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C2" w:rsidRDefault="00B17CC2"/>
    <w:p w:rsidR="00B17CC2" w:rsidRDefault="00B17CC2"/>
    <w:p w:rsidR="00B17CC2" w:rsidRDefault="00D51A5A">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B17CC2" w:rsidRDefault="00D51A5A">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B17CC2" w:rsidRDefault="00D51A5A">
      <w:pPr>
        <w:spacing w:before="120"/>
        <w:jc w:val="center"/>
        <w:rPr>
          <w:b/>
          <w:bCs/>
          <w:i/>
          <w:iCs/>
          <w:sz w:val="28"/>
          <w:szCs w:val="28"/>
        </w:rPr>
      </w:pPr>
      <w:r>
        <w:rPr>
          <w:b/>
          <w:bCs/>
          <w:i/>
          <w:iCs/>
          <w:sz w:val="28"/>
          <w:szCs w:val="28"/>
        </w:rPr>
        <w:t>Код эмитента: 08551-A</w:t>
      </w:r>
    </w:p>
    <w:p w:rsidR="00B17CC2" w:rsidRDefault="00D51A5A">
      <w:pPr>
        <w:spacing w:before="360"/>
        <w:jc w:val="center"/>
        <w:rPr>
          <w:b/>
          <w:bCs/>
          <w:sz w:val="32"/>
          <w:szCs w:val="32"/>
        </w:rPr>
      </w:pPr>
      <w:r>
        <w:rPr>
          <w:b/>
          <w:bCs/>
          <w:sz w:val="32"/>
          <w:szCs w:val="32"/>
        </w:rPr>
        <w:t>за 2 квартал 2014 г.</w:t>
      </w:r>
    </w:p>
    <w:p w:rsidR="00B17CC2" w:rsidRDefault="00D51A5A">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B17CC2" w:rsidRDefault="00D51A5A">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B17CC2" w:rsidRDefault="00B17CC2"/>
    <w:tbl>
      <w:tblPr>
        <w:tblW w:w="0" w:type="auto"/>
        <w:tblLayout w:type="fixed"/>
        <w:tblCellMar>
          <w:left w:w="72" w:type="dxa"/>
          <w:right w:w="72" w:type="dxa"/>
        </w:tblCellMar>
        <w:tblLook w:val="0000" w:firstRow="0" w:lastRow="0" w:firstColumn="0" w:lastColumn="0" w:noHBand="0" w:noVBand="0"/>
      </w:tblPr>
      <w:tblGrid>
        <w:gridCol w:w="5572"/>
        <w:gridCol w:w="3680"/>
      </w:tblGrid>
      <w:tr w:rsidR="00B17CC2">
        <w:tc>
          <w:tcPr>
            <w:tcW w:w="5572" w:type="dxa"/>
            <w:tcBorders>
              <w:top w:val="single" w:sz="6" w:space="0" w:color="auto"/>
              <w:left w:val="single" w:sz="6" w:space="0" w:color="auto"/>
              <w:bottom w:val="nil"/>
              <w:right w:val="nil"/>
            </w:tcBorders>
          </w:tcPr>
          <w:p w:rsidR="00B17CC2" w:rsidRDefault="00B17CC2">
            <w:pPr>
              <w:spacing w:before="120"/>
            </w:pPr>
          </w:p>
          <w:p w:rsidR="00B17CC2" w:rsidRDefault="00D51A5A">
            <w:pPr>
              <w:spacing w:before="200"/>
            </w:pPr>
            <w:r>
              <w:t>Генеральный директор</w:t>
            </w:r>
          </w:p>
          <w:p w:rsidR="00B17CC2" w:rsidRDefault="00381ED0">
            <w:r>
              <w:t>Дата: 13</w:t>
            </w:r>
            <w:r w:rsidR="00D51A5A">
              <w:t xml:space="preserve"> августа 2014 г.</w:t>
            </w:r>
          </w:p>
        </w:tc>
        <w:tc>
          <w:tcPr>
            <w:tcW w:w="3680" w:type="dxa"/>
            <w:tcBorders>
              <w:top w:val="single" w:sz="6" w:space="0" w:color="auto"/>
              <w:left w:val="nil"/>
              <w:bottom w:val="nil"/>
              <w:right w:val="single" w:sz="6" w:space="0" w:color="auto"/>
            </w:tcBorders>
          </w:tcPr>
          <w:p w:rsidR="00B17CC2" w:rsidRDefault="00B17CC2"/>
          <w:p w:rsidR="00B17CC2" w:rsidRDefault="00D51A5A">
            <w:pPr>
              <w:spacing w:before="200" w:after="200"/>
              <w:jc w:val="center"/>
            </w:pPr>
            <w:r>
              <w:t>____________ Шпаков В.В.</w:t>
            </w:r>
            <w:r>
              <w:br/>
            </w:r>
            <w:r>
              <w:tab/>
              <w:t>подпись</w:t>
            </w:r>
          </w:p>
        </w:tc>
      </w:tr>
      <w:tr w:rsidR="00B17CC2">
        <w:tc>
          <w:tcPr>
            <w:tcW w:w="5572" w:type="dxa"/>
            <w:tcBorders>
              <w:top w:val="nil"/>
              <w:left w:val="single" w:sz="6" w:space="0" w:color="auto"/>
              <w:bottom w:val="single" w:sz="6" w:space="0" w:color="auto"/>
              <w:right w:val="nil"/>
            </w:tcBorders>
          </w:tcPr>
          <w:p w:rsidR="00B17CC2" w:rsidRDefault="00B17CC2">
            <w:pPr>
              <w:spacing w:before="120"/>
            </w:pPr>
          </w:p>
          <w:p w:rsidR="00B17CC2" w:rsidRDefault="00D51A5A">
            <w:pPr>
              <w:spacing w:before="200"/>
            </w:pPr>
            <w:r>
              <w:t>Главный бухгалтер</w:t>
            </w:r>
          </w:p>
          <w:p w:rsidR="00B17CC2" w:rsidRDefault="00381ED0">
            <w:r>
              <w:t>Дата: 13</w:t>
            </w:r>
            <w:r w:rsidR="00D51A5A">
              <w:t xml:space="preserve"> августа 2014 г.</w:t>
            </w:r>
          </w:p>
        </w:tc>
        <w:tc>
          <w:tcPr>
            <w:tcW w:w="3680" w:type="dxa"/>
            <w:tcBorders>
              <w:top w:val="nil"/>
              <w:left w:val="nil"/>
              <w:bottom w:val="single" w:sz="6" w:space="0" w:color="auto"/>
              <w:right w:val="single" w:sz="6" w:space="0" w:color="auto"/>
            </w:tcBorders>
          </w:tcPr>
          <w:p w:rsidR="00B17CC2" w:rsidRDefault="00B17CC2"/>
          <w:p w:rsidR="00B17CC2" w:rsidRDefault="00D51A5A">
            <w:pPr>
              <w:spacing w:before="200" w:after="200"/>
              <w:jc w:val="center"/>
            </w:pPr>
            <w:r>
              <w:t>____________ Орлова М.Н.</w:t>
            </w:r>
            <w:r>
              <w:br/>
            </w:r>
            <w:r>
              <w:tab/>
              <w:t>подпись</w:t>
            </w:r>
          </w:p>
        </w:tc>
      </w:tr>
    </w:tbl>
    <w:p w:rsidR="00B17CC2" w:rsidRDefault="00B17CC2"/>
    <w:p w:rsidR="00B17CC2" w:rsidRDefault="00B17CC2"/>
    <w:tbl>
      <w:tblPr>
        <w:tblW w:w="0" w:type="auto"/>
        <w:tblLayout w:type="fixed"/>
        <w:tblCellMar>
          <w:left w:w="72" w:type="dxa"/>
          <w:right w:w="72" w:type="dxa"/>
        </w:tblCellMar>
        <w:tblLook w:val="0000" w:firstRow="0" w:lastRow="0" w:firstColumn="0" w:lastColumn="0" w:noHBand="0" w:noVBand="0"/>
      </w:tblPr>
      <w:tblGrid>
        <w:gridCol w:w="9252"/>
        <w:gridCol w:w="360"/>
      </w:tblGrid>
      <w:tr w:rsidR="00B17CC2">
        <w:tc>
          <w:tcPr>
            <w:tcW w:w="9252" w:type="dxa"/>
            <w:tcBorders>
              <w:top w:val="single" w:sz="6" w:space="0" w:color="auto"/>
              <w:left w:val="single" w:sz="6" w:space="0" w:color="auto"/>
              <w:bottom w:val="single" w:sz="6" w:space="0" w:color="auto"/>
              <w:right w:val="single" w:sz="6" w:space="0" w:color="auto"/>
            </w:tcBorders>
          </w:tcPr>
          <w:p w:rsidR="00B17CC2" w:rsidRDefault="00D51A5A">
            <w:pPr>
              <w:spacing w:before="40"/>
            </w:pPr>
            <w:r>
              <w:t>Контактное лицо:</w:t>
            </w:r>
            <w:r>
              <w:rPr>
                <w:b/>
                <w:bCs/>
              </w:rPr>
              <w:t xml:space="preserve"> Тарасюк Оксана Анатольевна,</w:t>
            </w:r>
          </w:p>
          <w:p w:rsidR="00B17CC2" w:rsidRDefault="00D51A5A">
            <w:pPr>
              <w:spacing w:before="40"/>
            </w:pPr>
            <w:r>
              <w:t>Телефон:</w:t>
            </w:r>
            <w:r>
              <w:rPr>
                <w:b/>
                <w:bCs/>
              </w:rPr>
              <w:t xml:space="preserve"> +7 (495) 788-0575</w:t>
            </w:r>
          </w:p>
          <w:p w:rsidR="00B17CC2" w:rsidRDefault="00D51A5A">
            <w:pPr>
              <w:spacing w:before="40"/>
            </w:pPr>
            <w:r>
              <w:t>Факс:</w:t>
            </w:r>
            <w:r>
              <w:rPr>
                <w:b/>
                <w:bCs/>
              </w:rPr>
              <w:t xml:space="preserve"> +7 (495) 788-0573</w:t>
            </w:r>
          </w:p>
          <w:p w:rsidR="00B17CC2" w:rsidRDefault="00D51A5A">
            <w:pPr>
              <w:spacing w:before="40"/>
            </w:pPr>
            <w:r>
              <w:t>Адрес электронной почты:</w:t>
            </w:r>
            <w:r>
              <w:rPr>
                <w:b/>
                <w:bCs/>
              </w:rPr>
              <w:t xml:space="preserve"> o.tarasyuk@npktrans.ru</w:t>
            </w:r>
          </w:p>
          <w:p w:rsidR="00B17CC2" w:rsidRDefault="00D51A5A">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 http://www.disclosure.ru/issuer/7705503750</w:t>
            </w:r>
          </w:p>
        </w:tc>
        <w:tc>
          <w:tcPr>
            <w:tcW w:w="360" w:type="dxa"/>
          </w:tcPr>
          <w:p w:rsidR="00B17CC2" w:rsidRDefault="00B17CC2">
            <w:pPr>
              <w:spacing w:before="40"/>
            </w:pPr>
          </w:p>
        </w:tc>
      </w:tr>
    </w:tbl>
    <w:p w:rsidR="00B17CC2" w:rsidRDefault="00D51A5A">
      <w:pPr>
        <w:pStyle w:val="1"/>
      </w:pPr>
      <w:r>
        <w:br w:type="page"/>
      </w:r>
      <w:bookmarkStart w:id="0" w:name="_Toc395095248"/>
      <w:r>
        <w:lastRenderedPageBreak/>
        <w:t>Оглавление</w:t>
      </w:r>
      <w:bookmarkEnd w:id="0"/>
    </w:p>
    <w:p w:rsidR="003B663E" w:rsidRDefault="00D51A5A">
      <w:pPr>
        <w:pStyle w:val="11"/>
        <w:tabs>
          <w:tab w:val="right" w:leader="dot" w:pos="9061"/>
        </w:tabs>
        <w:rPr>
          <w:noProof/>
        </w:rPr>
      </w:pPr>
      <w:r>
        <w:fldChar w:fldCharType="begin"/>
      </w:r>
      <w:r>
        <w:instrText>TOC</w:instrText>
      </w:r>
      <w:r>
        <w:fldChar w:fldCharType="separate"/>
      </w:r>
      <w:r w:rsidR="003B663E">
        <w:rPr>
          <w:noProof/>
        </w:rPr>
        <w:t>Оглавление</w:t>
      </w:r>
      <w:r w:rsidR="003B663E">
        <w:rPr>
          <w:noProof/>
        </w:rPr>
        <w:tab/>
      </w:r>
      <w:r w:rsidR="003B663E">
        <w:rPr>
          <w:noProof/>
        </w:rPr>
        <w:fldChar w:fldCharType="begin"/>
      </w:r>
      <w:r w:rsidR="003B663E">
        <w:rPr>
          <w:noProof/>
        </w:rPr>
        <w:instrText xml:space="preserve"> PAGEREF _Toc395095248 \h </w:instrText>
      </w:r>
      <w:r w:rsidR="003B663E">
        <w:rPr>
          <w:noProof/>
        </w:rPr>
      </w:r>
      <w:r w:rsidR="003B663E">
        <w:rPr>
          <w:noProof/>
        </w:rPr>
        <w:fldChar w:fldCharType="separate"/>
      </w:r>
      <w:r w:rsidR="00381ED0">
        <w:rPr>
          <w:noProof/>
        </w:rPr>
        <w:t>2</w:t>
      </w:r>
      <w:r w:rsidR="003B663E">
        <w:rPr>
          <w:noProof/>
        </w:rPr>
        <w:fldChar w:fldCharType="end"/>
      </w:r>
    </w:p>
    <w:p w:rsidR="003B663E" w:rsidRDefault="003B663E">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_Toc395095249 \h </w:instrText>
      </w:r>
      <w:r>
        <w:rPr>
          <w:noProof/>
        </w:rPr>
      </w:r>
      <w:r>
        <w:rPr>
          <w:noProof/>
        </w:rPr>
        <w:fldChar w:fldCharType="separate"/>
      </w:r>
      <w:r w:rsidR="00381ED0">
        <w:rPr>
          <w:noProof/>
        </w:rPr>
        <w:t>5</w:t>
      </w:r>
      <w:r>
        <w:rPr>
          <w:noProof/>
        </w:rPr>
        <w:fldChar w:fldCharType="end"/>
      </w:r>
    </w:p>
    <w:p w:rsidR="003B663E" w:rsidRDefault="003B663E">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_Toc395095250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1.1. Лица, входящие в состав органов управления эмитента</w:t>
      </w:r>
      <w:r>
        <w:rPr>
          <w:noProof/>
        </w:rPr>
        <w:tab/>
      </w:r>
      <w:r>
        <w:rPr>
          <w:noProof/>
        </w:rPr>
        <w:fldChar w:fldCharType="begin"/>
      </w:r>
      <w:r>
        <w:rPr>
          <w:noProof/>
        </w:rPr>
        <w:instrText xml:space="preserve"> PAGEREF _Toc395095251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1.2. Сведения о банковских счетах эмитента</w:t>
      </w:r>
      <w:r>
        <w:rPr>
          <w:noProof/>
        </w:rPr>
        <w:tab/>
      </w:r>
      <w:r>
        <w:rPr>
          <w:noProof/>
        </w:rPr>
        <w:fldChar w:fldCharType="begin"/>
      </w:r>
      <w:r>
        <w:rPr>
          <w:noProof/>
        </w:rPr>
        <w:instrText xml:space="preserve"> PAGEREF _Toc395095252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1.3. Сведения об аудиторе (аудиторах) эмитента</w:t>
      </w:r>
      <w:r>
        <w:rPr>
          <w:noProof/>
        </w:rPr>
        <w:tab/>
      </w:r>
      <w:r>
        <w:rPr>
          <w:noProof/>
        </w:rPr>
        <w:fldChar w:fldCharType="begin"/>
      </w:r>
      <w:r>
        <w:rPr>
          <w:noProof/>
        </w:rPr>
        <w:instrText xml:space="preserve"> PAGEREF _Toc395095253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1.4. Сведения об оценщике эмитента</w:t>
      </w:r>
      <w:r>
        <w:rPr>
          <w:noProof/>
        </w:rPr>
        <w:tab/>
      </w:r>
      <w:r>
        <w:rPr>
          <w:noProof/>
        </w:rPr>
        <w:fldChar w:fldCharType="begin"/>
      </w:r>
      <w:r>
        <w:rPr>
          <w:noProof/>
        </w:rPr>
        <w:instrText xml:space="preserve"> PAGEREF _Toc395095254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1.5. Сведения о консультантах эмитента</w:t>
      </w:r>
      <w:r>
        <w:rPr>
          <w:noProof/>
        </w:rPr>
        <w:tab/>
      </w:r>
      <w:r>
        <w:rPr>
          <w:noProof/>
        </w:rPr>
        <w:fldChar w:fldCharType="begin"/>
      </w:r>
      <w:r>
        <w:rPr>
          <w:noProof/>
        </w:rPr>
        <w:instrText xml:space="preserve"> PAGEREF _Toc395095255 \h </w:instrText>
      </w:r>
      <w:r>
        <w:rPr>
          <w:noProof/>
        </w:rPr>
      </w:r>
      <w:r>
        <w:rPr>
          <w:noProof/>
        </w:rPr>
        <w:fldChar w:fldCharType="separate"/>
      </w:r>
      <w:r w:rsidR="00381ED0">
        <w:rPr>
          <w:noProof/>
        </w:rPr>
        <w:t>6</w:t>
      </w:r>
      <w:r>
        <w:rPr>
          <w:noProof/>
        </w:rPr>
        <w:fldChar w:fldCharType="end"/>
      </w:r>
    </w:p>
    <w:p w:rsidR="003B663E" w:rsidRDefault="003B663E">
      <w:pPr>
        <w:pStyle w:val="21"/>
        <w:tabs>
          <w:tab w:val="right" w:leader="dot" w:pos="9061"/>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_Toc395095256 \h </w:instrText>
      </w:r>
      <w:r>
        <w:rPr>
          <w:noProof/>
        </w:rPr>
      </w:r>
      <w:r>
        <w:rPr>
          <w:noProof/>
        </w:rPr>
        <w:fldChar w:fldCharType="separate"/>
      </w:r>
      <w:r w:rsidR="00381ED0">
        <w:rPr>
          <w:noProof/>
        </w:rPr>
        <w:t>6</w:t>
      </w:r>
      <w:r>
        <w:rPr>
          <w:noProof/>
        </w:rPr>
        <w:fldChar w:fldCharType="end"/>
      </w:r>
    </w:p>
    <w:p w:rsidR="003B663E" w:rsidRDefault="003B663E">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_Toc395095257 \h </w:instrText>
      </w:r>
      <w:r>
        <w:rPr>
          <w:noProof/>
        </w:rPr>
      </w:r>
      <w:r>
        <w:rPr>
          <w:noProof/>
        </w:rPr>
        <w:fldChar w:fldCharType="separate"/>
      </w:r>
      <w:r w:rsidR="00381ED0">
        <w:rPr>
          <w:noProof/>
        </w:rPr>
        <w:t>7</w:t>
      </w:r>
      <w:r>
        <w:rPr>
          <w:noProof/>
        </w:rPr>
        <w:fldChar w:fldCharType="end"/>
      </w:r>
    </w:p>
    <w:p w:rsidR="003B663E" w:rsidRDefault="003B663E">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_Toc395095258 \h </w:instrText>
      </w:r>
      <w:r>
        <w:rPr>
          <w:noProof/>
        </w:rPr>
      </w:r>
      <w:r>
        <w:rPr>
          <w:noProof/>
        </w:rPr>
        <w:fldChar w:fldCharType="separate"/>
      </w:r>
      <w:r w:rsidR="00381ED0">
        <w:rPr>
          <w:noProof/>
        </w:rPr>
        <w:t>7</w:t>
      </w:r>
      <w:r>
        <w:rPr>
          <w:noProof/>
        </w:rPr>
        <w:fldChar w:fldCharType="end"/>
      </w:r>
    </w:p>
    <w:p w:rsidR="003B663E" w:rsidRDefault="003B663E">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_Toc395095259 \h </w:instrText>
      </w:r>
      <w:r>
        <w:rPr>
          <w:noProof/>
        </w:rPr>
      </w:r>
      <w:r>
        <w:rPr>
          <w:noProof/>
        </w:rPr>
        <w:fldChar w:fldCharType="separate"/>
      </w:r>
      <w:r w:rsidR="00381ED0">
        <w:rPr>
          <w:noProof/>
        </w:rPr>
        <w:t>7</w:t>
      </w:r>
      <w:r>
        <w:rPr>
          <w:noProof/>
        </w:rPr>
        <w:fldChar w:fldCharType="end"/>
      </w:r>
    </w:p>
    <w:p w:rsidR="003B663E" w:rsidRDefault="003B663E">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_Toc395095260 \h </w:instrText>
      </w:r>
      <w:r>
        <w:rPr>
          <w:noProof/>
        </w:rPr>
      </w:r>
      <w:r>
        <w:rPr>
          <w:noProof/>
        </w:rPr>
        <w:fldChar w:fldCharType="separate"/>
      </w:r>
      <w:r w:rsidR="00381ED0">
        <w:rPr>
          <w:noProof/>
        </w:rPr>
        <w:t>7</w:t>
      </w:r>
      <w:r>
        <w:rPr>
          <w:noProof/>
        </w:rPr>
        <w:fldChar w:fldCharType="end"/>
      </w:r>
    </w:p>
    <w:p w:rsidR="003B663E" w:rsidRDefault="003B663E">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_Toc395095261 \h </w:instrText>
      </w:r>
      <w:r>
        <w:rPr>
          <w:noProof/>
        </w:rPr>
      </w:r>
      <w:r>
        <w:rPr>
          <w:noProof/>
        </w:rPr>
        <w:fldChar w:fldCharType="separate"/>
      </w:r>
      <w:r w:rsidR="00381ED0">
        <w:rPr>
          <w:noProof/>
        </w:rPr>
        <w:t>7</w:t>
      </w:r>
      <w:r>
        <w:rPr>
          <w:noProof/>
        </w:rPr>
        <w:fldChar w:fldCharType="end"/>
      </w:r>
    </w:p>
    <w:p w:rsidR="003B663E" w:rsidRDefault="003B663E">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_Toc395095262 \h </w:instrText>
      </w:r>
      <w:r>
        <w:rPr>
          <w:noProof/>
        </w:rPr>
      </w:r>
      <w:r>
        <w:rPr>
          <w:noProof/>
        </w:rPr>
        <w:fldChar w:fldCharType="separate"/>
      </w:r>
      <w:r w:rsidR="00381ED0">
        <w:rPr>
          <w:noProof/>
        </w:rPr>
        <w:t>9</w:t>
      </w:r>
      <w:r>
        <w:rPr>
          <w:noProof/>
        </w:rPr>
        <w:fldChar w:fldCharType="end"/>
      </w:r>
    </w:p>
    <w:p w:rsidR="003B663E" w:rsidRDefault="003B663E">
      <w:pPr>
        <w:pStyle w:val="21"/>
        <w:tabs>
          <w:tab w:val="right" w:leader="dot" w:pos="9061"/>
        </w:tabs>
        <w:rPr>
          <w:noProof/>
        </w:rPr>
      </w:pPr>
      <w:r>
        <w:rPr>
          <w:noProof/>
        </w:rPr>
        <w:t>2.3.3. Обязательства эмитента из обеспечения, предоставленного третьим лицам</w:t>
      </w:r>
      <w:r>
        <w:rPr>
          <w:noProof/>
        </w:rPr>
        <w:tab/>
      </w:r>
      <w:r>
        <w:rPr>
          <w:noProof/>
        </w:rPr>
        <w:fldChar w:fldCharType="begin"/>
      </w:r>
      <w:r>
        <w:rPr>
          <w:noProof/>
        </w:rPr>
        <w:instrText xml:space="preserve"> PAGEREF _Toc395095263 \h </w:instrText>
      </w:r>
      <w:r>
        <w:rPr>
          <w:noProof/>
        </w:rPr>
      </w:r>
      <w:r>
        <w:rPr>
          <w:noProof/>
        </w:rPr>
        <w:fldChar w:fldCharType="separate"/>
      </w:r>
      <w:r w:rsidR="00381ED0">
        <w:rPr>
          <w:noProof/>
        </w:rPr>
        <w:t>12</w:t>
      </w:r>
      <w:r>
        <w:rPr>
          <w:noProof/>
        </w:rPr>
        <w:fldChar w:fldCharType="end"/>
      </w:r>
    </w:p>
    <w:p w:rsidR="003B663E" w:rsidRDefault="003B663E">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_Toc395095264 \h </w:instrText>
      </w:r>
      <w:r>
        <w:rPr>
          <w:noProof/>
        </w:rPr>
      </w:r>
      <w:r>
        <w:rPr>
          <w:noProof/>
        </w:rPr>
        <w:fldChar w:fldCharType="separate"/>
      </w:r>
      <w:r w:rsidR="00381ED0">
        <w:rPr>
          <w:noProof/>
        </w:rPr>
        <w:t>13</w:t>
      </w:r>
      <w:r>
        <w:rPr>
          <w:noProof/>
        </w:rPr>
        <w:fldChar w:fldCharType="end"/>
      </w:r>
    </w:p>
    <w:p w:rsidR="003B663E" w:rsidRDefault="003B663E">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_Toc395095265 \h </w:instrText>
      </w:r>
      <w:r>
        <w:rPr>
          <w:noProof/>
        </w:rPr>
      </w:r>
      <w:r>
        <w:rPr>
          <w:noProof/>
        </w:rPr>
        <w:fldChar w:fldCharType="separate"/>
      </w:r>
      <w:r w:rsidR="00381ED0">
        <w:rPr>
          <w:noProof/>
        </w:rPr>
        <w:t>13</w:t>
      </w:r>
      <w:r>
        <w:rPr>
          <w:noProof/>
        </w:rPr>
        <w:fldChar w:fldCharType="end"/>
      </w:r>
    </w:p>
    <w:p w:rsidR="003B663E" w:rsidRDefault="003B663E">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_Toc395095266 \h </w:instrText>
      </w:r>
      <w:r>
        <w:rPr>
          <w:noProof/>
        </w:rPr>
      </w:r>
      <w:r>
        <w:rPr>
          <w:noProof/>
        </w:rPr>
        <w:fldChar w:fldCharType="separate"/>
      </w:r>
      <w:r w:rsidR="00381ED0">
        <w:rPr>
          <w:noProof/>
        </w:rPr>
        <w:t>13</w:t>
      </w:r>
      <w:r>
        <w:rPr>
          <w:noProof/>
        </w:rPr>
        <w:fldChar w:fldCharType="end"/>
      </w:r>
    </w:p>
    <w:p w:rsidR="003B663E" w:rsidRDefault="003B663E">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_Toc395095267 \h </w:instrText>
      </w:r>
      <w:r>
        <w:rPr>
          <w:noProof/>
        </w:rPr>
      </w:r>
      <w:r>
        <w:rPr>
          <w:noProof/>
        </w:rPr>
        <w:fldChar w:fldCharType="separate"/>
      </w:r>
      <w:r w:rsidR="00381ED0">
        <w:rPr>
          <w:noProof/>
        </w:rPr>
        <w:t>14</w:t>
      </w:r>
      <w:r>
        <w:rPr>
          <w:noProof/>
        </w:rPr>
        <w:fldChar w:fldCharType="end"/>
      </w:r>
    </w:p>
    <w:p w:rsidR="003B663E" w:rsidRDefault="003B663E">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_Toc395095268 \h </w:instrText>
      </w:r>
      <w:r>
        <w:rPr>
          <w:noProof/>
        </w:rPr>
      </w:r>
      <w:r>
        <w:rPr>
          <w:noProof/>
        </w:rPr>
        <w:fldChar w:fldCharType="separate"/>
      </w:r>
      <w:r w:rsidR="00381ED0">
        <w:rPr>
          <w:noProof/>
        </w:rPr>
        <w:t>14</w:t>
      </w:r>
      <w:r>
        <w:rPr>
          <w:noProof/>
        </w:rPr>
        <w:fldChar w:fldCharType="end"/>
      </w:r>
    </w:p>
    <w:p w:rsidR="003B663E" w:rsidRDefault="003B663E">
      <w:pPr>
        <w:pStyle w:val="21"/>
        <w:tabs>
          <w:tab w:val="right" w:leader="dot" w:pos="9061"/>
        </w:tabs>
        <w:rPr>
          <w:noProof/>
        </w:rPr>
      </w:pPr>
      <w:r>
        <w:rPr>
          <w:noProof/>
        </w:rPr>
        <w:t>2.4.4. Правовые риски</w:t>
      </w:r>
      <w:r>
        <w:rPr>
          <w:noProof/>
        </w:rPr>
        <w:tab/>
      </w:r>
      <w:r>
        <w:rPr>
          <w:noProof/>
        </w:rPr>
        <w:fldChar w:fldCharType="begin"/>
      </w:r>
      <w:r>
        <w:rPr>
          <w:noProof/>
        </w:rPr>
        <w:instrText xml:space="preserve"> PAGEREF _Toc395095269 \h </w:instrText>
      </w:r>
      <w:r>
        <w:rPr>
          <w:noProof/>
        </w:rPr>
      </w:r>
      <w:r>
        <w:rPr>
          <w:noProof/>
        </w:rPr>
        <w:fldChar w:fldCharType="separate"/>
      </w:r>
      <w:r w:rsidR="00381ED0">
        <w:rPr>
          <w:noProof/>
        </w:rPr>
        <w:t>14</w:t>
      </w:r>
      <w:r>
        <w:rPr>
          <w:noProof/>
        </w:rPr>
        <w:fldChar w:fldCharType="end"/>
      </w:r>
    </w:p>
    <w:p w:rsidR="003B663E" w:rsidRDefault="003B663E">
      <w:pPr>
        <w:pStyle w:val="21"/>
        <w:tabs>
          <w:tab w:val="right" w:leader="dot" w:pos="9061"/>
        </w:tabs>
        <w:rPr>
          <w:noProof/>
        </w:rPr>
      </w:pPr>
      <w:r>
        <w:rPr>
          <w:noProof/>
        </w:rPr>
        <w:t>2.4.5. Риски, связанные с деятельностью эмитента</w:t>
      </w:r>
      <w:r>
        <w:rPr>
          <w:noProof/>
        </w:rPr>
        <w:tab/>
      </w:r>
      <w:r>
        <w:rPr>
          <w:noProof/>
        </w:rPr>
        <w:fldChar w:fldCharType="begin"/>
      </w:r>
      <w:r>
        <w:rPr>
          <w:noProof/>
        </w:rPr>
        <w:instrText xml:space="preserve"> PAGEREF _Toc395095270 \h </w:instrText>
      </w:r>
      <w:r>
        <w:rPr>
          <w:noProof/>
        </w:rPr>
      </w:r>
      <w:r>
        <w:rPr>
          <w:noProof/>
        </w:rPr>
        <w:fldChar w:fldCharType="separate"/>
      </w:r>
      <w:r w:rsidR="00381ED0">
        <w:rPr>
          <w:noProof/>
        </w:rPr>
        <w:t>16</w:t>
      </w:r>
      <w:r>
        <w:rPr>
          <w:noProof/>
        </w:rPr>
        <w:fldChar w:fldCharType="end"/>
      </w:r>
    </w:p>
    <w:p w:rsidR="003B663E" w:rsidRDefault="003B663E">
      <w:pPr>
        <w:pStyle w:val="11"/>
        <w:tabs>
          <w:tab w:val="right" w:leader="dot" w:pos="9061"/>
        </w:tabs>
        <w:rPr>
          <w:noProof/>
        </w:rPr>
      </w:pPr>
      <w:r>
        <w:rPr>
          <w:noProof/>
        </w:rPr>
        <w:t>III. Подробная информация об эмитенте</w:t>
      </w:r>
      <w:r>
        <w:rPr>
          <w:noProof/>
        </w:rPr>
        <w:tab/>
      </w:r>
      <w:r>
        <w:rPr>
          <w:noProof/>
        </w:rPr>
        <w:fldChar w:fldCharType="begin"/>
      </w:r>
      <w:r>
        <w:rPr>
          <w:noProof/>
        </w:rPr>
        <w:instrText xml:space="preserve"> PAGEREF _Toc395095271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_Toc395095272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_Toc395095273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_Toc395095274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_Toc395095275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_Toc395095276 \h </w:instrText>
      </w:r>
      <w:r>
        <w:rPr>
          <w:noProof/>
        </w:rPr>
      </w:r>
      <w:r>
        <w:rPr>
          <w:noProof/>
        </w:rPr>
        <w:fldChar w:fldCharType="separate"/>
      </w:r>
      <w:r w:rsidR="00381ED0">
        <w:rPr>
          <w:noProof/>
        </w:rPr>
        <w:t>18</w:t>
      </w:r>
      <w:r>
        <w:rPr>
          <w:noProof/>
        </w:rPr>
        <w:fldChar w:fldCharType="end"/>
      </w:r>
    </w:p>
    <w:p w:rsidR="003B663E" w:rsidRDefault="003B663E">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_Toc395095277 \h </w:instrText>
      </w:r>
      <w:r>
        <w:rPr>
          <w:noProof/>
        </w:rPr>
      </w:r>
      <w:r>
        <w:rPr>
          <w:noProof/>
        </w:rPr>
        <w:fldChar w:fldCharType="separate"/>
      </w:r>
      <w:r w:rsidR="00381ED0">
        <w:rPr>
          <w:noProof/>
        </w:rPr>
        <w:t>19</w:t>
      </w:r>
      <w:r>
        <w:rPr>
          <w:noProof/>
        </w:rPr>
        <w:fldChar w:fldCharType="end"/>
      </w:r>
    </w:p>
    <w:p w:rsidR="003B663E" w:rsidRDefault="003B663E">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_Toc395095278 \h </w:instrText>
      </w:r>
      <w:r>
        <w:rPr>
          <w:noProof/>
        </w:rPr>
      </w:r>
      <w:r>
        <w:rPr>
          <w:noProof/>
        </w:rPr>
        <w:fldChar w:fldCharType="separate"/>
      </w:r>
      <w:r w:rsidR="00381ED0">
        <w:rPr>
          <w:noProof/>
        </w:rPr>
        <w:t>19</w:t>
      </w:r>
      <w:r>
        <w:rPr>
          <w:noProof/>
        </w:rPr>
        <w:fldChar w:fldCharType="end"/>
      </w:r>
    </w:p>
    <w:p w:rsidR="003B663E" w:rsidRDefault="003B663E">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_Toc395095279 \h </w:instrText>
      </w:r>
      <w:r>
        <w:rPr>
          <w:noProof/>
        </w:rPr>
      </w:r>
      <w:r>
        <w:rPr>
          <w:noProof/>
        </w:rPr>
        <w:fldChar w:fldCharType="separate"/>
      </w:r>
      <w:r w:rsidR="00381ED0">
        <w:rPr>
          <w:noProof/>
        </w:rPr>
        <w:t>19</w:t>
      </w:r>
      <w:r>
        <w:rPr>
          <w:noProof/>
        </w:rPr>
        <w:fldChar w:fldCharType="end"/>
      </w:r>
    </w:p>
    <w:p w:rsidR="003B663E" w:rsidRDefault="003B663E">
      <w:pPr>
        <w:pStyle w:val="21"/>
        <w:tabs>
          <w:tab w:val="right" w:leader="dot" w:pos="9061"/>
        </w:tabs>
        <w:rPr>
          <w:noProof/>
        </w:rPr>
      </w:pPr>
      <w:r>
        <w:rPr>
          <w:noProof/>
        </w:rPr>
        <w:t>3.2.1. Отраслевая принадлежность эмитента</w:t>
      </w:r>
      <w:r>
        <w:rPr>
          <w:noProof/>
        </w:rPr>
        <w:tab/>
      </w:r>
      <w:r>
        <w:rPr>
          <w:noProof/>
        </w:rPr>
        <w:fldChar w:fldCharType="begin"/>
      </w:r>
      <w:r>
        <w:rPr>
          <w:noProof/>
        </w:rPr>
        <w:instrText xml:space="preserve"> PAGEREF _Toc395095280 \h </w:instrText>
      </w:r>
      <w:r>
        <w:rPr>
          <w:noProof/>
        </w:rPr>
      </w:r>
      <w:r>
        <w:rPr>
          <w:noProof/>
        </w:rPr>
        <w:fldChar w:fldCharType="separate"/>
      </w:r>
      <w:r w:rsidR="00381ED0">
        <w:rPr>
          <w:noProof/>
        </w:rPr>
        <w:t>19</w:t>
      </w:r>
      <w:r>
        <w:rPr>
          <w:noProof/>
        </w:rPr>
        <w:fldChar w:fldCharType="end"/>
      </w:r>
    </w:p>
    <w:p w:rsidR="003B663E" w:rsidRDefault="003B663E">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_Toc395095281 \h </w:instrText>
      </w:r>
      <w:r>
        <w:rPr>
          <w:noProof/>
        </w:rPr>
      </w:r>
      <w:r>
        <w:rPr>
          <w:noProof/>
        </w:rPr>
        <w:fldChar w:fldCharType="separate"/>
      </w:r>
      <w:r w:rsidR="00381ED0">
        <w:rPr>
          <w:noProof/>
        </w:rPr>
        <w:t>19</w:t>
      </w:r>
      <w:r>
        <w:rPr>
          <w:noProof/>
        </w:rPr>
        <w:fldChar w:fldCharType="end"/>
      </w:r>
    </w:p>
    <w:p w:rsidR="003B663E" w:rsidRDefault="003B663E">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_Toc395095282 \h </w:instrText>
      </w:r>
      <w:r>
        <w:rPr>
          <w:noProof/>
        </w:rPr>
      </w:r>
      <w:r>
        <w:rPr>
          <w:noProof/>
        </w:rPr>
        <w:fldChar w:fldCharType="separate"/>
      </w:r>
      <w:r w:rsidR="00381ED0">
        <w:rPr>
          <w:noProof/>
        </w:rPr>
        <w:t>20</w:t>
      </w:r>
      <w:r>
        <w:rPr>
          <w:noProof/>
        </w:rPr>
        <w:fldChar w:fldCharType="end"/>
      </w:r>
    </w:p>
    <w:p w:rsidR="003B663E" w:rsidRDefault="003B663E">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_Toc395095283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_Toc395095284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3.2.6. Сведения о деятельности отдельных категорий эмитентов эмиссионных ценных бумаг</w:t>
      </w:r>
      <w:r>
        <w:rPr>
          <w:noProof/>
        </w:rPr>
        <w:tab/>
      </w:r>
      <w:r>
        <w:rPr>
          <w:noProof/>
        </w:rPr>
        <w:fldChar w:fldCharType="begin"/>
      </w:r>
      <w:r>
        <w:rPr>
          <w:noProof/>
        </w:rPr>
        <w:instrText xml:space="preserve"> PAGEREF _Toc395095285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_Toc395095286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_Toc395095287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_Toc395095288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_Toc395095289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_Toc395095290 \h </w:instrText>
      </w:r>
      <w:r>
        <w:rPr>
          <w:noProof/>
        </w:rPr>
      </w:r>
      <w:r>
        <w:rPr>
          <w:noProof/>
        </w:rPr>
        <w:fldChar w:fldCharType="separate"/>
      </w:r>
      <w:r w:rsidR="00381ED0">
        <w:rPr>
          <w:noProof/>
        </w:rPr>
        <w:t>21</w:t>
      </w:r>
      <w:r>
        <w:rPr>
          <w:noProof/>
        </w:rPr>
        <w:fldChar w:fldCharType="end"/>
      </w:r>
    </w:p>
    <w:p w:rsidR="003B663E" w:rsidRDefault="003B663E">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_Toc395095291 \h </w:instrText>
      </w:r>
      <w:r>
        <w:rPr>
          <w:noProof/>
        </w:rPr>
      </w:r>
      <w:r>
        <w:rPr>
          <w:noProof/>
        </w:rPr>
        <w:fldChar w:fldCharType="separate"/>
      </w:r>
      <w:r w:rsidR="00381ED0">
        <w:rPr>
          <w:noProof/>
        </w:rPr>
        <w:t>22</w:t>
      </w:r>
      <w:r>
        <w:rPr>
          <w:noProof/>
        </w:rPr>
        <w:fldChar w:fldCharType="end"/>
      </w:r>
    </w:p>
    <w:p w:rsidR="003B663E" w:rsidRDefault="003B663E">
      <w:pPr>
        <w:pStyle w:val="21"/>
        <w:tabs>
          <w:tab w:val="right" w:leader="dot" w:pos="9061"/>
        </w:tabs>
        <w:rPr>
          <w:noProof/>
        </w:rPr>
      </w:pPr>
      <w:r>
        <w:rPr>
          <w:noProof/>
        </w:rPr>
        <w:t>3.6.1. Основные средства</w:t>
      </w:r>
      <w:r>
        <w:rPr>
          <w:noProof/>
        </w:rPr>
        <w:tab/>
      </w:r>
      <w:r>
        <w:rPr>
          <w:noProof/>
        </w:rPr>
        <w:fldChar w:fldCharType="begin"/>
      </w:r>
      <w:r>
        <w:rPr>
          <w:noProof/>
        </w:rPr>
        <w:instrText xml:space="preserve"> PAGEREF _Toc395095292 \h </w:instrText>
      </w:r>
      <w:r>
        <w:rPr>
          <w:noProof/>
        </w:rPr>
      </w:r>
      <w:r>
        <w:rPr>
          <w:noProof/>
        </w:rPr>
        <w:fldChar w:fldCharType="separate"/>
      </w:r>
      <w:r w:rsidR="00381ED0">
        <w:rPr>
          <w:noProof/>
        </w:rPr>
        <w:t>22</w:t>
      </w:r>
      <w:r>
        <w:rPr>
          <w:noProof/>
        </w:rPr>
        <w:fldChar w:fldCharType="end"/>
      </w:r>
    </w:p>
    <w:p w:rsidR="003B663E" w:rsidRDefault="003B663E">
      <w:pPr>
        <w:pStyle w:val="11"/>
        <w:tabs>
          <w:tab w:val="right" w:leader="dot" w:pos="9061"/>
        </w:tabs>
        <w:rPr>
          <w:noProof/>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_Toc395095293 \h </w:instrText>
      </w:r>
      <w:r>
        <w:rPr>
          <w:noProof/>
        </w:rPr>
      </w:r>
      <w:r>
        <w:rPr>
          <w:noProof/>
        </w:rPr>
        <w:fldChar w:fldCharType="separate"/>
      </w:r>
      <w:r w:rsidR="00381ED0">
        <w:rPr>
          <w:noProof/>
        </w:rPr>
        <w:t>23</w:t>
      </w:r>
      <w:r>
        <w:rPr>
          <w:noProof/>
        </w:rPr>
        <w:fldChar w:fldCharType="end"/>
      </w:r>
    </w:p>
    <w:p w:rsidR="003B663E" w:rsidRDefault="003B663E">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_Toc395095294 \h </w:instrText>
      </w:r>
      <w:r>
        <w:rPr>
          <w:noProof/>
        </w:rPr>
      </w:r>
      <w:r>
        <w:rPr>
          <w:noProof/>
        </w:rPr>
        <w:fldChar w:fldCharType="separate"/>
      </w:r>
      <w:r w:rsidR="00381ED0">
        <w:rPr>
          <w:noProof/>
        </w:rPr>
        <w:t>23</w:t>
      </w:r>
      <w:r>
        <w:rPr>
          <w:noProof/>
        </w:rPr>
        <w:fldChar w:fldCharType="end"/>
      </w:r>
    </w:p>
    <w:p w:rsidR="003B663E" w:rsidRDefault="003B663E">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_Toc395095295 \h </w:instrText>
      </w:r>
      <w:r>
        <w:rPr>
          <w:noProof/>
        </w:rPr>
      </w:r>
      <w:r>
        <w:rPr>
          <w:noProof/>
        </w:rPr>
        <w:fldChar w:fldCharType="separate"/>
      </w:r>
      <w:r w:rsidR="00381ED0">
        <w:rPr>
          <w:noProof/>
        </w:rPr>
        <w:t>24</w:t>
      </w:r>
      <w:r>
        <w:rPr>
          <w:noProof/>
        </w:rPr>
        <w:fldChar w:fldCharType="end"/>
      </w:r>
    </w:p>
    <w:p w:rsidR="003B663E" w:rsidRDefault="003B663E">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_Toc395095296 \h </w:instrText>
      </w:r>
      <w:r>
        <w:rPr>
          <w:noProof/>
        </w:rPr>
      </w:r>
      <w:r>
        <w:rPr>
          <w:noProof/>
        </w:rPr>
        <w:fldChar w:fldCharType="separate"/>
      </w:r>
      <w:r w:rsidR="00381ED0">
        <w:rPr>
          <w:noProof/>
        </w:rPr>
        <w:t>25</w:t>
      </w:r>
      <w:r>
        <w:rPr>
          <w:noProof/>
        </w:rPr>
        <w:fldChar w:fldCharType="end"/>
      </w:r>
    </w:p>
    <w:p w:rsidR="003B663E" w:rsidRDefault="003B663E">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_Toc395095297 \h </w:instrText>
      </w:r>
      <w:r>
        <w:rPr>
          <w:noProof/>
        </w:rPr>
      </w:r>
      <w:r>
        <w:rPr>
          <w:noProof/>
        </w:rPr>
        <w:fldChar w:fldCharType="separate"/>
      </w:r>
      <w:r w:rsidR="00381ED0">
        <w:rPr>
          <w:noProof/>
        </w:rPr>
        <w:t>25</w:t>
      </w:r>
      <w:r>
        <w:rPr>
          <w:noProof/>
        </w:rPr>
        <w:fldChar w:fldCharType="end"/>
      </w:r>
    </w:p>
    <w:p w:rsidR="003B663E" w:rsidRDefault="003B663E">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_Toc395095298 \h </w:instrText>
      </w:r>
      <w:r>
        <w:rPr>
          <w:noProof/>
        </w:rPr>
      </w:r>
      <w:r>
        <w:rPr>
          <w:noProof/>
        </w:rPr>
        <w:fldChar w:fldCharType="separate"/>
      </w:r>
      <w:r w:rsidR="00381ED0">
        <w:rPr>
          <w:noProof/>
        </w:rPr>
        <w:t>25</w:t>
      </w:r>
      <w:r>
        <w:rPr>
          <w:noProof/>
        </w:rPr>
        <w:fldChar w:fldCharType="end"/>
      </w:r>
    </w:p>
    <w:p w:rsidR="003B663E" w:rsidRDefault="003B663E">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_Toc395095299 \h </w:instrText>
      </w:r>
      <w:r>
        <w:rPr>
          <w:noProof/>
        </w:rPr>
      </w:r>
      <w:r>
        <w:rPr>
          <w:noProof/>
        </w:rPr>
        <w:fldChar w:fldCharType="separate"/>
      </w:r>
      <w:r w:rsidR="00381ED0">
        <w:rPr>
          <w:noProof/>
        </w:rPr>
        <w:t>26</w:t>
      </w:r>
      <w:r>
        <w:rPr>
          <w:noProof/>
        </w:rPr>
        <w:fldChar w:fldCharType="end"/>
      </w:r>
    </w:p>
    <w:p w:rsidR="003B663E" w:rsidRDefault="003B663E">
      <w:pPr>
        <w:pStyle w:val="21"/>
        <w:tabs>
          <w:tab w:val="right" w:leader="dot" w:pos="9061"/>
        </w:tabs>
        <w:rPr>
          <w:noProof/>
        </w:rPr>
      </w:pPr>
      <w:r>
        <w:rPr>
          <w:noProof/>
        </w:rPr>
        <w:t>4.6.1. Анализ факторов и условий, влияющих на деятельность эмитента</w:t>
      </w:r>
      <w:r>
        <w:rPr>
          <w:noProof/>
        </w:rPr>
        <w:tab/>
      </w:r>
      <w:r>
        <w:rPr>
          <w:noProof/>
        </w:rPr>
        <w:fldChar w:fldCharType="begin"/>
      </w:r>
      <w:r>
        <w:rPr>
          <w:noProof/>
        </w:rPr>
        <w:instrText xml:space="preserve"> PAGEREF _Toc395095300 \h </w:instrText>
      </w:r>
      <w:r>
        <w:rPr>
          <w:noProof/>
        </w:rPr>
      </w:r>
      <w:r>
        <w:rPr>
          <w:noProof/>
        </w:rPr>
        <w:fldChar w:fldCharType="separate"/>
      </w:r>
      <w:r w:rsidR="00381ED0">
        <w:rPr>
          <w:noProof/>
        </w:rPr>
        <w:t>26</w:t>
      </w:r>
      <w:r>
        <w:rPr>
          <w:noProof/>
        </w:rPr>
        <w:fldChar w:fldCharType="end"/>
      </w:r>
    </w:p>
    <w:p w:rsidR="003B663E" w:rsidRDefault="003B663E">
      <w:pPr>
        <w:pStyle w:val="21"/>
        <w:tabs>
          <w:tab w:val="right" w:leader="dot" w:pos="9061"/>
        </w:tabs>
        <w:rPr>
          <w:noProof/>
        </w:rPr>
      </w:pPr>
      <w:r>
        <w:rPr>
          <w:noProof/>
        </w:rPr>
        <w:t>4.6.2. Конкуренты эмитента</w:t>
      </w:r>
      <w:r>
        <w:rPr>
          <w:noProof/>
        </w:rPr>
        <w:tab/>
      </w:r>
      <w:r>
        <w:rPr>
          <w:noProof/>
        </w:rPr>
        <w:fldChar w:fldCharType="begin"/>
      </w:r>
      <w:r>
        <w:rPr>
          <w:noProof/>
        </w:rPr>
        <w:instrText xml:space="preserve"> PAGEREF _Toc395095301 \h </w:instrText>
      </w:r>
      <w:r>
        <w:rPr>
          <w:noProof/>
        </w:rPr>
      </w:r>
      <w:r>
        <w:rPr>
          <w:noProof/>
        </w:rPr>
        <w:fldChar w:fldCharType="separate"/>
      </w:r>
      <w:r w:rsidR="00381ED0">
        <w:rPr>
          <w:noProof/>
        </w:rPr>
        <w:t>26</w:t>
      </w:r>
      <w:r>
        <w:rPr>
          <w:noProof/>
        </w:rPr>
        <w:fldChar w:fldCharType="end"/>
      </w:r>
    </w:p>
    <w:p w:rsidR="003B663E" w:rsidRDefault="003B663E">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_Toc395095302 \h </w:instrText>
      </w:r>
      <w:r>
        <w:rPr>
          <w:noProof/>
        </w:rPr>
      </w:r>
      <w:r>
        <w:rPr>
          <w:noProof/>
        </w:rPr>
        <w:fldChar w:fldCharType="separate"/>
      </w:r>
      <w:r w:rsidR="00381ED0">
        <w:rPr>
          <w:noProof/>
        </w:rPr>
        <w:t>27</w:t>
      </w:r>
      <w:r>
        <w:rPr>
          <w:noProof/>
        </w:rPr>
        <w:fldChar w:fldCharType="end"/>
      </w:r>
    </w:p>
    <w:p w:rsidR="003B663E" w:rsidRDefault="003B663E">
      <w:pPr>
        <w:pStyle w:val="21"/>
        <w:tabs>
          <w:tab w:val="right" w:leader="dot" w:pos="9061"/>
        </w:tabs>
        <w:rPr>
          <w:noProof/>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_Toc395095303 \h </w:instrText>
      </w:r>
      <w:r>
        <w:rPr>
          <w:noProof/>
        </w:rPr>
      </w:r>
      <w:r>
        <w:rPr>
          <w:noProof/>
        </w:rPr>
        <w:fldChar w:fldCharType="separate"/>
      </w:r>
      <w:r w:rsidR="00381ED0">
        <w:rPr>
          <w:noProof/>
        </w:rPr>
        <w:t>27</w:t>
      </w:r>
      <w:r>
        <w:rPr>
          <w:noProof/>
        </w:rPr>
        <w:fldChar w:fldCharType="end"/>
      </w:r>
    </w:p>
    <w:p w:rsidR="003B663E" w:rsidRDefault="003B663E">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_Toc395095304 \h </w:instrText>
      </w:r>
      <w:r>
        <w:rPr>
          <w:noProof/>
        </w:rPr>
      </w:r>
      <w:r>
        <w:rPr>
          <w:noProof/>
        </w:rPr>
        <w:fldChar w:fldCharType="separate"/>
      </w:r>
      <w:r w:rsidR="00381ED0">
        <w:rPr>
          <w:noProof/>
        </w:rPr>
        <w:t>27</w:t>
      </w:r>
      <w:r>
        <w:rPr>
          <w:noProof/>
        </w:rPr>
        <w:fldChar w:fldCharType="end"/>
      </w:r>
    </w:p>
    <w:p w:rsidR="003B663E" w:rsidRDefault="003B663E">
      <w:pPr>
        <w:pStyle w:val="21"/>
        <w:tabs>
          <w:tab w:val="right" w:leader="dot" w:pos="9061"/>
        </w:tabs>
        <w:rPr>
          <w:noProof/>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_Toc395095305 \h </w:instrText>
      </w:r>
      <w:r>
        <w:rPr>
          <w:noProof/>
        </w:rPr>
      </w:r>
      <w:r>
        <w:rPr>
          <w:noProof/>
        </w:rPr>
        <w:fldChar w:fldCharType="separate"/>
      </w:r>
      <w:r w:rsidR="00381ED0">
        <w:rPr>
          <w:noProof/>
        </w:rPr>
        <w:t>27</w:t>
      </w:r>
      <w:r>
        <w:rPr>
          <w:noProof/>
        </w:rPr>
        <w:fldChar w:fldCharType="end"/>
      </w:r>
    </w:p>
    <w:p w:rsidR="003B663E" w:rsidRDefault="003B663E">
      <w:pPr>
        <w:pStyle w:val="21"/>
        <w:tabs>
          <w:tab w:val="right" w:leader="dot" w:pos="9061"/>
        </w:tabs>
        <w:rPr>
          <w:noProof/>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_Toc395095306 \h </w:instrText>
      </w:r>
      <w:r>
        <w:rPr>
          <w:noProof/>
        </w:rPr>
      </w:r>
      <w:r>
        <w:rPr>
          <w:noProof/>
        </w:rPr>
        <w:fldChar w:fldCharType="separate"/>
      </w:r>
      <w:r w:rsidR="00381ED0">
        <w:rPr>
          <w:noProof/>
        </w:rPr>
        <w:t>33</w:t>
      </w:r>
      <w:r>
        <w:rPr>
          <w:noProof/>
        </w:rPr>
        <w:fldChar w:fldCharType="end"/>
      </w:r>
    </w:p>
    <w:p w:rsidR="003B663E" w:rsidRDefault="003B663E">
      <w:pPr>
        <w:pStyle w:val="21"/>
        <w:tabs>
          <w:tab w:val="right" w:leader="dot" w:pos="9061"/>
        </w:tabs>
        <w:rPr>
          <w:noProof/>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_Toc395095307 \h </w:instrText>
      </w:r>
      <w:r>
        <w:rPr>
          <w:noProof/>
        </w:rPr>
      </w:r>
      <w:r>
        <w:rPr>
          <w:noProof/>
        </w:rPr>
        <w:fldChar w:fldCharType="separate"/>
      </w:r>
      <w:r w:rsidR="00381ED0">
        <w:rPr>
          <w:noProof/>
        </w:rPr>
        <w:t>34</w:t>
      </w:r>
      <w:r>
        <w:rPr>
          <w:noProof/>
        </w:rPr>
        <w:fldChar w:fldCharType="end"/>
      </w:r>
    </w:p>
    <w:p w:rsidR="003B663E" w:rsidRDefault="003B663E">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r>
      <w:r>
        <w:rPr>
          <w:noProof/>
        </w:rPr>
        <w:fldChar w:fldCharType="begin"/>
      </w:r>
      <w:r>
        <w:rPr>
          <w:noProof/>
        </w:rPr>
        <w:instrText xml:space="preserve"> PAGEREF _Toc395095308 \h </w:instrText>
      </w:r>
      <w:r>
        <w:rPr>
          <w:noProof/>
        </w:rPr>
      </w:r>
      <w:r>
        <w:rPr>
          <w:noProof/>
        </w:rPr>
        <w:fldChar w:fldCharType="separate"/>
      </w:r>
      <w:r w:rsidR="00381ED0">
        <w:rPr>
          <w:noProof/>
        </w:rPr>
        <w:t>34</w:t>
      </w:r>
      <w:r>
        <w:rPr>
          <w:noProof/>
        </w:rPr>
        <w:fldChar w:fldCharType="end"/>
      </w:r>
    </w:p>
    <w:p w:rsidR="003B663E" w:rsidRDefault="003B663E">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r>
      <w:r>
        <w:rPr>
          <w:noProof/>
        </w:rPr>
        <w:fldChar w:fldCharType="begin"/>
      </w:r>
      <w:r>
        <w:rPr>
          <w:noProof/>
        </w:rPr>
        <w:instrText xml:space="preserve"> PAGEREF _Toc395095309 \h </w:instrText>
      </w:r>
      <w:r>
        <w:rPr>
          <w:noProof/>
        </w:rPr>
      </w:r>
      <w:r>
        <w:rPr>
          <w:noProof/>
        </w:rPr>
        <w:fldChar w:fldCharType="separate"/>
      </w:r>
      <w:r w:rsidR="00381ED0">
        <w:rPr>
          <w:noProof/>
        </w:rPr>
        <w:t>35</w:t>
      </w:r>
      <w:r>
        <w:rPr>
          <w:noProof/>
        </w:rPr>
        <w:fldChar w:fldCharType="end"/>
      </w:r>
    </w:p>
    <w:p w:rsidR="003B663E" w:rsidRDefault="003B663E">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_Toc395095310 \h </w:instrText>
      </w:r>
      <w:r>
        <w:rPr>
          <w:noProof/>
        </w:rPr>
      </w:r>
      <w:r>
        <w:rPr>
          <w:noProof/>
        </w:rPr>
        <w:fldChar w:fldCharType="separate"/>
      </w:r>
      <w:r w:rsidR="00381ED0">
        <w:rPr>
          <w:noProof/>
        </w:rPr>
        <w:t>35</w:t>
      </w:r>
      <w:r>
        <w:rPr>
          <w:noProof/>
        </w:rPr>
        <w:fldChar w:fldCharType="end"/>
      </w:r>
    </w:p>
    <w:p w:rsidR="003B663E" w:rsidRDefault="003B663E">
      <w:pPr>
        <w:pStyle w:val="21"/>
        <w:tabs>
          <w:tab w:val="right" w:leader="dot" w:pos="9061"/>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_Toc395095311 \h </w:instrText>
      </w:r>
      <w:r>
        <w:rPr>
          <w:noProof/>
        </w:rPr>
      </w:r>
      <w:r>
        <w:rPr>
          <w:noProof/>
        </w:rPr>
        <w:fldChar w:fldCharType="separate"/>
      </w:r>
      <w:r w:rsidR="00381ED0">
        <w:rPr>
          <w:noProof/>
        </w:rPr>
        <w:t>39</w:t>
      </w:r>
      <w:r>
        <w:rPr>
          <w:noProof/>
        </w:rPr>
        <w:fldChar w:fldCharType="end"/>
      </w:r>
    </w:p>
    <w:p w:rsidR="003B663E" w:rsidRDefault="003B663E">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_Toc395095312 \h </w:instrText>
      </w:r>
      <w:r>
        <w:rPr>
          <w:noProof/>
        </w:rPr>
      </w:r>
      <w:r>
        <w:rPr>
          <w:noProof/>
        </w:rPr>
        <w:fldChar w:fldCharType="separate"/>
      </w:r>
      <w:r w:rsidR="00381ED0">
        <w:rPr>
          <w:noProof/>
        </w:rPr>
        <w:t>39</w:t>
      </w:r>
      <w:r>
        <w:rPr>
          <w:noProof/>
        </w:rPr>
        <w:fldChar w:fldCharType="end"/>
      </w:r>
    </w:p>
    <w:p w:rsidR="003B663E" w:rsidRDefault="003B663E">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Pr>
          <w:noProof/>
        </w:rPr>
        <w:fldChar w:fldCharType="begin"/>
      </w:r>
      <w:r>
        <w:rPr>
          <w:noProof/>
        </w:rPr>
        <w:instrText xml:space="preserve"> PAGEREF _Toc395095313 \h </w:instrText>
      </w:r>
      <w:r>
        <w:rPr>
          <w:noProof/>
        </w:rPr>
      </w:r>
      <w:r>
        <w:rPr>
          <w:noProof/>
        </w:rPr>
        <w:fldChar w:fldCharType="separate"/>
      </w:r>
      <w:r w:rsidR="00381ED0">
        <w:rPr>
          <w:noProof/>
        </w:rPr>
        <w:t>39</w:t>
      </w:r>
      <w:r>
        <w:rPr>
          <w:noProof/>
        </w:rPr>
        <w:fldChar w:fldCharType="end"/>
      </w:r>
    </w:p>
    <w:p w:rsidR="003B663E" w:rsidRDefault="003B663E">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_Toc395095314 \h </w:instrText>
      </w:r>
      <w:r>
        <w:rPr>
          <w:noProof/>
        </w:rPr>
      </w:r>
      <w:r>
        <w:rPr>
          <w:noProof/>
        </w:rPr>
        <w:fldChar w:fldCharType="separate"/>
      </w:r>
      <w:r w:rsidR="00381ED0">
        <w:rPr>
          <w:noProof/>
        </w:rPr>
        <w:t>40</w:t>
      </w:r>
      <w:r>
        <w:rPr>
          <w:noProof/>
        </w:rPr>
        <w:fldChar w:fldCharType="end"/>
      </w:r>
    </w:p>
    <w:p w:rsidR="003B663E" w:rsidRDefault="003B663E">
      <w:pPr>
        <w:pStyle w:val="21"/>
        <w:tabs>
          <w:tab w:val="right" w:leader="dot" w:pos="9061"/>
        </w:tabs>
        <w:rPr>
          <w:noProof/>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_Toc395095315 \h </w:instrText>
      </w:r>
      <w:r>
        <w:rPr>
          <w:noProof/>
        </w:rPr>
      </w:r>
      <w:r>
        <w:rPr>
          <w:noProof/>
        </w:rPr>
        <w:fldChar w:fldCharType="separate"/>
      </w:r>
      <w:r w:rsidR="00381ED0">
        <w:rPr>
          <w:noProof/>
        </w:rPr>
        <w:t>40</w:t>
      </w:r>
      <w:r>
        <w:rPr>
          <w:noProof/>
        </w:rPr>
        <w:fldChar w:fldCharType="end"/>
      </w:r>
    </w:p>
    <w:p w:rsidR="003B663E" w:rsidRDefault="003B663E">
      <w:pPr>
        <w:pStyle w:val="21"/>
        <w:tabs>
          <w:tab w:val="right" w:leader="dot" w:pos="9061"/>
        </w:tabs>
        <w:rPr>
          <w:noProof/>
        </w:rPr>
      </w:pPr>
      <w:r>
        <w:rPr>
          <w:noProof/>
        </w:rPr>
        <w:t xml:space="preserve">6.2. </w:t>
      </w:r>
      <w:proofErr w:type="gramStart"/>
      <w:r>
        <w:rPr>
          <w:noProof/>
        </w:rP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w:t>
      </w:r>
      <w:proofErr w:type="gramEnd"/>
      <w:r>
        <w:rPr>
          <w:noProof/>
        </w:rPr>
        <w:t xml:space="preserve"> 20 процентами их обыкновенных акций</w:t>
      </w:r>
      <w:r>
        <w:rPr>
          <w:noProof/>
        </w:rPr>
        <w:tab/>
      </w:r>
      <w:r>
        <w:rPr>
          <w:noProof/>
        </w:rPr>
        <w:fldChar w:fldCharType="begin"/>
      </w:r>
      <w:r>
        <w:rPr>
          <w:noProof/>
        </w:rPr>
        <w:instrText xml:space="preserve"> PAGEREF _Toc395095316 \h </w:instrText>
      </w:r>
      <w:r>
        <w:rPr>
          <w:noProof/>
        </w:rPr>
      </w:r>
      <w:r>
        <w:rPr>
          <w:noProof/>
        </w:rPr>
        <w:fldChar w:fldCharType="separate"/>
      </w:r>
      <w:r w:rsidR="00381ED0">
        <w:rPr>
          <w:noProof/>
        </w:rPr>
        <w:t>40</w:t>
      </w:r>
      <w:r>
        <w:rPr>
          <w:noProof/>
        </w:rPr>
        <w:fldChar w:fldCharType="end"/>
      </w:r>
    </w:p>
    <w:p w:rsidR="003B663E" w:rsidRDefault="003B663E">
      <w:pPr>
        <w:pStyle w:val="21"/>
        <w:tabs>
          <w:tab w:val="right" w:leader="dot" w:pos="9061"/>
        </w:tabs>
        <w:rPr>
          <w:noProof/>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r>
      <w:r>
        <w:rPr>
          <w:noProof/>
        </w:rPr>
        <w:fldChar w:fldCharType="begin"/>
      </w:r>
      <w:r>
        <w:rPr>
          <w:noProof/>
        </w:rPr>
        <w:instrText xml:space="preserve"> PAGEREF _Toc395095317 \h </w:instrText>
      </w:r>
      <w:r>
        <w:rPr>
          <w:noProof/>
        </w:rPr>
      </w:r>
      <w:r>
        <w:rPr>
          <w:noProof/>
        </w:rPr>
        <w:fldChar w:fldCharType="separate"/>
      </w:r>
      <w:r w:rsidR="00381ED0">
        <w:rPr>
          <w:noProof/>
        </w:rPr>
        <w:t>41</w:t>
      </w:r>
      <w:r>
        <w:rPr>
          <w:noProof/>
        </w:rPr>
        <w:fldChar w:fldCharType="end"/>
      </w:r>
    </w:p>
    <w:p w:rsidR="003B663E" w:rsidRDefault="003B663E">
      <w:pPr>
        <w:pStyle w:val="21"/>
        <w:tabs>
          <w:tab w:val="right" w:leader="dot" w:pos="9061"/>
        </w:tabs>
        <w:rPr>
          <w:noProof/>
        </w:rPr>
      </w:pPr>
      <w:r>
        <w:rPr>
          <w:noProof/>
        </w:rPr>
        <w:t>6.4. Сведения об ограничениях на участие в уставном (складочном) капитале (паевом фонде) эмитента</w:t>
      </w:r>
      <w:r>
        <w:rPr>
          <w:noProof/>
        </w:rPr>
        <w:tab/>
      </w:r>
      <w:r>
        <w:rPr>
          <w:noProof/>
        </w:rPr>
        <w:fldChar w:fldCharType="begin"/>
      </w:r>
      <w:r>
        <w:rPr>
          <w:noProof/>
        </w:rPr>
        <w:instrText xml:space="preserve"> PAGEREF _Toc395095318 \h </w:instrText>
      </w:r>
      <w:r>
        <w:rPr>
          <w:noProof/>
        </w:rPr>
      </w:r>
      <w:r>
        <w:rPr>
          <w:noProof/>
        </w:rPr>
        <w:fldChar w:fldCharType="separate"/>
      </w:r>
      <w:r w:rsidR="00381ED0">
        <w:rPr>
          <w:noProof/>
        </w:rPr>
        <w:t>41</w:t>
      </w:r>
      <w:r>
        <w:rPr>
          <w:noProof/>
        </w:rPr>
        <w:fldChar w:fldCharType="end"/>
      </w:r>
    </w:p>
    <w:p w:rsidR="003B663E" w:rsidRDefault="003B663E">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_Toc395095319 \h </w:instrText>
      </w:r>
      <w:r>
        <w:rPr>
          <w:noProof/>
        </w:rPr>
      </w:r>
      <w:r>
        <w:rPr>
          <w:noProof/>
        </w:rPr>
        <w:fldChar w:fldCharType="separate"/>
      </w:r>
      <w:r w:rsidR="00381ED0">
        <w:rPr>
          <w:noProof/>
        </w:rPr>
        <w:t>41</w:t>
      </w:r>
      <w:r>
        <w:rPr>
          <w:noProof/>
        </w:rPr>
        <w:fldChar w:fldCharType="end"/>
      </w:r>
    </w:p>
    <w:p w:rsidR="003B663E" w:rsidRDefault="003B663E">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_Toc395095320 \h </w:instrText>
      </w:r>
      <w:r>
        <w:rPr>
          <w:noProof/>
        </w:rPr>
      </w:r>
      <w:r>
        <w:rPr>
          <w:noProof/>
        </w:rPr>
        <w:fldChar w:fldCharType="separate"/>
      </w:r>
      <w:r w:rsidR="00381ED0">
        <w:rPr>
          <w:noProof/>
        </w:rPr>
        <w:t>41</w:t>
      </w:r>
      <w:r>
        <w:rPr>
          <w:noProof/>
        </w:rPr>
        <w:fldChar w:fldCharType="end"/>
      </w:r>
    </w:p>
    <w:p w:rsidR="003B663E" w:rsidRDefault="003B663E">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_Toc395095321 \h </w:instrText>
      </w:r>
      <w:r>
        <w:rPr>
          <w:noProof/>
        </w:rPr>
      </w:r>
      <w:r>
        <w:rPr>
          <w:noProof/>
        </w:rPr>
        <w:fldChar w:fldCharType="separate"/>
      </w:r>
      <w:r w:rsidR="00381ED0">
        <w:rPr>
          <w:noProof/>
        </w:rPr>
        <w:t>42</w:t>
      </w:r>
      <w:r>
        <w:rPr>
          <w:noProof/>
        </w:rPr>
        <w:fldChar w:fldCharType="end"/>
      </w:r>
    </w:p>
    <w:p w:rsidR="003B663E" w:rsidRDefault="003B663E">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_Toc395095322 \h </w:instrText>
      </w:r>
      <w:r>
        <w:rPr>
          <w:noProof/>
        </w:rPr>
      </w:r>
      <w:r>
        <w:rPr>
          <w:noProof/>
        </w:rPr>
        <w:fldChar w:fldCharType="separate"/>
      </w:r>
      <w:r w:rsidR="00381ED0">
        <w:rPr>
          <w:noProof/>
        </w:rPr>
        <w:t>44</w:t>
      </w:r>
      <w:r>
        <w:rPr>
          <w:noProof/>
        </w:rPr>
        <w:fldChar w:fldCharType="end"/>
      </w:r>
    </w:p>
    <w:p w:rsidR="003B663E" w:rsidRDefault="003B663E">
      <w:pPr>
        <w:pStyle w:val="21"/>
        <w:tabs>
          <w:tab w:val="right" w:leader="dot" w:pos="9061"/>
        </w:tabs>
        <w:rPr>
          <w:noProof/>
        </w:rPr>
      </w:pPr>
      <w:r>
        <w:rPr>
          <w:noProof/>
        </w:rPr>
        <w:t>7.1. Годовая бухгалтерская(финансовая) отчетность эмитента</w:t>
      </w:r>
      <w:r>
        <w:rPr>
          <w:noProof/>
        </w:rPr>
        <w:tab/>
      </w:r>
      <w:r>
        <w:rPr>
          <w:noProof/>
        </w:rPr>
        <w:fldChar w:fldCharType="begin"/>
      </w:r>
      <w:r>
        <w:rPr>
          <w:noProof/>
        </w:rPr>
        <w:instrText xml:space="preserve"> PAGEREF _Toc395095323 \h </w:instrText>
      </w:r>
      <w:r>
        <w:rPr>
          <w:noProof/>
        </w:rPr>
      </w:r>
      <w:r>
        <w:rPr>
          <w:noProof/>
        </w:rPr>
        <w:fldChar w:fldCharType="separate"/>
      </w:r>
      <w:r w:rsidR="00381ED0">
        <w:rPr>
          <w:noProof/>
        </w:rPr>
        <w:t>44</w:t>
      </w:r>
      <w:r>
        <w:rPr>
          <w:noProof/>
        </w:rPr>
        <w:fldChar w:fldCharType="end"/>
      </w:r>
    </w:p>
    <w:p w:rsidR="003B663E" w:rsidRDefault="003B663E">
      <w:pPr>
        <w:pStyle w:val="21"/>
        <w:tabs>
          <w:tab w:val="right" w:leader="dot" w:pos="9061"/>
        </w:tabs>
        <w:rPr>
          <w:noProof/>
        </w:rPr>
      </w:pPr>
      <w:r>
        <w:rPr>
          <w:noProof/>
        </w:rPr>
        <w:t>7.2. Квартальная бухгалтерская (финансовая) отчетность эмитента</w:t>
      </w:r>
      <w:r>
        <w:rPr>
          <w:noProof/>
        </w:rPr>
        <w:tab/>
      </w:r>
      <w:r>
        <w:rPr>
          <w:noProof/>
        </w:rPr>
        <w:fldChar w:fldCharType="begin"/>
      </w:r>
      <w:r>
        <w:rPr>
          <w:noProof/>
        </w:rPr>
        <w:instrText xml:space="preserve"> PAGEREF _Toc395095324 \h </w:instrText>
      </w:r>
      <w:r>
        <w:rPr>
          <w:noProof/>
        </w:rPr>
      </w:r>
      <w:r>
        <w:rPr>
          <w:noProof/>
        </w:rPr>
        <w:fldChar w:fldCharType="separate"/>
      </w:r>
      <w:r w:rsidR="00381ED0">
        <w:rPr>
          <w:noProof/>
        </w:rPr>
        <w:t>44</w:t>
      </w:r>
      <w:r>
        <w:rPr>
          <w:noProof/>
        </w:rPr>
        <w:fldChar w:fldCharType="end"/>
      </w:r>
    </w:p>
    <w:p w:rsidR="003B663E" w:rsidRDefault="003B663E">
      <w:pPr>
        <w:pStyle w:val="21"/>
        <w:tabs>
          <w:tab w:val="right" w:leader="dot" w:pos="9061"/>
        </w:tabs>
        <w:rPr>
          <w:noProof/>
        </w:rPr>
      </w:pPr>
      <w:r>
        <w:rPr>
          <w:noProof/>
        </w:rPr>
        <w:t>7.3. Сводная бухгалтерская (консолидированная финансовая) отчетность эмитента</w:t>
      </w:r>
      <w:r>
        <w:rPr>
          <w:noProof/>
        </w:rPr>
        <w:tab/>
      </w:r>
      <w:r>
        <w:rPr>
          <w:noProof/>
        </w:rPr>
        <w:fldChar w:fldCharType="begin"/>
      </w:r>
      <w:r>
        <w:rPr>
          <w:noProof/>
        </w:rPr>
        <w:instrText xml:space="preserve"> PAGEREF _Toc395095325 \h </w:instrText>
      </w:r>
      <w:r>
        <w:rPr>
          <w:noProof/>
        </w:rPr>
      </w:r>
      <w:r>
        <w:rPr>
          <w:noProof/>
        </w:rPr>
        <w:fldChar w:fldCharType="separate"/>
      </w:r>
      <w:r w:rsidR="00381ED0">
        <w:rPr>
          <w:noProof/>
        </w:rPr>
        <w:t>47</w:t>
      </w:r>
      <w:r>
        <w:rPr>
          <w:noProof/>
        </w:rPr>
        <w:fldChar w:fldCharType="end"/>
      </w:r>
    </w:p>
    <w:p w:rsidR="003B663E" w:rsidRDefault="003B663E">
      <w:pPr>
        <w:pStyle w:val="21"/>
        <w:tabs>
          <w:tab w:val="right" w:leader="dot" w:pos="9061"/>
        </w:tabs>
        <w:rPr>
          <w:noProof/>
        </w:rPr>
      </w:pPr>
      <w:r>
        <w:rPr>
          <w:noProof/>
        </w:rPr>
        <w:t>7.4. Сведения об учетной политике эмитента</w:t>
      </w:r>
      <w:r>
        <w:rPr>
          <w:noProof/>
        </w:rPr>
        <w:tab/>
      </w:r>
      <w:r>
        <w:rPr>
          <w:noProof/>
        </w:rPr>
        <w:fldChar w:fldCharType="begin"/>
      </w:r>
      <w:r>
        <w:rPr>
          <w:noProof/>
        </w:rPr>
        <w:instrText xml:space="preserve"> PAGEREF _Toc395095326 \h </w:instrText>
      </w:r>
      <w:r>
        <w:rPr>
          <w:noProof/>
        </w:rPr>
      </w:r>
      <w:r>
        <w:rPr>
          <w:noProof/>
        </w:rPr>
        <w:fldChar w:fldCharType="separate"/>
      </w:r>
      <w:r w:rsidR="00381ED0">
        <w:rPr>
          <w:noProof/>
        </w:rPr>
        <w:t>47</w:t>
      </w:r>
      <w:r>
        <w:rPr>
          <w:noProof/>
        </w:rPr>
        <w:fldChar w:fldCharType="end"/>
      </w:r>
    </w:p>
    <w:p w:rsidR="003B663E" w:rsidRDefault="003B663E">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_Toc395095327 \h </w:instrText>
      </w:r>
      <w:r>
        <w:rPr>
          <w:noProof/>
        </w:rPr>
      </w:r>
      <w:r>
        <w:rPr>
          <w:noProof/>
        </w:rPr>
        <w:fldChar w:fldCharType="separate"/>
      </w:r>
      <w:r w:rsidR="00381ED0">
        <w:rPr>
          <w:noProof/>
        </w:rPr>
        <w:t>47</w:t>
      </w:r>
      <w:r>
        <w:rPr>
          <w:noProof/>
        </w:rPr>
        <w:fldChar w:fldCharType="end"/>
      </w:r>
    </w:p>
    <w:p w:rsidR="003B663E" w:rsidRDefault="003B663E">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Pr>
          <w:noProof/>
        </w:rPr>
        <w:fldChar w:fldCharType="begin"/>
      </w:r>
      <w:r>
        <w:rPr>
          <w:noProof/>
        </w:rPr>
        <w:instrText xml:space="preserve"> PAGEREF _Toc395095328 \h </w:instrText>
      </w:r>
      <w:r>
        <w:rPr>
          <w:noProof/>
        </w:rPr>
      </w:r>
      <w:r>
        <w:rPr>
          <w:noProof/>
        </w:rPr>
        <w:fldChar w:fldCharType="separate"/>
      </w:r>
      <w:r w:rsidR="00381ED0">
        <w:rPr>
          <w:noProof/>
        </w:rPr>
        <w:t>47</w:t>
      </w:r>
      <w:r>
        <w:rPr>
          <w:noProof/>
        </w:rPr>
        <w:fldChar w:fldCharType="end"/>
      </w:r>
    </w:p>
    <w:p w:rsidR="003B663E" w:rsidRDefault="003B663E">
      <w:pPr>
        <w:pStyle w:val="21"/>
        <w:tabs>
          <w:tab w:val="right" w:leader="dot" w:pos="9061"/>
        </w:tabs>
        <w:rPr>
          <w:noProof/>
        </w:rPr>
      </w:pPr>
      <w:r>
        <w:rPr>
          <w:noProof/>
        </w:rP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_Toc395095329 \h </w:instrText>
      </w:r>
      <w:r>
        <w:rPr>
          <w:noProof/>
        </w:rPr>
      </w:r>
      <w:r>
        <w:rPr>
          <w:noProof/>
        </w:rPr>
        <w:fldChar w:fldCharType="separate"/>
      </w:r>
      <w:r w:rsidR="00381ED0">
        <w:rPr>
          <w:noProof/>
        </w:rPr>
        <w:t>47</w:t>
      </w:r>
      <w:r>
        <w:rPr>
          <w:noProof/>
        </w:rPr>
        <w:fldChar w:fldCharType="end"/>
      </w:r>
    </w:p>
    <w:p w:rsidR="003B663E" w:rsidRDefault="003B663E">
      <w:pPr>
        <w:pStyle w:val="11"/>
        <w:tabs>
          <w:tab w:val="right" w:leader="dot" w:pos="9061"/>
        </w:tabs>
        <w:rPr>
          <w:noProof/>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_Toc395095330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 Дополнительные сведения об эмитенте</w:t>
      </w:r>
      <w:r>
        <w:rPr>
          <w:noProof/>
        </w:rPr>
        <w:tab/>
      </w:r>
      <w:r>
        <w:rPr>
          <w:noProof/>
        </w:rPr>
        <w:fldChar w:fldCharType="begin"/>
      </w:r>
      <w:r>
        <w:rPr>
          <w:noProof/>
        </w:rPr>
        <w:instrText xml:space="preserve"> PAGEREF _Toc395095331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8.1.1. Сведения о размере, структуре уставного (складочного) капитала (паевого фонда) эмитента</w:t>
      </w:r>
      <w:r>
        <w:rPr>
          <w:noProof/>
        </w:rPr>
        <w:tab/>
      </w:r>
      <w:r>
        <w:rPr>
          <w:noProof/>
        </w:rPr>
        <w:fldChar w:fldCharType="begin"/>
      </w:r>
      <w:r>
        <w:rPr>
          <w:noProof/>
        </w:rPr>
        <w:instrText xml:space="preserve"> PAGEREF _Toc395095332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8.1.2. Сведения об изменении размера уставного (складочного) капитала (паевого фонда) эмитента</w:t>
      </w:r>
      <w:r>
        <w:rPr>
          <w:noProof/>
        </w:rPr>
        <w:tab/>
      </w:r>
      <w:r>
        <w:rPr>
          <w:noProof/>
        </w:rPr>
        <w:fldChar w:fldCharType="begin"/>
      </w:r>
      <w:r>
        <w:rPr>
          <w:noProof/>
        </w:rPr>
        <w:instrText xml:space="preserve"> PAGEREF _Toc395095333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_Toc395095334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_Toc395095335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_Toc395095336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8.1.6. Сведения о кредитных рейтингах эмитента</w:t>
      </w:r>
      <w:r>
        <w:rPr>
          <w:noProof/>
        </w:rPr>
        <w:tab/>
      </w:r>
      <w:r>
        <w:rPr>
          <w:noProof/>
        </w:rPr>
        <w:fldChar w:fldCharType="begin"/>
      </w:r>
      <w:r>
        <w:rPr>
          <w:noProof/>
        </w:rPr>
        <w:instrText xml:space="preserve"> PAGEREF _Toc395095337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8.2. Сведения о каждой категории (типе) акций эмитента</w:t>
      </w:r>
      <w:r>
        <w:rPr>
          <w:noProof/>
        </w:rPr>
        <w:tab/>
      </w:r>
      <w:r>
        <w:rPr>
          <w:noProof/>
        </w:rPr>
        <w:fldChar w:fldCharType="begin"/>
      </w:r>
      <w:r>
        <w:rPr>
          <w:noProof/>
        </w:rPr>
        <w:instrText xml:space="preserve"> PAGEREF _Toc395095338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_Toc395095339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_Toc395095340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_Toc395095341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Pr>
          <w:noProof/>
        </w:rPr>
        <w:tab/>
      </w:r>
      <w:r>
        <w:rPr>
          <w:noProof/>
        </w:rPr>
        <w:fldChar w:fldCharType="begin"/>
      </w:r>
      <w:r>
        <w:rPr>
          <w:noProof/>
        </w:rPr>
        <w:instrText xml:space="preserve"> PAGEREF _Toc395095342 \h </w:instrText>
      </w:r>
      <w:r>
        <w:rPr>
          <w:noProof/>
        </w:rPr>
      </w:r>
      <w:r>
        <w:rPr>
          <w:noProof/>
        </w:rPr>
        <w:fldChar w:fldCharType="separate"/>
      </w:r>
      <w:r w:rsidR="00381ED0">
        <w:rPr>
          <w:noProof/>
        </w:rPr>
        <w:t>49</w:t>
      </w:r>
      <w:r>
        <w:rPr>
          <w:noProof/>
        </w:rPr>
        <w:fldChar w:fldCharType="end"/>
      </w:r>
    </w:p>
    <w:p w:rsidR="003B663E" w:rsidRDefault="003B663E">
      <w:pPr>
        <w:pStyle w:val="21"/>
        <w:tabs>
          <w:tab w:val="right" w:leader="dot" w:pos="9061"/>
        </w:tabs>
        <w:rPr>
          <w:noProof/>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_Toc395095343 \h </w:instrText>
      </w:r>
      <w:r>
        <w:rPr>
          <w:noProof/>
        </w:rPr>
      </w:r>
      <w:r>
        <w:rPr>
          <w:noProof/>
        </w:rPr>
        <w:fldChar w:fldCharType="separate"/>
      </w:r>
      <w:r w:rsidR="00381ED0">
        <w:rPr>
          <w:noProof/>
        </w:rPr>
        <w:t>52</w:t>
      </w:r>
      <w:r>
        <w:rPr>
          <w:noProof/>
        </w:rPr>
        <w:fldChar w:fldCharType="end"/>
      </w:r>
    </w:p>
    <w:p w:rsidR="003B663E" w:rsidRDefault="003B663E">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_Toc395095344 \h </w:instrText>
      </w:r>
      <w:r>
        <w:rPr>
          <w:noProof/>
        </w:rPr>
      </w:r>
      <w:r>
        <w:rPr>
          <w:noProof/>
        </w:rPr>
        <w:fldChar w:fldCharType="separate"/>
      </w:r>
      <w:r w:rsidR="00381ED0">
        <w:rPr>
          <w:noProof/>
        </w:rPr>
        <w:t>52</w:t>
      </w:r>
      <w:r>
        <w:rPr>
          <w:noProof/>
        </w:rPr>
        <w:fldChar w:fldCharType="end"/>
      </w:r>
    </w:p>
    <w:p w:rsidR="003B663E" w:rsidRDefault="003B663E">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_Toc395095345 \h </w:instrText>
      </w:r>
      <w:r>
        <w:rPr>
          <w:noProof/>
        </w:rPr>
      </w:r>
      <w:r>
        <w:rPr>
          <w:noProof/>
        </w:rPr>
        <w:fldChar w:fldCharType="separate"/>
      </w:r>
      <w:r w:rsidR="00381ED0">
        <w:rPr>
          <w:noProof/>
        </w:rPr>
        <w:t>52</w:t>
      </w:r>
      <w:r>
        <w:rPr>
          <w:noProof/>
        </w:rPr>
        <w:fldChar w:fldCharType="end"/>
      </w:r>
    </w:p>
    <w:p w:rsidR="003B663E" w:rsidRDefault="003B663E">
      <w:pPr>
        <w:pStyle w:val="21"/>
        <w:tabs>
          <w:tab w:val="right" w:leader="dot" w:pos="9061"/>
        </w:tabs>
        <w:rPr>
          <w:noProof/>
        </w:rPr>
      </w:pPr>
      <w:r>
        <w:rPr>
          <w:noProof/>
        </w:rPr>
        <w:t>8.7. Описание порядка налогообложения доходов по размещенным и размещаемым эмиссионным ценным бумагам эмитента</w:t>
      </w:r>
      <w:r>
        <w:rPr>
          <w:noProof/>
        </w:rPr>
        <w:tab/>
      </w:r>
      <w:r>
        <w:rPr>
          <w:noProof/>
        </w:rPr>
        <w:fldChar w:fldCharType="begin"/>
      </w:r>
      <w:r>
        <w:rPr>
          <w:noProof/>
        </w:rPr>
        <w:instrText xml:space="preserve"> PAGEREF _Toc395095346 \h </w:instrText>
      </w:r>
      <w:r>
        <w:rPr>
          <w:noProof/>
        </w:rPr>
      </w:r>
      <w:r>
        <w:rPr>
          <w:noProof/>
        </w:rPr>
        <w:fldChar w:fldCharType="separate"/>
      </w:r>
      <w:r w:rsidR="00381ED0">
        <w:rPr>
          <w:noProof/>
        </w:rPr>
        <w:t>52</w:t>
      </w:r>
      <w:r>
        <w:rPr>
          <w:noProof/>
        </w:rPr>
        <w:fldChar w:fldCharType="end"/>
      </w:r>
    </w:p>
    <w:p w:rsidR="003B663E" w:rsidRDefault="003B663E">
      <w:pPr>
        <w:pStyle w:val="21"/>
        <w:tabs>
          <w:tab w:val="right" w:leader="dot" w:pos="9061"/>
        </w:tabs>
        <w:rPr>
          <w:noProof/>
        </w:rPr>
      </w:pPr>
      <w:r>
        <w:rPr>
          <w:noProof/>
        </w:rPr>
        <w:t xml:space="preserve">8.8. </w:t>
      </w:r>
      <w:proofErr w:type="gramStart"/>
      <w:r>
        <w:rPr>
          <w:noProof/>
        </w:rPr>
        <w:t>Сведения об объявленных (начисленных) 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_Toc395095347 \h </w:instrText>
      </w:r>
      <w:r>
        <w:rPr>
          <w:noProof/>
        </w:rPr>
      </w:r>
      <w:r>
        <w:rPr>
          <w:noProof/>
        </w:rPr>
        <w:fldChar w:fldCharType="separate"/>
      </w:r>
      <w:r w:rsidR="00381ED0">
        <w:rPr>
          <w:noProof/>
        </w:rPr>
        <w:t>52</w:t>
      </w:r>
      <w:r>
        <w:rPr>
          <w:noProof/>
        </w:rPr>
        <w:fldChar w:fldCharType="end"/>
      </w:r>
      <w:proofErr w:type="gramEnd"/>
    </w:p>
    <w:p w:rsidR="003B663E" w:rsidRDefault="003B663E">
      <w:pPr>
        <w:pStyle w:val="21"/>
        <w:tabs>
          <w:tab w:val="right" w:leader="dot" w:pos="9061"/>
        </w:tabs>
        <w:rPr>
          <w:noProof/>
        </w:rPr>
      </w:pPr>
      <w:r>
        <w:rPr>
          <w:noProof/>
        </w:rPr>
        <w:t>8.8.1. Сведения об объявленных и выплаченных дивидендах по акциям эмитента</w:t>
      </w:r>
      <w:r>
        <w:rPr>
          <w:noProof/>
        </w:rPr>
        <w:tab/>
      </w:r>
      <w:r>
        <w:rPr>
          <w:noProof/>
        </w:rPr>
        <w:fldChar w:fldCharType="begin"/>
      </w:r>
      <w:r>
        <w:rPr>
          <w:noProof/>
        </w:rPr>
        <w:instrText xml:space="preserve"> PAGEREF _Toc395095348 \h </w:instrText>
      </w:r>
      <w:r>
        <w:rPr>
          <w:noProof/>
        </w:rPr>
      </w:r>
      <w:r>
        <w:rPr>
          <w:noProof/>
        </w:rPr>
        <w:fldChar w:fldCharType="separate"/>
      </w:r>
      <w:r w:rsidR="00381ED0">
        <w:rPr>
          <w:noProof/>
        </w:rPr>
        <w:t>52</w:t>
      </w:r>
      <w:r>
        <w:rPr>
          <w:noProof/>
        </w:rPr>
        <w:fldChar w:fldCharType="end"/>
      </w:r>
    </w:p>
    <w:p w:rsidR="003B663E" w:rsidRDefault="003B663E">
      <w:pPr>
        <w:pStyle w:val="21"/>
        <w:tabs>
          <w:tab w:val="right" w:leader="dot" w:pos="9061"/>
        </w:tabs>
        <w:rPr>
          <w:noProof/>
        </w:rPr>
      </w:pPr>
      <w:r>
        <w:rPr>
          <w:noProof/>
        </w:rPr>
        <w:t>8.8.2. Сведения о начисленных и выплаченных доходах по облигациям эмитента</w:t>
      </w:r>
      <w:r>
        <w:rPr>
          <w:noProof/>
        </w:rPr>
        <w:tab/>
      </w:r>
      <w:r>
        <w:rPr>
          <w:noProof/>
        </w:rPr>
        <w:fldChar w:fldCharType="begin"/>
      </w:r>
      <w:r>
        <w:rPr>
          <w:noProof/>
        </w:rPr>
        <w:instrText xml:space="preserve"> PAGEREF _Toc395095349 \h </w:instrText>
      </w:r>
      <w:r>
        <w:rPr>
          <w:noProof/>
        </w:rPr>
      </w:r>
      <w:r>
        <w:rPr>
          <w:noProof/>
        </w:rPr>
        <w:fldChar w:fldCharType="separate"/>
      </w:r>
      <w:r w:rsidR="00381ED0">
        <w:rPr>
          <w:noProof/>
        </w:rPr>
        <w:t>56</w:t>
      </w:r>
      <w:r>
        <w:rPr>
          <w:noProof/>
        </w:rPr>
        <w:fldChar w:fldCharType="end"/>
      </w:r>
    </w:p>
    <w:p w:rsidR="003B663E" w:rsidRDefault="003B663E">
      <w:pPr>
        <w:pStyle w:val="21"/>
        <w:tabs>
          <w:tab w:val="right" w:leader="dot" w:pos="9061"/>
        </w:tabs>
        <w:rPr>
          <w:noProof/>
        </w:rPr>
      </w:pPr>
      <w:r>
        <w:rPr>
          <w:noProof/>
        </w:rPr>
        <w:t>8.9. Иные сведения</w:t>
      </w:r>
      <w:r>
        <w:rPr>
          <w:noProof/>
        </w:rPr>
        <w:tab/>
      </w:r>
      <w:r>
        <w:rPr>
          <w:noProof/>
        </w:rPr>
        <w:fldChar w:fldCharType="begin"/>
      </w:r>
      <w:r>
        <w:rPr>
          <w:noProof/>
        </w:rPr>
        <w:instrText xml:space="preserve"> PAGEREF _Toc395095350 \h </w:instrText>
      </w:r>
      <w:r>
        <w:rPr>
          <w:noProof/>
        </w:rPr>
      </w:r>
      <w:r>
        <w:rPr>
          <w:noProof/>
        </w:rPr>
        <w:fldChar w:fldCharType="separate"/>
      </w:r>
      <w:r w:rsidR="00381ED0">
        <w:rPr>
          <w:noProof/>
        </w:rPr>
        <w:t>62</w:t>
      </w:r>
      <w:r>
        <w:rPr>
          <w:noProof/>
        </w:rPr>
        <w:fldChar w:fldCharType="end"/>
      </w:r>
    </w:p>
    <w:p w:rsidR="003B663E" w:rsidRDefault="003B663E">
      <w:pPr>
        <w:pStyle w:val="21"/>
        <w:tabs>
          <w:tab w:val="right" w:leader="dot" w:pos="9061"/>
        </w:tabs>
        <w:rPr>
          <w:noProof/>
        </w:rPr>
      </w:pPr>
      <w:r>
        <w:rPr>
          <w:noProof/>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_Toc395095351 \h </w:instrText>
      </w:r>
      <w:r>
        <w:rPr>
          <w:noProof/>
        </w:rPr>
      </w:r>
      <w:r>
        <w:rPr>
          <w:noProof/>
        </w:rPr>
        <w:fldChar w:fldCharType="separate"/>
      </w:r>
      <w:r w:rsidR="00381ED0">
        <w:rPr>
          <w:noProof/>
        </w:rPr>
        <w:t>62</w:t>
      </w:r>
      <w:r>
        <w:rPr>
          <w:noProof/>
        </w:rPr>
        <w:fldChar w:fldCharType="end"/>
      </w:r>
    </w:p>
    <w:p w:rsidR="003B663E" w:rsidRDefault="003B663E">
      <w:pPr>
        <w:pStyle w:val="21"/>
        <w:tabs>
          <w:tab w:val="right" w:leader="dot" w:pos="9061"/>
        </w:tabs>
        <w:rPr>
          <w:noProof/>
        </w:rPr>
      </w:pPr>
      <w:r>
        <w:rPr>
          <w:noProof/>
        </w:rPr>
        <w:t>Приложение к ежеквартальному отчету. Информация о лице, предоставившем обеспечение по облигациям эмитента</w:t>
      </w:r>
      <w:r>
        <w:rPr>
          <w:noProof/>
        </w:rPr>
        <w:tab/>
      </w:r>
      <w:r>
        <w:rPr>
          <w:noProof/>
        </w:rPr>
        <w:fldChar w:fldCharType="begin"/>
      </w:r>
      <w:r>
        <w:rPr>
          <w:noProof/>
        </w:rPr>
        <w:instrText xml:space="preserve"> PAGEREF _Toc395095352 \h </w:instrText>
      </w:r>
      <w:r>
        <w:rPr>
          <w:noProof/>
        </w:rPr>
      </w:r>
      <w:r>
        <w:rPr>
          <w:noProof/>
        </w:rPr>
        <w:fldChar w:fldCharType="separate"/>
      </w:r>
      <w:r w:rsidR="00381ED0">
        <w:rPr>
          <w:noProof/>
        </w:rPr>
        <w:t>63</w:t>
      </w:r>
      <w:r>
        <w:rPr>
          <w:noProof/>
        </w:rPr>
        <w:fldChar w:fldCharType="end"/>
      </w:r>
    </w:p>
    <w:p w:rsidR="00B17CC2" w:rsidRDefault="00D51A5A">
      <w:pPr>
        <w:pStyle w:val="1"/>
      </w:pPr>
      <w:r>
        <w:fldChar w:fldCharType="end"/>
      </w:r>
      <w:r>
        <w:br w:type="page"/>
      </w:r>
      <w:bookmarkStart w:id="1" w:name="_Toc395095249"/>
      <w:r>
        <w:lastRenderedPageBreak/>
        <w:t>Введение</w:t>
      </w:r>
      <w:bookmarkEnd w:id="1"/>
    </w:p>
    <w:p w:rsidR="00B17CC2" w:rsidRDefault="00D51A5A">
      <w:pPr>
        <w:pStyle w:val="SubHeading"/>
      </w:pPr>
      <w:r>
        <w:t>Основания возникновения у эмитента обязанности осуществлять раскрытие информации в форме ежеквартального отчета</w:t>
      </w:r>
    </w:p>
    <w:p w:rsidR="00B17CC2" w:rsidRDefault="00D51A5A">
      <w:pPr>
        <w:ind w:left="200"/>
      </w:pPr>
      <w:r>
        <w:rPr>
          <w:rStyle w:val="Subst"/>
        </w:rPr>
        <w:t>В отношении ценных бумаг эмитента осуществлена регистрация проспекта ценных бумаг</w:t>
      </w:r>
    </w:p>
    <w:p w:rsidR="00B17CC2" w:rsidRDefault="00D51A5A">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B17CC2" w:rsidRDefault="00B17CC2">
      <w:pPr>
        <w:ind w:left="200"/>
      </w:pPr>
    </w:p>
    <w:p w:rsidR="00B17CC2" w:rsidRDefault="00D51A5A">
      <w:pPr>
        <w:ind w:left="200"/>
      </w:pPr>
      <w:r>
        <w:rPr>
          <w:rStyle w:val="Subst"/>
        </w:rPr>
        <w:t>Биржевые облигации эмитента допущены к торгам на фондовой бирже</w:t>
      </w:r>
    </w:p>
    <w:p w:rsidR="00B17CC2" w:rsidRDefault="00B17CC2">
      <w:pPr>
        <w:ind w:left="200"/>
      </w:pPr>
    </w:p>
    <w:p w:rsidR="00B17CC2" w:rsidRDefault="00B17CC2">
      <w:pPr>
        <w:pStyle w:val="ThinDelim"/>
      </w:pPr>
    </w:p>
    <w:p w:rsidR="00B17CC2" w:rsidRDefault="00B17CC2">
      <w:pPr>
        <w:pStyle w:val="ThinDelim"/>
      </w:pPr>
    </w:p>
    <w:p w:rsidR="00B17CC2" w:rsidRDefault="00D51A5A">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17CC2" w:rsidRDefault="00D51A5A">
      <w:pPr>
        <w:pStyle w:val="1"/>
      </w:pPr>
      <w:r>
        <w:br w:type="page"/>
      </w:r>
      <w:bookmarkStart w:id="2" w:name="_Toc395095250"/>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2"/>
    </w:p>
    <w:p w:rsidR="00B17CC2" w:rsidRDefault="00D51A5A">
      <w:pPr>
        <w:pStyle w:val="2"/>
      </w:pPr>
      <w:bookmarkStart w:id="3" w:name="_Toc395095251"/>
      <w:r>
        <w:t>1.1. Лица, входящие в состав органов управления эмитента</w:t>
      </w:r>
      <w:bookmarkEnd w:id="3"/>
    </w:p>
    <w:p w:rsidR="00B17CC2" w:rsidRDefault="00D51A5A">
      <w:pPr>
        <w:pStyle w:val="SubHeading"/>
        <w:ind w:left="200"/>
      </w:pPr>
      <w:r>
        <w:t>Состав совета директоров (наблюдательного совета) эмитента</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B17CC2">
        <w:tc>
          <w:tcPr>
            <w:tcW w:w="7752" w:type="dxa"/>
            <w:tcBorders>
              <w:top w:val="double" w:sz="6" w:space="0" w:color="auto"/>
              <w:left w:val="double" w:sz="6" w:space="0" w:color="auto"/>
              <w:bottom w:val="single" w:sz="6" w:space="0" w:color="auto"/>
              <w:right w:val="single" w:sz="6" w:space="0" w:color="auto"/>
            </w:tcBorders>
          </w:tcPr>
          <w:p w:rsidR="00B17CC2" w:rsidRDefault="00D51A5A">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B17CC2" w:rsidRDefault="00D51A5A">
            <w:pPr>
              <w:jc w:val="center"/>
            </w:pPr>
            <w:r>
              <w:t>Год рождения</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1967</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1977</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Шенец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1978</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1971</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1968</w:t>
            </w:r>
          </w:p>
        </w:tc>
      </w:tr>
      <w:tr w:rsidR="00B17CC2">
        <w:tc>
          <w:tcPr>
            <w:tcW w:w="7752" w:type="dxa"/>
            <w:tcBorders>
              <w:top w:val="single" w:sz="6" w:space="0" w:color="auto"/>
              <w:left w:val="double" w:sz="6" w:space="0" w:color="auto"/>
              <w:bottom w:val="single" w:sz="6" w:space="0" w:color="auto"/>
              <w:right w:val="single" w:sz="6" w:space="0" w:color="auto"/>
            </w:tcBorders>
          </w:tcPr>
          <w:p w:rsidR="00B17CC2" w:rsidRDefault="00D51A5A">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B17CC2" w:rsidRDefault="00D51A5A">
            <w:pPr>
              <w:jc w:val="center"/>
            </w:pPr>
            <w:r>
              <w:t>1962</w:t>
            </w:r>
          </w:p>
        </w:tc>
      </w:tr>
      <w:tr w:rsidR="00B17CC2">
        <w:tc>
          <w:tcPr>
            <w:tcW w:w="7752" w:type="dxa"/>
            <w:tcBorders>
              <w:top w:val="single" w:sz="6" w:space="0" w:color="auto"/>
              <w:left w:val="double" w:sz="6" w:space="0" w:color="auto"/>
              <w:bottom w:val="double" w:sz="6" w:space="0" w:color="auto"/>
              <w:right w:val="single" w:sz="6" w:space="0" w:color="auto"/>
            </w:tcBorders>
          </w:tcPr>
          <w:p w:rsidR="00B17CC2" w:rsidRDefault="00D51A5A">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B17CC2" w:rsidRDefault="00D51A5A">
            <w:pPr>
              <w:jc w:val="center"/>
            </w:pPr>
            <w:r>
              <w:t>1948</w:t>
            </w:r>
          </w:p>
        </w:tc>
      </w:tr>
    </w:tbl>
    <w:p w:rsidR="00B17CC2" w:rsidRDefault="00B17CC2"/>
    <w:p w:rsidR="00B17CC2" w:rsidRDefault="00D51A5A">
      <w:pPr>
        <w:pStyle w:val="SubHeading"/>
        <w:ind w:left="200"/>
      </w:pPr>
      <w:r>
        <w:t>Единоличный исполнительный орган эмитента</w:t>
      </w:r>
    </w:p>
    <w:p w:rsidR="00B17CC2" w:rsidRDefault="00B17CC2">
      <w:pPr>
        <w:ind w:left="400"/>
      </w:pPr>
    </w:p>
    <w:p w:rsidR="00B17CC2" w:rsidRDefault="00B17CC2">
      <w:pPr>
        <w:ind w:left="400"/>
      </w:pP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B17CC2">
        <w:tc>
          <w:tcPr>
            <w:tcW w:w="7752" w:type="dxa"/>
            <w:tcBorders>
              <w:top w:val="double" w:sz="6" w:space="0" w:color="auto"/>
              <w:left w:val="double" w:sz="6" w:space="0" w:color="auto"/>
              <w:bottom w:val="single" w:sz="6" w:space="0" w:color="auto"/>
              <w:right w:val="single" w:sz="6" w:space="0" w:color="auto"/>
            </w:tcBorders>
          </w:tcPr>
          <w:p w:rsidR="00B17CC2" w:rsidRDefault="00D51A5A">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B17CC2" w:rsidRDefault="00D51A5A">
            <w:pPr>
              <w:jc w:val="center"/>
            </w:pPr>
            <w:r>
              <w:t>Год рождения</w:t>
            </w:r>
          </w:p>
        </w:tc>
      </w:tr>
      <w:tr w:rsidR="00B17CC2">
        <w:tc>
          <w:tcPr>
            <w:tcW w:w="7752" w:type="dxa"/>
            <w:tcBorders>
              <w:top w:val="single" w:sz="6" w:space="0" w:color="auto"/>
              <w:left w:val="double" w:sz="6" w:space="0" w:color="auto"/>
              <w:bottom w:val="double" w:sz="6" w:space="0" w:color="auto"/>
              <w:right w:val="single" w:sz="6" w:space="0" w:color="auto"/>
            </w:tcBorders>
          </w:tcPr>
          <w:p w:rsidR="00B17CC2" w:rsidRDefault="00D51A5A">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B17CC2" w:rsidRDefault="00D51A5A">
            <w:pPr>
              <w:jc w:val="center"/>
            </w:pPr>
            <w:r>
              <w:t>1956</w:t>
            </w:r>
          </w:p>
        </w:tc>
      </w:tr>
    </w:tbl>
    <w:p w:rsidR="00B17CC2" w:rsidRDefault="00B17CC2"/>
    <w:p w:rsidR="00B17CC2" w:rsidRDefault="00D51A5A">
      <w:pPr>
        <w:pStyle w:val="SubHeading"/>
        <w:ind w:left="200"/>
      </w:pPr>
      <w:r>
        <w:t>Состав коллегиального исполнительного органа эмитента</w:t>
      </w:r>
    </w:p>
    <w:p w:rsidR="00B17CC2" w:rsidRDefault="00D51A5A">
      <w:pPr>
        <w:ind w:left="400"/>
      </w:pPr>
      <w:r>
        <w:rPr>
          <w:rStyle w:val="Subst"/>
        </w:rPr>
        <w:t>Коллегиальный исполнительный орган не предусмотрен</w:t>
      </w:r>
    </w:p>
    <w:p w:rsidR="00B17CC2" w:rsidRDefault="00D51A5A">
      <w:pPr>
        <w:pStyle w:val="2"/>
      </w:pPr>
      <w:bookmarkStart w:id="4" w:name="_Toc395095252"/>
      <w:r>
        <w:t>1.2. Сведения о банковских счетах эмитента</w:t>
      </w:r>
      <w:bookmarkEnd w:id="4"/>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5" w:name="_Toc395095253"/>
      <w:r>
        <w:t>1.3. Сведения об аудиторе (аудиторах) эмитента</w:t>
      </w:r>
      <w:bookmarkEnd w:id="5"/>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6" w:name="_Toc395095254"/>
      <w:r>
        <w:t>1.4. Сведения об оценщике эмитента</w:t>
      </w:r>
      <w:bookmarkEnd w:id="6"/>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7" w:name="_Toc395095255"/>
      <w:r>
        <w:t>1.5. Сведения о консультантах эмитента</w:t>
      </w:r>
      <w:bookmarkEnd w:id="7"/>
    </w:p>
    <w:p w:rsidR="00B17CC2" w:rsidRDefault="00D51A5A">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B17CC2" w:rsidRDefault="00D51A5A">
      <w:pPr>
        <w:pStyle w:val="2"/>
      </w:pPr>
      <w:bookmarkStart w:id="8" w:name="_Toc395095256"/>
      <w:r>
        <w:t>1.6. Сведения об иных лицах, подписавших ежеквартальный отчет</w:t>
      </w:r>
      <w:bookmarkEnd w:id="8"/>
    </w:p>
    <w:p w:rsidR="00B17CC2" w:rsidRDefault="00D51A5A">
      <w:pPr>
        <w:ind w:left="200"/>
      </w:pPr>
      <w:r>
        <w:t>ФИО:</w:t>
      </w:r>
      <w:r>
        <w:rPr>
          <w:rStyle w:val="Subst"/>
        </w:rPr>
        <w:t xml:space="preserve"> Орлова Маргарита Николаевна</w:t>
      </w:r>
    </w:p>
    <w:p w:rsidR="00B17CC2" w:rsidRDefault="00D51A5A">
      <w:pPr>
        <w:ind w:left="200"/>
      </w:pPr>
      <w:r>
        <w:t>Год рождения:</w:t>
      </w:r>
      <w:r>
        <w:rPr>
          <w:rStyle w:val="Subst"/>
        </w:rPr>
        <w:t xml:space="preserve"> 1964</w:t>
      </w:r>
    </w:p>
    <w:p w:rsidR="00B17CC2" w:rsidRDefault="00D51A5A">
      <w:pPr>
        <w:pStyle w:val="SubHeading"/>
        <w:ind w:left="200"/>
      </w:pPr>
      <w:r>
        <w:t>Сведения об основном месте работы:</w:t>
      </w:r>
    </w:p>
    <w:p w:rsidR="00B17CC2" w:rsidRDefault="00D51A5A">
      <w:pPr>
        <w:ind w:left="400"/>
      </w:pPr>
      <w:r>
        <w:t>Организация:</w:t>
      </w:r>
      <w:r>
        <w:rPr>
          <w:rStyle w:val="Subst"/>
        </w:rPr>
        <w:t xml:space="preserve"> Открытое акционерное общество «Новая перевозочная компания»</w:t>
      </w:r>
    </w:p>
    <w:p w:rsidR="00B17CC2" w:rsidRPr="00381ED0" w:rsidRDefault="00D51A5A">
      <w:pPr>
        <w:ind w:left="400"/>
        <w:rPr>
          <w:rStyle w:val="Subst"/>
        </w:rPr>
      </w:pPr>
      <w:r>
        <w:t>Должность:</w:t>
      </w:r>
      <w:r>
        <w:rPr>
          <w:rStyle w:val="Subst"/>
        </w:rPr>
        <w:t xml:space="preserve"> Главный бухгалтер</w:t>
      </w:r>
    </w:p>
    <w:p w:rsidR="008E21D8" w:rsidRPr="00381ED0" w:rsidRDefault="008E21D8">
      <w:pPr>
        <w:ind w:left="400"/>
      </w:pPr>
    </w:p>
    <w:p w:rsidR="00B17CC2" w:rsidRDefault="00D51A5A">
      <w:pPr>
        <w:pStyle w:val="1"/>
      </w:pPr>
      <w:bookmarkStart w:id="9" w:name="_Toc395095257"/>
      <w:r>
        <w:lastRenderedPageBreak/>
        <w:t>II. Основная информация о финансово-экономическом состоянии эмитента</w:t>
      </w:r>
      <w:bookmarkEnd w:id="9"/>
    </w:p>
    <w:p w:rsidR="00B17CC2" w:rsidRDefault="00D51A5A">
      <w:pPr>
        <w:pStyle w:val="2"/>
      </w:pPr>
      <w:bookmarkStart w:id="10" w:name="_Toc395095258"/>
      <w:r>
        <w:t>2.1. Показатели финансово-экономической деятельности эмитента</w:t>
      </w:r>
      <w:bookmarkEnd w:id="10"/>
    </w:p>
    <w:p w:rsidR="00B17CC2" w:rsidRDefault="00D51A5A">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B17CC2" w:rsidRDefault="00D51A5A">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РСБУ</w:t>
      </w:r>
    </w:p>
    <w:p w:rsidR="00B17CC2" w:rsidRDefault="00D51A5A">
      <w:pPr>
        <w:ind w:left="400"/>
      </w:pPr>
      <w:r>
        <w:t>Единица измерения для расчета показателя производительности труда:</w:t>
      </w:r>
      <w:r>
        <w:rPr>
          <w:rStyle w:val="Subst"/>
        </w:rPr>
        <w:t xml:space="preserve"> тыс. руб./чел.</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B17CC2">
        <w:tc>
          <w:tcPr>
            <w:tcW w:w="373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17CC2" w:rsidRDefault="00D51A5A">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26 487.75</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29 556.68</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2.65</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1.63</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0.65</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0.21</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1.98</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4.5</w:t>
            </w:r>
          </w:p>
        </w:tc>
      </w:tr>
      <w:tr w:rsidR="00B17CC2">
        <w:tc>
          <w:tcPr>
            <w:tcW w:w="3732" w:type="dxa"/>
            <w:tcBorders>
              <w:top w:val="single" w:sz="6" w:space="0" w:color="auto"/>
              <w:left w:val="double" w:sz="6" w:space="0" w:color="auto"/>
              <w:bottom w:val="double" w:sz="6" w:space="0" w:color="auto"/>
              <w:right w:val="single" w:sz="6" w:space="0" w:color="auto"/>
            </w:tcBorders>
          </w:tcPr>
          <w:p w:rsidR="00B17CC2" w:rsidRDefault="00D51A5A">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B17CC2" w:rsidRDefault="00D51A5A">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B17CC2">
      <w:pPr>
        <w:pStyle w:val="ThinDelim"/>
      </w:pPr>
    </w:p>
    <w:p w:rsidR="00B17CC2" w:rsidRDefault="00B17CC2">
      <w:pPr>
        <w:pStyle w:val="ThinDelim"/>
      </w:pPr>
    </w:p>
    <w:p w:rsidR="00B17CC2" w:rsidRDefault="00D51A5A">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Показатель "Производительность труда" характеризует объем выручки на одного работника.</w:t>
      </w:r>
      <w:r>
        <w:rPr>
          <w:rStyle w:val="Subst"/>
        </w:rPr>
        <w:br/>
        <w:t>Показатель "Отношение размера задолженности к собственному капиталу", отражает соотношение внешних и собственных источников финансирования, сколько рублей краткосрочных и долгосрочных обязатель</w:t>
      </w:r>
      <w:proofErr w:type="gramStart"/>
      <w:r>
        <w:rPr>
          <w:rStyle w:val="Subst"/>
        </w:rPr>
        <w:t>ств пр</w:t>
      </w:r>
      <w:proofErr w:type="gramEnd"/>
      <w:r>
        <w:rPr>
          <w:rStyle w:val="Subst"/>
        </w:rPr>
        <w:t>ивлечено Эмитентом на 1 рубль собственных средств. Изменение структуры заемного финансирования в пользу долгосрочных кредитов и займов.</w:t>
      </w:r>
      <w:r>
        <w:rPr>
          <w:rStyle w:val="Subst"/>
        </w:rPr>
        <w:br/>
        <w:t>Показатель "Отношение размера долгосрочной задолженности и собственного капитала" позволяет оценить достаточность у организации источника финансирования своей деятельности в форме собственного капитала.</w:t>
      </w:r>
      <w:r>
        <w:rPr>
          <w:rStyle w:val="Subst"/>
        </w:rPr>
        <w:br/>
        <w:t xml:space="preserve">Показатель "Степень покрытия долгов текущими доходами (прибылью)" показывает возможность предприятия по погашению текущих обязательств за счет текущих платежей. </w:t>
      </w:r>
      <w:r>
        <w:rPr>
          <w:rStyle w:val="Subst"/>
        </w:rPr>
        <w:br/>
        <w:t>Показатель "Уровень просроченной задолженности" показывает долю просроченной задолженности Эмитента в общей сумме обязательств Эмитента. За анализируемые периоды у Эмитента отсутствовала просроченная задолженность.</w:t>
      </w:r>
      <w:r>
        <w:rPr>
          <w:rStyle w:val="Subst"/>
        </w:rPr>
        <w:br/>
        <w:t>В целом анализ показателей финансово-экономической деятельности Эмитента свидетельствуют об устойчивом финансово-экономическом положении Эмитента, высоком уровне платежеспособности, кредитоспособности, инвестиционной привлекательности.</w:t>
      </w:r>
    </w:p>
    <w:p w:rsidR="00B17CC2" w:rsidRDefault="00D51A5A">
      <w:pPr>
        <w:pStyle w:val="2"/>
      </w:pPr>
      <w:bookmarkStart w:id="11" w:name="_Toc395095259"/>
      <w:r>
        <w:t>2.2. Рыночная капитализация эмитента</w:t>
      </w:r>
      <w:bookmarkEnd w:id="11"/>
    </w:p>
    <w:p w:rsidR="00B17CC2" w:rsidRDefault="00D51A5A">
      <w:pPr>
        <w:ind w:left="200"/>
      </w:pPr>
      <w:r>
        <w:t>Не указывается эмитентами, обыкновенные именные акции которых не допущены к обращению организатором торговли</w:t>
      </w:r>
    </w:p>
    <w:p w:rsidR="00B17CC2" w:rsidRDefault="00D51A5A">
      <w:pPr>
        <w:pStyle w:val="2"/>
      </w:pPr>
      <w:bookmarkStart w:id="12" w:name="_Toc395095260"/>
      <w:r>
        <w:t>2.3. Обязательства эмитента</w:t>
      </w:r>
      <w:bookmarkEnd w:id="12"/>
    </w:p>
    <w:p w:rsidR="00B17CC2" w:rsidRDefault="00D51A5A">
      <w:pPr>
        <w:pStyle w:val="2"/>
      </w:pPr>
      <w:bookmarkStart w:id="13" w:name="_Toc395095261"/>
      <w:r>
        <w:t>2.3.1. Заемные средства и кредиторская задолженность</w:t>
      </w:r>
      <w:bookmarkEnd w:id="13"/>
    </w:p>
    <w:p w:rsidR="00B17CC2" w:rsidRDefault="00D51A5A">
      <w:pPr>
        <w:pStyle w:val="SubHeading"/>
        <w:ind w:left="200"/>
      </w:pPr>
      <w:r>
        <w:t>За 6 мес. 2014 г.</w:t>
      </w:r>
    </w:p>
    <w:p w:rsidR="00B17CC2" w:rsidRDefault="00D51A5A">
      <w:pPr>
        <w:ind w:left="400"/>
      </w:pPr>
      <w:r>
        <w:t>Структура заемных средств</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17CC2">
        <w:tc>
          <w:tcPr>
            <w:tcW w:w="741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17CC2" w:rsidRDefault="00D51A5A">
            <w:pPr>
              <w:jc w:val="center"/>
            </w:pPr>
            <w:r>
              <w:t>Значение показателя</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2 738 333</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2 438 333</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300 000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13 054 349</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1 859 994</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252 815</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10 941 540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double" w:sz="6" w:space="0" w:color="auto"/>
              <w:right w:val="single" w:sz="6" w:space="0" w:color="auto"/>
            </w:tcBorders>
          </w:tcPr>
          <w:p w:rsidR="00B17CC2" w:rsidRDefault="00D51A5A">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ind w:left="400"/>
      </w:pPr>
      <w:r>
        <w:t>Структура кредиторской задолженности</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17CC2">
        <w:tc>
          <w:tcPr>
            <w:tcW w:w="741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17CC2" w:rsidRDefault="00D51A5A">
            <w:pPr>
              <w:jc w:val="center"/>
            </w:pPr>
            <w:r>
              <w:t>Значение показателя</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1 435 378</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164 365</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415 029</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29 693</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826 291</w:t>
            </w:r>
          </w:p>
        </w:tc>
      </w:tr>
      <w:tr w:rsidR="00B17CC2">
        <w:tc>
          <w:tcPr>
            <w:tcW w:w="7412" w:type="dxa"/>
            <w:tcBorders>
              <w:top w:val="single" w:sz="6" w:space="0" w:color="auto"/>
              <w:left w:val="double" w:sz="6" w:space="0" w:color="auto"/>
              <w:bottom w:val="double" w:sz="6" w:space="0" w:color="auto"/>
              <w:right w:val="single" w:sz="6" w:space="0" w:color="auto"/>
            </w:tcBorders>
          </w:tcPr>
          <w:p w:rsidR="00B17CC2" w:rsidRDefault="00D51A5A">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ind w:left="400"/>
      </w:pPr>
      <w:r>
        <w:rPr>
          <w:rStyle w:val="Subst"/>
        </w:rPr>
        <w:t>Просроченная кредиторская задолженность отсутствует</w:t>
      </w:r>
    </w:p>
    <w:p w:rsidR="00B17CC2" w:rsidRDefault="00D51A5A">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B17CC2" w:rsidRDefault="00D51A5A">
      <w:pPr>
        <w:ind w:left="6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B17CC2" w:rsidRDefault="00D51A5A">
      <w:pPr>
        <w:ind w:left="600"/>
      </w:pPr>
      <w:r>
        <w:t>Сокращенное фирменное наименование:</w:t>
      </w:r>
      <w:r>
        <w:rPr>
          <w:rStyle w:val="Subst"/>
        </w:rPr>
        <w:t xml:space="preserve"> НКО ЗАО НРД</w:t>
      </w:r>
    </w:p>
    <w:p w:rsidR="00B17CC2" w:rsidRDefault="00D51A5A">
      <w:pPr>
        <w:ind w:left="600"/>
      </w:pPr>
      <w:r>
        <w:t>Место нахождения:</w:t>
      </w:r>
      <w:r>
        <w:rPr>
          <w:rStyle w:val="Subst"/>
        </w:rPr>
        <w:t xml:space="preserve">  г. Москва, Средний Кисловский переулок, дом 1/13, строение 8</w:t>
      </w:r>
    </w:p>
    <w:p w:rsidR="00B17CC2" w:rsidRDefault="00D51A5A">
      <w:pPr>
        <w:ind w:left="600"/>
      </w:pPr>
      <w:r>
        <w:t>ИНН:</w:t>
      </w:r>
      <w:r>
        <w:rPr>
          <w:rStyle w:val="Subst"/>
        </w:rPr>
        <w:t xml:space="preserve"> 7702165310</w:t>
      </w:r>
    </w:p>
    <w:p w:rsidR="00B17CC2" w:rsidRDefault="00D51A5A">
      <w:pPr>
        <w:ind w:left="600"/>
      </w:pPr>
      <w:r>
        <w:t>ОГРН:</w:t>
      </w:r>
      <w:r>
        <w:rPr>
          <w:rStyle w:val="Subst"/>
        </w:rPr>
        <w:t xml:space="preserve"> 1027739132563</w:t>
      </w:r>
    </w:p>
    <w:p w:rsidR="00B17CC2" w:rsidRDefault="00B17CC2">
      <w:pPr>
        <w:ind w:left="600"/>
      </w:pPr>
    </w:p>
    <w:p w:rsidR="00B17CC2" w:rsidRDefault="00D51A5A">
      <w:pPr>
        <w:ind w:left="600"/>
      </w:pPr>
      <w:r>
        <w:t>Сумма задолженности:</w:t>
      </w:r>
      <w:r>
        <w:rPr>
          <w:rStyle w:val="Subst"/>
        </w:rPr>
        <w:t xml:space="preserve"> 11 241 540</w:t>
      </w:r>
    </w:p>
    <w:p w:rsidR="00B17CC2" w:rsidRDefault="00D51A5A">
      <w:pPr>
        <w:ind w:left="600"/>
      </w:pPr>
      <w:r>
        <w:rPr>
          <w:rStyle w:val="Subst"/>
        </w:rPr>
        <w:t>тыс. руб.</w:t>
      </w:r>
    </w:p>
    <w:p w:rsidR="00B17CC2" w:rsidRDefault="00D51A5A">
      <w:pPr>
        <w:ind w:left="600"/>
      </w:pPr>
      <w:r>
        <w:t>Размер и условия просроченной задолженности (процентная ставка, штрафные санкции, пени):</w:t>
      </w:r>
      <w:r>
        <w:br/>
      </w:r>
      <w:r>
        <w:rPr>
          <w:rStyle w:val="Subst"/>
        </w:rPr>
        <w:lastRenderedPageBreak/>
        <w:t>Просроченная кредиторская задолженность отсутствует.</w:t>
      </w:r>
    </w:p>
    <w:p w:rsidR="00B17CC2" w:rsidRDefault="00D51A5A">
      <w:pPr>
        <w:ind w:left="600"/>
      </w:pPr>
      <w:r>
        <w:t>Кредитор является аффилированным лицом эмитента:</w:t>
      </w:r>
      <w:r>
        <w:rPr>
          <w:rStyle w:val="Subst"/>
        </w:rPr>
        <w:t xml:space="preserve"> Нет</w:t>
      </w:r>
    </w:p>
    <w:p w:rsidR="00B17CC2" w:rsidRDefault="00B17CC2">
      <w:pPr>
        <w:ind w:left="600"/>
      </w:pPr>
    </w:p>
    <w:p w:rsidR="00B17CC2" w:rsidRDefault="00D51A5A">
      <w:pPr>
        <w:ind w:left="600"/>
      </w:pPr>
      <w:r>
        <w:t>Полное фирменное наименование:</w:t>
      </w:r>
      <w:r>
        <w:rPr>
          <w:rStyle w:val="Subst"/>
        </w:rPr>
        <w:t xml:space="preserve"> Открытое акционерное общество "Сбербанк России"</w:t>
      </w:r>
    </w:p>
    <w:p w:rsidR="00B17CC2" w:rsidRDefault="00D51A5A">
      <w:pPr>
        <w:ind w:left="600"/>
      </w:pPr>
      <w:r>
        <w:t>Сокращенное фирменное наименование:</w:t>
      </w:r>
      <w:r>
        <w:rPr>
          <w:rStyle w:val="Subst"/>
        </w:rPr>
        <w:t xml:space="preserve"> ОАО "Сбербанк России"</w:t>
      </w:r>
    </w:p>
    <w:p w:rsidR="00B17CC2" w:rsidRDefault="00D51A5A">
      <w:pPr>
        <w:ind w:left="600"/>
      </w:pPr>
      <w:r>
        <w:t>Место нахождения:</w:t>
      </w:r>
      <w:r>
        <w:rPr>
          <w:rStyle w:val="Subst"/>
        </w:rPr>
        <w:t xml:space="preserve"> 117997, г. Москва, улица Вавилова, дом 19</w:t>
      </w:r>
    </w:p>
    <w:p w:rsidR="00B17CC2" w:rsidRDefault="00D51A5A">
      <w:pPr>
        <w:ind w:left="600"/>
      </w:pPr>
      <w:r>
        <w:t>ИНН:</w:t>
      </w:r>
      <w:r>
        <w:rPr>
          <w:rStyle w:val="Subst"/>
        </w:rPr>
        <w:t xml:space="preserve"> 7707083893</w:t>
      </w:r>
    </w:p>
    <w:p w:rsidR="00B17CC2" w:rsidRDefault="00D51A5A">
      <w:pPr>
        <w:ind w:left="600"/>
      </w:pPr>
      <w:r>
        <w:t>ОГРН:</w:t>
      </w:r>
      <w:r>
        <w:rPr>
          <w:rStyle w:val="Subst"/>
        </w:rPr>
        <w:t xml:space="preserve"> 1027700132195</w:t>
      </w:r>
    </w:p>
    <w:p w:rsidR="00B17CC2" w:rsidRDefault="00B17CC2">
      <w:pPr>
        <w:ind w:left="600"/>
      </w:pPr>
    </w:p>
    <w:p w:rsidR="00B17CC2" w:rsidRDefault="00D51A5A">
      <w:pPr>
        <w:ind w:left="600"/>
      </w:pPr>
      <w:r>
        <w:t>Сумма задолженности:</w:t>
      </w:r>
      <w:r>
        <w:rPr>
          <w:rStyle w:val="Subst"/>
        </w:rPr>
        <w:t xml:space="preserve"> 4 146 052</w:t>
      </w:r>
    </w:p>
    <w:p w:rsidR="00B17CC2" w:rsidRDefault="00D51A5A">
      <w:pPr>
        <w:ind w:left="600"/>
      </w:pPr>
      <w:r>
        <w:rPr>
          <w:rStyle w:val="Subst"/>
        </w:rPr>
        <w:t>тыс. руб.</w:t>
      </w:r>
    </w:p>
    <w:p w:rsidR="00B17CC2" w:rsidRDefault="00D51A5A">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B17CC2" w:rsidRDefault="00D51A5A">
      <w:pPr>
        <w:ind w:left="600"/>
      </w:pPr>
      <w:r>
        <w:t>Кредитор является аффилированным лицом эмитента:</w:t>
      </w:r>
      <w:r>
        <w:rPr>
          <w:rStyle w:val="Subst"/>
        </w:rPr>
        <w:t xml:space="preserve"> Нет</w:t>
      </w:r>
    </w:p>
    <w:p w:rsidR="00B17CC2" w:rsidRDefault="00B17CC2">
      <w:pPr>
        <w:ind w:left="600"/>
      </w:pPr>
    </w:p>
    <w:p w:rsidR="00B17CC2" w:rsidRDefault="00D51A5A">
      <w:pPr>
        <w:ind w:left="600"/>
      </w:pPr>
      <w:r>
        <w:t>Полное фирменное наименование:</w:t>
      </w:r>
      <w:r>
        <w:rPr>
          <w:rStyle w:val="Subst"/>
        </w:rPr>
        <w:t xml:space="preserve"> METALLOINVEST TRADING AG</w:t>
      </w:r>
    </w:p>
    <w:p w:rsidR="00B17CC2" w:rsidRDefault="00D51A5A">
      <w:pPr>
        <w:ind w:left="600"/>
      </w:pPr>
      <w:r>
        <w:t>Сокращенное фирменное наименование:</w:t>
      </w:r>
      <w:r>
        <w:rPr>
          <w:rStyle w:val="Subst"/>
        </w:rPr>
        <w:t xml:space="preserve"> нет</w:t>
      </w:r>
    </w:p>
    <w:p w:rsidR="00B17CC2" w:rsidRDefault="00D51A5A">
      <w:pPr>
        <w:ind w:left="600"/>
      </w:pPr>
      <w:r>
        <w:t>Место нахождения:</w:t>
      </w:r>
      <w:r>
        <w:rPr>
          <w:rStyle w:val="Subst"/>
        </w:rPr>
        <w:t xml:space="preserve"> </w:t>
      </w:r>
      <w:proofErr w:type="spellStart"/>
      <w:r>
        <w:rPr>
          <w:rStyle w:val="Subst"/>
        </w:rPr>
        <w:t>Alte</w:t>
      </w:r>
      <w:proofErr w:type="spellEnd"/>
      <w:r>
        <w:rPr>
          <w:rStyle w:val="Subst"/>
        </w:rPr>
        <w:t xml:space="preserve"> </w:t>
      </w:r>
      <w:proofErr w:type="spellStart"/>
      <w:r>
        <w:rPr>
          <w:rStyle w:val="Subst"/>
        </w:rPr>
        <w:t>Steinhauserstrasse</w:t>
      </w:r>
      <w:proofErr w:type="spellEnd"/>
      <w:r>
        <w:rPr>
          <w:rStyle w:val="Subst"/>
        </w:rPr>
        <w:t xml:space="preserve"> 19, CH-6330 </w:t>
      </w:r>
      <w:proofErr w:type="spellStart"/>
      <w:r>
        <w:rPr>
          <w:rStyle w:val="Subst"/>
        </w:rPr>
        <w:t>Cham</w:t>
      </w:r>
      <w:proofErr w:type="spellEnd"/>
      <w:r>
        <w:rPr>
          <w:rStyle w:val="Subst"/>
        </w:rPr>
        <w:t>, Switzerland</w:t>
      </w:r>
    </w:p>
    <w:p w:rsidR="00B17CC2" w:rsidRDefault="00D51A5A">
      <w:pPr>
        <w:ind w:left="600"/>
      </w:pPr>
      <w:r>
        <w:rPr>
          <w:rStyle w:val="Subst"/>
        </w:rPr>
        <w:t>Не является резидентом РФ</w:t>
      </w:r>
    </w:p>
    <w:p w:rsidR="00B17CC2" w:rsidRDefault="00D51A5A">
      <w:pPr>
        <w:ind w:left="600"/>
      </w:pPr>
      <w:r>
        <w:t>Сумма задолженности:</w:t>
      </w:r>
      <w:r>
        <w:rPr>
          <w:rStyle w:val="Subst"/>
        </w:rPr>
        <w:t xml:space="preserve"> 496 221</w:t>
      </w:r>
    </w:p>
    <w:p w:rsidR="00B17CC2" w:rsidRDefault="00D51A5A">
      <w:pPr>
        <w:ind w:left="600"/>
      </w:pPr>
      <w:r>
        <w:rPr>
          <w:rStyle w:val="Subst"/>
        </w:rPr>
        <w:t>тыс. руб.</w:t>
      </w:r>
    </w:p>
    <w:p w:rsidR="00B17CC2" w:rsidRDefault="00D51A5A">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B17CC2" w:rsidRDefault="00D51A5A">
      <w:pPr>
        <w:ind w:left="600"/>
      </w:pPr>
      <w:r>
        <w:t>Кредитор является аффилированным лицом эмитента:</w:t>
      </w:r>
      <w:r>
        <w:rPr>
          <w:rStyle w:val="Subst"/>
        </w:rPr>
        <w:t xml:space="preserve"> Нет</w:t>
      </w:r>
    </w:p>
    <w:p w:rsidR="00B17CC2" w:rsidRDefault="00B17CC2">
      <w:pPr>
        <w:ind w:left="600"/>
      </w:pPr>
    </w:p>
    <w:p w:rsidR="00B17CC2" w:rsidRDefault="00D51A5A">
      <w:pPr>
        <w:ind w:left="600"/>
      </w:pPr>
      <w:r>
        <w:t>Полное фирменное наименование:</w:t>
      </w:r>
      <w:r>
        <w:rPr>
          <w:rStyle w:val="Subst"/>
        </w:rPr>
        <w:t xml:space="preserve">  Открытое акционерное общество "Михайловский ГОК"</w:t>
      </w:r>
    </w:p>
    <w:p w:rsidR="00B17CC2" w:rsidRDefault="00D51A5A">
      <w:pPr>
        <w:ind w:left="600"/>
      </w:pPr>
      <w:r>
        <w:t>Сокращенное фирменное наименование:</w:t>
      </w:r>
      <w:r>
        <w:rPr>
          <w:rStyle w:val="Subst"/>
        </w:rPr>
        <w:t xml:space="preserve"> ОАО "Михайловский ГОК"</w:t>
      </w:r>
    </w:p>
    <w:p w:rsidR="00B17CC2" w:rsidRDefault="00D51A5A">
      <w:pPr>
        <w:ind w:left="600"/>
      </w:pPr>
      <w:r>
        <w:t>Место нахождения:</w:t>
      </w:r>
      <w:r>
        <w:rPr>
          <w:rStyle w:val="Subst"/>
        </w:rPr>
        <w:t xml:space="preserve"> 307170, Курская обл., </w:t>
      </w:r>
      <w:proofErr w:type="spellStart"/>
      <w:r>
        <w:rPr>
          <w:rStyle w:val="Subst"/>
        </w:rPr>
        <w:t>г</w:t>
      </w:r>
      <w:proofErr w:type="gramStart"/>
      <w:r>
        <w:rPr>
          <w:rStyle w:val="Subst"/>
        </w:rPr>
        <w:t>.Ж</w:t>
      </w:r>
      <w:proofErr w:type="gramEnd"/>
      <w:r>
        <w:rPr>
          <w:rStyle w:val="Subst"/>
        </w:rPr>
        <w:t>елезногорск</w:t>
      </w:r>
      <w:proofErr w:type="spellEnd"/>
      <w:r>
        <w:rPr>
          <w:rStyle w:val="Subst"/>
        </w:rPr>
        <w:t>, ул. Ленина, д.21</w:t>
      </w:r>
    </w:p>
    <w:p w:rsidR="00B17CC2" w:rsidRDefault="00D51A5A">
      <w:pPr>
        <w:ind w:left="600"/>
      </w:pPr>
      <w:r>
        <w:t>ИНН:</w:t>
      </w:r>
      <w:r>
        <w:rPr>
          <w:rStyle w:val="Subst"/>
        </w:rPr>
        <w:t xml:space="preserve"> 4633001577</w:t>
      </w:r>
    </w:p>
    <w:p w:rsidR="00B17CC2" w:rsidRDefault="00D51A5A">
      <w:pPr>
        <w:ind w:left="600"/>
      </w:pPr>
      <w:r>
        <w:t>ОГРН:</w:t>
      </w:r>
      <w:r>
        <w:rPr>
          <w:rStyle w:val="Subst"/>
        </w:rPr>
        <w:t xml:space="preserve"> 1024601215088</w:t>
      </w:r>
    </w:p>
    <w:p w:rsidR="00B17CC2" w:rsidRDefault="00B17CC2">
      <w:pPr>
        <w:ind w:left="600"/>
      </w:pPr>
    </w:p>
    <w:p w:rsidR="00B17CC2" w:rsidRDefault="00D51A5A">
      <w:pPr>
        <w:ind w:left="600"/>
      </w:pPr>
      <w:r>
        <w:t>Сумма задолженности:</w:t>
      </w:r>
      <w:r>
        <w:rPr>
          <w:rStyle w:val="Subst"/>
        </w:rPr>
        <w:t xml:space="preserve"> 168 575</w:t>
      </w:r>
    </w:p>
    <w:p w:rsidR="00B17CC2" w:rsidRDefault="00D51A5A">
      <w:pPr>
        <w:ind w:left="600"/>
      </w:pPr>
      <w:r>
        <w:rPr>
          <w:rStyle w:val="Subst"/>
        </w:rPr>
        <w:t>тыс. руб.</w:t>
      </w:r>
    </w:p>
    <w:p w:rsidR="00B17CC2" w:rsidRDefault="00D51A5A">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B17CC2" w:rsidRDefault="00D51A5A">
      <w:pPr>
        <w:ind w:left="600"/>
      </w:pPr>
      <w:r>
        <w:t>Кредитор является аффилированным лицом эмитента:</w:t>
      </w:r>
      <w:r>
        <w:rPr>
          <w:rStyle w:val="Subst"/>
        </w:rPr>
        <w:t xml:space="preserve"> Нет</w:t>
      </w:r>
    </w:p>
    <w:p w:rsidR="00B17CC2" w:rsidRDefault="00B17CC2">
      <w:pPr>
        <w:ind w:left="600"/>
      </w:pPr>
    </w:p>
    <w:p w:rsidR="00B17CC2" w:rsidRDefault="00D51A5A">
      <w:pPr>
        <w:pStyle w:val="2"/>
      </w:pPr>
      <w:bookmarkStart w:id="14" w:name="_Toc395095262"/>
      <w:r>
        <w:t>2.3.2. Кредитная история эмитента</w:t>
      </w:r>
      <w:bookmarkEnd w:id="14"/>
    </w:p>
    <w:p w:rsidR="00B17CC2" w:rsidRDefault="00D51A5A">
      <w:pPr>
        <w:ind w:left="200"/>
      </w:pPr>
      <w:proofErr w:type="gramStart"/>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w:t>
      </w:r>
      <w:proofErr w:type="gramEnd"/>
      <w:r>
        <w:t xml:space="preserve">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1. кредитная линия, № 5242 от 18.03.2010</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Открытое акционерное общество "Сбербанк России", 117997, </w:t>
            </w:r>
            <w:proofErr w:type="spellStart"/>
            <w:r>
              <w:t>г</w:t>
            </w:r>
            <w:proofErr w:type="gramStart"/>
            <w:r>
              <w:t>.М</w:t>
            </w:r>
            <w:proofErr w:type="gramEnd"/>
            <w:r>
              <w:t>осква</w:t>
            </w:r>
            <w:proofErr w:type="spellEnd"/>
            <w:r>
              <w:t>, ул. Вавилова, д.19</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 xml:space="preserve">Сумма основного долга на момент </w:t>
            </w:r>
            <w:r>
              <w:lastRenderedPageBreak/>
              <w:t>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lastRenderedPageBreak/>
              <w:t>2 500 000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468 750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9,07 (указанная ставка - средняя % ставка по всем раскрываемым кредитам)</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17.03.2015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2. кредит, № 29035 от 17.06.2010</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rsidRPr="008E21D8">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Pr="003B663E" w:rsidRDefault="00D51A5A">
            <w:pPr>
              <w:rPr>
                <w:lang w:val="en-US"/>
              </w:rPr>
            </w:pPr>
            <w:r w:rsidRPr="003B663E">
              <w:rPr>
                <w:lang w:val="en-US"/>
              </w:rPr>
              <w:t>International Finance Corporation, 2121 Pennsylvania Avenue, Washington D.C. 20433, United States of America</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30 000 USD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7 500 USD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57</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9,07 (указанная ставка - средняя % ставка по всем раскрываемым кредитам)</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15.06.2015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3. облигационный займ серии 01, Государственный регистрационный номер выпуска 4-01-08551-А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Приобретатели ценных бумаг выпуска,</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3 000 000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900 000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9,25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20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10.07.2015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4. кредитная линия, № 5535 от 30.03.2012</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Открытое акционерное общество "Сбербанк России", 117997, г. Москва, ул. Вавилова, д.19</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6 000 000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3 666 667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9,07 (указанная ставка - средняя % ставка по всем раскрываемым кредитам)</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29.03.2017</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5. Биржевые облигации серии БО-01, Идентификационный номер выпуска 4В02-01-08551-А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Приобретатели ценных бумаг выпуска,</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5 000 000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5 000 000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36</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03.03.2015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Default="00B17CC2"/>
    <w:tbl>
      <w:tblPr>
        <w:tblW w:w="0" w:type="auto"/>
        <w:tblLayout w:type="fixed"/>
        <w:tblCellMar>
          <w:left w:w="72" w:type="dxa"/>
          <w:right w:w="72" w:type="dxa"/>
        </w:tblCellMar>
        <w:tblLook w:val="0000" w:firstRow="0" w:lastRow="0" w:firstColumn="0" w:lastColumn="0" w:noHBand="0" w:noVBand="0"/>
      </w:tblPr>
      <w:tblGrid>
        <w:gridCol w:w="3732"/>
        <w:gridCol w:w="5520"/>
      </w:tblGrid>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Вид и идентификационные признаки обязательства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6. Биржевые облигации серии БО-02, Идентификационный номер выпуска 4В02-02-08551-А</w:t>
            </w:r>
          </w:p>
        </w:tc>
      </w:tr>
      <w:tr w:rsidR="00B17CC2">
        <w:tc>
          <w:tcPr>
            <w:tcW w:w="9252" w:type="dxa"/>
            <w:gridSpan w:val="2"/>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Условия обязательства и сведения о его исполнении</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Приобретатели ценных бумаг выпуска,</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5 000 000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5 000 000 RUR X 1000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36</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10</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6</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Нет</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03.03.2015</w:t>
            </w:r>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17CC2" w:rsidRDefault="00D51A5A">
            <w:r>
              <w:t xml:space="preserve"> </w:t>
            </w:r>
            <w:proofErr w:type="spellStart"/>
            <w:r>
              <w:t>дей</w:t>
            </w:r>
            <w:proofErr w:type="gramStart"/>
            <w:r>
              <w:t>c</w:t>
            </w:r>
            <w:proofErr w:type="gramEnd"/>
            <w:r>
              <w:t>твующий</w:t>
            </w:r>
            <w:proofErr w:type="spellEnd"/>
          </w:p>
        </w:tc>
      </w:tr>
      <w:tr w:rsidR="00B17CC2">
        <w:tc>
          <w:tcPr>
            <w:tcW w:w="3732" w:type="dxa"/>
            <w:tcBorders>
              <w:top w:val="single" w:sz="6" w:space="0" w:color="auto"/>
              <w:left w:val="single" w:sz="6" w:space="0" w:color="auto"/>
              <w:bottom w:val="single" w:sz="6" w:space="0" w:color="auto"/>
              <w:right w:val="single" w:sz="6" w:space="0" w:color="auto"/>
            </w:tcBorders>
          </w:tcPr>
          <w:p w:rsidR="00B17CC2" w:rsidRDefault="00D51A5A">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17CC2" w:rsidRDefault="00B17CC2"/>
        </w:tc>
      </w:tr>
    </w:tbl>
    <w:p w:rsidR="00B17CC2" w:rsidRPr="00381ED0" w:rsidRDefault="00B17CC2">
      <w:pPr>
        <w:ind w:left="200"/>
      </w:pPr>
    </w:p>
    <w:p w:rsidR="00B17CC2" w:rsidRDefault="00D51A5A">
      <w:pPr>
        <w:pStyle w:val="2"/>
      </w:pPr>
      <w:bookmarkStart w:id="15" w:name="_Toc395095263"/>
      <w:r>
        <w:t>2.3.3. Обязательства эмитента из обеспечения, предоставленного третьим лицам</w:t>
      </w:r>
      <w:bookmarkEnd w:id="15"/>
    </w:p>
    <w:p w:rsidR="00B17CC2" w:rsidRDefault="00D51A5A">
      <w:pPr>
        <w:ind w:left="2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B17CC2" w:rsidRDefault="00D51A5A">
            <w:pPr>
              <w:jc w:val="right"/>
            </w:pPr>
            <w:r>
              <w:t>9 541 710.27</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lastRenderedPageBreak/>
              <w:t>Общая сумма обязатель</w:t>
            </w:r>
            <w:proofErr w:type="gramStart"/>
            <w:r>
              <w:t>ств тр</w:t>
            </w:r>
            <w:proofErr w:type="gramEnd"/>
            <w:r>
              <w:t>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pStyle w:val="SubHeading"/>
        <w:ind w:left="200"/>
      </w:pPr>
      <w:r>
        <w:t xml:space="preserve">Обязательства эмитента из обеспечения, предоставленного за период </w:t>
      </w:r>
      <w:proofErr w:type="gramStart"/>
      <w:r>
        <w:t>с даты начала</w:t>
      </w:r>
      <w:proofErr w:type="gramEnd"/>
      <w:r>
        <w:t xml:space="preserve">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B17CC2" w:rsidRDefault="00D51A5A">
      <w:pPr>
        <w:ind w:left="400"/>
      </w:pPr>
      <w:r>
        <w:rPr>
          <w:rStyle w:val="Subst"/>
        </w:rPr>
        <w:t>Указанные обязательства в данном отчетном периоде не возникали</w:t>
      </w:r>
    </w:p>
    <w:p w:rsidR="00B17CC2" w:rsidRDefault="00B17CC2">
      <w:pPr>
        <w:ind w:left="200"/>
      </w:pPr>
    </w:p>
    <w:p w:rsidR="00B17CC2" w:rsidRDefault="00D51A5A">
      <w:pPr>
        <w:pStyle w:val="2"/>
      </w:pPr>
      <w:bookmarkStart w:id="16" w:name="_Toc395095264"/>
      <w:r>
        <w:t>2.3.4. Прочие обязательства эмитента</w:t>
      </w:r>
      <w:bookmarkEnd w:id="16"/>
    </w:p>
    <w:p w:rsidR="00B17CC2" w:rsidRDefault="00D51A5A">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B17CC2" w:rsidRDefault="00D51A5A">
      <w:pPr>
        <w:pStyle w:val="2"/>
      </w:pPr>
      <w:bookmarkStart w:id="17" w:name="_Toc395095265"/>
      <w:r>
        <w:t>2.4. Риски, связанные с приобретением размещаемых (размещенных) эмиссионных ценных бумаг</w:t>
      </w:r>
      <w:bookmarkEnd w:id="17"/>
    </w:p>
    <w:p w:rsidR="00B17CC2" w:rsidRDefault="00D51A5A">
      <w:pPr>
        <w:ind w:left="200"/>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связанные с деятельностью эмитента.</w:t>
      </w:r>
      <w:r>
        <w:rPr>
          <w:rStyle w:val="Subst"/>
        </w:rPr>
        <w:br/>
        <w:t>Следует отметить, что перечисленные риски не являются единственными, с которыми могут столкнуться потенциальные инвесторы. Однако</w:t>
      </w:r>
      <w:proofErr w:type="gramStart"/>
      <w:r>
        <w:rPr>
          <w:rStyle w:val="Subst"/>
        </w:rPr>
        <w:t>,</w:t>
      </w:r>
      <w:proofErr w:type="gramEnd"/>
      <w:r>
        <w:rPr>
          <w:rStyle w:val="Subst"/>
        </w:rPr>
        <w:t xml:space="preserve"> в настоящем ежеквартальном отчете не могут быть перечислены или оценены все потенциальные риски, которые присущи любым инвестициям в Российской Федерации.</w:t>
      </w:r>
      <w:r>
        <w:rPr>
          <w:rStyle w:val="Subst"/>
        </w:rPr>
        <w:b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(лизинга), ином законном основании.</w:t>
      </w:r>
      <w:r>
        <w:rPr>
          <w:rStyle w:val="Subst"/>
        </w:rPr>
        <w:b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осуществлении основной деятельности.</w:t>
      </w:r>
      <w:r>
        <w:rPr>
          <w:rStyle w:val="Subst"/>
        </w:rPr>
        <w:b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рисками Эмитента поставлены цели:</w:t>
      </w:r>
      <w:r>
        <w:rPr>
          <w:rStyle w:val="Subst"/>
        </w:rPr>
        <w:br/>
        <w:t>- обеспечение выполнения долгосрочных планов Эмитента;</w:t>
      </w:r>
      <w:r>
        <w:rPr>
          <w:rStyle w:val="Subst"/>
        </w:rPr>
        <w:br/>
        <w:t xml:space="preserve">- ограничение влияния негативных внешних и внутренних факторов экономической среды; </w:t>
      </w:r>
      <w:r>
        <w:rPr>
          <w:rStyle w:val="Subst"/>
        </w:rPr>
        <w:br/>
        <w:t>- обеспечение разумной уверенности, что менеджмент Эмитента делает все возможное для ограничения негативного влияния потенциальных рисков Эмитента.</w:t>
      </w:r>
      <w:r>
        <w:rPr>
          <w:rStyle w:val="Subst"/>
        </w:rPr>
        <w:b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эффективности мер по управления рисками.</w:t>
      </w:r>
      <w:r>
        <w:rPr>
          <w:rStyle w:val="Subst"/>
        </w:rPr>
        <w:br/>
        <w:t xml:space="preserve">В случае возникновения одного или нескольких из перечисленных ниже рисков, Эмитент предпримет все возможные меры по минимизации негативных последствий. </w:t>
      </w:r>
      <w:r>
        <w:rPr>
          <w:rStyle w:val="Subst"/>
        </w:rPr>
        <w:br/>
        <w:t>Однако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B17CC2" w:rsidRDefault="00D51A5A">
      <w:pPr>
        <w:pStyle w:val="2"/>
      </w:pPr>
      <w:bookmarkStart w:id="18" w:name="_Toc395095266"/>
      <w:r>
        <w:t>2.4.1. Отраслевые риски</w:t>
      </w:r>
      <w:bookmarkEnd w:id="18"/>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19" w:name="_Toc395095267"/>
      <w:r>
        <w:lastRenderedPageBreak/>
        <w:t>2.4.2. Страновые и региональные риски</w:t>
      </w:r>
      <w:bookmarkEnd w:id="19"/>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20" w:name="_Toc395095268"/>
      <w:r>
        <w:t>2.4.3. Финансовые риски</w:t>
      </w:r>
      <w:bookmarkEnd w:id="20"/>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21" w:name="_Toc395095269"/>
      <w:r>
        <w:t>2.4.4. Правовые риски</w:t>
      </w:r>
      <w:bookmarkEnd w:id="21"/>
    </w:p>
    <w:p w:rsidR="00B17CC2" w:rsidRDefault="00D51A5A">
      <w:pPr>
        <w:ind w:left="200"/>
      </w:pPr>
      <w:r>
        <w:rPr>
          <w:rStyle w:val="Subst"/>
        </w:rPr>
        <w:t>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государственных органов.</w:t>
      </w:r>
      <w:r>
        <w:rPr>
          <w:rStyle w:val="Subst"/>
        </w:rPr>
        <w:br/>
        <w:t>Недостатки российской правовой системы и российского законодательства приводят к созданию  неопределенности в области коммерческой деятельности, но не являются существенными.</w:t>
      </w:r>
      <w:r>
        <w:rPr>
          <w:rStyle w:val="Subst"/>
        </w:rPr>
        <w:br/>
        <w:t>К таковым (недостаткам) следует отнести:</w:t>
      </w:r>
      <w:r>
        <w:rPr>
          <w:rStyle w:val="Subst"/>
        </w:rPr>
        <w:b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обеспечивать применение отдельных законов;</w:t>
      </w:r>
      <w:r>
        <w:rPr>
          <w:rStyle w:val="Subst"/>
        </w:rPr>
        <w:b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норм российского законодательства;</w:t>
      </w:r>
      <w:r>
        <w:rPr>
          <w:rStyle w:val="Subst"/>
        </w:rPr>
        <w:br/>
        <w:t>- нехватка квалифицированного судейского состава и финансирования, его недостаточный иммунитет против экономических и политических влияний в России.</w:t>
      </w:r>
      <w:r>
        <w:rPr>
          <w:rStyle w:val="Subst"/>
        </w:rPr>
        <w:br/>
        <w:t xml:space="preserve"> 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норм законодательства.</w:t>
      </w:r>
      <w:r>
        <w:rPr>
          <w:rStyle w:val="Subst"/>
        </w:rPr>
        <w:b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r>
      <w:proofErr w:type="gramStart"/>
      <w:r>
        <w:rPr>
          <w:rStyle w:val="Subst"/>
        </w:rPr>
        <w:t>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"РЖД" антимонопольного законодательства: пункта 3 части 1 статьи 11, пунктов 3, 4 статьи 16 Федерального закона "О защите конкуренции", а также о нарушении Администрацией Кемеровской области пунктов 3</w:t>
      </w:r>
      <w:proofErr w:type="gramEnd"/>
      <w:r>
        <w:rPr>
          <w:rStyle w:val="Subst"/>
        </w:rPr>
        <w:t xml:space="preserve">,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"О защите конкуренции" прекращено в связи с отсутствием нарушения антимонопольного законодательства в рассматриваемых комиссией действиях. </w:t>
      </w:r>
      <w:proofErr w:type="gramStart"/>
      <w:r>
        <w:rPr>
          <w:rStyle w:val="Subst"/>
        </w:rPr>
        <w:t xml:space="preserve">Эмитент совместно с другими компаниями-операторами, ОАО "РЖД", а также Администрацией Кемеровской области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w:t>
      </w:r>
      <w:proofErr w:type="spellStart"/>
      <w:r>
        <w:rPr>
          <w:rStyle w:val="Subst"/>
        </w:rPr>
        <w:t>территориаьному</w:t>
      </w:r>
      <w:proofErr w:type="spellEnd"/>
      <w:r>
        <w:rPr>
          <w:rStyle w:val="Subst"/>
        </w:rPr>
        <w:t xml:space="preserve">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w:t>
      </w:r>
      <w:proofErr w:type="gramEnd"/>
      <w:r>
        <w:rPr>
          <w:rStyle w:val="Subst"/>
        </w:rPr>
        <w:t>, и участия в указанном соглашении. Постановлением ФАС России от 02.12.2013.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Эмитент считает необоснованными указанные обвинения и предпринимает все необходимые меры для защиты своих прав и законных интересов в порядке, предусмотренном действующим законодательством Российской Федерации. Указанные акты (решение и постановление) ФАС России обжалованы Эмитентом в Арбитражный суд г. Москвы. Информация о данных делах, рассматриваемых Арбитражным судом г. Москвы, содержится в разделе 7.7. настоящего Отчета.</w:t>
      </w:r>
      <w:r>
        <w:rPr>
          <w:rStyle w:val="Subst"/>
        </w:rPr>
        <w:br/>
        <w:t>Риски, связанные с изменением валютного регулирования</w:t>
      </w:r>
      <w:r>
        <w:rPr>
          <w:rStyle w:val="Subst"/>
        </w:rPr>
        <w:br/>
        <w:t>На внутреннем рынке</w:t>
      </w:r>
      <w:proofErr w:type="gramStart"/>
      <w:r>
        <w:rPr>
          <w:rStyle w:val="Subst"/>
        </w:rPr>
        <w:br/>
        <w:t>В</w:t>
      </w:r>
      <w:proofErr w:type="gramEnd"/>
      <w:r>
        <w:rPr>
          <w:rStyle w:val="Subst"/>
        </w:rPr>
        <w:t xml:space="preserve">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w:t>
      </w:r>
      <w:r>
        <w:rPr>
          <w:rStyle w:val="Subst"/>
        </w:rPr>
        <w:lastRenderedPageBreak/>
        <w:t xml:space="preserve">контроле» с изменениями и дополнениями. </w:t>
      </w:r>
      <w:r>
        <w:rPr>
          <w:rStyle w:val="Subst"/>
        </w:rPr>
        <w:br/>
      </w:r>
      <w:proofErr w:type="gramStart"/>
      <w:r>
        <w:rPr>
          <w:rStyle w:val="Subst"/>
        </w:rPr>
        <w:t>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proofErr w:type="gramEnd"/>
      <w:r>
        <w:rPr>
          <w:rStyle w:val="Subst"/>
        </w:rPr>
        <w:br/>
        <w:t>Эмитент полагает, что риск, связанный с негативным влиянием валютного регулирования, не 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 своевременно реагирует на них.</w:t>
      </w:r>
      <w:r>
        <w:rPr>
          <w:rStyle w:val="Subst"/>
        </w:rPr>
        <w:br/>
        <w:t>В настоящее время Правительство РФ стимулирует привлечение иностранных инвестиций и не имеет планов по введению ограничений на обмен валюты, а Центральный банк РФ не требует обязательной конвертации всей или части валютной выручки, однако невозможно гарантировать, что этого не случится в будущем.</w:t>
      </w:r>
      <w:r>
        <w:rPr>
          <w:rStyle w:val="Subst"/>
        </w:rPr>
        <w:br/>
        <w:t>На внешнем рынке</w:t>
      </w:r>
      <w:r>
        <w:rPr>
          <w:rStyle w:val="Subst"/>
        </w:rPr>
        <w:br/>
        <w:t xml:space="preserve">При осуществлении экспортной деятельности Эмитент не получает денежные средства на  счета, открытые за пределами Российской Федерации, в </w:t>
      </w:r>
      <w:proofErr w:type="gramStart"/>
      <w:r>
        <w:rPr>
          <w:rStyle w:val="Subst"/>
        </w:rPr>
        <w:t>связи</w:t>
      </w:r>
      <w:proofErr w:type="gramEnd"/>
      <w:r>
        <w:rPr>
          <w:rStyle w:val="Subst"/>
        </w:rPr>
        <w:t xml:space="preserve">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направленные на соблюдение новых норм.</w:t>
      </w:r>
      <w:r>
        <w:rPr>
          <w:rStyle w:val="Subst"/>
        </w:rPr>
        <w:br/>
        <w:t xml:space="preserve">Риски, связанные с изменением налогового законодательства: </w:t>
      </w:r>
      <w:r>
        <w:rPr>
          <w:rStyle w:val="Subst"/>
        </w:rPr>
        <w:br/>
        <w:t xml:space="preserve">На внутреннем </w:t>
      </w:r>
      <w:proofErr w:type="gramStart"/>
      <w:r>
        <w:rPr>
          <w:rStyle w:val="Subst"/>
        </w:rPr>
        <w:t>рынке</w:t>
      </w:r>
      <w:proofErr w:type="gramEnd"/>
      <w:r>
        <w:rPr>
          <w:rStyle w:val="Subst"/>
        </w:rPr>
        <w:b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перспективы развития Эмитента. </w:t>
      </w:r>
      <w:r>
        <w:rPr>
          <w:rStyle w:val="Subst"/>
        </w:rPr>
        <w:b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большем объеме, чем ожидалось. </w:t>
      </w:r>
      <w:r>
        <w:rPr>
          <w:rStyle w:val="Subst"/>
        </w:rPr>
        <w:b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стоимость оказываемых Эмитентом услуг.</w:t>
      </w:r>
      <w:r>
        <w:rPr>
          <w:rStyle w:val="Subst"/>
        </w:rPr>
        <w:b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изменится неблагоприятным образом.</w:t>
      </w:r>
      <w:r>
        <w:rPr>
          <w:rStyle w:val="Subst"/>
        </w:rPr>
        <w:br/>
        <w:t xml:space="preserve">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Государственной Думы РФ. </w:t>
      </w:r>
      <w:r>
        <w:rPr>
          <w:rStyle w:val="Subst"/>
        </w:rPr>
        <w:br/>
      </w:r>
      <w:proofErr w:type="gramStart"/>
      <w:r>
        <w:rPr>
          <w:rStyle w:val="Subst"/>
        </w:rPr>
        <w:t>На внешнем рынке</w:t>
      </w:r>
      <w:r>
        <w:rPr>
          <w:rStyle w:val="Subst"/>
        </w:rPr>
        <w:b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w:t>
      </w:r>
      <w:proofErr w:type="gramEnd"/>
      <w:r>
        <w:rPr>
          <w:rStyle w:val="Subst"/>
        </w:rPr>
        <w:br/>
        <w:t>Риски, связанные с изменениями правил таможенного контроля и пошлин:</w:t>
      </w:r>
      <w:r>
        <w:rPr>
          <w:rStyle w:val="Subst"/>
        </w:rPr>
        <w:br/>
        <w:t xml:space="preserve">На внутреннем </w:t>
      </w:r>
      <w:proofErr w:type="gramStart"/>
      <w:r>
        <w:rPr>
          <w:rStyle w:val="Subst"/>
        </w:rPr>
        <w:t>рынке</w:t>
      </w:r>
      <w:proofErr w:type="gramEnd"/>
      <w:r>
        <w:rPr>
          <w:rStyle w:val="Subst"/>
        </w:rPr>
        <w:br/>
        <w:t xml:space="preserve">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оцениваются как несущественное. </w:t>
      </w:r>
      <w:r>
        <w:rPr>
          <w:rStyle w:val="Subst"/>
        </w:rPr>
        <w:br/>
        <w:t xml:space="preserve">На внешнем </w:t>
      </w:r>
      <w:proofErr w:type="gramStart"/>
      <w:r>
        <w:rPr>
          <w:rStyle w:val="Subst"/>
        </w:rPr>
        <w:t>рынке</w:t>
      </w:r>
      <w:proofErr w:type="gramEnd"/>
      <w:r>
        <w:rPr>
          <w:rStyle w:val="Subst"/>
        </w:rPr>
        <w:br/>
        <w:t xml:space="preserve">Доля услуг по организации перевозок экспортных (импортных, транзитных) грузов в общем объеме </w:t>
      </w:r>
      <w:r>
        <w:rPr>
          <w:rStyle w:val="Subst"/>
        </w:rPr>
        <w:lastRenderedPageBreak/>
        <w:t xml:space="preserve">оказываемых Эмитентом услуг существенна. </w:t>
      </w:r>
      <w:proofErr w:type="gramStart"/>
      <w:r>
        <w:rPr>
          <w:rStyle w:val="Subst"/>
        </w:rPr>
        <w:t>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proofErr w:type="gramEnd"/>
      <w:r>
        <w:rPr>
          <w:rStyle w:val="Subst"/>
        </w:rPr>
        <w:t>).</w:t>
      </w:r>
      <w:r>
        <w:rPr>
          <w:rStyle w:val="Subst"/>
        </w:rPr>
        <w:br/>
        <w:t xml:space="preserve">С 01 июля 2010 года вступил в силу Таможенный кодекс Таможенного союза, в </w:t>
      </w:r>
      <w:proofErr w:type="gramStart"/>
      <w:r>
        <w:rPr>
          <w:rStyle w:val="Subst"/>
        </w:rPr>
        <w:t>связи</w:t>
      </w:r>
      <w:proofErr w:type="gramEnd"/>
      <w:r>
        <w:rPr>
          <w:rStyle w:val="Subst"/>
        </w:rPr>
        <w:t xml:space="preserve"> с чем происходит существенное изменение законодательства Российской Федерации с целью 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Эмитента.</w:t>
      </w:r>
      <w:r>
        <w:rPr>
          <w:rStyle w:val="Subst"/>
        </w:rPr>
        <w:br/>
      </w:r>
      <w:proofErr w:type="gramStart"/>
      <w:r>
        <w:rPr>
          <w:rStyle w:val="Subst"/>
        </w:rPr>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w:t>
      </w:r>
      <w:proofErr w:type="gramEnd"/>
      <w:r>
        <w:rPr>
          <w:rStyle w:val="Subst"/>
        </w:rPr>
        <w:t xml:space="preserve"> необходимых документов в установленные договорами сроки, о штрафных санкциях за неисполнение указанных обязанностей и </w:t>
      </w:r>
      <w:proofErr w:type="spellStart"/>
      <w:r>
        <w:rPr>
          <w:rStyle w:val="Subst"/>
        </w:rPr>
        <w:t>др</w:t>
      </w:r>
      <w:proofErr w:type="spellEnd"/>
      <w:proofErr w:type="gramStart"/>
      <w:r>
        <w:rPr>
          <w:rStyle w:val="Subst"/>
        </w:rPr>
        <w:t xml:space="preserve"> .</w:t>
      </w:r>
      <w:proofErr w:type="gramEnd"/>
      <w:r>
        <w:rPr>
          <w:rStyle w:val="Subst"/>
        </w:rPr>
        <w:b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rPr>
        <w:b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не требует лицензирования.</w:t>
      </w:r>
      <w:r>
        <w:rPr>
          <w:rStyle w:val="Subst"/>
        </w:rPr>
        <w:b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деятельности в текущем режиме. </w:t>
      </w:r>
      <w:r>
        <w:rPr>
          <w:rStyle w:val="Subst"/>
        </w:rPr>
        <w:b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  как минимальные.</w:t>
      </w:r>
      <w:r>
        <w:rPr>
          <w:rStyle w:val="Subst"/>
        </w:rPr>
        <w:br/>
        <w:t xml:space="preserve">Эмитент не имеет лицензий, необходимых для осуществления деятельности на внешнем рынке, в </w:t>
      </w:r>
      <w:proofErr w:type="gramStart"/>
      <w:r>
        <w:rPr>
          <w:rStyle w:val="Subst"/>
        </w:rPr>
        <w:t>связи</w:t>
      </w:r>
      <w:proofErr w:type="gramEnd"/>
      <w:r>
        <w:rPr>
          <w:rStyle w:val="Subst"/>
        </w:rPr>
        <w:t xml:space="preserve">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 в которых участвует Эмитент: </w:t>
      </w:r>
      <w:r>
        <w:rPr>
          <w:rStyle w:val="Subst"/>
        </w:rPr>
        <w:b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Pr>
          <w:rStyle w:val="Subst"/>
        </w:rPr>
        <w:br/>
        <w:t xml:space="preserve">В настоящее время практика рассмотрения споров о применении налоговой ставки по налогу на добавленную стоимость, в том числе, практика Высшего Арбитражного суда РФ, складывается в пользу компаний, оказывающих услуги по организации перевозок грузов. Во II квартале 2014 года отсутствовали и на момент составления настоящего Отчета отсутствуют в производстве судов какие-либо споры налогового характера. </w:t>
      </w:r>
      <w:r>
        <w:rPr>
          <w:rStyle w:val="Subst"/>
        </w:rPr>
        <w:br/>
        <w:t xml:space="preserve">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w:t>
      </w:r>
      <w:proofErr w:type="gramStart"/>
      <w:r>
        <w:rPr>
          <w:rStyle w:val="Subst"/>
        </w:rPr>
        <w:t>возникновении</w:t>
      </w:r>
      <w:proofErr w:type="gramEnd"/>
      <w:r>
        <w:rPr>
          <w:rStyle w:val="Subst"/>
        </w:rPr>
        <w:t xml:space="preserve"> споров с контрагентами широко применяется досудебное урегулирование споров.</w:t>
      </w:r>
      <w:r>
        <w:rPr>
          <w:rStyle w:val="Subst"/>
        </w:rPr>
        <w:b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B17CC2" w:rsidRDefault="00D51A5A">
      <w:pPr>
        <w:pStyle w:val="2"/>
      </w:pPr>
      <w:bookmarkStart w:id="22" w:name="_Toc395095270"/>
      <w:r>
        <w:t>2.4.5. Риски, связанные с деятельностью эмитента</w:t>
      </w:r>
      <w:bookmarkEnd w:id="22"/>
    </w:p>
    <w:p w:rsidR="00B17CC2" w:rsidRPr="003B663E" w:rsidRDefault="00D51A5A">
      <w:pPr>
        <w:ind w:left="200"/>
        <w:rPr>
          <w:rStyle w:val="Subst"/>
        </w:rPr>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ограничено (включая природные ресурсы).</w:t>
      </w:r>
      <w:r>
        <w:rPr>
          <w:rStyle w:val="Subst"/>
        </w:rPr>
        <w:br/>
        <w:t xml:space="preserve">Риски, связанные с возможной ответственностью Эмитента по долгам третьих лиц, в том числе дочерних обществ Эмитента: </w:t>
      </w:r>
      <w:r>
        <w:rPr>
          <w:rStyle w:val="Subst"/>
        </w:rPr>
        <w:br/>
      </w:r>
      <w:r>
        <w:rPr>
          <w:rStyle w:val="Subst"/>
        </w:rPr>
        <w:lastRenderedPageBreak/>
        <w:t>Указанный риск не оказывает существенного влияния на деятельность Эмитента. У Эмитента имеются поручительства, выданные в обеспечение обязатель</w:t>
      </w:r>
      <w:proofErr w:type="gramStart"/>
      <w:r>
        <w:rPr>
          <w:rStyle w:val="Subst"/>
        </w:rPr>
        <w:t>ств тр</w:t>
      </w:r>
      <w:proofErr w:type="gramEnd"/>
      <w:r>
        <w:rPr>
          <w:rStyle w:val="Subst"/>
        </w:rPr>
        <w:t>етьих лиц, выполнение этих обязательств находится под контролем, и риск их невыполнения минимален.</w:t>
      </w:r>
      <w:r>
        <w:rPr>
          <w:rStyle w:val="Subst"/>
        </w:rPr>
        <w:br/>
        <w:t>По состоянию на 30.06.2014 Эмитентом не было выдано поручительство в обеспечение обязатель</w:t>
      </w:r>
      <w:proofErr w:type="gramStart"/>
      <w:r>
        <w:rPr>
          <w:rStyle w:val="Subst"/>
        </w:rPr>
        <w:t>ств тр</w:t>
      </w:r>
      <w:proofErr w:type="gramEnd"/>
      <w:r>
        <w:rPr>
          <w:rStyle w:val="Subst"/>
        </w:rPr>
        <w:t>етьих лиц. Эмитент не имеет дочерних компаний.</w:t>
      </w:r>
      <w:r>
        <w:rPr>
          <w:rStyle w:val="Subst"/>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 xml:space="preserve">Для клиентской базы Эмитента характерна существенная концентрация </w:t>
      </w:r>
      <w:proofErr w:type="spellStart"/>
      <w:r>
        <w:rPr>
          <w:rStyle w:val="Subst"/>
        </w:rPr>
        <w:t>вомью</w:t>
      </w:r>
      <w:proofErr w:type="spellEnd"/>
      <w:r>
        <w:rPr>
          <w:rStyle w:val="Subst"/>
        </w:rPr>
        <w:t xml:space="preserve"> ключевыми промышленными группами: ММК, Лукойл, Евраз, Северсталь, Уральская сталь, Роснефть, Газпромнефть, Мечел и их поставщиками, которые сформировали 57,4%  выручки от операционной деятельности, связанной с подвижным составом, по состоянию на 30.06.2014. </w:t>
      </w:r>
      <w:r>
        <w:rPr>
          <w:rStyle w:val="Subst"/>
        </w:rPr>
        <w:br/>
        <w:t>Большинство этих ключевых клиентов пользуются услугами Эмитента для транспортировки 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В настоящий момент Эмитент напрямую или через другие дочерние компании Группы Globaltrans работает с некоторыми своими ключевыми клиентами на базе долгосрочных контрактов, позволяющих Эмитенту минимизировать риски потери данных клиентов, а также обеспечивающих эффективное управление подвижным составом</w:t>
      </w:r>
      <w:proofErr w:type="gramStart"/>
      <w:r>
        <w:rPr>
          <w:rStyle w:val="Subst"/>
        </w:rPr>
        <w:br/>
        <w:t>Х</w:t>
      </w:r>
      <w:proofErr w:type="gramEnd"/>
      <w:r>
        <w:rPr>
          <w:rStyle w:val="Subst"/>
        </w:rPr>
        <w:t xml:space="preserve">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w:t>
      </w:r>
      <w:proofErr w:type="gramStart"/>
      <w:r>
        <w:rPr>
          <w:rStyle w:val="Subst"/>
        </w:rPr>
        <w:t>случае</w:t>
      </w:r>
      <w:proofErr w:type="gramEnd"/>
      <w:r>
        <w:rPr>
          <w:rStyle w:val="Subst"/>
        </w:rPr>
        <w:t xml:space="preserve">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B663E" w:rsidRDefault="003B663E">
      <w:pPr>
        <w:ind w:left="200"/>
        <w:rPr>
          <w:rStyle w:val="Subst"/>
        </w:rPr>
      </w:pPr>
    </w:p>
    <w:p w:rsidR="003B663E" w:rsidRPr="00381ED0" w:rsidRDefault="003B663E">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B17CC2" w:rsidRDefault="00D51A5A">
      <w:pPr>
        <w:pStyle w:val="1"/>
      </w:pPr>
      <w:bookmarkStart w:id="23" w:name="_Toc395095271"/>
      <w:r>
        <w:lastRenderedPageBreak/>
        <w:t>III. Подробная информация об эмитенте</w:t>
      </w:r>
      <w:bookmarkEnd w:id="23"/>
    </w:p>
    <w:p w:rsidR="00B17CC2" w:rsidRDefault="00D51A5A">
      <w:pPr>
        <w:pStyle w:val="2"/>
      </w:pPr>
      <w:bookmarkStart w:id="24" w:name="_Toc395095272"/>
      <w:r>
        <w:t>3.1. История создания и развитие эмитента</w:t>
      </w:r>
      <w:bookmarkEnd w:id="24"/>
    </w:p>
    <w:p w:rsidR="00B17CC2" w:rsidRDefault="00D51A5A">
      <w:pPr>
        <w:pStyle w:val="2"/>
      </w:pPr>
      <w:bookmarkStart w:id="25" w:name="_Toc395095273"/>
      <w:r>
        <w:t>3.1.1. Данные о фирменном наименовании (наименовании) эмитента</w:t>
      </w:r>
      <w:bookmarkEnd w:id="25"/>
    </w:p>
    <w:p w:rsidR="00B17CC2" w:rsidRDefault="00D51A5A">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B17CC2" w:rsidRDefault="00D51A5A">
      <w:pPr>
        <w:ind w:left="200"/>
      </w:pPr>
      <w:r>
        <w:t>Дата введения действующего полного фирменного наименования:</w:t>
      </w:r>
      <w:r>
        <w:rPr>
          <w:rStyle w:val="Subst"/>
        </w:rPr>
        <w:t xml:space="preserve"> 24.06.2003</w:t>
      </w:r>
    </w:p>
    <w:p w:rsidR="00B17CC2" w:rsidRDefault="00D51A5A">
      <w:pPr>
        <w:ind w:left="200"/>
      </w:pPr>
      <w:r>
        <w:t>Сокращенное фирменное наименование эмитента:</w:t>
      </w:r>
      <w:r>
        <w:rPr>
          <w:rStyle w:val="Subst"/>
        </w:rPr>
        <w:t xml:space="preserve"> ОАО "НПК"</w:t>
      </w:r>
    </w:p>
    <w:p w:rsidR="00B17CC2" w:rsidRDefault="00D51A5A">
      <w:pPr>
        <w:ind w:left="200"/>
      </w:pPr>
      <w:r>
        <w:t>Дата введения действующего сокращенного фирменного наименования:</w:t>
      </w:r>
      <w:r>
        <w:rPr>
          <w:rStyle w:val="Subst"/>
        </w:rPr>
        <w:t xml:space="preserve"> 24.06.2003</w:t>
      </w:r>
    </w:p>
    <w:p w:rsidR="00B17CC2" w:rsidRDefault="00B17CC2">
      <w:pPr>
        <w:ind w:left="200"/>
      </w:pPr>
    </w:p>
    <w:p w:rsidR="00B17CC2" w:rsidRDefault="00B17CC2">
      <w:pPr>
        <w:ind w:left="200"/>
      </w:pPr>
    </w:p>
    <w:p w:rsidR="00B17CC2" w:rsidRDefault="00D51A5A">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B17CC2" w:rsidRDefault="00D51A5A">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w:t>
      </w:r>
      <w:proofErr w:type="gramStart"/>
      <w:r>
        <w:rPr>
          <w:rStyle w:val="Subst"/>
        </w:rPr>
        <w:t>Свидетельство на товарный знак (знак обслуживания) № 288632 (зарегистрировано в Государственном реестре товарных знаков и знаков обслуживания РФ 12.05.2005.</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истекает 24.05.2014.).</w:t>
      </w:r>
      <w:proofErr w:type="gramEnd"/>
      <w:r>
        <w:rPr>
          <w:rStyle w:val="Subst"/>
        </w:rPr>
        <w:t xml:space="preserve"> </w:t>
      </w:r>
      <w:r>
        <w:rPr>
          <w:rStyle w:val="Subst"/>
        </w:rPr>
        <w:br/>
      </w:r>
      <w:proofErr w:type="gramStart"/>
      <w:r>
        <w:rPr>
          <w:rStyle w:val="Subst"/>
        </w:rPr>
        <w:t>Перечень товаров (услуг), для которых зарегистрирован товарный знак (знак обслуживания):</w:t>
      </w:r>
      <w:r>
        <w:rPr>
          <w:rStyle w:val="Subst"/>
        </w:rPr>
        <w:br/>
        <w:t>1) таможенные агентства, маклерство,</w:t>
      </w:r>
      <w:r>
        <w:rPr>
          <w:rStyle w:val="Subst"/>
        </w:rPr>
        <w:br/>
        <w:t>2)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товаров;</w:t>
      </w:r>
      <w:proofErr w:type="gramEnd"/>
      <w:r>
        <w:rPr>
          <w:rStyle w:val="Subst"/>
        </w:rPr>
        <w:t xml:space="preserve"> организация путешествий.</w:t>
      </w:r>
      <w:r>
        <w:rPr>
          <w:rStyle w:val="Subst"/>
        </w:rPr>
        <w:br/>
        <w:t xml:space="preserve">2. </w:t>
      </w:r>
      <w:proofErr w:type="gramStart"/>
      <w:r>
        <w:rPr>
          <w:rStyle w:val="Subst"/>
        </w:rPr>
        <w:t xml:space="preserve">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истекает 22.09.2015.).</w:t>
      </w:r>
      <w:proofErr w:type="gramEnd"/>
      <w:r>
        <w:rPr>
          <w:rStyle w:val="Subst"/>
        </w:rPr>
        <w:br/>
        <w:t xml:space="preserve">   </w:t>
      </w:r>
      <w:proofErr w:type="gramStart"/>
      <w:r>
        <w:rPr>
          <w:rStyle w:val="Subst"/>
        </w:rPr>
        <w:t>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roofErr w:type="gramEnd"/>
    </w:p>
    <w:p w:rsidR="00B17CC2" w:rsidRDefault="00D51A5A">
      <w:pPr>
        <w:pStyle w:val="SubHeading"/>
        <w:ind w:left="200"/>
      </w:pPr>
      <w:r>
        <w:t>Все предшествующие наименования эмитента в течение времени его существования</w:t>
      </w:r>
    </w:p>
    <w:p w:rsidR="00B17CC2" w:rsidRDefault="00D51A5A">
      <w:pPr>
        <w:ind w:left="400"/>
      </w:pPr>
      <w:r>
        <w:rPr>
          <w:rStyle w:val="Subst"/>
        </w:rPr>
        <w:t>Наименование эмитента в течение времени его существования не менялось</w:t>
      </w:r>
    </w:p>
    <w:p w:rsidR="00B17CC2" w:rsidRDefault="00D51A5A">
      <w:pPr>
        <w:pStyle w:val="2"/>
      </w:pPr>
      <w:bookmarkStart w:id="26" w:name="_Toc395095274"/>
      <w:r>
        <w:t>3.1.2. Сведения о государственной регистрации эмитента</w:t>
      </w:r>
      <w:bookmarkEnd w:id="26"/>
    </w:p>
    <w:p w:rsidR="00B17CC2" w:rsidRDefault="00D51A5A">
      <w:pPr>
        <w:ind w:left="200"/>
      </w:pPr>
      <w:r>
        <w:t>Основной государственный регистрационный номер юридического лица:</w:t>
      </w:r>
      <w:r>
        <w:rPr>
          <w:rStyle w:val="Subst"/>
        </w:rPr>
        <w:t xml:space="preserve"> 1037705050570</w:t>
      </w:r>
    </w:p>
    <w:p w:rsidR="00B17CC2" w:rsidRDefault="00D51A5A">
      <w:pPr>
        <w:ind w:left="200"/>
      </w:pPr>
      <w:r>
        <w:t>Дата государственной регистрации:</w:t>
      </w:r>
      <w:r>
        <w:rPr>
          <w:rStyle w:val="Subst"/>
        </w:rPr>
        <w:t xml:space="preserve"> 24.06.2003</w:t>
      </w:r>
    </w:p>
    <w:p w:rsidR="00B17CC2" w:rsidRDefault="00D51A5A">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B17CC2" w:rsidRDefault="00D51A5A">
      <w:pPr>
        <w:pStyle w:val="2"/>
      </w:pPr>
      <w:bookmarkStart w:id="27" w:name="_Toc395095275"/>
      <w:r>
        <w:t>3.1.3. Сведения о создании и развитии эмитента</w:t>
      </w:r>
      <w:bookmarkEnd w:id="27"/>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28" w:name="_Toc395095276"/>
      <w:r>
        <w:t>3.1.4. Контактная информация</w:t>
      </w:r>
      <w:bookmarkEnd w:id="28"/>
    </w:p>
    <w:p w:rsidR="00B17CC2" w:rsidRDefault="00D51A5A">
      <w:pPr>
        <w:pStyle w:val="SubHeading"/>
      </w:pPr>
      <w:r>
        <w:t>Место нахождения эмитента</w:t>
      </w:r>
    </w:p>
    <w:p w:rsidR="00B17CC2" w:rsidRDefault="00D51A5A">
      <w:pPr>
        <w:ind w:left="200"/>
      </w:pPr>
      <w:r>
        <w:rPr>
          <w:rStyle w:val="Subst"/>
        </w:rPr>
        <w:t>105082 Россия, г. Москва, Спартаковская площадь 16/15 стр. 6</w:t>
      </w:r>
    </w:p>
    <w:p w:rsidR="00B17CC2" w:rsidRDefault="00D51A5A">
      <w:r>
        <w:t>Телефон:</w:t>
      </w:r>
      <w:r>
        <w:rPr>
          <w:rStyle w:val="Subst"/>
        </w:rPr>
        <w:t xml:space="preserve"> +7 (495) 788 05 75</w:t>
      </w:r>
    </w:p>
    <w:p w:rsidR="00B17CC2" w:rsidRDefault="00D51A5A">
      <w:r>
        <w:t>Факс:</w:t>
      </w:r>
      <w:r>
        <w:rPr>
          <w:rStyle w:val="Subst"/>
        </w:rPr>
        <w:t xml:space="preserve"> +7 (495) 788 05 73</w:t>
      </w:r>
    </w:p>
    <w:p w:rsidR="00B17CC2" w:rsidRDefault="00D51A5A">
      <w:r>
        <w:t>Адрес электронной почты:</w:t>
      </w:r>
      <w:r>
        <w:rPr>
          <w:rStyle w:val="Subst"/>
        </w:rPr>
        <w:t xml:space="preserve"> office@npktrans.ru</w:t>
      </w:r>
    </w:p>
    <w:p w:rsidR="00B17CC2" w:rsidRDefault="00B17CC2"/>
    <w:p w:rsidR="00B17CC2" w:rsidRDefault="00D51A5A">
      <w:r>
        <w:lastRenderedPageBreak/>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B17CC2" w:rsidRDefault="00B17CC2">
      <w:pPr>
        <w:pStyle w:val="ThinDelim"/>
      </w:pPr>
    </w:p>
    <w:p w:rsidR="00B17CC2" w:rsidRDefault="00D51A5A">
      <w:pPr>
        <w:pStyle w:val="2"/>
      </w:pPr>
      <w:bookmarkStart w:id="29" w:name="_Toc395095277"/>
      <w:r>
        <w:t>3.1.5. Идентификационный номер налогоплательщика</w:t>
      </w:r>
      <w:bookmarkEnd w:id="29"/>
    </w:p>
    <w:p w:rsidR="00B17CC2" w:rsidRDefault="00D51A5A">
      <w:pPr>
        <w:ind w:left="200"/>
      </w:pPr>
      <w:r>
        <w:rPr>
          <w:rStyle w:val="Subst"/>
        </w:rPr>
        <w:t>7705503750</w:t>
      </w:r>
    </w:p>
    <w:p w:rsidR="00B17CC2" w:rsidRDefault="00D51A5A">
      <w:pPr>
        <w:pStyle w:val="2"/>
      </w:pPr>
      <w:bookmarkStart w:id="30" w:name="_Toc395095278"/>
      <w:r>
        <w:t>3.1.6. Филиалы и представительства эмитента</w:t>
      </w:r>
      <w:bookmarkEnd w:id="30"/>
    </w:p>
    <w:p w:rsidR="00B17CC2" w:rsidRDefault="00D51A5A">
      <w:pPr>
        <w:ind w:left="200"/>
      </w:pPr>
      <w:r>
        <w:rPr>
          <w:rStyle w:val="Subst"/>
        </w:rPr>
        <w:t>Изменений в составе филиалов и представительств эмитента в отчетном квартале не было.</w:t>
      </w:r>
    </w:p>
    <w:p w:rsidR="00B17CC2" w:rsidRDefault="00D51A5A">
      <w:pPr>
        <w:pStyle w:val="2"/>
      </w:pPr>
      <w:bookmarkStart w:id="31" w:name="_Toc395095279"/>
      <w:r>
        <w:t>3.2. Основная хозяйственная деятельность эмитента</w:t>
      </w:r>
      <w:bookmarkEnd w:id="31"/>
    </w:p>
    <w:p w:rsidR="00B17CC2" w:rsidRDefault="00D51A5A">
      <w:pPr>
        <w:pStyle w:val="2"/>
      </w:pPr>
      <w:bookmarkStart w:id="32" w:name="_Toc395095280"/>
      <w:r>
        <w:t>3.2.1. Отраслевая принадлежность эмитента</w:t>
      </w:r>
      <w:bookmarkEnd w:id="32"/>
    </w:p>
    <w:p w:rsidR="00B17CC2" w:rsidRDefault="00D51A5A">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B17CC2">
        <w:tc>
          <w:tcPr>
            <w:tcW w:w="3852" w:type="dxa"/>
            <w:tcBorders>
              <w:top w:val="double" w:sz="6" w:space="0" w:color="auto"/>
              <w:left w:val="double" w:sz="6" w:space="0" w:color="auto"/>
              <w:bottom w:val="single" w:sz="6" w:space="0" w:color="auto"/>
              <w:right w:val="double" w:sz="6" w:space="0" w:color="auto"/>
            </w:tcBorders>
          </w:tcPr>
          <w:p w:rsidR="00B17CC2" w:rsidRDefault="00D51A5A">
            <w:pPr>
              <w:jc w:val="center"/>
            </w:pPr>
            <w:r>
              <w:t>Коды ОКВЭД</w:t>
            </w:r>
          </w:p>
        </w:tc>
      </w:tr>
      <w:tr w:rsidR="00B17CC2">
        <w:tc>
          <w:tcPr>
            <w:tcW w:w="3852" w:type="dxa"/>
            <w:tcBorders>
              <w:top w:val="single" w:sz="6" w:space="0" w:color="auto"/>
              <w:left w:val="double" w:sz="6" w:space="0" w:color="auto"/>
              <w:bottom w:val="single" w:sz="6" w:space="0" w:color="auto"/>
              <w:right w:val="double" w:sz="6" w:space="0" w:color="auto"/>
            </w:tcBorders>
          </w:tcPr>
          <w:p w:rsidR="00B17CC2" w:rsidRDefault="00D51A5A">
            <w:r>
              <w:t>35.20.9</w:t>
            </w:r>
          </w:p>
        </w:tc>
      </w:tr>
      <w:tr w:rsidR="00B17CC2">
        <w:tc>
          <w:tcPr>
            <w:tcW w:w="3852" w:type="dxa"/>
            <w:tcBorders>
              <w:top w:val="single" w:sz="6" w:space="0" w:color="auto"/>
              <w:left w:val="double" w:sz="6" w:space="0" w:color="auto"/>
              <w:bottom w:val="single" w:sz="6" w:space="0" w:color="auto"/>
              <w:right w:val="double" w:sz="6" w:space="0" w:color="auto"/>
            </w:tcBorders>
          </w:tcPr>
          <w:p w:rsidR="00B17CC2" w:rsidRDefault="00D51A5A">
            <w:r>
              <w:t>60.10</w:t>
            </w:r>
          </w:p>
        </w:tc>
      </w:tr>
      <w:tr w:rsidR="00B17CC2">
        <w:tc>
          <w:tcPr>
            <w:tcW w:w="3852" w:type="dxa"/>
            <w:tcBorders>
              <w:top w:val="single" w:sz="6" w:space="0" w:color="auto"/>
              <w:left w:val="double" w:sz="6" w:space="0" w:color="auto"/>
              <w:bottom w:val="single" w:sz="6" w:space="0" w:color="auto"/>
              <w:right w:val="double" w:sz="6" w:space="0" w:color="auto"/>
            </w:tcBorders>
          </w:tcPr>
          <w:p w:rsidR="00B17CC2" w:rsidRDefault="00D51A5A">
            <w:r>
              <w:t>60.10.12</w:t>
            </w:r>
          </w:p>
        </w:tc>
      </w:tr>
      <w:tr w:rsidR="00B17CC2">
        <w:tc>
          <w:tcPr>
            <w:tcW w:w="3852" w:type="dxa"/>
            <w:tcBorders>
              <w:top w:val="single" w:sz="6" w:space="0" w:color="auto"/>
              <w:left w:val="double" w:sz="6" w:space="0" w:color="auto"/>
              <w:bottom w:val="single" w:sz="6" w:space="0" w:color="auto"/>
              <w:right w:val="double" w:sz="6" w:space="0" w:color="auto"/>
            </w:tcBorders>
          </w:tcPr>
          <w:p w:rsidR="00B17CC2" w:rsidRDefault="00D51A5A">
            <w:r>
              <w:t>60.24</w:t>
            </w:r>
          </w:p>
        </w:tc>
      </w:tr>
      <w:tr w:rsidR="00B17CC2">
        <w:tc>
          <w:tcPr>
            <w:tcW w:w="3852" w:type="dxa"/>
            <w:tcBorders>
              <w:top w:val="single" w:sz="6" w:space="0" w:color="auto"/>
              <w:left w:val="double" w:sz="6" w:space="0" w:color="auto"/>
              <w:bottom w:val="single" w:sz="6" w:space="0" w:color="auto"/>
              <w:right w:val="double" w:sz="6" w:space="0" w:color="auto"/>
            </w:tcBorders>
          </w:tcPr>
          <w:p w:rsidR="00B17CC2" w:rsidRDefault="00D51A5A">
            <w:r>
              <w:t>63.11</w:t>
            </w:r>
          </w:p>
        </w:tc>
      </w:tr>
      <w:tr w:rsidR="00B17CC2">
        <w:tc>
          <w:tcPr>
            <w:tcW w:w="3852" w:type="dxa"/>
            <w:tcBorders>
              <w:top w:val="single" w:sz="6" w:space="0" w:color="auto"/>
              <w:left w:val="double" w:sz="6" w:space="0" w:color="auto"/>
              <w:bottom w:val="double" w:sz="6" w:space="0" w:color="auto"/>
              <w:right w:val="double" w:sz="6" w:space="0" w:color="auto"/>
            </w:tcBorders>
          </w:tcPr>
          <w:p w:rsidR="00B17CC2" w:rsidRDefault="00D51A5A">
            <w:r>
              <w:t>71.21.2</w:t>
            </w:r>
          </w:p>
        </w:tc>
      </w:tr>
    </w:tbl>
    <w:p w:rsidR="00B17CC2" w:rsidRDefault="00B17CC2"/>
    <w:p w:rsidR="00B17CC2" w:rsidRDefault="00D51A5A">
      <w:pPr>
        <w:pStyle w:val="2"/>
      </w:pPr>
      <w:bookmarkStart w:id="33" w:name="_Toc395095281"/>
      <w:r>
        <w:t>3.2.2. Основная хозяйственная деятельность эмитента</w:t>
      </w:r>
      <w:bookmarkEnd w:id="33"/>
    </w:p>
    <w:p w:rsidR="00B17CC2" w:rsidRDefault="00D51A5A">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B17CC2" w:rsidRDefault="00B17CC2">
      <w:pPr>
        <w:ind w:left="400"/>
      </w:pPr>
    </w:p>
    <w:p w:rsidR="00B17CC2" w:rsidRDefault="00D51A5A">
      <w:pPr>
        <w:ind w:left="400"/>
      </w:pPr>
      <w:r>
        <w:t>Единица измерения:</w:t>
      </w:r>
      <w:r>
        <w:rPr>
          <w:rStyle w:val="Subst"/>
        </w:rPr>
        <w:t xml:space="preserve"> тыс. руб.</w:t>
      </w:r>
    </w:p>
    <w:p w:rsidR="00B17CC2" w:rsidRDefault="00B17CC2">
      <w:pPr>
        <w:ind w:left="400"/>
      </w:pPr>
    </w:p>
    <w:p w:rsidR="00B17CC2" w:rsidRDefault="00D51A5A">
      <w:pPr>
        <w:ind w:left="400"/>
      </w:pPr>
      <w:r>
        <w:t>Вид хозяйственной деятельности:</w:t>
      </w:r>
      <w:r>
        <w:rPr>
          <w:rStyle w:val="Subst"/>
        </w:rPr>
        <w:t xml:space="preserve"> Организация перевозок</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17CC2">
        <w:tc>
          <w:tcPr>
            <w:tcW w:w="557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17CC2" w:rsidRDefault="00D51A5A">
            <w:pPr>
              <w:jc w:val="center"/>
            </w:pPr>
            <w:r>
              <w:t>2013, 6 мес.</w:t>
            </w:r>
          </w:p>
        </w:tc>
        <w:tc>
          <w:tcPr>
            <w:tcW w:w="18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5572" w:type="dxa"/>
            <w:tcBorders>
              <w:top w:val="single" w:sz="6" w:space="0" w:color="auto"/>
              <w:left w:val="double" w:sz="6" w:space="0" w:color="auto"/>
              <w:bottom w:val="single" w:sz="6" w:space="0" w:color="auto"/>
              <w:right w:val="single" w:sz="6" w:space="0" w:color="auto"/>
            </w:tcBorders>
          </w:tcPr>
          <w:p w:rsidR="00B17CC2" w:rsidRDefault="00D51A5A">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10 541 949</w:t>
            </w:r>
          </w:p>
        </w:tc>
        <w:tc>
          <w:tcPr>
            <w:tcW w:w="1860" w:type="dxa"/>
            <w:tcBorders>
              <w:top w:val="single" w:sz="6" w:space="0" w:color="auto"/>
              <w:left w:val="single" w:sz="6" w:space="0" w:color="auto"/>
              <w:bottom w:val="single" w:sz="6" w:space="0" w:color="auto"/>
              <w:right w:val="double" w:sz="6" w:space="0" w:color="auto"/>
            </w:tcBorders>
          </w:tcPr>
          <w:p w:rsidR="00B17CC2" w:rsidRDefault="00D51A5A">
            <w:pPr>
              <w:jc w:val="right"/>
            </w:pPr>
            <w:r>
              <w:t>13 439 519</w:t>
            </w:r>
          </w:p>
        </w:tc>
      </w:tr>
      <w:tr w:rsidR="00B17CC2">
        <w:tc>
          <w:tcPr>
            <w:tcW w:w="5572" w:type="dxa"/>
            <w:tcBorders>
              <w:top w:val="single" w:sz="6" w:space="0" w:color="auto"/>
              <w:left w:val="double" w:sz="6" w:space="0" w:color="auto"/>
              <w:bottom w:val="double" w:sz="6" w:space="0" w:color="auto"/>
              <w:right w:val="single" w:sz="6" w:space="0" w:color="auto"/>
            </w:tcBorders>
          </w:tcPr>
          <w:p w:rsidR="00B17CC2" w:rsidRDefault="00D51A5A">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B17CC2" w:rsidRDefault="00D51A5A">
            <w:pPr>
              <w:jc w:val="right"/>
            </w:pPr>
            <w:r>
              <w:t>97.38</w:t>
            </w:r>
          </w:p>
        </w:tc>
        <w:tc>
          <w:tcPr>
            <w:tcW w:w="1860" w:type="dxa"/>
            <w:tcBorders>
              <w:top w:val="single" w:sz="6" w:space="0" w:color="auto"/>
              <w:left w:val="single" w:sz="6" w:space="0" w:color="auto"/>
              <w:bottom w:val="double" w:sz="6" w:space="0" w:color="auto"/>
              <w:right w:val="double" w:sz="6" w:space="0" w:color="auto"/>
            </w:tcBorders>
          </w:tcPr>
          <w:p w:rsidR="00B17CC2" w:rsidRDefault="00D51A5A">
            <w:pPr>
              <w:jc w:val="right"/>
            </w:pPr>
            <w:r>
              <w:t>97.63</w:t>
            </w:r>
          </w:p>
        </w:tc>
      </w:tr>
    </w:tbl>
    <w:p w:rsidR="00B17CC2" w:rsidRDefault="00B17CC2"/>
    <w:p w:rsidR="00B17CC2" w:rsidRDefault="00D51A5A">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B17CC2" w:rsidRDefault="00B17CC2">
      <w:pPr>
        <w:ind w:left="600"/>
      </w:pPr>
    </w:p>
    <w:p w:rsidR="00B17CC2" w:rsidRDefault="00B17CC2">
      <w:pPr>
        <w:ind w:left="400"/>
      </w:pPr>
    </w:p>
    <w:p w:rsidR="00B17CC2" w:rsidRDefault="00D51A5A">
      <w:pPr>
        <w:ind w:left="400"/>
      </w:pPr>
      <w:r>
        <w:t>Вид хозяйственной деятельности:</w:t>
      </w:r>
      <w:r>
        <w:rPr>
          <w:rStyle w:val="Subst"/>
        </w:rPr>
        <w:t xml:space="preserve"> Прочая деятельность</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17CC2">
        <w:tc>
          <w:tcPr>
            <w:tcW w:w="557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17CC2" w:rsidRDefault="00D51A5A">
            <w:pPr>
              <w:jc w:val="center"/>
            </w:pPr>
            <w:r>
              <w:t>2013, 6 мес.</w:t>
            </w:r>
          </w:p>
        </w:tc>
        <w:tc>
          <w:tcPr>
            <w:tcW w:w="18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5572" w:type="dxa"/>
            <w:tcBorders>
              <w:top w:val="single" w:sz="6" w:space="0" w:color="auto"/>
              <w:left w:val="double" w:sz="6" w:space="0" w:color="auto"/>
              <w:bottom w:val="single" w:sz="6" w:space="0" w:color="auto"/>
              <w:right w:val="single" w:sz="6" w:space="0" w:color="auto"/>
            </w:tcBorders>
          </w:tcPr>
          <w:p w:rsidR="00B17CC2" w:rsidRDefault="00D51A5A">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283 154</w:t>
            </w:r>
          </w:p>
        </w:tc>
        <w:tc>
          <w:tcPr>
            <w:tcW w:w="1860" w:type="dxa"/>
            <w:tcBorders>
              <w:top w:val="single" w:sz="6" w:space="0" w:color="auto"/>
              <w:left w:val="single" w:sz="6" w:space="0" w:color="auto"/>
              <w:bottom w:val="single" w:sz="6" w:space="0" w:color="auto"/>
              <w:right w:val="double" w:sz="6" w:space="0" w:color="auto"/>
            </w:tcBorders>
          </w:tcPr>
          <w:p w:rsidR="00B17CC2" w:rsidRDefault="00D51A5A">
            <w:pPr>
              <w:jc w:val="right"/>
            </w:pPr>
            <w:r>
              <w:t>326 014</w:t>
            </w:r>
          </w:p>
        </w:tc>
      </w:tr>
      <w:tr w:rsidR="00B17CC2">
        <w:tc>
          <w:tcPr>
            <w:tcW w:w="5572" w:type="dxa"/>
            <w:tcBorders>
              <w:top w:val="single" w:sz="6" w:space="0" w:color="auto"/>
              <w:left w:val="double" w:sz="6" w:space="0" w:color="auto"/>
              <w:bottom w:val="double" w:sz="6" w:space="0" w:color="auto"/>
              <w:right w:val="single" w:sz="6" w:space="0" w:color="auto"/>
            </w:tcBorders>
          </w:tcPr>
          <w:p w:rsidR="00B17CC2" w:rsidRDefault="00D51A5A">
            <w:r>
              <w:t xml:space="preserve">Доля выручки от продаж (объёма продаж) по данному виду хозяйственной деятельности в общем объеме выручки от </w:t>
            </w:r>
            <w:r>
              <w:lastRenderedPageBreak/>
              <w:t>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B17CC2" w:rsidRDefault="00D51A5A">
            <w:pPr>
              <w:jc w:val="right"/>
            </w:pPr>
            <w:r>
              <w:lastRenderedPageBreak/>
              <w:t>2.62</w:t>
            </w:r>
          </w:p>
        </w:tc>
        <w:tc>
          <w:tcPr>
            <w:tcW w:w="1860" w:type="dxa"/>
            <w:tcBorders>
              <w:top w:val="single" w:sz="6" w:space="0" w:color="auto"/>
              <w:left w:val="single" w:sz="6" w:space="0" w:color="auto"/>
              <w:bottom w:val="double" w:sz="6" w:space="0" w:color="auto"/>
              <w:right w:val="double" w:sz="6" w:space="0" w:color="auto"/>
            </w:tcBorders>
          </w:tcPr>
          <w:p w:rsidR="00B17CC2" w:rsidRDefault="00D51A5A">
            <w:pPr>
              <w:jc w:val="right"/>
            </w:pPr>
            <w:r>
              <w:t>2.37</w:t>
            </w:r>
          </w:p>
        </w:tc>
      </w:tr>
    </w:tbl>
    <w:p w:rsidR="00B17CC2" w:rsidRDefault="00B17CC2"/>
    <w:p w:rsidR="00B17CC2" w:rsidRDefault="00D51A5A">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B17CC2" w:rsidRDefault="00B17CC2">
      <w:pPr>
        <w:ind w:left="600"/>
      </w:pPr>
    </w:p>
    <w:p w:rsidR="00B17CC2" w:rsidRDefault="00D51A5A">
      <w:pPr>
        <w:pStyle w:val="SubHeading"/>
        <w:ind w:left="200"/>
      </w:pPr>
      <w:r>
        <w:t>Сезонный характер основной хозяйственной деятельности эмитента</w:t>
      </w:r>
    </w:p>
    <w:p w:rsidR="00B17CC2" w:rsidRDefault="00D51A5A">
      <w:pPr>
        <w:ind w:left="400"/>
      </w:pPr>
      <w:r>
        <w:rPr>
          <w:rStyle w:val="Subst"/>
        </w:rPr>
        <w:t>Основная хозяйственная деятельность эмитента не имеет сезонного характера</w:t>
      </w:r>
    </w:p>
    <w:p w:rsidR="00B17CC2" w:rsidRDefault="00D51A5A">
      <w:pPr>
        <w:pStyle w:val="SubHeading"/>
        <w:ind w:left="200"/>
      </w:pPr>
      <w:r>
        <w:t>Общая структура себестоимости эмитента</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66.1</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Топливо,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0.1</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Энергия,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1.8</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20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0.4</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6.6</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Запасные части для ремонта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4.83</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Страхование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0.05</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Программы для ЭВМ и их сопровождение</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0.05</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Командировочные расходы</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0.01</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 xml:space="preserve">  иное, %</w:t>
            </w:r>
          </w:p>
        </w:tc>
        <w:tc>
          <w:tcPr>
            <w:tcW w:w="136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100</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B17CC2" w:rsidRDefault="00D51A5A">
            <w:pPr>
              <w:jc w:val="right"/>
            </w:pPr>
            <w:r>
              <w:t>125.1</w:t>
            </w:r>
          </w:p>
        </w:tc>
      </w:tr>
    </w:tbl>
    <w:p w:rsidR="00B17CC2" w:rsidRPr="008E21D8" w:rsidRDefault="00B17CC2">
      <w:pPr>
        <w:rPr>
          <w:lang w:val="en-US"/>
        </w:rPr>
      </w:pPr>
    </w:p>
    <w:p w:rsidR="00B17CC2" w:rsidRDefault="00D51A5A">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B17CC2" w:rsidRDefault="00D51A5A">
      <w:pPr>
        <w:ind w:left="400"/>
      </w:pPr>
      <w:r>
        <w:rPr>
          <w:rStyle w:val="Subst"/>
        </w:rPr>
        <w:t>Имеющих существенное значение новых видов продукции (работ, услуг) нет</w:t>
      </w:r>
    </w:p>
    <w:p w:rsidR="00B17CC2" w:rsidRPr="00381ED0" w:rsidRDefault="00D51A5A">
      <w:pPr>
        <w:ind w:left="200"/>
        <w:rPr>
          <w:rStyle w:val="Subst"/>
        </w:rPr>
      </w:pPr>
      <w:r>
        <w:t>Стандарты (правила), в соответствии с которыми подготовлена бухгалтерска</w:t>
      </w:r>
      <w:proofErr w:type="gramStart"/>
      <w:r>
        <w:t>я(</w:t>
      </w:r>
      <w:proofErr w:type="gramEnd"/>
      <w:r>
        <w:t>финансовая) отчетность и произведены расчеты, отраженные в настоящем пункте ежеквартального отчета:</w:t>
      </w:r>
      <w:r>
        <w:br/>
      </w:r>
      <w:proofErr w:type="gramStart"/>
      <w:r>
        <w:rPr>
          <w:rStyle w:val="Subst"/>
        </w:rPr>
        <w:t>Бухгалтерская</w:t>
      </w:r>
      <w:proofErr w:type="gramEnd"/>
      <w:r>
        <w:rPr>
          <w:rStyle w:val="Subst"/>
        </w:rPr>
        <w:t xml:space="preserve"> отчетность и произведенные Эмитентом расчеты, отраженные в настоящем пункте ежеквартального отчета подготовлены в соответствии с Российскими стандартами бухгалтерского учета и отчетности.</w:t>
      </w:r>
    </w:p>
    <w:p w:rsidR="008E21D8" w:rsidRPr="00381ED0" w:rsidRDefault="008E21D8">
      <w:pPr>
        <w:ind w:left="200"/>
        <w:rPr>
          <w:rStyle w:val="Subst"/>
        </w:rPr>
      </w:pPr>
    </w:p>
    <w:p w:rsidR="008E21D8" w:rsidRPr="00381ED0" w:rsidRDefault="008E21D8">
      <w:pPr>
        <w:ind w:left="200"/>
      </w:pPr>
    </w:p>
    <w:p w:rsidR="00B17CC2" w:rsidRDefault="00D51A5A">
      <w:pPr>
        <w:pStyle w:val="2"/>
      </w:pPr>
      <w:bookmarkStart w:id="34" w:name="_Toc395095282"/>
      <w:r>
        <w:t>3.2.3. Материалы, товары (сырье) и поставщики эмитента</w:t>
      </w:r>
      <w:bookmarkEnd w:id="34"/>
    </w:p>
    <w:p w:rsidR="00B17CC2" w:rsidRDefault="00D51A5A">
      <w:pPr>
        <w:pStyle w:val="SubHeading"/>
        <w:ind w:left="200"/>
      </w:pPr>
      <w:r>
        <w:t>За 6 мес. 2014 г.</w:t>
      </w:r>
    </w:p>
    <w:p w:rsidR="00B17CC2" w:rsidRDefault="00D51A5A">
      <w:pPr>
        <w:ind w:left="400"/>
      </w:pPr>
      <w:r>
        <w:lastRenderedPageBreak/>
        <w:t>Поставщики эмитента, на которых приходится не менее 10 процентов всех поставок материалов и товаров (сырья)</w:t>
      </w:r>
    </w:p>
    <w:p w:rsidR="00B17CC2" w:rsidRDefault="00B17CC2">
      <w:pPr>
        <w:ind w:left="400"/>
      </w:pPr>
    </w:p>
    <w:p w:rsidR="00B17CC2" w:rsidRDefault="00D51A5A">
      <w:pPr>
        <w:ind w:left="400"/>
      </w:pPr>
      <w:r>
        <w:t>Полное фирменное наименование:</w:t>
      </w:r>
      <w:r>
        <w:rPr>
          <w:rStyle w:val="Subst"/>
        </w:rPr>
        <w:t xml:space="preserve"> Открытое акционерное общество «Российские железные дороги»</w:t>
      </w:r>
    </w:p>
    <w:p w:rsidR="00B17CC2" w:rsidRDefault="00D51A5A">
      <w:pPr>
        <w:ind w:left="400"/>
      </w:pPr>
      <w:r>
        <w:t>Место нахождения:</w:t>
      </w:r>
      <w:r>
        <w:rPr>
          <w:rStyle w:val="Subst"/>
        </w:rPr>
        <w:t xml:space="preserve"> 107174, г. Москва, ул. Новая Басманная, д. 2</w:t>
      </w:r>
    </w:p>
    <w:p w:rsidR="00B17CC2" w:rsidRDefault="00D51A5A">
      <w:pPr>
        <w:ind w:left="400"/>
      </w:pPr>
      <w:r>
        <w:t>ИНН:</w:t>
      </w:r>
      <w:r>
        <w:rPr>
          <w:rStyle w:val="Subst"/>
        </w:rPr>
        <w:t xml:space="preserve"> 7708503727</w:t>
      </w:r>
    </w:p>
    <w:p w:rsidR="00B17CC2" w:rsidRDefault="00D51A5A">
      <w:pPr>
        <w:ind w:left="400"/>
      </w:pPr>
      <w:r>
        <w:t>ОГРН:</w:t>
      </w:r>
      <w:r>
        <w:rPr>
          <w:rStyle w:val="Subst"/>
        </w:rPr>
        <w:t xml:space="preserve"> 1037739877295</w:t>
      </w:r>
    </w:p>
    <w:p w:rsidR="00B17CC2" w:rsidRDefault="00B17CC2">
      <w:pPr>
        <w:ind w:left="400"/>
      </w:pPr>
    </w:p>
    <w:p w:rsidR="00B17CC2" w:rsidRDefault="00D51A5A">
      <w:pPr>
        <w:ind w:left="400"/>
      </w:pPr>
      <w:r>
        <w:t>Доля в общем объеме поставок, %:</w:t>
      </w:r>
      <w:r>
        <w:rPr>
          <w:rStyle w:val="Subst"/>
        </w:rPr>
        <w:t xml:space="preserve"> 49.94</w:t>
      </w:r>
    </w:p>
    <w:p w:rsidR="00B17CC2" w:rsidRDefault="00B17CC2">
      <w:pPr>
        <w:ind w:left="400"/>
      </w:pPr>
    </w:p>
    <w:p w:rsidR="00B17CC2" w:rsidRDefault="00D51A5A">
      <w:pPr>
        <w:ind w:left="400"/>
      </w:pPr>
      <w:r>
        <w:t>Полное фирменное наименование:</w:t>
      </w:r>
      <w:r>
        <w:rPr>
          <w:rStyle w:val="Subst"/>
        </w:rPr>
        <w:t xml:space="preserve"> Общество с ограниченной ответственностью "Севтехнотранс"</w:t>
      </w:r>
    </w:p>
    <w:p w:rsidR="00B17CC2" w:rsidRDefault="00D51A5A">
      <w:pPr>
        <w:ind w:left="400"/>
      </w:pPr>
      <w:r>
        <w:t>Место нахождения:</w:t>
      </w:r>
      <w:r>
        <w:rPr>
          <w:rStyle w:val="Subst"/>
        </w:rPr>
        <w:t xml:space="preserve"> 123317, г. Москва, ул. Тестовская, д.10</w:t>
      </w:r>
    </w:p>
    <w:p w:rsidR="00B17CC2" w:rsidRDefault="00D51A5A">
      <w:pPr>
        <w:ind w:left="400"/>
      </w:pPr>
      <w:r>
        <w:t>ИНН:</w:t>
      </w:r>
      <w:r>
        <w:rPr>
          <w:rStyle w:val="Subst"/>
        </w:rPr>
        <w:t xml:space="preserve"> 7704217789</w:t>
      </w:r>
    </w:p>
    <w:p w:rsidR="00B17CC2" w:rsidRDefault="00D51A5A">
      <w:pPr>
        <w:ind w:left="400"/>
      </w:pPr>
      <w:r>
        <w:t>ОГРН:</w:t>
      </w:r>
      <w:r>
        <w:rPr>
          <w:rStyle w:val="Subst"/>
        </w:rPr>
        <w:t xml:space="preserve"> 1027700163259</w:t>
      </w:r>
    </w:p>
    <w:p w:rsidR="00B17CC2" w:rsidRDefault="00B17CC2">
      <w:pPr>
        <w:ind w:left="400"/>
      </w:pPr>
    </w:p>
    <w:p w:rsidR="00B17CC2" w:rsidRPr="008E21D8" w:rsidRDefault="00D51A5A" w:rsidP="008E21D8">
      <w:pPr>
        <w:ind w:left="400"/>
      </w:pPr>
      <w:r>
        <w:t>Доля в общем объеме поставок, %:</w:t>
      </w:r>
      <w:r>
        <w:rPr>
          <w:rStyle w:val="Subst"/>
        </w:rPr>
        <w:t xml:space="preserve"> 11.7</w:t>
      </w:r>
    </w:p>
    <w:p w:rsidR="00B17CC2" w:rsidRDefault="00D51A5A">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B17CC2" w:rsidRDefault="00D51A5A">
      <w:pPr>
        <w:ind w:left="600"/>
      </w:pPr>
      <w:r>
        <w:rPr>
          <w:rStyle w:val="Subst"/>
        </w:rPr>
        <w:t>Изменения цен более чем на 10% на основные материалы и товары (сырье) в течение соответствующего отчетного периода не было</w:t>
      </w:r>
    </w:p>
    <w:p w:rsidR="00B17CC2" w:rsidRDefault="00D51A5A">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B17CC2" w:rsidRDefault="00B17CC2">
      <w:pPr>
        <w:ind w:left="600"/>
      </w:pPr>
    </w:p>
    <w:p w:rsidR="00B17CC2" w:rsidRDefault="00D51A5A">
      <w:pPr>
        <w:pStyle w:val="2"/>
      </w:pPr>
      <w:bookmarkStart w:id="35" w:name="_Toc395095283"/>
      <w:r>
        <w:t>3.2.4. Рынки сбыта продукции (работ, услуг) эмитента</w:t>
      </w:r>
      <w:bookmarkEnd w:id="35"/>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36" w:name="_Toc395095284"/>
      <w:r>
        <w:t>3.2.5. Сведения о налич</w:t>
      </w:r>
      <w:proofErr w:type="gramStart"/>
      <w:r>
        <w:t>ии у э</w:t>
      </w:r>
      <w:proofErr w:type="gramEnd"/>
      <w:r>
        <w:t>митента разрешений (лицензий) или допусков к отдельным видам работ</w:t>
      </w:r>
      <w:bookmarkEnd w:id="36"/>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37" w:name="_Toc395095285"/>
      <w:r>
        <w:t>3.2.6. Сведения о деятельности отдельных категорий эмитентов эмиссионных ценных бумаг</w:t>
      </w:r>
      <w:bookmarkEnd w:id="37"/>
    </w:p>
    <w:p w:rsidR="00B17CC2" w:rsidRDefault="00D51A5A">
      <w:r>
        <w:t>Эмитент не является акционерным инвестиционным фондом, страховой или кредитной организацией, ипотечным агентом.</w:t>
      </w:r>
    </w:p>
    <w:p w:rsidR="00B17CC2" w:rsidRDefault="00D51A5A">
      <w:pPr>
        <w:pStyle w:val="2"/>
      </w:pPr>
      <w:bookmarkStart w:id="38" w:name="_Toc395095286"/>
      <w:r>
        <w:t>3.2.7. Дополнительные требования к эмитентам, основной деятельностью которых является добыча полезных ископаемых</w:t>
      </w:r>
      <w:bookmarkEnd w:id="38"/>
    </w:p>
    <w:p w:rsidR="00B17CC2" w:rsidRDefault="00D51A5A">
      <w:pPr>
        <w:ind w:left="200"/>
      </w:pPr>
      <w:r>
        <w:t>Основной деятельностью эмитента не является добыча полезных ископаемых</w:t>
      </w:r>
    </w:p>
    <w:p w:rsidR="00B17CC2" w:rsidRDefault="00D51A5A">
      <w:pPr>
        <w:pStyle w:val="2"/>
      </w:pPr>
      <w:bookmarkStart w:id="39" w:name="_Toc395095287"/>
      <w:r>
        <w:t>3.2.8. Дополнительные требования к эмитентам, основной деятельностью которых является оказание услуг связи</w:t>
      </w:r>
      <w:bookmarkEnd w:id="39"/>
    </w:p>
    <w:p w:rsidR="00B17CC2" w:rsidRDefault="00D51A5A">
      <w:pPr>
        <w:ind w:left="200"/>
      </w:pPr>
      <w:r>
        <w:t>Основной деятельностью эмитента не является оказание услуг связи</w:t>
      </w:r>
    </w:p>
    <w:p w:rsidR="00B17CC2" w:rsidRDefault="00D51A5A">
      <w:pPr>
        <w:pStyle w:val="2"/>
      </w:pPr>
      <w:bookmarkStart w:id="40" w:name="_Toc395095288"/>
      <w:r>
        <w:t>3.3. Планы будущей деятельности эмитента</w:t>
      </w:r>
      <w:bookmarkEnd w:id="40"/>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41" w:name="_Toc395095289"/>
      <w:r>
        <w:t>3.4. Участие эмитента в банковских группах, банковских холдингах, холдингах и ассоциациях</w:t>
      </w:r>
      <w:bookmarkEnd w:id="41"/>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42" w:name="_Toc395095290"/>
      <w:r>
        <w:t>3.5. Подконтрольные эмитенту организации, имеющие для него существенное значение</w:t>
      </w:r>
      <w:bookmarkEnd w:id="42"/>
    </w:p>
    <w:p w:rsidR="00B17CC2" w:rsidRDefault="00D51A5A">
      <w:pPr>
        <w:ind w:left="200"/>
      </w:pPr>
      <w:r>
        <w:rPr>
          <w:rStyle w:val="Subst"/>
        </w:rPr>
        <w:lastRenderedPageBreak/>
        <w:t>Изменения в составе информации настоящего пункта в отчетном квартале не происходили</w:t>
      </w:r>
    </w:p>
    <w:p w:rsidR="00B17CC2" w:rsidRDefault="00D51A5A">
      <w:pPr>
        <w:pStyle w:val="2"/>
      </w:pPr>
      <w:bookmarkStart w:id="43" w:name="_Toc395095291"/>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3"/>
    </w:p>
    <w:p w:rsidR="00B17CC2" w:rsidRDefault="00D51A5A">
      <w:pPr>
        <w:pStyle w:val="2"/>
      </w:pPr>
      <w:bookmarkStart w:id="44" w:name="_Toc395095292"/>
      <w:r>
        <w:t>3.6.1. Основные средства</w:t>
      </w:r>
      <w:bookmarkEnd w:id="44"/>
    </w:p>
    <w:p w:rsidR="00B17CC2" w:rsidRDefault="00D51A5A">
      <w:pPr>
        <w:pStyle w:val="SubHeading"/>
        <w:ind w:left="200"/>
      </w:pPr>
      <w:r>
        <w:t>На дату окончания отчетного квартала</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B17CC2" w:rsidRDefault="00D51A5A">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B17CC2" w:rsidRDefault="00D51A5A">
            <w:pPr>
              <w:jc w:val="center"/>
            </w:pPr>
            <w:r>
              <w:t>Сумма начисленной амортизации</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29 160 819</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5 270 368</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56 913</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38 871</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ИТОГО</w:t>
            </w:r>
          </w:p>
        </w:tc>
        <w:tc>
          <w:tcPr>
            <w:tcW w:w="1360" w:type="dxa"/>
            <w:tcBorders>
              <w:top w:val="single" w:sz="6" w:space="0" w:color="auto"/>
              <w:left w:val="single" w:sz="6" w:space="0" w:color="auto"/>
              <w:bottom w:val="double" w:sz="6" w:space="0" w:color="auto"/>
              <w:right w:val="single" w:sz="6" w:space="0" w:color="auto"/>
            </w:tcBorders>
          </w:tcPr>
          <w:p w:rsidR="00B17CC2" w:rsidRDefault="00D51A5A">
            <w:pPr>
              <w:jc w:val="right"/>
            </w:pPr>
            <w:r>
              <w:t>29 217 732</w:t>
            </w:r>
          </w:p>
        </w:tc>
        <w:tc>
          <w:tcPr>
            <w:tcW w:w="1400" w:type="dxa"/>
            <w:tcBorders>
              <w:top w:val="single" w:sz="6" w:space="0" w:color="auto"/>
              <w:left w:val="single" w:sz="6" w:space="0" w:color="auto"/>
              <w:bottom w:val="double" w:sz="6" w:space="0" w:color="auto"/>
              <w:right w:val="double" w:sz="6" w:space="0" w:color="auto"/>
            </w:tcBorders>
          </w:tcPr>
          <w:p w:rsidR="00B17CC2" w:rsidRDefault="00D51A5A">
            <w:pPr>
              <w:jc w:val="right"/>
            </w:pPr>
            <w:r>
              <w:t>5 309 239</w:t>
            </w:r>
          </w:p>
        </w:tc>
      </w:tr>
    </w:tbl>
    <w:p w:rsidR="00B17CC2" w:rsidRDefault="00B17CC2"/>
    <w:p w:rsidR="00B17CC2" w:rsidRDefault="00D51A5A">
      <w:pPr>
        <w:ind w:left="400"/>
      </w:pPr>
      <w:r>
        <w:t>Сведения о способах начисления амортизационных отчислений по группам объектов основных средств:</w:t>
      </w:r>
      <w:r>
        <w:br/>
      </w:r>
      <w:r>
        <w:rPr>
          <w:rStyle w:val="Subst"/>
        </w:rPr>
        <w:t>Амортизация объектов основных средств начисляется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по всем группам основных средств.</w:t>
      </w:r>
    </w:p>
    <w:p w:rsidR="00B17CC2" w:rsidRDefault="00D51A5A">
      <w:pPr>
        <w:ind w:left="400"/>
      </w:pPr>
      <w:r>
        <w:t>Отчетная дата:</w:t>
      </w:r>
      <w:r>
        <w:rPr>
          <w:rStyle w:val="Subst"/>
        </w:rPr>
        <w:t xml:space="preserve"> 30.06.2014</w:t>
      </w:r>
    </w:p>
    <w:p w:rsidR="00B17CC2" w:rsidRDefault="00D51A5A">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B17CC2" w:rsidRDefault="00D51A5A">
      <w:pPr>
        <w:ind w:left="200"/>
      </w:pPr>
      <w:r>
        <w:rPr>
          <w:rStyle w:val="Subst"/>
        </w:rPr>
        <w:t>Переоценка основных средств за указанный период не проводилась</w:t>
      </w:r>
    </w:p>
    <w:p w:rsidR="003B663E" w:rsidRPr="008E21D8" w:rsidRDefault="00D51A5A" w:rsidP="008E21D8">
      <w:pPr>
        <w:ind w:left="200"/>
        <w:rPr>
          <w:rStyle w:val="Subst"/>
        </w:rPr>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w:t>
      </w:r>
      <w:r w:rsidR="008E21D8">
        <w:t>словий по усмотрению эмитента):</w:t>
      </w:r>
      <w:proofErr w:type="gramEnd"/>
    </w:p>
    <w:tbl>
      <w:tblPr>
        <w:tblW w:w="7500" w:type="dxa"/>
        <w:tblInd w:w="93" w:type="dxa"/>
        <w:tblLook w:val="04A0" w:firstRow="1" w:lastRow="0" w:firstColumn="1" w:lastColumn="0" w:noHBand="0" w:noVBand="1"/>
      </w:tblPr>
      <w:tblGrid>
        <w:gridCol w:w="1500"/>
        <w:gridCol w:w="1500"/>
        <w:gridCol w:w="1500"/>
        <w:gridCol w:w="1522"/>
        <w:gridCol w:w="1500"/>
      </w:tblGrid>
      <w:tr w:rsidR="003B663E" w:rsidRPr="003B663E" w:rsidTr="003B663E">
        <w:trPr>
          <w:trHeight w:val="300"/>
        </w:trPr>
        <w:tc>
          <w:tcPr>
            <w:tcW w:w="6000" w:type="dxa"/>
            <w:gridSpan w:val="4"/>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r w:rsidRPr="003B663E">
              <w:rPr>
                <w:rFonts w:eastAsia="Times New Roman"/>
                <w:b/>
                <w:i/>
              </w:rPr>
              <w:t>Обременения ОС, учитываемых на балансе ОАО "НПК"</w:t>
            </w:r>
          </w:p>
        </w:tc>
        <w:tc>
          <w:tcPr>
            <w:tcW w:w="1500" w:type="dxa"/>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p>
        </w:tc>
      </w:tr>
      <w:tr w:rsidR="003B663E" w:rsidRPr="003B663E" w:rsidTr="003B663E">
        <w:trPr>
          <w:trHeight w:val="300"/>
        </w:trPr>
        <w:tc>
          <w:tcPr>
            <w:tcW w:w="3000" w:type="dxa"/>
            <w:gridSpan w:val="2"/>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r w:rsidRPr="003B663E">
              <w:rPr>
                <w:rFonts w:eastAsia="Times New Roman"/>
                <w:b/>
                <w:i/>
              </w:rPr>
              <w:t>по состоянию на 30.06.14</w:t>
            </w:r>
          </w:p>
        </w:tc>
        <w:tc>
          <w:tcPr>
            <w:tcW w:w="1500" w:type="dxa"/>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p>
        </w:tc>
        <w:tc>
          <w:tcPr>
            <w:tcW w:w="1500" w:type="dxa"/>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p>
        </w:tc>
        <w:tc>
          <w:tcPr>
            <w:tcW w:w="1500" w:type="dxa"/>
            <w:tcBorders>
              <w:top w:val="nil"/>
              <w:left w:val="nil"/>
              <w:bottom w:val="nil"/>
              <w:right w:val="nil"/>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i/>
              </w:rPr>
            </w:pPr>
          </w:p>
        </w:tc>
      </w:tr>
      <w:tr w:rsidR="003B663E" w:rsidRPr="003B663E" w:rsidTr="003B663E">
        <w:trPr>
          <w:trHeight w:val="120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Вид основных средств</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Количество</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Вид обременения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Дата возникновения обременения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Дата окончания обременения</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809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18.03.10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513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20.04.10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84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18.05.10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289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18.03.10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197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17.06.10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473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14.07.10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17.03.15</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419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13.12.10</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12.09.17</w:t>
            </w:r>
          </w:p>
        </w:tc>
      </w:tr>
      <w:tr w:rsidR="003B663E" w:rsidRPr="003B663E" w:rsidTr="003B663E">
        <w:trPr>
          <w:trHeight w:val="25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Полувагоны</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4 108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 xml:space="preserve">залог </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30.03.12</w:t>
            </w:r>
          </w:p>
        </w:tc>
        <w:tc>
          <w:tcPr>
            <w:tcW w:w="1500" w:type="dxa"/>
            <w:tcBorders>
              <w:top w:val="nil"/>
              <w:left w:val="nil"/>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i/>
              </w:rPr>
            </w:pPr>
            <w:r w:rsidRPr="003B663E">
              <w:rPr>
                <w:rFonts w:eastAsia="Times New Roman"/>
                <w:b/>
                <w:i/>
              </w:rPr>
              <w:t>29.03.17</w:t>
            </w:r>
          </w:p>
        </w:tc>
      </w:tr>
      <w:tr w:rsidR="003B663E" w:rsidRPr="003B663E" w:rsidTr="003B663E">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Итого</w:t>
            </w:r>
          </w:p>
        </w:tc>
        <w:tc>
          <w:tcPr>
            <w:tcW w:w="1500" w:type="dxa"/>
            <w:tcBorders>
              <w:top w:val="nil"/>
              <w:left w:val="nil"/>
              <w:bottom w:val="single" w:sz="4" w:space="0" w:color="auto"/>
              <w:right w:val="single" w:sz="4" w:space="0" w:color="auto"/>
            </w:tcBorders>
            <w:shd w:val="clear" w:color="auto" w:fill="auto"/>
            <w:noWrap/>
            <w:vAlign w:val="center"/>
            <w:hideMark/>
          </w:tcPr>
          <w:p w:rsidR="003B663E" w:rsidRPr="003B663E" w:rsidRDefault="003B663E" w:rsidP="003B663E">
            <w:pPr>
              <w:widowControl/>
              <w:autoSpaceDE/>
              <w:autoSpaceDN/>
              <w:adjustRightInd/>
              <w:spacing w:before="0" w:after="0"/>
              <w:jc w:val="center"/>
              <w:rPr>
                <w:rFonts w:eastAsia="Times New Roman"/>
                <w:b/>
                <w:bCs/>
                <w:i/>
                <w:iCs/>
              </w:rPr>
            </w:pPr>
            <w:r w:rsidRPr="003B663E">
              <w:rPr>
                <w:rFonts w:eastAsia="Times New Roman"/>
                <w:b/>
                <w:bCs/>
                <w:i/>
                <w:iCs/>
              </w:rPr>
              <w:t xml:space="preserve">6 892  </w:t>
            </w:r>
          </w:p>
        </w:tc>
        <w:tc>
          <w:tcPr>
            <w:tcW w:w="1500" w:type="dxa"/>
            <w:tcBorders>
              <w:top w:val="nil"/>
              <w:left w:val="nil"/>
              <w:bottom w:val="single" w:sz="4" w:space="0" w:color="auto"/>
              <w:right w:val="single" w:sz="4" w:space="0" w:color="auto"/>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bCs/>
                <w:i/>
                <w:iCs/>
              </w:rPr>
            </w:pPr>
            <w:r w:rsidRPr="003B663E">
              <w:rPr>
                <w:rFonts w:eastAsia="Times New Roman"/>
                <w:b/>
                <w:bCs/>
                <w:i/>
                <w:iCs/>
              </w:rPr>
              <w:t> </w:t>
            </w:r>
          </w:p>
        </w:tc>
        <w:tc>
          <w:tcPr>
            <w:tcW w:w="1500" w:type="dxa"/>
            <w:tcBorders>
              <w:top w:val="nil"/>
              <w:left w:val="nil"/>
              <w:bottom w:val="single" w:sz="4" w:space="0" w:color="auto"/>
              <w:right w:val="single" w:sz="4" w:space="0" w:color="auto"/>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bCs/>
                <w:i/>
                <w:iCs/>
              </w:rPr>
            </w:pPr>
            <w:r w:rsidRPr="003B663E">
              <w:rPr>
                <w:rFonts w:eastAsia="Times New Roman"/>
                <w:b/>
                <w:bCs/>
                <w:i/>
                <w:iCs/>
              </w:rPr>
              <w:t> </w:t>
            </w:r>
          </w:p>
        </w:tc>
        <w:tc>
          <w:tcPr>
            <w:tcW w:w="1500" w:type="dxa"/>
            <w:tcBorders>
              <w:top w:val="nil"/>
              <w:left w:val="nil"/>
              <w:bottom w:val="single" w:sz="4" w:space="0" w:color="auto"/>
              <w:right w:val="single" w:sz="4" w:space="0" w:color="auto"/>
            </w:tcBorders>
            <w:shd w:val="clear" w:color="auto" w:fill="auto"/>
            <w:noWrap/>
            <w:vAlign w:val="bottom"/>
            <w:hideMark/>
          </w:tcPr>
          <w:p w:rsidR="003B663E" w:rsidRPr="003B663E" w:rsidRDefault="003B663E" w:rsidP="003B663E">
            <w:pPr>
              <w:widowControl/>
              <w:autoSpaceDE/>
              <w:autoSpaceDN/>
              <w:adjustRightInd/>
              <w:spacing w:before="0" w:after="0"/>
              <w:rPr>
                <w:rFonts w:eastAsia="Times New Roman"/>
                <w:b/>
                <w:bCs/>
                <w:i/>
                <w:iCs/>
              </w:rPr>
            </w:pPr>
            <w:r w:rsidRPr="003B663E">
              <w:rPr>
                <w:rFonts w:eastAsia="Times New Roman"/>
                <w:b/>
                <w:bCs/>
                <w:i/>
                <w:iCs/>
              </w:rPr>
              <w:t> </w:t>
            </w:r>
          </w:p>
        </w:tc>
      </w:tr>
    </w:tbl>
    <w:p w:rsidR="00B17CC2" w:rsidRDefault="00D51A5A">
      <w:pPr>
        <w:ind w:left="200"/>
        <w:rPr>
          <w:lang w:val="en-US"/>
        </w:rPr>
      </w:pPr>
      <w:r>
        <w:rPr>
          <w:rStyle w:val="Subst"/>
        </w:rPr>
        <w:tab/>
      </w:r>
      <w:r>
        <w:rPr>
          <w:rStyle w:val="Subst"/>
        </w:rPr>
        <w:tab/>
      </w:r>
      <w:r>
        <w:rPr>
          <w:rStyle w:val="Subst"/>
        </w:rPr>
        <w:tab/>
      </w:r>
      <w:r>
        <w:rPr>
          <w:rStyle w:val="Subst"/>
        </w:rPr>
        <w:br/>
      </w:r>
    </w:p>
    <w:p w:rsidR="00B17CC2" w:rsidRDefault="00D51A5A">
      <w:pPr>
        <w:pStyle w:val="1"/>
      </w:pPr>
      <w:bookmarkStart w:id="45" w:name="_Toc395095293"/>
      <w:r>
        <w:lastRenderedPageBreak/>
        <w:t>IV. Сведения о финансово-хозяйственной деятельности эмитента</w:t>
      </w:r>
      <w:bookmarkEnd w:id="45"/>
    </w:p>
    <w:p w:rsidR="00B17CC2" w:rsidRDefault="00D51A5A">
      <w:pPr>
        <w:pStyle w:val="2"/>
      </w:pPr>
      <w:bookmarkStart w:id="46" w:name="_Toc395095294"/>
      <w:r>
        <w:t>4.1. Результаты финансово-хозяйственной деятельности эмитента</w:t>
      </w:r>
      <w:bookmarkEnd w:id="46"/>
    </w:p>
    <w:p w:rsidR="00B17CC2" w:rsidRDefault="00D51A5A">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B17CC2" w:rsidRDefault="00D51A5A">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РСБУ</w:t>
      </w:r>
    </w:p>
    <w:p w:rsidR="00B17CC2" w:rsidRDefault="00D51A5A">
      <w:pPr>
        <w:ind w:left="400"/>
      </w:pPr>
      <w:r>
        <w:t>Единица измерения для суммы непокрытого убытка:</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B17CC2">
        <w:tc>
          <w:tcPr>
            <w:tcW w:w="373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17CC2" w:rsidRDefault="00D51A5A">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3.79</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7.01</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0.33</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0.49</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1.25</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3.43</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4.55</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9.02</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3732" w:type="dxa"/>
            <w:tcBorders>
              <w:top w:val="single" w:sz="6" w:space="0" w:color="auto"/>
              <w:left w:val="double" w:sz="6" w:space="0" w:color="auto"/>
              <w:bottom w:val="double" w:sz="6" w:space="0" w:color="auto"/>
              <w:right w:val="single" w:sz="6" w:space="0" w:color="auto"/>
            </w:tcBorders>
          </w:tcPr>
          <w:p w:rsidR="00B17CC2" w:rsidRDefault="00D51A5A">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B17CC2" w:rsidRDefault="00D51A5A">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Pr>
        <w:ind w:left="200"/>
      </w:pPr>
    </w:p>
    <w:p w:rsidR="00B17CC2" w:rsidRDefault="00D51A5A">
      <w:pPr>
        <w:ind w:left="200"/>
      </w:pPr>
      <w:r>
        <w:rPr>
          <w:rStyle w:val="Subst"/>
        </w:rPr>
        <w:t>Все показатели рассчитаны на основе рекомендуемых методик расчетов</w:t>
      </w:r>
    </w:p>
    <w:p w:rsidR="00B17CC2" w:rsidRDefault="00D51A5A">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 xml:space="preserve">В рассматриваемых периодах Эмитентом были достигнуты высокие финансовые результаты хозяйственной деятельности, что характеризует норма чистой прибыли. </w:t>
      </w:r>
      <w:r>
        <w:rPr>
          <w:rStyle w:val="Subst"/>
        </w:rPr>
        <w:br/>
        <w:t xml:space="preserve">Коэффициент оборачиваемости активов характеризует эффективность использования предприятием всех имеющихся ресурсов, независимо от источников их привлечения. Таким образом, коэффициент оборачиваемости активов также </w:t>
      </w:r>
      <w:proofErr w:type="gramStart"/>
      <w:r>
        <w:rPr>
          <w:rStyle w:val="Subst"/>
        </w:rPr>
        <w:t>показывает</w:t>
      </w:r>
      <w:proofErr w:type="gramEnd"/>
      <w:r>
        <w:rPr>
          <w:rStyle w:val="Subst"/>
        </w:rPr>
        <w:t xml:space="preserve"> сколько денежных единиц реализованной продукции принесла каждая денежная единица активов. Чем выше коэффициент, тем быстрее оборачиваются имеющиеся в распоряжении предприятия средства и тем больше выручки приносит каждый рубль активов.</w:t>
      </w:r>
      <w:r>
        <w:rPr>
          <w:rStyle w:val="Subst"/>
        </w:rPr>
        <w:br/>
      </w:r>
      <w:proofErr w:type="gramStart"/>
      <w:r>
        <w:rPr>
          <w:rStyle w:val="Subst"/>
        </w:rPr>
        <w:t>Прибыльность деятельности Эмитента подтверждается положительными значениями показателей: «рентабельность активов» и «рентабельность собственного капитала»:</w:t>
      </w:r>
      <w:r>
        <w:rPr>
          <w:rStyle w:val="Subst"/>
        </w:rPr>
        <w:br/>
        <w:t>- «рентабельность активов» характеризует устойчивость финансового состояния организации, показывает общую эффективность использования средств, принадлежащих предприятию, и заемных средств;</w:t>
      </w:r>
      <w:r>
        <w:rPr>
          <w:rStyle w:val="Subst"/>
        </w:rPr>
        <w:br/>
        <w:t>- «рентабельность собственного капитала» определяет эффективность использования собственного капитала, т.е. сколько рублей чистой прибыли приносит каждый рубль вложенных собственных средств, позволяет определить эффективность использования собственных средств Эмитента.</w:t>
      </w:r>
      <w:proofErr w:type="gramEnd"/>
      <w:r>
        <w:rPr>
          <w:rStyle w:val="Subst"/>
        </w:rPr>
        <w:t xml:space="preserve"> Учитывая, что рентабельность собственного капитала выше рентабельности активов, можно сделать вывод о том, что собственные средства используются Эмитентом более эффективно, чем заемные средства;</w:t>
      </w:r>
      <w:r>
        <w:rPr>
          <w:rStyle w:val="Subst"/>
        </w:rPr>
        <w:br/>
        <w:t xml:space="preserve">Непокрытый убыток в рассматриваемом периоде у Эмитента отсутствовал, в </w:t>
      </w:r>
      <w:proofErr w:type="gramStart"/>
      <w:r>
        <w:rPr>
          <w:rStyle w:val="Subst"/>
        </w:rPr>
        <w:t>связи</w:t>
      </w:r>
      <w:proofErr w:type="gramEnd"/>
      <w:r>
        <w:rPr>
          <w:rStyle w:val="Subst"/>
        </w:rPr>
        <w:t xml:space="preserve"> с чем значения показателей "Сумма непокрытого убытка на отчетную дату" и  "Соотношение непокрытого убытка на отчетную дату и балансовой стоимости активов" не приводятся. </w:t>
      </w:r>
      <w:r>
        <w:rPr>
          <w:rStyle w:val="Subst"/>
        </w:rPr>
        <w:br/>
        <w:t>Мнения органов управления относительно упомянутых причин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B17CC2" w:rsidRDefault="00D51A5A">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B17CC2" w:rsidRDefault="00D51A5A">
      <w:pPr>
        <w:ind w:left="200"/>
      </w:pPr>
      <w:proofErr w:type="gramStart"/>
      <w:r>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w:t>
      </w:r>
      <w:r>
        <w:lastRenderedPageBreak/>
        <w:t>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rsidR="00B17CC2" w:rsidRDefault="00D51A5A">
      <w:pPr>
        <w:pStyle w:val="2"/>
      </w:pPr>
      <w:bookmarkStart w:id="47" w:name="_Toc395095295"/>
      <w:r>
        <w:t>4.2. Ликвидность эмитента, достаточность капитала и оборотных средств</w:t>
      </w:r>
      <w:bookmarkEnd w:id="47"/>
    </w:p>
    <w:p w:rsidR="00B17CC2" w:rsidRDefault="00D51A5A">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B17CC2" w:rsidRDefault="00D51A5A">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РСБУ</w:t>
      </w:r>
    </w:p>
    <w:p w:rsidR="00B17CC2" w:rsidRDefault="00D51A5A">
      <w:pPr>
        <w:ind w:left="400"/>
      </w:pPr>
      <w:r>
        <w:t>Единица измерения для показателя 'чистый оборотный капитал':</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B17CC2">
        <w:tc>
          <w:tcPr>
            <w:tcW w:w="373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17CC2" w:rsidRDefault="00D51A5A">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617 199</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-10 388 609</w:t>
            </w:r>
          </w:p>
        </w:tc>
      </w:tr>
      <w:tr w:rsidR="00B17CC2">
        <w:tc>
          <w:tcPr>
            <w:tcW w:w="3732" w:type="dxa"/>
            <w:tcBorders>
              <w:top w:val="single" w:sz="6" w:space="0" w:color="auto"/>
              <w:left w:val="double" w:sz="6" w:space="0" w:color="auto"/>
              <w:bottom w:val="single" w:sz="6" w:space="0" w:color="auto"/>
              <w:right w:val="single" w:sz="6" w:space="0" w:color="auto"/>
            </w:tcBorders>
          </w:tcPr>
          <w:p w:rsidR="00B17CC2" w:rsidRDefault="00D51A5A">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B17CC2" w:rsidRDefault="00D51A5A">
            <w:pPr>
              <w:jc w:val="right"/>
            </w:pPr>
            <w:r>
              <w:t>1.09</w:t>
            </w:r>
          </w:p>
        </w:tc>
        <w:tc>
          <w:tcPr>
            <w:tcW w:w="1820" w:type="dxa"/>
            <w:tcBorders>
              <w:top w:val="single" w:sz="6" w:space="0" w:color="auto"/>
              <w:left w:val="single" w:sz="6" w:space="0" w:color="auto"/>
              <w:bottom w:val="single" w:sz="6" w:space="0" w:color="auto"/>
              <w:right w:val="double" w:sz="6" w:space="0" w:color="auto"/>
            </w:tcBorders>
          </w:tcPr>
          <w:p w:rsidR="00B17CC2" w:rsidRDefault="00D51A5A">
            <w:pPr>
              <w:jc w:val="right"/>
            </w:pPr>
            <w:r>
              <w:t>0.29</w:t>
            </w:r>
          </w:p>
        </w:tc>
      </w:tr>
      <w:tr w:rsidR="00B17CC2">
        <w:tc>
          <w:tcPr>
            <w:tcW w:w="3732" w:type="dxa"/>
            <w:tcBorders>
              <w:top w:val="single" w:sz="6" w:space="0" w:color="auto"/>
              <w:left w:val="double" w:sz="6" w:space="0" w:color="auto"/>
              <w:bottom w:val="double" w:sz="6" w:space="0" w:color="auto"/>
              <w:right w:val="single" w:sz="6" w:space="0" w:color="auto"/>
            </w:tcBorders>
          </w:tcPr>
          <w:p w:rsidR="00B17CC2" w:rsidRDefault="00D51A5A">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B17CC2" w:rsidRDefault="00D51A5A">
            <w:pPr>
              <w:jc w:val="right"/>
            </w:pPr>
            <w:r>
              <w:t>1.01</w:t>
            </w:r>
          </w:p>
        </w:tc>
        <w:tc>
          <w:tcPr>
            <w:tcW w:w="1820" w:type="dxa"/>
            <w:tcBorders>
              <w:top w:val="single" w:sz="6" w:space="0" w:color="auto"/>
              <w:left w:val="single" w:sz="6" w:space="0" w:color="auto"/>
              <w:bottom w:val="double" w:sz="6" w:space="0" w:color="auto"/>
              <w:right w:val="double" w:sz="6" w:space="0" w:color="auto"/>
            </w:tcBorders>
          </w:tcPr>
          <w:p w:rsidR="00B17CC2" w:rsidRDefault="00D51A5A">
            <w:pPr>
              <w:jc w:val="right"/>
            </w:pPr>
            <w:r>
              <w:t>0.26</w:t>
            </w:r>
          </w:p>
        </w:tc>
      </w:tr>
    </w:tbl>
    <w:p w:rsidR="00B17CC2" w:rsidRDefault="00B17CC2"/>
    <w:p w:rsidR="00B17CC2" w:rsidRDefault="00D51A5A">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B17CC2" w:rsidRDefault="00B17CC2">
      <w:pPr>
        <w:ind w:left="200"/>
      </w:pPr>
    </w:p>
    <w:p w:rsidR="00B17CC2" w:rsidRDefault="00D51A5A">
      <w:pPr>
        <w:ind w:left="200"/>
      </w:pPr>
      <w:r>
        <w:t>Все показатели рассчитаны на основе рекомендуемых методик расчетов:</w:t>
      </w:r>
      <w:r>
        <w:rPr>
          <w:rStyle w:val="Subst"/>
        </w:rPr>
        <w:t xml:space="preserve"> Да</w:t>
      </w:r>
    </w:p>
    <w:p w:rsidR="00B17CC2" w:rsidRDefault="00D51A5A">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резервы для расширения деятельности. Оптимальная сумма чистого оборотного капитала зависит от особенностей деятельности компании, в частности от ее масштабов, объемов реализации, скорости оборачиваемости материальных запасов и дебиторской задолженности.</w:t>
      </w:r>
      <w:r w:rsidR="005D7AA6">
        <w:rPr>
          <w:rStyle w:val="Subst"/>
        </w:rPr>
        <w:t xml:space="preserve"> Рост показателя вызван переквалификацией задолженности из долгосрочной в </w:t>
      </w:r>
      <w:proofErr w:type="gramStart"/>
      <w:r w:rsidR="005D7AA6">
        <w:rPr>
          <w:rStyle w:val="Subst"/>
        </w:rPr>
        <w:t>краткосрочную</w:t>
      </w:r>
      <w:proofErr w:type="gramEnd"/>
      <w:r w:rsidR="005D7AA6">
        <w:rPr>
          <w:rStyle w:val="Subst"/>
        </w:rPr>
        <w:t>, в связи с приближающимся погашением облигационного займа.</w:t>
      </w:r>
      <w:r>
        <w:rPr>
          <w:rStyle w:val="Subst"/>
        </w:rPr>
        <w:t xml:space="preserve"> </w:t>
      </w:r>
      <w:r>
        <w:rPr>
          <w:rStyle w:val="Subst"/>
        </w:rPr>
        <w:br/>
        <w:t>Показатели ликвидности демонстрируют степень платежеспособности Эмитента по краткосрочным долгам. Смысл этих показателей состоит в сравнении величины текущих задолженностей предприятия и его оборотных средств, которые должны обеспечить погашение этих задолженностей.</w:t>
      </w:r>
      <w:r>
        <w:rPr>
          <w:rStyle w:val="Subst"/>
        </w:rPr>
        <w:br/>
        <w:t xml:space="preserve">Коэффициент текущей ликвидности используется для общей оценки текущей ликвидности организации и показывает достаточность оборотных активов, которые могут быть использованы для погашения краткосрочных обязательств. </w:t>
      </w:r>
      <w:r>
        <w:rPr>
          <w:rStyle w:val="Subst"/>
        </w:rPr>
        <w:br/>
        <w:t xml:space="preserve">Коэффициент быстрой ликвидности - отношение наиболее ликвидных активов Эмитента и краткосрочной дебиторской задолженности к текущим обязательствам. Данный коэффициент отражает платежные возможности предприятия для своевременного и быстрого погашения своей задолженности. </w:t>
      </w:r>
      <w:r>
        <w:rPr>
          <w:rStyle w:val="Subst"/>
        </w:rPr>
        <w:br/>
        <w:t>Мнения органов управления Эмитента относительно упомянутых факторов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B17CC2" w:rsidRDefault="00D51A5A">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B17CC2" w:rsidRDefault="00D51A5A">
      <w:pPr>
        <w:ind w:left="200"/>
      </w:pPr>
      <w:proofErr w:type="gramStart"/>
      <w:r>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w:t>
      </w:r>
      <w:r>
        <w:lastRenderedPageBreak/>
        <w:t>отражении такого мнения в ежеквартальном отчете:</w:t>
      </w:r>
      <w:proofErr w:type="gramEnd"/>
      <w:r>
        <w:rPr>
          <w:rStyle w:val="Subst"/>
        </w:rPr>
        <w:t xml:space="preserve"> Нет</w:t>
      </w:r>
    </w:p>
    <w:p w:rsidR="00B17CC2" w:rsidRDefault="00D51A5A">
      <w:pPr>
        <w:pStyle w:val="2"/>
      </w:pPr>
      <w:bookmarkStart w:id="48" w:name="_Toc395095296"/>
      <w:r>
        <w:t>4.3. Финансовые вложения эмитента</w:t>
      </w:r>
      <w:bookmarkEnd w:id="48"/>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49" w:name="_Toc395095297"/>
      <w:r>
        <w:t>4.4. Нематериальные активы эмитента</w:t>
      </w:r>
      <w:bookmarkEnd w:id="49"/>
    </w:p>
    <w:p w:rsidR="00B17CC2" w:rsidRDefault="00D51A5A">
      <w:pPr>
        <w:pStyle w:val="SubHeading"/>
        <w:ind w:left="200"/>
      </w:pPr>
      <w:r>
        <w:t>На дату окончания отчетного квартала</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B17CC2">
        <w:tc>
          <w:tcPr>
            <w:tcW w:w="511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B17CC2" w:rsidRDefault="00D51A5A">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B17CC2" w:rsidRDefault="00D51A5A">
            <w:pPr>
              <w:jc w:val="center"/>
            </w:pPr>
            <w:r>
              <w:t>Сумма начисленной амортизации</w:t>
            </w:r>
          </w:p>
        </w:tc>
      </w:tr>
      <w:tr w:rsidR="00B17CC2">
        <w:tc>
          <w:tcPr>
            <w:tcW w:w="5112" w:type="dxa"/>
            <w:tcBorders>
              <w:top w:val="single" w:sz="6" w:space="0" w:color="auto"/>
              <w:left w:val="double" w:sz="6" w:space="0" w:color="auto"/>
              <w:bottom w:val="single" w:sz="6" w:space="0" w:color="auto"/>
              <w:right w:val="single" w:sz="6" w:space="0" w:color="auto"/>
            </w:tcBorders>
          </w:tcPr>
          <w:p w:rsidR="00B17CC2" w:rsidRDefault="00D51A5A">
            <w:r>
              <w:t>Товарный знак</w:t>
            </w:r>
          </w:p>
        </w:tc>
        <w:tc>
          <w:tcPr>
            <w:tcW w:w="2260" w:type="dxa"/>
            <w:tcBorders>
              <w:top w:val="single" w:sz="6" w:space="0" w:color="auto"/>
              <w:left w:val="single" w:sz="6" w:space="0" w:color="auto"/>
              <w:bottom w:val="single" w:sz="6" w:space="0" w:color="auto"/>
              <w:right w:val="single" w:sz="6" w:space="0" w:color="auto"/>
            </w:tcBorders>
          </w:tcPr>
          <w:p w:rsidR="00B17CC2" w:rsidRDefault="00D51A5A">
            <w:pPr>
              <w:jc w:val="right"/>
            </w:pPr>
            <w:r>
              <w:t>14</w:t>
            </w:r>
          </w:p>
        </w:tc>
        <w:tc>
          <w:tcPr>
            <w:tcW w:w="1880" w:type="dxa"/>
            <w:tcBorders>
              <w:top w:val="single" w:sz="6" w:space="0" w:color="auto"/>
              <w:left w:val="single" w:sz="6" w:space="0" w:color="auto"/>
              <w:bottom w:val="single" w:sz="6" w:space="0" w:color="auto"/>
              <w:right w:val="double" w:sz="6" w:space="0" w:color="auto"/>
            </w:tcBorders>
          </w:tcPr>
          <w:p w:rsidR="00B17CC2" w:rsidRDefault="00D51A5A">
            <w:pPr>
              <w:jc w:val="right"/>
            </w:pPr>
            <w:r>
              <w:t>11</w:t>
            </w:r>
          </w:p>
        </w:tc>
      </w:tr>
      <w:tr w:rsidR="00B17CC2">
        <w:tc>
          <w:tcPr>
            <w:tcW w:w="5112" w:type="dxa"/>
            <w:tcBorders>
              <w:top w:val="single" w:sz="6" w:space="0" w:color="auto"/>
              <w:left w:val="double" w:sz="6" w:space="0" w:color="auto"/>
              <w:bottom w:val="double" w:sz="6" w:space="0" w:color="auto"/>
              <w:right w:val="single" w:sz="6" w:space="0" w:color="auto"/>
            </w:tcBorders>
          </w:tcPr>
          <w:p w:rsidR="00B17CC2" w:rsidRDefault="00D51A5A">
            <w:r>
              <w:t>ИТОГО</w:t>
            </w:r>
          </w:p>
        </w:tc>
        <w:tc>
          <w:tcPr>
            <w:tcW w:w="2260" w:type="dxa"/>
            <w:tcBorders>
              <w:top w:val="single" w:sz="6" w:space="0" w:color="auto"/>
              <w:left w:val="single" w:sz="6" w:space="0" w:color="auto"/>
              <w:bottom w:val="double" w:sz="6" w:space="0" w:color="auto"/>
              <w:right w:val="single" w:sz="6" w:space="0" w:color="auto"/>
            </w:tcBorders>
          </w:tcPr>
          <w:p w:rsidR="00B17CC2" w:rsidRDefault="00D51A5A">
            <w:pPr>
              <w:jc w:val="right"/>
            </w:pPr>
            <w:r>
              <w:t>14</w:t>
            </w:r>
          </w:p>
        </w:tc>
        <w:tc>
          <w:tcPr>
            <w:tcW w:w="1880" w:type="dxa"/>
            <w:tcBorders>
              <w:top w:val="single" w:sz="6" w:space="0" w:color="auto"/>
              <w:left w:val="single" w:sz="6" w:space="0" w:color="auto"/>
              <w:bottom w:val="double" w:sz="6" w:space="0" w:color="auto"/>
              <w:right w:val="double" w:sz="6" w:space="0" w:color="auto"/>
            </w:tcBorders>
          </w:tcPr>
          <w:p w:rsidR="00B17CC2" w:rsidRDefault="00D51A5A">
            <w:pPr>
              <w:jc w:val="right"/>
            </w:pPr>
            <w:r>
              <w:t>11</w:t>
            </w:r>
          </w:p>
        </w:tc>
      </w:tr>
    </w:tbl>
    <w:p w:rsidR="00B17CC2" w:rsidRDefault="00B17CC2"/>
    <w:p w:rsidR="00B17CC2" w:rsidRDefault="00D51A5A">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Сведения о нематериальных активах Эмитента предоставлены в соответствии с российскими стандартами бухгалтерского учета, изложенными в ПБУ № 14/2007 «Учет нематериальных активов», утв.  Приказом Минфина РФ от 27 декабря 2007 г. N 153н.</w:t>
      </w:r>
    </w:p>
    <w:p w:rsidR="00B17CC2" w:rsidRDefault="00D51A5A">
      <w:pPr>
        <w:ind w:left="400"/>
      </w:pPr>
      <w:r>
        <w:t>Отчетная дата:</w:t>
      </w:r>
      <w:r>
        <w:rPr>
          <w:rStyle w:val="Subst"/>
        </w:rPr>
        <w:t xml:space="preserve"> 30.06.2014</w:t>
      </w:r>
    </w:p>
    <w:p w:rsidR="00B17CC2" w:rsidRDefault="00D51A5A">
      <w:pPr>
        <w:pStyle w:val="2"/>
      </w:pPr>
      <w:bookmarkStart w:id="50" w:name="_Toc395095298"/>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0"/>
    </w:p>
    <w:p w:rsidR="00B17CC2" w:rsidRDefault="00D51A5A">
      <w:pPr>
        <w:ind w:left="200"/>
      </w:pPr>
      <w:r>
        <w:rPr>
          <w:rStyle w:val="Subst"/>
        </w:rPr>
        <w:t xml:space="preserve">Политика Эмитента в области научно-технического развития в указанный период  предполагает ускоренное внедрение достижений науки и техники. В этих целях Эмитентом проводится реформа научно-технического комплекса. Реализации реформы позволит обеспечить производство новыми высокоэффективными технологиями и конкурентной продукцией российских предприятий за счет концентрации усилий на следующих приоритетных направлениях: </w:t>
      </w:r>
      <w:r>
        <w:rPr>
          <w:rStyle w:val="Subst"/>
        </w:rPr>
        <w:br/>
        <w:t>•             управляющие информационные системы и новые технологии;</w:t>
      </w:r>
      <w:r>
        <w:rPr>
          <w:rStyle w:val="Subst"/>
        </w:rPr>
        <w:br/>
        <w:t>•             новые технические средства;</w:t>
      </w:r>
      <w:r>
        <w:rPr>
          <w:rStyle w:val="Subst"/>
        </w:rPr>
        <w:br/>
        <w:t>•             совершенствование финансовой, экономической и маркетинговой работы;</w:t>
      </w:r>
      <w:r>
        <w:rPr>
          <w:rStyle w:val="Subst"/>
        </w:rPr>
        <w:br/>
        <w:t>•             социальная защищенность.</w:t>
      </w:r>
      <w:r>
        <w:rPr>
          <w:rStyle w:val="Subst"/>
        </w:rPr>
        <w:br/>
        <w:t>Финансовое обеспечение реформы предусматривает концентрацию финансовых ресурсов на эффективных инновационных проектах.</w:t>
      </w:r>
      <w:r>
        <w:rPr>
          <w:rStyle w:val="Subst"/>
        </w:rPr>
        <w:br/>
        <w:t>Важнейшим направлением инновационного развития Эмитента, увеличивающим ее капитализацию, будет эффективное, соответствующее мировым стандартам, управление интеллектуальной собственностью.</w:t>
      </w:r>
      <w:r>
        <w:rPr>
          <w:rStyle w:val="Subst"/>
        </w:rPr>
        <w:br/>
        <w:t>Эмитент осуществляет научно-техническую работу по автоматизации управления и учета взаиморасчетов за осуществление перевозок парком вагонов и их ремонтов на базе программного комплекса управления перевозками "Слежение". Программный комплекс управления перевозками "Слежение" - система для комплексной автоматизации компаний, осуществляющих железнодорожные перевозки. В настоящее время Эмитент с помощью комплекса "Слежение" решает задачи управления парком вагонов. Во втором квартале 2014 года продолжены работы по автоматизации процесса взаиморасчетов за осуществление перевозок и ремонт подвижного состава.</w:t>
      </w:r>
      <w:r>
        <w:rPr>
          <w:rStyle w:val="Subst"/>
        </w:rPr>
        <w:br/>
        <w:t>Сведения о товарных знаках (знаках обслуживания):</w:t>
      </w:r>
      <w:r>
        <w:rPr>
          <w:rStyle w:val="Subst"/>
        </w:rPr>
        <w:b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w:t>
      </w:r>
      <w:proofErr w:type="gramStart"/>
      <w:r>
        <w:rPr>
          <w:rStyle w:val="Subst"/>
        </w:rPr>
        <w:t>Свидетельство на товарный знак (знак обслуживания) № 288632 (зарегистрировано в Государственном реестре товарных знаков и знаков обслуживания РФ 12.05.2005.</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 24.05.2014., продление срока не производилось).</w:t>
      </w:r>
      <w:proofErr w:type="gramEnd"/>
      <w:r>
        <w:rPr>
          <w:rStyle w:val="Subst"/>
        </w:rPr>
        <w:t xml:space="preserve"> </w:t>
      </w:r>
      <w:r>
        <w:rPr>
          <w:rStyle w:val="Subst"/>
        </w:rPr>
        <w:br/>
      </w:r>
      <w:proofErr w:type="gramStart"/>
      <w:r>
        <w:rPr>
          <w:rStyle w:val="Subst"/>
        </w:rPr>
        <w:t>Перечень товаров (услуг), для которых зарегистрирован товарный знак (знак обслуживания):</w:t>
      </w:r>
      <w:r>
        <w:rPr>
          <w:rStyle w:val="Subst"/>
        </w:rPr>
        <w:br/>
        <w:t>•             таможенные агентства, маклерство,</w:t>
      </w:r>
      <w:r>
        <w:rPr>
          <w:rStyle w:val="Subst"/>
        </w:rPr>
        <w:br/>
        <w:t xml:space="preserve">•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w:t>
      </w:r>
      <w:r>
        <w:rPr>
          <w:rStyle w:val="Subst"/>
        </w:rPr>
        <w:lastRenderedPageBreak/>
        <w:t>товаров на судах (фрахт), посредничество при перевозках, информация и консультации по вопросам перевозок; упаковка и хранение товаров; организация путешествий.</w:t>
      </w:r>
      <w:r>
        <w:rPr>
          <w:rStyle w:val="Subst"/>
        </w:rPr>
        <w:br/>
        <w:t>2.</w:t>
      </w:r>
      <w:proofErr w:type="gramEnd"/>
      <w:r>
        <w:rPr>
          <w:rStyle w:val="Subst"/>
        </w:rPr>
        <w:t xml:space="preserve">            </w:t>
      </w:r>
      <w:proofErr w:type="gramStart"/>
      <w:r>
        <w:rPr>
          <w:rStyle w:val="Subst"/>
        </w:rPr>
        <w:t xml:space="preserve">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w:t>
      </w:r>
      <w:proofErr w:type="gramEnd"/>
      <w:r>
        <w:rPr>
          <w:rStyle w:val="Subst"/>
        </w:rPr>
        <w:t xml:space="preserve"> Орган, выдавший Свидетельство: Федеральная служба по интеллектуальной собственности, патентам и товарным знакам. </w:t>
      </w:r>
      <w:proofErr w:type="gramStart"/>
      <w:r>
        <w:rPr>
          <w:rStyle w:val="Subst"/>
        </w:rPr>
        <w:t>Срок действия регистрации истекает 22.09.2015.).</w:t>
      </w:r>
      <w:proofErr w:type="gramEnd"/>
      <w:r>
        <w:rPr>
          <w:rStyle w:val="Subst"/>
        </w:rPr>
        <w:br/>
      </w:r>
      <w:proofErr w:type="gramStart"/>
      <w:r>
        <w:rPr>
          <w:rStyle w:val="Subst"/>
        </w:rPr>
        <w:t>Перечень товаров (услуг), для которых зарегистрирован товарный знак (знак обслуживания):</w:t>
      </w:r>
      <w:r>
        <w:rPr>
          <w:rStyle w:val="Subst"/>
        </w:rPr>
        <w:br/>
        <w:t>•             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roofErr w:type="gramEnd"/>
      <w:r>
        <w:rPr>
          <w:rStyle w:val="Subst"/>
        </w:rPr>
        <w:br/>
        <w:t xml:space="preserve">Факторы риска, связанные с возможностью истечения сроков действия лицензий на использование товарных знаков (знаков обслуживания): </w:t>
      </w:r>
      <w:r>
        <w:rPr>
          <w:rStyle w:val="Subst"/>
        </w:rPr>
        <w:br/>
        <w:t>риски, связанные с истечением сроков действия указанных товарных знаков (знаков обслуживания), отсутствуют. Данные товарные знаки (знаки обслуживания) никогда не являлись предметом споров.</w:t>
      </w:r>
      <w:r>
        <w:rPr>
          <w:rStyle w:val="Subst"/>
        </w:rPr>
        <w:br/>
        <w:t>Результатом использования товарных знаков  Эмитента является узнаваемость бренда, под которым Эмитент осуществляет свою деятельность по организации перевозок грузов железнодорожным транспортом.</w:t>
      </w:r>
      <w:r>
        <w:rPr>
          <w:rStyle w:val="Subst"/>
        </w:rPr>
        <w:br/>
        <w:t>Эмитентом получено также Свидетельство о государственной регистрации программ для ЭВМ № 2010611174 от 10.02.2010 (срок действия: бессрочный) на Систему автоматизированного планирования перевозок “SAPSVAD”.</w:t>
      </w:r>
      <w:r>
        <w:rPr>
          <w:rStyle w:val="Subst"/>
        </w:rPr>
        <w:br/>
        <w:t xml:space="preserve">Факторы риска, связанные с возможностью истечения сроков действия Свидетельства: </w:t>
      </w:r>
      <w:r>
        <w:rPr>
          <w:rStyle w:val="Subst"/>
        </w:rPr>
        <w:br/>
        <w:t>Для системы автоматизированного планирования перевозок “SAPSVAD” указанные факторы отсутствуют ввиду отсутствия срока действия Свидетельства о государственной регистрации.</w:t>
      </w:r>
      <w:r>
        <w:rPr>
          <w:rStyle w:val="Subst"/>
        </w:rPr>
        <w:br/>
        <w:t>Результатами внедрения и использования данной системы являются: переход к автоматизированному процессу планирования железнодорожных перевозок, сокращение цикла автоматизированного планирования, улучшение финансовых показателей деятельности Эмитента, повышение конкурентоспособности Эмитента на рынке оказываемых услуг.</w:t>
      </w:r>
    </w:p>
    <w:p w:rsidR="00B17CC2" w:rsidRDefault="00D51A5A">
      <w:pPr>
        <w:pStyle w:val="2"/>
      </w:pPr>
      <w:bookmarkStart w:id="51" w:name="_Toc395095299"/>
      <w:r>
        <w:t>4.6. Анализ тенденций развития в сфере основной деятельности эмитента</w:t>
      </w:r>
      <w:bookmarkEnd w:id="51"/>
    </w:p>
    <w:p w:rsidR="00B17CC2" w:rsidRDefault="00D51A5A">
      <w:pPr>
        <w:ind w:left="200"/>
      </w:pPr>
      <w:r>
        <w:t>Изменения в составе информации настоящего пункта в отчетном квартале не происходили</w:t>
      </w:r>
    </w:p>
    <w:p w:rsidR="00B17CC2" w:rsidRDefault="00D51A5A">
      <w:pPr>
        <w:pStyle w:val="2"/>
      </w:pPr>
      <w:bookmarkStart w:id="52" w:name="_Toc395095300"/>
      <w:r>
        <w:t>4.6.1. Анализ факторов и условий, влияющих на деятельность эмитента</w:t>
      </w:r>
      <w:bookmarkEnd w:id="52"/>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53" w:name="_Toc395095301"/>
      <w:r>
        <w:t>4.6.2. Конкуренты эмитента</w:t>
      </w:r>
      <w:bookmarkEnd w:id="53"/>
    </w:p>
    <w:p w:rsidR="00B17CC2" w:rsidRPr="005D7AA6" w:rsidRDefault="00D51A5A">
      <w:pPr>
        <w:ind w:left="200"/>
        <w:rPr>
          <w:rStyle w:val="Subst"/>
        </w:rPr>
      </w:pPr>
      <w:r>
        <w:rPr>
          <w:rStyle w:val="Subst"/>
        </w:rPr>
        <w:t>Изменения в составе информации настоящего пункта в отчетном квартале не происходили</w:t>
      </w: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381ED0" w:rsidRDefault="003B663E">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8E21D8" w:rsidRPr="00381ED0" w:rsidRDefault="008E21D8">
      <w:pPr>
        <w:ind w:left="200"/>
      </w:pPr>
    </w:p>
    <w:p w:rsidR="00B17CC2" w:rsidRDefault="00D51A5A">
      <w:pPr>
        <w:pStyle w:val="1"/>
      </w:pPr>
      <w:bookmarkStart w:id="54" w:name="_Toc395095302"/>
      <w:r>
        <w:lastRenderedPageBreak/>
        <w:t xml:space="preserve">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bookmarkEnd w:id="54"/>
    </w:p>
    <w:p w:rsidR="00B17CC2" w:rsidRDefault="00D51A5A">
      <w:pPr>
        <w:pStyle w:val="2"/>
      </w:pPr>
      <w:bookmarkStart w:id="55" w:name="_Toc395095303"/>
      <w:r>
        <w:t>5.1. Сведения о структуре и компетенции органов управления эмитента</w:t>
      </w:r>
      <w:bookmarkEnd w:id="55"/>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B17CC2">
      <w:pPr>
        <w:pStyle w:val="ThinDelim"/>
      </w:pPr>
    </w:p>
    <w:p w:rsidR="00B17CC2" w:rsidRDefault="00D51A5A">
      <w:pPr>
        <w:pStyle w:val="2"/>
      </w:pPr>
      <w:bookmarkStart w:id="56" w:name="_Toc395095304"/>
      <w:r>
        <w:t>5.2. Информация о лицах, входящих в состав органов управления эмитента</w:t>
      </w:r>
      <w:bookmarkEnd w:id="56"/>
    </w:p>
    <w:p w:rsidR="00B17CC2" w:rsidRDefault="00D51A5A">
      <w:pPr>
        <w:pStyle w:val="2"/>
      </w:pPr>
      <w:bookmarkStart w:id="57" w:name="_Toc395095305"/>
      <w:r>
        <w:t>5.2.1. Состав совета директоров (наблюдательного совета) эмитента</w:t>
      </w:r>
      <w:bookmarkEnd w:id="57"/>
    </w:p>
    <w:p w:rsidR="00B17CC2" w:rsidRDefault="00D51A5A">
      <w:pPr>
        <w:ind w:left="200"/>
      </w:pPr>
      <w:r>
        <w:t>ФИО:</w:t>
      </w:r>
      <w:r>
        <w:rPr>
          <w:rStyle w:val="Subst"/>
        </w:rPr>
        <w:t xml:space="preserve"> Елисеев Александр Леонидович</w:t>
      </w:r>
    </w:p>
    <w:p w:rsidR="00B17CC2" w:rsidRDefault="00D51A5A">
      <w:pPr>
        <w:ind w:left="200"/>
      </w:pPr>
      <w:r>
        <w:rPr>
          <w:rStyle w:val="Subst"/>
        </w:rPr>
        <w:t>(председатель)</w:t>
      </w:r>
    </w:p>
    <w:p w:rsidR="00B17CC2" w:rsidRDefault="00D51A5A">
      <w:pPr>
        <w:ind w:left="200"/>
      </w:pPr>
      <w:r>
        <w:t>Год рождения:</w:t>
      </w:r>
      <w:r>
        <w:rPr>
          <w:rStyle w:val="Subst"/>
        </w:rPr>
        <w:t xml:space="preserve"> 1967</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1999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2010</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Наблюдательного совета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2006</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Финансовый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Финансовый директор</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Гомон Андрей Петрович</w:t>
      </w:r>
    </w:p>
    <w:p w:rsidR="00B17CC2" w:rsidRDefault="00D51A5A">
      <w:pPr>
        <w:ind w:left="200"/>
      </w:pPr>
      <w:r>
        <w:t>Год рождения:</w:t>
      </w:r>
      <w:r>
        <w:rPr>
          <w:rStyle w:val="Subst"/>
        </w:rPr>
        <w:t xml:space="preserve"> 1977</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2012</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"Трансойл"</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Генеральный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2012</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Генеральный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Советник генерального директора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"НС-Инвест"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Генеральный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Представительство Общества с ограниченной ответственностью "</w:t>
            </w:r>
            <w:proofErr w:type="spellStart"/>
            <w:r>
              <w:t>Голдтрон</w:t>
            </w:r>
            <w:proofErr w:type="spellEnd"/>
            <w:r>
              <w:t xml:space="preserve"> Инвестментс"</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Глава Представительства</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Шенец Александр Александрович</w:t>
      </w:r>
    </w:p>
    <w:p w:rsidR="00B17CC2" w:rsidRDefault="00D51A5A">
      <w:pPr>
        <w:ind w:left="200"/>
      </w:pPr>
      <w:r>
        <w:t>Год рождения:</w:t>
      </w:r>
      <w:r>
        <w:rPr>
          <w:rStyle w:val="Subst"/>
        </w:rPr>
        <w:t xml:space="preserve"> 1978</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генерального директора по финансам</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Финансовый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AS Spacecom</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наблюдательного Совета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AS Spacecom Trans</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наблюдательного Совета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Сапрыкин Олег Юрьевич</w:t>
      </w:r>
    </w:p>
    <w:p w:rsidR="00B17CC2" w:rsidRDefault="00D51A5A">
      <w:pPr>
        <w:ind w:left="200"/>
      </w:pPr>
      <w:r>
        <w:lastRenderedPageBreak/>
        <w:t>Год рождения:</w:t>
      </w:r>
      <w:r>
        <w:rPr>
          <w:rStyle w:val="Subst"/>
        </w:rPr>
        <w:t xml:space="preserve"> 1971</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2011</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ЗАО "Фарватер"</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Генеральный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2012</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Первый заместитель генерального директора, Начальник департамента оценки инвестиций и консалтинга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2011</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2012</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Первый заместитель генерального директора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ЗАО "Первый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ЗАО "Логистика-Терминал"</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ООО "Российские логистические информационные системы"</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w:t>
      </w:r>
      <w:r>
        <w:lastRenderedPageBreak/>
        <w:t xml:space="preserve">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Сторожев Александр Валентинович</w:t>
      </w:r>
    </w:p>
    <w:p w:rsidR="00B17CC2" w:rsidRDefault="00D51A5A">
      <w:pPr>
        <w:ind w:left="200"/>
      </w:pPr>
      <w:r>
        <w:t>Год рождения:</w:t>
      </w:r>
      <w:r>
        <w:rPr>
          <w:rStyle w:val="Subst"/>
        </w:rPr>
        <w:t xml:space="preserve"> 1968</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Директор по транспорту</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2014</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СД 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Церех Константин Эдуардович</w:t>
      </w:r>
    </w:p>
    <w:p w:rsidR="00B17CC2" w:rsidRDefault="00D51A5A">
      <w:pPr>
        <w:ind w:left="200"/>
      </w:pPr>
      <w:r>
        <w:t>Год рождения:</w:t>
      </w:r>
      <w:r>
        <w:rPr>
          <w:rStyle w:val="Subst"/>
        </w:rPr>
        <w:t xml:space="preserve"> 1962</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Московский институт инженеров гражданской авиации.</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2009</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генерального директора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"АРЗ-6"</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2009</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Начальник Департамента по экономике</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2011</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генерального директора по экономике</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2010</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генерального директора по экономике</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Советник</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Советник (по совместительству)</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Прокофьев Владимир Николаевич</w:t>
      </w:r>
    </w:p>
    <w:p w:rsidR="00B17CC2" w:rsidRDefault="00D51A5A">
      <w:pPr>
        <w:ind w:left="200"/>
      </w:pPr>
      <w:r>
        <w:t>Год рождения:</w:t>
      </w:r>
      <w:r>
        <w:rPr>
          <w:rStyle w:val="Subst"/>
        </w:rPr>
        <w:t xml:space="preserve"> 1948</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1999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Генеральный директор</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2010</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2010</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2010</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B17CC2">
      <w:pPr>
        <w:ind w:left="200"/>
      </w:pPr>
    </w:p>
    <w:p w:rsidR="00B17CC2" w:rsidRDefault="00D51A5A">
      <w:pPr>
        <w:pStyle w:val="2"/>
      </w:pPr>
      <w:bookmarkStart w:id="58" w:name="_Toc395095306"/>
      <w:r>
        <w:t>5.2.2. Информация о единоличном исполнительном органе эмитента</w:t>
      </w:r>
      <w:bookmarkEnd w:id="58"/>
    </w:p>
    <w:p w:rsidR="00B17CC2" w:rsidRPr="00381ED0" w:rsidRDefault="00B17CC2">
      <w:pPr>
        <w:ind w:left="200"/>
      </w:pPr>
    </w:p>
    <w:p w:rsidR="00B17CC2" w:rsidRDefault="00D51A5A">
      <w:pPr>
        <w:ind w:left="200"/>
      </w:pPr>
      <w:r>
        <w:t>ФИО:</w:t>
      </w:r>
      <w:r>
        <w:rPr>
          <w:rStyle w:val="Subst"/>
        </w:rPr>
        <w:t xml:space="preserve"> Шпаков Валерий Васильевич</w:t>
      </w:r>
    </w:p>
    <w:p w:rsidR="00B17CC2" w:rsidRDefault="00D51A5A">
      <w:pPr>
        <w:ind w:left="200"/>
      </w:pPr>
      <w:r>
        <w:t>Год рождения:</w:t>
      </w:r>
      <w:r>
        <w:rPr>
          <w:rStyle w:val="Subst"/>
        </w:rPr>
        <w:t xml:space="preserve"> 1956</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Ленинградское высшее ордена Ленина Краснознаменное училище железнодорожных войск и военных сообщений им.М.В.Фрунзе. Военная ордена Ленина академия тыла и транспорта.</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Генеральный директор</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D51A5A">
      <w:pPr>
        <w:pStyle w:val="2"/>
      </w:pPr>
      <w:bookmarkStart w:id="59" w:name="_Toc395095307"/>
      <w:r>
        <w:t>5.2.3. Состав коллегиального исполнительного органа эмитента</w:t>
      </w:r>
      <w:bookmarkEnd w:id="59"/>
    </w:p>
    <w:p w:rsidR="00B17CC2" w:rsidRDefault="00D51A5A">
      <w:pPr>
        <w:ind w:left="200"/>
      </w:pPr>
      <w:r>
        <w:rPr>
          <w:rStyle w:val="Subst"/>
        </w:rPr>
        <w:t>Коллегиальный исполнительный орган не предусмотрен</w:t>
      </w:r>
    </w:p>
    <w:p w:rsidR="00B17CC2" w:rsidRDefault="00D51A5A">
      <w:pPr>
        <w:pStyle w:val="2"/>
      </w:pPr>
      <w:bookmarkStart w:id="60" w:name="_Toc395095308"/>
      <w:r>
        <w:t>5.3. Сведения о размере вознаграждения, льгот и/или компенсации расходов по каждому органу управления эмитента</w:t>
      </w:r>
      <w:bookmarkEnd w:id="60"/>
    </w:p>
    <w:p w:rsidR="00B17CC2" w:rsidRDefault="00D51A5A">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B17CC2" w:rsidRDefault="00D51A5A">
      <w:pPr>
        <w:pStyle w:val="SubHeading"/>
        <w:ind w:left="200"/>
      </w:pPr>
      <w:r>
        <w:t>Совет директоров</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Премии</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Льготы</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ИТОГО</w:t>
            </w:r>
          </w:p>
        </w:tc>
        <w:tc>
          <w:tcPr>
            <w:tcW w:w="136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ind w:left="4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нет</w:t>
      </w:r>
    </w:p>
    <w:p w:rsidR="00B17CC2" w:rsidRDefault="00B17CC2">
      <w:pPr>
        <w:pStyle w:val="ThinDelim"/>
      </w:pPr>
    </w:p>
    <w:p w:rsidR="00B17CC2" w:rsidRDefault="00D51A5A">
      <w:pPr>
        <w:ind w:left="200"/>
      </w:pPr>
      <w:r>
        <w:t>Дополнительная информация:</w:t>
      </w:r>
      <w:r>
        <w:br/>
      </w:r>
      <w:r>
        <w:rPr>
          <w:rStyle w:val="Subst"/>
        </w:rPr>
        <w:t>нет</w:t>
      </w:r>
    </w:p>
    <w:p w:rsidR="00B17CC2" w:rsidRDefault="00D51A5A">
      <w:pPr>
        <w:pStyle w:val="2"/>
      </w:pPr>
      <w:bookmarkStart w:id="61" w:name="_Toc395095309"/>
      <w:r>
        <w:lastRenderedPageBreak/>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w:t>
      </w:r>
      <w:bookmarkEnd w:id="61"/>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62" w:name="_Toc395095310"/>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bookmarkEnd w:id="62"/>
    </w:p>
    <w:p w:rsidR="00B17CC2" w:rsidRDefault="00D51A5A">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B17CC2" w:rsidRDefault="00D51A5A">
      <w:pPr>
        <w:ind w:left="200"/>
      </w:pPr>
      <w:r>
        <w:t>ФИО:</w:t>
      </w:r>
      <w:r>
        <w:rPr>
          <w:rStyle w:val="Subst"/>
        </w:rPr>
        <w:t xml:space="preserve"> Андреев Денис Владимирович</w:t>
      </w:r>
    </w:p>
    <w:p w:rsidR="00B17CC2" w:rsidRDefault="00D51A5A">
      <w:pPr>
        <w:ind w:left="200"/>
      </w:pPr>
      <w:r>
        <w:t>Год рождения:</w:t>
      </w:r>
      <w:r>
        <w:rPr>
          <w:rStyle w:val="Subst"/>
        </w:rPr>
        <w:t xml:space="preserve"> 1982</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2005</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Экономист</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Ревизионной комиссии</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Pr="00381ED0"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Богомолов Вадим Владимирович</w:t>
      </w:r>
    </w:p>
    <w:p w:rsidR="00B17CC2" w:rsidRDefault="00D51A5A">
      <w:pPr>
        <w:ind w:left="200"/>
      </w:pPr>
      <w:r>
        <w:t>Год рождения:</w:t>
      </w:r>
      <w:r>
        <w:rPr>
          <w:rStyle w:val="Subst"/>
        </w:rPr>
        <w:t xml:space="preserve"> 1977</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Костромской государственный университет.</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2008</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Экономист</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Начальник финансового отдела</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Ревизионной комиссии</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Pr="00381ED0"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Лесных Денис Николаевич</w:t>
      </w:r>
    </w:p>
    <w:p w:rsidR="00B17CC2" w:rsidRDefault="00D51A5A">
      <w:pPr>
        <w:ind w:left="200"/>
      </w:pPr>
      <w:r>
        <w:t>Год рождения:</w:t>
      </w:r>
      <w:r>
        <w:rPr>
          <w:rStyle w:val="Subst"/>
        </w:rPr>
        <w:t xml:space="preserve"> 1980</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Воронежский государственный университет.</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Директор инвестиционной дирекции</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Ревизионной комиссии</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"АРЗ-6"</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w:t>
            </w:r>
            <w:proofErr w:type="spellStart"/>
            <w:r>
              <w:t>Лорри</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Директор инвестиционной дирекции</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w:t>
            </w:r>
            <w:proofErr w:type="spellStart"/>
            <w:r>
              <w:t>Челенжер</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"МАГНА"</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w:t>
            </w:r>
            <w:proofErr w:type="spellStart"/>
            <w:r>
              <w:t>Лонгран</w:t>
            </w:r>
            <w:proofErr w:type="spellEnd"/>
            <w:r>
              <w:t xml:space="preserve"> Логистик"</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Председатель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2014</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ООО "</w:t>
            </w:r>
            <w:proofErr w:type="spellStart"/>
            <w:r>
              <w:t>Глобалтрак</w:t>
            </w:r>
            <w:proofErr w:type="spellEnd"/>
            <w:r>
              <w:t xml:space="preserve"> </w:t>
            </w:r>
            <w:proofErr w:type="spellStart"/>
            <w:r>
              <w:t>Лоджистик</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Председатель Совета Директоров</w:t>
            </w:r>
          </w:p>
        </w:tc>
      </w:tr>
    </w:tbl>
    <w:p w:rsidR="00B17CC2" w:rsidRDefault="00B17CC2"/>
    <w:p w:rsidR="00B17CC2"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Pr="00381ED0"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Пахомова Елена Константиновна</w:t>
      </w:r>
    </w:p>
    <w:p w:rsidR="00B17CC2" w:rsidRDefault="00D51A5A">
      <w:pPr>
        <w:ind w:left="200"/>
      </w:pPr>
      <w:r>
        <w:t>Год рождения:</w:t>
      </w:r>
      <w:r>
        <w:rPr>
          <w:rStyle w:val="Subst"/>
        </w:rPr>
        <w:t xml:space="preserve"> 1972</w:t>
      </w:r>
    </w:p>
    <w:p w:rsidR="00B17CC2" w:rsidRDefault="00B17CC2">
      <w:pPr>
        <w:pStyle w:val="ThinDelim"/>
      </w:pPr>
    </w:p>
    <w:p w:rsidR="00B17CC2" w:rsidRDefault="00D51A5A">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Директор по организации и методологии учета</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2004</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Ревизионной комиссии</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2007</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"АРЗ-6"</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2009</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"ММК-Транс"</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финансового директора (по совместительству)</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2010</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2013</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Директор по организации и методологии учета</w:t>
            </w:r>
          </w:p>
        </w:tc>
      </w:tr>
    </w:tbl>
    <w:p w:rsidR="00B17CC2" w:rsidRPr="00381ED0" w:rsidRDefault="00B17CC2">
      <w:pPr>
        <w:pStyle w:val="ThinDelim"/>
      </w:pPr>
    </w:p>
    <w:p w:rsidR="00B17CC2" w:rsidRDefault="00D51A5A">
      <w:pPr>
        <w:ind w:left="200"/>
      </w:pPr>
      <w:r>
        <w:rPr>
          <w:rStyle w:val="Subst"/>
        </w:rPr>
        <w:t>Доли участия в уставном капитале эмитента/обыкновенных акций не имеет</w:t>
      </w:r>
    </w:p>
    <w:p w:rsidR="00B17CC2" w:rsidRPr="00381ED0"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Default="00D51A5A">
      <w:pPr>
        <w:ind w:left="400"/>
      </w:pPr>
      <w:r>
        <w:rPr>
          <w:rStyle w:val="Subst"/>
        </w:rPr>
        <w:t>Лицо указанных должностей не занимало</w:t>
      </w:r>
    </w:p>
    <w:p w:rsidR="00B17CC2" w:rsidRDefault="00B17CC2">
      <w:pPr>
        <w:ind w:left="200"/>
      </w:pPr>
    </w:p>
    <w:p w:rsidR="00B17CC2" w:rsidRDefault="00D51A5A">
      <w:pPr>
        <w:ind w:left="200"/>
      </w:pPr>
      <w:r>
        <w:t>ФИО:</w:t>
      </w:r>
      <w:r>
        <w:rPr>
          <w:rStyle w:val="Subst"/>
        </w:rPr>
        <w:t xml:space="preserve"> Уткина Ирина Валентиновна</w:t>
      </w:r>
    </w:p>
    <w:p w:rsidR="00B17CC2" w:rsidRDefault="00D51A5A">
      <w:pPr>
        <w:ind w:left="200"/>
      </w:pPr>
      <w:r>
        <w:t>Год рождения:</w:t>
      </w:r>
      <w:r>
        <w:rPr>
          <w:rStyle w:val="Subst"/>
        </w:rPr>
        <w:t xml:space="preserve"> 1972</w:t>
      </w:r>
    </w:p>
    <w:p w:rsidR="00B17CC2" w:rsidRDefault="00B17CC2">
      <w:pPr>
        <w:pStyle w:val="ThinDelim"/>
      </w:pPr>
    </w:p>
    <w:p w:rsidR="00B17CC2" w:rsidRDefault="00D51A5A">
      <w:pPr>
        <w:ind w:left="200"/>
      </w:pPr>
      <w:r>
        <w:t>Образование:</w:t>
      </w:r>
      <w:r>
        <w:br/>
      </w:r>
      <w:r>
        <w:rPr>
          <w:rStyle w:val="Subst"/>
        </w:rPr>
        <w:t xml:space="preserve">Высшее профессиональное образование. Нижегородский государственный университет им </w:t>
      </w:r>
      <w:proofErr w:type="spellStart"/>
      <w:r>
        <w:rPr>
          <w:rStyle w:val="Subst"/>
        </w:rPr>
        <w:t>Н.И.Лобачевского</w:t>
      </w:r>
      <w:proofErr w:type="spellEnd"/>
    </w:p>
    <w:p w:rsidR="00B17CC2" w:rsidRDefault="00D51A5A">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17CC2">
        <w:tc>
          <w:tcPr>
            <w:tcW w:w="2592" w:type="dxa"/>
            <w:gridSpan w:val="2"/>
            <w:tcBorders>
              <w:top w:val="double" w:sz="6" w:space="0" w:color="auto"/>
              <w:left w:val="double" w:sz="6" w:space="0" w:color="auto"/>
              <w:bottom w:val="single" w:sz="6" w:space="0" w:color="auto"/>
              <w:right w:val="single" w:sz="6" w:space="0" w:color="auto"/>
            </w:tcBorders>
          </w:tcPr>
          <w:p w:rsidR="00B17CC2" w:rsidRDefault="00D51A5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17CC2" w:rsidRDefault="00D51A5A">
            <w:pPr>
              <w:jc w:val="center"/>
            </w:pPr>
            <w:r>
              <w:t>Должность</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17CC2" w:rsidRDefault="00D51A5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17CC2" w:rsidRDefault="00B17CC2"/>
        </w:tc>
        <w:tc>
          <w:tcPr>
            <w:tcW w:w="268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2011</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Заместитель начальника департамента юридической экспертизы и сопровождения проектов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2008</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Ревизионной комиссии</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2011</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Юрист</w:t>
            </w:r>
          </w:p>
        </w:tc>
      </w:tr>
      <w:tr w:rsidR="00B17CC2">
        <w:tc>
          <w:tcPr>
            <w:tcW w:w="1332" w:type="dxa"/>
            <w:tcBorders>
              <w:top w:val="single" w:sz="6" w:space="0" w:color="auto"/>
              <w:left w:val="double" w:sz="6" w:space="0" w:color="auto"/>
              <w:bottom w:val="sing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single" w:sz="6" w:space="0" w:color="auto"/>
              <w:right w:val="single" w:sz="6" w:space="0" w:color="auto"/>
            </w:tcBorders>
          </w:tcPr>
          <w:p w:rsidR="00B17CC2" w:rsidRDefault="00D51A5A">
            <w:r>
              <w:t>наст.вр.</w:t>
            </w:r>
          </w:p>
        </w:tc>
        <w:tc>
          <w:tcPr>
            <w:tcW w:w="3980" w:type="dxa"/>
            <w:tcBorders>
              <w:top w:val="single" w:sz="6" w:space="0" w:color="auto"/>
              <w:left w:val="single" w:sz="6" w:space="0" w:color="auto"/>
              <w:bottom w:val="single" w:sz="6" w:space="0" w:color="auto"/>
              <w:right w:val="single" w:sz="6" w:space="0" w:color="auto"/>
            </w:tcBorders>
          </w:tcPr>
          <w:p w:rsidR="00B17CC2" w:rsidRDefault="00D51A5A">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B17CC2" w:rsidRDefault="00D51A5A">
            <w:r>
              <w:t>Член Совета директоров</w:t>
            </w:r>
          </w:p>
        </w:tc>
      </w:tr>
      <w:tr w:rsidR="00B17CC2">
        <w:tc>
          <w:tcPr>
            <w:tcW w:w="1332" w:type="dxa"/>
            <w:tcBorders>
              <w:top w:val="single" w:sz="6" w:space="0" w:color="auto"/>
              <w:left w:val="double" w:sz="6" w:space="0" w:color="auto"/>
              <w:bottom w:val="double" w:sz="6" w:space="0" w:color="auto"/>
              <w:right w:val="single" w:sz="6" w:space="0" w:color="auto"/>
            </w:tcBorders>
          </w:tcPr>
          <w:p w:rsidR="00B17CC2" w:rsidRDefault="00D51A5A">
            <w:r>
              <w:t>2012</w:t>
            </w:r>
          </w:p>
        </w:tc>
        <w:tc>
          <w:tcPr>
            <w:tcW w:w="1260" w:type="dxa"/>
            <w:tcBorders>
              <w:top w:val="single" w:sz="6" w:space="0" w:color="auto"/>
              <w:left w:val="single" w:sz="6" w:space="0" w:color="auto"/>
              <w:bottom w:val="double" w:sz="6" w:space="0" w:color="auto"/>
              <w:right w:val="single" w:sz="6" w:space="0" w:color="auto"/>
            </w:tcBorders>
          </w:tcPr>
          <w:p w:rsidR="00B17CC2" w:rsidRDefault="00D51A5A">
            <w:r>
              <w:t>2013</w:t>
            </w:r>
          </w:p>
        </w:tc>
        <w:tc>
          <w:tcPr>
            <w:tcW w:w="3980" w:type="dxa"/>
            <w:tcBorders>
              <w:top w:val="single" w:sz="6" w:space="0" w:color="auto"/>
              <w:left w:val="single" w:sz="6" w:space="0" w:color="auto"/>
              <w:bottom w:val="double" w:sz="6" w:space="0" w:color="auto"/>
              <w:right w:val="single" w:sz="6" w:space="0" w:color="auto"/>
            </w:tcBorders>
          </w:tcPr>
          <w:p w:rsidR="00B17CC2" w:rsidRDefault="00D51A5A">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B17CC2" w:rsidRDefault="00D51A5A">
            <w:r>
              <w:t>Член Совета директоров</w:t>
            </w:r>
          </w:p>
        </w:tc>
      </w:tr>
    </w:tbl>
    <w:p w:rsidR="00B17CC2" w:rsidRPr="008E21D8" w:rsidRDefault="00B17CC2">
      <w:pPr>
        <w:pStyle w:val="ThinDelim"/>
        <w:rPr>
          <w:lang w:val="en-US"/>
        </w:rPr>
      </w:pPr>
    </w:p>
    <w:p w:rsidR="00B17CC2" w:rsidRPr="008E21D8" w:rsidRDefault="00D51A5A" w:rsidP="008E21D8">
      <w:pPr>
        <w:ind w:left="200"/>
      </w:pPr>
      <w:r>
        <w:rPr>
          <w:rStyle w:val="Subst"/>
        </w:rPr>
        <w:t>Доли участия в уставном капитале эмитента/обыкновенных акций не имеет</w:t>
      </w:r>
    </w:p>
    <w:p w:rsidR="00B17CC2" w:rsidRDefault="00B17CC2">
      <w:pPr>
        <w:pStyle w:val="ThinDelim"/>
      </w:pPr>
    </w:p>
    <w:p w:rsidR="00B17CC2" w:rsidRDefault="00D51A5A">
      <w:pPr>
        <w:pStyle w:val="SubHeading"/>
        <w:ind w:left="200"/>
      </w:pPr>
      <w:r>
        <w:t>Доли участия лица в уставном (складочном) капитале (паевом фонде) дочерних и зависимых обществ эмитента</w:t>
      </w:r>
    </w:p>
    <w:p w:rsidR="00B17CC2" w:rsidRDefault="00D51A5A">
      <w:pPr>
        <w:ind w:left="400"/>
      </w:pPr>
      <w:r>
        <w:rPr>
          <w:rStyle w:val="Subst"/>
        </w:rPr>
        <w:t>Лицо указанных долей не имеет</w:t>
      </w:r>
    </w:p>
    <w:p w:rsidR="00B17CC2" w:rsidRDefault="00D51A5A">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17CC2" w:rsidRDefault="00D51A5A">
      <w:pPr>
        <w:ind w:left="400"/>
      </w:pPr>
      <w:r>
        <w:rPr>
          <w:rStyle w:val="Subst"/>
        </w:rPr>
        <w:t>Указанных родственных связей нет</w:t>
      </w:r>
    </w:p>
    <w:p w:rsidR="00B17CC2" w:rsidRDefault="00D51A5A">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17CC2" w:rsidRDefault="00D51A5A">
      <w:pPr>
        <w:ind w:left="400"/>
      </w:pPr>
      <w:r>
        <w:rPr>
          <w:rStyle w:val="Subst"/>
        </w:rPr>
        <w:t>Лицо к указанным видам ответственности не привлекалось</w:t>
      </w:r>
    </w:p>
    <w:p w:rsidR="00B17CC2" w:rsidRDefault="00D51A5A">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17CC2" w:rsidRPr="00381ED0" w:rsidRDefault="00D51A5A" w:rsidP="008E21D8">
      <w:pPr>
        <w:ind w:left="400"/>
      </w:pPr>
      <w:r>
        <w:rPr>
          <w:rStyle w:val="Subst"/>
        </w:rPr>
        <w:t>Лицо указанных должностей не занимало</w:t>
      </w:r>
    </w:p>
    <w:p w:rsidR="00B17CC2" w:rsidRDefault="00B17CC2">
      <w:pPr>
        <w:ind w:left="200"/>
      </w:pPr>
    </w:p>
    <w:p w:rsidR="00B17CC2" w:rsidRDefault="00D51A5A">
      <w:pPr>
        <w:ind w:left="200"/>
      </w:pPr>
      <w:proofErr w:type="gramStart"/>
      <w: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roofErr w:type="gramEnd"/>
    </w:p>
    <w:p w:rsidR="00B17CC2" w:rsidRDefault="00D51A5A">
      <w:pPr>
        <w:pStyle w:val="2"/>
      </w:pPr>
      <w:bookmarkStart w:id="63" w:name="_Toc395095311"/>
      <w:r>
        <w:t xml:space="preserve">5.6. Сведения о размере вознаграждения, льгот и/или компенсации расходов по органу </w:t>
      </w:r>
      <w:proofErr w:type="gramStart"/>
      <w:r>
        <w:t>контроля за</w:t>
      </w:r>
      <w:proofErr w:type="gramEnd"/>
      <w:r>
        <w:t xml:space="preserve"> финансово-хозяйственной деятельностью эмитента</w:t>
      </w:r>
      <w:bookmarkEnd w:id="63"/>
    </w:p>
    <w:p w:rsidR="00B17CC2" w:rsidRDefault="00D51A5A">
      <w:pPr>
        <w:ind w:left="200"/>
      </w:pPr>
      <w:r>
        <w:t xml:space="preserve">Сведения о размере вознаграждения по каждому из органов </w:t>
      </w:r>
      <w:proofErr w:type="gramStart"/>
      <w:r>
        <w:t>контроля за</w:t>
      </w:r>
      <w:proofErr w:type="gramEnd"/>
      <w: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w:t>
      </w:r>
      <w:proofErr w:type="gramStart"/>
      <w:r>
        <w:t>с даты начала</w:t>
      </w:r>
      <w:proofErr w:type="gramEnd"/>
      <w:r>
        <w:t xml:space="preserve"> текущего года и до даты окончания отчетного квартала:</w:t>
      </w:r>
    </w:p>
    <w:p w:rsidR="00B17CC2" w:rsidRDefault="00D51A5A">
      <w:pPr>
        <w:ind w:left="200"/>
      </w:pPr>
      <w:r>
        <w:t>Единица измерения:</w:t>
      </w:r>
      <w:r>
        <w:rPr>
          <w:rStyle w:val="Subst"/>
        </w:rPr>
        <w:t xml:space="preserve"> руб.</w:t>
      </w:r>
    </w:p>
    <w:p w:rsidR="00B17CC2" w:rsidRDefault="00D51A5A">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B17CC2" w:rsidRDefault="00D51A5A">
      <w:pPr>
        <w:pStyle w:val="SubHeading"/>
        <w:ind w:left="200"/>
      </w:pPr>
      <w:r>
        <w:t>Вознаграждение за участие в работе органа контроля</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Премии</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Льготы</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ИТОГО</w:t>
            </w:r>
          </w:p>
        </w:tc>
        <w:tc>
          <w:tcPr>
            <w:tcW w:w="136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Pr="008E21D8" w:rsidRDefault="00D51A5A" w:rsidP="008E21D8">
      <w:pPr>
        <w:ind w:left="4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Указанных фактов не было</w:t>
      </w:r>
    </w:p>
    <w:p w:rsidR="00B17CC2" w:rsidRDefault="00B17CC2">
      <w:pPr>
        <w:ind w:left="200"/>
      </w:pPr>
    </w:p>
    <w:p w:rsidR="00B17CC2" w:rsidRDefault="00D51A5A">
      <w:pPr>
        <w:ind w:left="200"/>
      </w:pPr>
      <w:r>
        <w:t>Дополнительная информация:</w:t>
      </w:r>
      <w:r>
        <w:br/>
      </w:r>
      <w:r>
        <w:rPr>
          <w:rStyle w:val="Subst"/>
        </w:rPr>
        <w:t>нет</w:t>
      </w:r>
    </w:p>
    <w:p w:rsidR="00B17CC2" w:rsidRDefault="00D51A5A">
      <w:pPr>
        <w:pStyle w:val="2"/>
      </w:pPr>
      <w:bookmarkStart w:id="64" w:name="_Toc395095312"/>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4"/>
    </w:p>
    <w:p w:rsidR="00B17CC2" w:rsidRDefault="00D51A5A">
      <w:pPr>
        <w:ind w:left="200"/>
      </w:pPr>
      <w:r>
        <w:t>Единица измерения:</w:t>
      </w:r>
      <w:r>
        <w:rPr>
          <w:rStyle w:val="Subst"/>
        </w:rPr>
        <w:t xml:space="preserve">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465.73</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465 555 101.14</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B17CC2" w:rsidRDefault="00D51A5A">
            <w:pPr>
              <w:jc w:val="right"/>
            </w:pPr>
            <w:r>
              <w:t>91 163 055.31</w:t>
            </w:r>
          </w:p>
        </w:tc>
      </w:tr>
    </w:tbl>
    <w:p w:rsidR="00B17CC2" w:rsidRDefault="00D51A5A">
      <w:pPr>
        <w:pStyle w:val="2"/>
      </w:pPr>
      <w:bookmarkStart w:id="65" w:name="_Toc395095313"/>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5"/>
    </w:p>
    <w:p w:rsidR="00B17CC2" w:rsidRPr="005D7AA6" w:rsidRDefault="00D51A5A">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B17CC2" w:rsidRDefault="00D51A5A">
      <w:pPr>
        <w:pStyle w:val="1"/>
      </w:pPr>
      <w:bookmarkStart w:id="66" w:name="_Toc395095314"/>
      <w: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66"/>
    </w:p>
    <w:p w:rsidR="00B17CC2" w:rsidRDefault="00D51A5A">
      <w:pPr>
        <w:pStyle w:val="2"/>
      </w:pPr>
      <w:bookmarkStart w:id="67" w:name="_Toc395095315"/>
      <w:r>
        <w:t>6.1. Сведения об общем количестве акционеров (участников) эмитента</w:t>
      </w:r>
      <w:bookmarkEnd w:id="67"/>
    </w:p>
    <w:p w:rsidR="00B17CC2" w:rsidRDefault="00D51A5A">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B17CC2" w:rsidRDefault="00D51A5A">
      <w:r>
        <w:t>Общее количество номинальных держателей акций эмитента:</w:t>
      </w:r>
      <w:r>
        <w:rPr>
          <w:rStyle w:val="Subst"/>
        </w:rPr>
        <w:t xml:space="preserve"> 1</w:t>
      </w:r>
    </w:p>
    <w:p w:rsidR="00B17CC2" w:rsidRDefault="00B17CC2">
      <w:pPr>
        <w:pStyle w:val="ThinDelim"/>
      </w:pPr>
    </w:p>
    <w:p w:rsidR="00B17CC2" w:rsidRDefault="00D51A5A">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roofErr w:type="gramEnd"/>
    </w:p>
    <w:p w:rsidR="00B17CC2" w:rsidRDefault="00D51A5A">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27.05.2014</w:t>
      </w:r>
      <w:proofErr w:type="gramEnd"/>
    </w:p>
    <w:p w:rsidR="00B17CC2" w:rsidRDefault="00D51A5A">
      <w:r>
        <w:t>Владельцы обыкновенных акций эмитента, которые подлежали включению в такой список:</w:t>
      </w:r>
      <w:r>
        <w:rPr>
          <w:rStyle w:val="Subst"/>
        </w:rPr>
        <w:t xml:space="preserve"> 1</w:t>
      </w:r>
    </w:p>
    <w:p w:rsidR="00B17CC2" w:rsidRDefault="00D51A5A">
      <w:pPr>
        <w:pStyle w:val="2"/>
      </w:pPr>
      <w:bookmarkStart w:id="68" w:name="_Toc395095316"/>
      <w:r>
        <w:t xml:space="preserve">6.2. </w:t>
      </w:r>
      <w:proofErr w:type="gramStart"/>
      <w: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w:t>
      </w:r>
      <w:proofErr w:type="gramEnd"/>
      <w:r>
        <w:t xml:space="preserve"> 20 процентами их обыкновенных акций</w:t>
      </w:r>
      <w:bookmarkEnd w:id="68"/>
    </w:p>
    <w:p w:rsidR="00B17CC2" w:rsidRDefault="00D51A5A">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B17CC2" w:rsidRDefault="00D51A5A">
      <w:pPr>
        <w:ind w:left="200"/>
      </w:pPr>
      <w:r>
        <w:rPr>
          <w:rStyle w:val="Subst"/>
        </w:rPr>
        <w:t>1.</w:t>
      </w:r>
    </w:p>
    <w:p w:rsidR="00B17CC2" w:rsidRDefault="00B17CC2">
      <w:pPr>
        <w:ind w:left="200"/>
      </w:pPr>
    </w:p>
    <w:p w:rsidR="00B17CC2" w:rsidRDefault="00D51A5A">
      <w:pPr>
        <w:ind w:left="200"/>
      </w:pPr>
      <w:r>
        <w:t>Полное фирменное наименование:</w:t>
      </w:r>
      <w:r>
        <w:rPr>
          <w:rStyle w:val="Subst"/>
        </w:rPr>
        <w:t xml:space="preserve"> Globaltrans Investment PLC</w:t>
      </w:r>
    </w:p>
    <w:p w:rsidR="00B17CC2" w:rsidRDefault="00D51A5A">
      <w:pPr>
        <w:ind w:left="200"/>
      </w:pPr>
      <w:r>
        <w:t>Сокращенное фирменное наименование:</w:t>
      </w:r>
      <w:r>
        <w:rPr>
          <w:rStyle w:val="Subst"/>
        </w:rPr>
        <w:t xml:space="preserve"> отсутствует</w:t>
      </w:r>
    </w:p>
    <w:p w:rsidR="00B17CC2" w:rsidRDefault="00D51A5A">
      <w:pPr>
        <w:pStyle w:val="SubHeading"/>
        <w:ind w:left="200"/>
      </w:pPr>
      <w:r>
        <w:t>Место нахождения</w:t>
      </w:r>
    </w:p>
    <w:p w:rsidR="00B17CC2" w:rsidRPr="003B663E" w:rsidRDefault="00D51A5A">
      <w:pPr>
        <w:ind w:left="400"/>
        <w:rPr>
          <w:lang w:val="en-US"/>
        </w:rPr>
      </w:pPr>
      <w:r w:rsidRPr="003B663E">
        <w:rPr>
          <w:rStyle w:val="Subst"/>
          <w:lang w:val="en-US"/>
        </w:rPr>
        <w:t xml:space="preserve">3095 </w:t>
      </w:r>
      <w:r>
        <w:rPr>
          <w:rStyle w:val="Subst"/>
        </w:rPr>
        <w:t>Кипр</w:t>
      </w:r>
      <w:r w:rsidRPr="003B663E">
        <w:rPr>
          <w:rStyle w:val="Subst"/>
          <w:lang w:val="en-US"/>
        </w:rPr>
        <w:t>, Agios Nikolaos, Limassol</w:t>
      </w:r>
      <w:proofErr w:type="gramStart"/>
      <w:r w:rsidRPr="003B663E">
        <w:rPr>
          <w:rStyle w:val="Subst"/>
          <w:lang w:val="en-US"/>
        </w:rPr>
        <w:t>,,</w:t>
      </w:r>
      <w:proofErr w:type="gramEnd"/>
      <w:r w:rsidRPr="003B663E">
        <w:rPr>
          <w:rStyle w:val="Subst"/>
          <w:lang w:val="en-US"/>
        </w:rPr>
        <w:t xml:space="preserve"> Omirou 20</w:t>
      </w:r>
    </w:p>
    <w:p w:rsidR="00B17CC2" w:rsidRDefault="00D51A5A">
      <w:pPr>
        <w:ind w:left="200"/>
      </w:pPr>
      <w:r>
        <w:t>Доля участия лица в уставном капитале эмитента:</w:t>
      </w:r>
      <w:r>
        <w:rPr>
          <w:rStyle w:val="Subst"/>
        </w:rPr>
        <w:t xml:space="preserve"> 100%</w:t>
      </w:r>
    </w:p>
    <w:p w:rsidR="00B17CC2" w:rsidRDefault="00D51A5A">
      <w:pPr>
        <w:ind w:left="200"/>
      </w:pPr>
      <w:r>
        <w:t>Доля принадлежащих лицу обыкновенных акций эмитента:</w:t>
      </w:r>
      <w:r>
        <w:rPr>
          <w:rStyle w:val="Subst"/>
        </w:rPr>
        <w:t xml:space="preserve"> 100%</w:t>
      </w:r>
    </w:p>
    <w:p w:rsidR="00B17CC2" w:rsidRDefault="00B17CC2">
      <w:pPr>
        <w:pStyle w:val="ThinDelim"/>
      </w:pPr>
    </w:p>
    <w:p w:rsidR="00B17CC2" w:rsidRDefault="00D51A5A">
      <w:pPr>
        <w:ind w:left="200"/>
      </w:pPr>
      <w:r>
        <w:t>Лица, контролирующие участника (акционера) эмитента</w:t>
      </w:r>
    </w:p>
    <w:p w:rsidR="00B17CC2" w:rsidRDefault="00D51A5A">
      <w:pPr>
        <w:ind w:left="200"/>
      </w:pPr>
      <w:r>
        <w:rPr>
          <w:rStyle w:val="Subst"/>
        </w:rPr>
        <w:t>Указанных лиц нет</w:t>
      </w:r>
    </w:p>
    <w:p w:rsidR="00B17CC2" w:rsidRDefault="00B17CC2">
      <w:pPr>
        <w:ind w:left="200"/>
      </w:pPr>
    </w:p>
    <w:p w:rsidR="00B17CC2" w:rsidRDefault="00D51A5A">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B17CC2" w:rsidRDefault="00D51A5A">
      <w:pPr>
        <w:ind w:left="400"/>
      </w:pPr>
      <w:r>
        <w:rPr>
          <w:rStyle w:val="Subst"/>
        </w:rPr>
        <w:t>Указанных лиц нет</w:t>
      </w:r>
    </w:p>
    <w:p w:rsidR="00B17CC2" w:rsidRDefault="00D51A5A">
      <w:pPr>
        <w:ind w:left="200"/>
      </w:pPr>
      <w:r>
        <w:t>Иные сведения, указываемые эмитентом по собственному усмотрению:</w:t>
      </w:r>
      <w:r>
        <w:br/>
      </w:r>
    </w:p>
    <w:p w:rsidR="00B17CC2" w:rsidRDefault="00B17CC2">
      <w:pPr>
        <w:ind w:left="200"/>
      </w:pPr>
    </w:p>
    <w:p w:rsidR="00B17CC2" w:rsidRDefault="00D51A5A">
      <w:pPr>
        <w:ind w:left="200"/>
      </w:pPr>
      <w:r>
        <w:rPr>
          <w:rStyle w:val="Subst"/>
        </w:rPr>
        <w:t>2.</w:t>
      </w:r>
    </w:p>
    <w:p w:rsidR="00B17CC2" w:rsidRDefault="00D51A5A">
      <w:pPr>
        <w:ind w:left="200"/>
      </w:pPr>
      <w:r>
        <w:rPr>
          <w:rStyle w:val="Subst"/>
        </w:rPr>
        <w:t>Номинальный держатель</w:t>
      </w:r>
    </w:p>
    <w:p w:rsidR="00B17CC2" w:rsidRDefault="00D51A5A">
      <w:pPr>
        <w:ind w:left="200"/>
      </w:pPr>
      <w:r>
        <w:t>Информация о номинальном держателе:</w:t>
      </w:r>
    </w:p>
    <w:p w:rsidR="00B17CC2" w:rsidRDefault="00D51A5A">
      <w:pPr>
        <w:ind w:left="200"/>
      </w:pPr>
      <w:r>
        <w:t>Полное фирменное наименование:</w:t>
      </w:r>
      <w:r>
        <w:rPr>
          <w:rStyle w:val="Subst"/>
        </w:rPr>
        <w:t xml:space="preserve"> Закрытое акционерное общество "Райффайзенбанк"</w:t>
      </w:r>
    </w:p>
    <w:p w:rsidR="00B17CC2" w:rsidRDefault="00D51A5A">
      <w:pPr>
        <w:ind w:left="200"/>
      </w:pPr>
      <w:r>
        <w:t>Сокращенное фирменное наименование:</w:t>
      </w:r>
      <w:r>
        <w:rPr>
          <w:rStyle w:val="Subst"/>
        </w:rPr>
        <w:t xml:space="preserve"> ЗАО "Райффайзенбанк"</w:t>
      </w:r>
    </w:p>
    <w:p w:rsidR="00B17CC2" w:rsidRDefault="00D51A5A">
      <w:pPr>
        <w:pStyle w:val="SubHeading"/>
        <w:ind w:left="200"/>
      </w:pPr>
      <w:r>
        <w:t>Место нахождения</w:t>
      </w:r>
    </w:p>
    <w:p w:rsidR="00B17CC2" w:rsidRDefault="00D51A5A">
      <w:pPr>
        <w:ind w:left="400"/>
      </w:pPr>
      <w:r>
        <w:rPr>
          <w:rStyle w:val="Subst"/>
        </w:rPr>
        <w:t>129090 Россия, Москва, Троицкая 17 стр. 1</w:t>
      </w:r>
    </w:p>
    <w:p w:rsidR="00B17CC2" w:rsidRDefault="00D51A5A">
      <w:pPr>
        <w:ind w:left="200"/>
      </w:pPr>
      <w:r>
        <w:lastRenderedPageBreak/>
        <w:t>ИНН:</w:t>
      </w:r>
      <w:r>
        <w:rPr>
          <w:rStyle w:val="Subst"/>
        </w:rPr>
        <w:t xml:space="preserve"> 7744000302</w:t>
      </w:r>
    </w:p>
    <w:p w:rsidR="00B17CC2" w:rsidRDefault="00D51A5A">
      <w:pPr>
        <w:ind w:left="200"/>
      </w:pPr>
      <w:r>
        <w:t>ОГРН:</w:t>
      </w:r>
      <w:r>
        <w:rPr>
          <w:rStyle w:val="Subst"/>
        </w:rPr>
        <w:t xml:space="preserve"> 1027739326449</w:t>
      </w:r>
    </w:p>
    <w:p w:rsidR="00B17CC2" w:rsidRDefault="00D51A5A">
      <w:pPr>
        <w:ind w:left="200"/>
      </w:pPr>
      <w:r>
        <w:t>Телефон:</w:t>
      </w:r>
      <w:r>
        <w:rPr>
          <w:rStyle w:val="Subst"/>
        </w:rPr>
        <w:t xml:space="preserve"> (495) 721-9900</w:t>
      </w:r>
    </w:p>
    <w:p w:rsidR="00B17CC2" w:rsidRDefault="00D51A5A">
      <w:pPr>
        <w:ind w:left="200"/>
      </w:pPr>
      <w:r>
        <w:t>Факс:</w:t>
      </w:r>
      <w:r>
        <w:rPr>
          <w:rStyle w:val="Subst"/>
        </w:rPr>
        <w:t xml:space="preserve"> (495) 721-9901</w:t>
      </w:r>
    </w:p>
    <w:p w:rsidR="00B17CC2" w:rsidRDefault="00D51A5A">
      <w:pPr>
        <w:ind w:left="200"/>
      </w:pPr>
      <w:r>
        <w:t>Адрес электронной почты:</w:t>
      </w:r>
      <w:r>
        <w:rPr>
          <w:rStyle w:val="Subst"/>
        </w:rPr>
        <w:t xml:space="preserve"> info@raiffeisen.ru</w:t>
      </w:r>
    </w:p>
    <w:p w:rsidR="00B17CC2" w:rsidRDefault="00B17CC2">
      <w:pPr>
        <w:ind w:left="200"/>
      </w:pPr>
    </w:p>
    <w:p w:rsidR="00B17CC2" w:rsidRDefault="00D51A5A">
      <w:pPr>
        <w:pStyle w:val="SubHeading"/>
        <w:ind w:left="200"/>
      </w:pPr>
      <w:r>
        <w:t>Сведения о лицензии профессионального участника рынка ценных бумаг</w:t>
      </w:r>
    </w:p>
    <w:p w:rsidR="00B17CC2" w:rsidRDefault="00D51A5A">
      <w:pPr>
        <w:ind w:left="400"/>
      </w:pPr>
      <w:r>
        <w:t>Номер:</w:t>
      </w:r>
      <w:r>
        <w:rPr>
          <w:rStyle w:val="Subst"/>
        </w:rPr>
        <w:t xml:space="preserve"> 177-03176-000100</w:t>
      </w:r>
    </w:p>
    <w:p w:rsidR="00B17CC2" w:rsidRDefault="00D51A5A">
      <w:pPr>
        <w:ind w:left="400"/>
      </w:pPr>
      <w:r>
        <w:t>Дата выдачи:</w:t>
      </w:r>
      <w:r>
        <w:rPr>
          <w:rStyle w:val="Subst"/>
        </w:rPr>
        <w:t xml:space="preserve"> 04.12.2000</w:t>
      </w:r>
    </w:p>
    <w:p w:rsidR="00B17CC2" w:rsidRDefault="00D51A5A">
      <w:pPr>
        <w:ind w:left="400"/>
      </w:pPr>
      <w:r>
        <w:t>Дата окончания действия:</w:t>
      </w:r>
    </w:p>
    <w:p w:rsidR="00B17CC2" w:rsidRDefault="00D51A5A">
      <w:pPr>
        <w:ind w:left="600"/>
      </w:pPr>
      <w:r>
        <w:rPr>
          <w:rStyle w:val="Subst"/>
        </w:rPr>
        <w:t>Бессрочная</w:t>
      </w:r>
    </w:p>
    <w:p w:rsidR="00B17CC2" w:rsidRDefault="00D51A5A">
      <w:pPr>
        <w:ind w:left="400"/>
      </w:pPr>
      <w:r>
        <w:t>Наименование органа, выдавшего лицензию:</w:t>
      </w:r>
      <w:r>
        <w:rPr>
          <w:rStyle w:val="Subst"/>
        </w:rPr>
        <w:t xml:space="preserve"> ФКЦБ (ФСФР) России</w:t>
      </w:r>
    </w:p>
    <w:p w:rsidR="00B17CC2" w:rsidRDefault="00D51A5A">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B17CC2" w:rsidRDefault="00D51A5A">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B17CC2" w:rsidRDefault="00B17CC2">
      <w:pPr>
        <w:pStyle w:val="ThinDelim"/>
      </w:pPr>
    </w:p>
    <w:p w:rsidR="00B17CC2" w:rsidRDefault="00D51A5A">
      <w:pPr>
        <w:ind w:left="200"/>
      </w:pPr>
      <w:r>
        <w:t>Иные сведения, указываемые эмитентом по собственному усмотрению:</w:t>
      </w:r>
      <w:r>
        <w:br/>
      </w:r>
    </w:p>
    <w:p w:rsidR="00B17CC2" w:rsidRDefault="00B17CC2">
      <w:pPr>
        <w:ind w:left="200"/>
      </w:pPr>
    </w:p>
    <w:p w:rsidR="00B17CC2" w:rsidRDefault="00D51A5A">
      <w:pPr>
        <w:pStyle w:val="2"/>
      </w:pPr>
      <w:bookmarkStart w:id="69" w:name="_Toc395095317"/>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69"/>
    </w:p>
    <w:p w:rsidR="00B17CC2" w:rsidRDefault="00D51A5A">
      <w:pPr>
        <w:pStyle w:val="SubHeading"/>
        <w:ind w:left="200"/>
      </w:pPr>
      <w:r>
        <w:t>Сведения об управляющих государственными, муниципальными пакетами акций</w:t>
      </w:r>
    </w:p>
    <w:p w:rsidR="00B17CC2" w:rsidRDefault="00D51A5A">
      <w:pPr>
        <w:ind w:left="400"/>
      </w:pPr>
      <w:r>
        <w:rPr>
          <w:rStyle w:val="Subst"/>
        </w:rPr>
        <w:t>Указанных лиц нет</w:t>
      </w:r>
    </w:p>
    <w:p w:rsidR="00B17CC2" w:rsidRDefault="00D51A5A">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B17CC2" w:rsidRDefault="00D51A5A">
      <w:pPr>
        <w:ind w:left="400"/>
      </w:pPr>
      <w:r>
        <w:rPr>
          <w:rStyle w:val="Subst"/>
        </w:rPr>
        <w:t>Указанных лиц нет</w:t>
      </w:r>
    </w:p>
    <w:p w:rsidR="00B17CC2" w:rsidRDefault="00D51A5A">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B17CC2" w:rsidRDefault="00D51A5A">
      <w:pPr>
        <w:ind w:left="400"/>
      </w:pPr>
      <w:r>
        <w:rPr>
          <w:rStyle w:val="Subst"/>
        </w:rPr>
        <w:t>Указанное право не предусмотрено</w:t>
      </w:r>
    </w:p>
    <w:p w:rsidR="00B17CC2" w:rsidRDefault="00D51A5A">
      <w:pPr>
        <w:pStyle w:val="2"/>
      </w:pPr>
      <w:bookmarkStart w:id="70" w:name="_Toc395095318"/>
      <w:r>
        <w:t>6.4. Сведения об ограничениях на участие в уставном (складочном) капитале (паевом фонде) эмитента</w:t>
      </w:r>
      <w:bookmarkEnd w:id="70"/>
    </w:p>
    <w:p w:rsidR="00B17CC2" w:rsidRDefault="00D51A5A">
      <w:pPr>
        <w:ind w:left="200"/>
      </w:pPr>
      <w:r>
        <w:rPr>
          <w:rStyle w:val="Subst"/>
        </w:rPr>
        <w:t>Ограничений на участие в уставном (складочном) капитале эмитента нет</w:t>
      </w:r>
    </w:p>
    <w:p w:rsidR="00B17CC2" w:rsidRDefault="00D51A5A">
      <w:pPr>
        <w:pStyle w:val="2"/>
      </w:pPr>
      <w:bookmarkStart w:id="71" w:name="_Toc395095319"/>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1"/>
    </w:p>
    <w:p w:rsidR="00B17CC2" w:rsidRDefault="00D51A5A">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B17CC2" w:rsidRDefault="00D51A5A">
      <w:pPr>
        <w:pStyle w:val="2"/>
      </w:pPr>
      <w:bookmarkStart w:id="72" w:name="_Toc395095320"/>
      <w:r>
        <w:t>6.6. Сведения о совершенных эмитентом сделках, в совершении которых имелась заинтересованность</w:t>
      </w:r>
      <w:bookmarkEnd w:id="72"/>
    </w:p>
    <w:p w:rsidR="00B17CC2" w:rsidRDefault="00D51A5A">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B17CC2" w:rsidRDefault="00D51A5A">
      <w:pPr>
        <w:ind w:left="200"/>
      </w:pPr>
      <w:r>
        <w:t>Единица измерения:</w:t>
      </w:r>
      <w:r>
        <w:rPr>
          <w:rStyle w:val="Subst"/>
        </w:rPr>
        <w:t xml:space="preserve">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B17CC2">
        <w:tc>
          <w:tcPr>
            <w:tcW w:w="5112" w:type="dxa"/>
            <w:tcBorders>
              <w:top w:val="double" w:sz="6" w:space="0" w:color="auto"/>
              <w:left w:val="double" w:sz="6" w:space="0" w:color="auto"/>
              <w:bottom w:val="single" w:sz="6" w:space="0" w:color="auto"/>
              <w:right w:val="single" w:sz="6" w:space="0" w:color="auto"/>
            </w:tcBorders>
          </w:tcPr>
          <w:p w:rsidR="00B17CC2" w:rsidRDefault="00D51A5A">
            <w:pPr>
              <w:jc w:val="center"/>
            </w:pPr>
            <w:r>
              <w:lastRenderedPageBreak/>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B17CC2" w:rsidRDefault="00D51A5A">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B17CC2" w:rsidRDefault="00D51A5A">
            <w:pPr>
              <w:jc w:val="center"/>
            </w:pPr>
            <w:r>
              <w:t>Общий объем в денежном выражении</w:t>
            </w:r>
          </w:p>
        </w:tc>
      </w:tr>
      <w:tr w:rsidR="00B17CC2">
        <w:tc>
          <w:tcPr>
            <w:tcW w:w="5112" w:type="dxa"/>
            <w:tcBorders>
              <w:top w:val="single" w:sz="6" w:space="0" w:color="auto"/>
              <w:left w:val="double" w:sz="6" w:space="0" w:color="auto"/>
              <w:bottom w:val="single" w:sz="6" w:space="0" w:color="auto"/>
              <w:right w:val="single" w:sz="6" w:space="0" w:color="auto"/>
            </w:tcBorders>
          </w:tcPr>
          <w:p w:rsidR="00B17CC2" w:rsidRDefault="00D51A5A">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B17CC2" w:rsidRDefault="00D51A5A">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B17CC2" w:rsidRDefault="00D51A5A">
            <w:pPr>
              <w:jc w:val="right"/>
            </w:pPr>
            <w:r>
              <w:t>3 917 607</w:t>
            </w:r>
          </w:p>
        </w:tc>
      </w:tr>
      <w:tr w:rsidR="00B17CC2">
        <w:tc>
          <w:tcPr>
            <w:tcW w:w="5112" w:type="dxa"/>
            <w:tcBorders>
              <w:top w:val="single" w:sz="6" w:space="0" w:color="auto"/>
              <w:left w:val="double" w:sz="6" w:space="0" w:color="auto"/>
              <w:bottom w:val="single" w:sz="6" w:space="0" w:color="auto"/>
              <w:right w:val="single" w:sz="6" w:space="0" w:color="auto"/>
            </w:tcBorders>
          </w:tcPr>
          <w:p w:rsidR="00B17CC2" w:rsidRDefault="00D51A5A">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B17CC2" w:rsidRDefault="00D51A5A">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B17CC2" w:rsidRDefault="00D51A5A">
            <w:pPr>
              <w:jc w:val="right"/>
            </w:pPr>
            <w:r>
              <w:t>3 917 607</w:t>
            </w:r>
          </w:p>
        </w:tc>
      </w:tr>
      <w:tr w:rsidR="00B17CC2">
        <w:tc>
          <w:tcPr>
            <w:tcW w:w="5112" w:type="dxa"/>
            <w:tcBorders>
              <w:top w:val="single" w:sz="6" w:space="0" w:color="auto"/>
              <w:left w:val="double" w:sz="6" w:space="0" w:color="auto"/>
              <w:bottom w:val="single" w:sz="6" w:space="0" w:color="auto"/>
              <w:right w:val="single" w:sz="6" w:space="0" w:color="auto"/>
            </w:tcBorders>
          </w:tcPr>
          <w:p w:rsidR="00B17CC2" w:rsidRDefault="00D51A5A">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B17CC2" w:rsidRDefault="00D51A5A">
            <w:pPr>
              <w:jc w:val="right"/>
            </w:pPr>
            <w:r>
              <w:t>2</w:t>
            </w:r>
          </w:p>
        </w:tc>
        <w:tc>
          <w:tcPr>
            <w:tcW w:w="2640" w:type="dxa"/>
            <w:tcBorders>
              <w:top w:val="single" w:sz="6" w:space="0" w:color="auto"/>
              <w:left w:val="single" w:sz="6" w:space="0" w:color="auto"/>
              <w:bottom w:val="single" w:sz="6" w:space="0" w:color="auto"/>
              <w:right w:val="double" w:sz="6" w:space="0" w:color="auto"/>
            </w:tcBorders>
          </w:tcPr>
          <w:p w:rsidR="00B17CC2" w:rsidRDefault="00D51A5A">
            <w:pPr>
              <w:jc w:val="right"/>
            </w:pPr>
            <w:r>
              <w:t>3 917 607</w:t>
            </w:r>
          </w:p>
        </w:tc>
      </w:tr>
      <w:tr w:rsidR="00B17CC2">
        <w:tc>
          <w:tcPr>
            <w:tcW w:w="5112" w:type="dxa"/>
            <w:tcBorders>
              <w:top w:val="single" w:sz="6" w:space="0" w:color="auto"/>
              <w:left w:val="double" w:sz="6" w:space="0" w:color="auto"/>
              <w:bottom w:val="double" w:sz="6" w:space="0" w:color="auto"/>
              <w:right w:val="single" w:sz="6" w:space="0" w:color="auto"/>
            </w:tcBorders>
          </w:tcPr>
          <w:p w:rsidR="00B17CC2" w:rsidRDefault="00D51A5A">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B17CC2" w:rsidRDefault="00D51A5A">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pStyle w:val="SubHeading"/>
        <w:ind w:left="200"/>
      </w:pPr>
      <w: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17CC2" w:rsidRDefault="00D51A5A">
      <w:pPr>
        <w:ind w:left="400"/>
      </w:pPr>
      <w:r>
        <w:rPr>
          <w:rStyle w:val="Subst"/>
        </w:rPr>
        <w:t>Указанных сделок не совершалось</w:t>
      </w:r>
    </w:p>
    <w:p w:rsidR="00B17CC2" w:rsidRDefault="00D51A5A">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17CC2" w:rsidRDefault="00D51A5A">
      <w:pPr>
        <w:ind w:left="400"/>
      </w:pPr>
      <w:r>
        <w:rPr>
          <w:rStyle w:val="Subst"/>
        </w:rPr>
        <w:t>Указанных сделок не совершалось</w:t>
      </w:r>
    </w:p>
    <w:p w:rsidR="00B17CC2" w:rsidRDefault="00D51A5A">
      <w:pPr>
        <w:pStyle w:val="2"/>
      </w:pPr>
      <w:bookmarkStart w:id="73" w:name="_Toc395095321"/>
      <w:r>
        <w:t>6.7. Сведения о размере дебиторской задолженности</w:t>
      </w:r>
      <w:bookmarkEnd w:id="73"/>
    </w:p>
    <w:p w:rsidR="00B17CC2" w:rsidRDefault="00D51A5A">
      <w:pPr>
        <w:pStyle w:val="SubHeading"/>
        <w:ind w:left="200"/>
      </w:pPr>
      <w:r>
        <w:t>На дату окончания отчетного квартала</w:t>
      </w:r>
    </w:p>
    <w:p w:rsidR="00B17CC2" w:rsidRDefault="00D51A5A">
      <w:pPr>
        <w:ind w:left="4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17CC2">
        <w:tc>
          <w:tcPr>
            <w:tcW w:w="741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17CC2" w:rsidRDefault="00D51A5A">
            <w:pPr>
              <w:jc w:val="center"/>
            </w:pPr>
            <w:r>
              <w:t>Значение показателя</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1 415 217</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1 293 239</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412" w:type="dxa"/>
            <w:tcBorders>
              <w:top w:val="single" w:sz="6" w:space="0" w:color="auto"/>
              <w:left w:val="double" w:sz="6" w:space="0" w:color="auto"/>
              <w:bottom w:val="single" w:sz="6" w:space="0" w:color="auto"/>
              <w:right w:val="single" w:sz="6" w:space="0" w:color="auto"/>
            </w:tcBorders>
          </w:tcPr>
          <w:p w:rsidR="00B17CC2" w:rsidRDefault="00D51A5A">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17CC2" w:rsidRDefault="00D51A5A">
            <w:pPr>
              <w:jc w:val="right"/>
            </w:pPr>
            <w:r>
              <w:t>2 708 456</w:t>
            </w:r>
          </w:p>
        </w:tc>
      </w:tr>
      <w:tr w:rsidR="00B17CC2">
        <w:tc>
          <w:tcPr>
            <w:tcW w:w="7412" w:type="dxa"/>
            <w:tcBorders>
              <w:top w:val="single" w:sz="6" w:space="0" w:color="auto"/>
              <w:left w:val="double" w:sz="6" w:space="0" w:color="auto"/>
              <w:bottom w:val="double" w:sz="6" w:space="0" w:color="auto"/>
              <w:right w:val="single" w:sz="6" w:space="0" w:color="auto"/>
            </w:tcBorders>
          </w:tcPr>
          <w:p w:rsidR="00B17CC2" w:rsidRDefault="00D51A5A">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B17CC2" w:rsidRDefault="00D51A5A">
      <w:pPr>
        <w:ind w:left="600"/>
      </w:pPr>
      <w:r>
        <w:t>Полное фирменное наименование:</w:t>
      </w:r>
      <w:r>
        <w:rPr>
          <w:rStyle w:val="Subst"/>
        </w:rPr>
        <w:t xml:space="preserve"> Общество с ограниченной ответственностью "Стилтранс"</w:t>
      </w:r>
    </w:p>
    <w:p w:rsidR="00B17CC2" w:rsidRDefault="00D51A5A">
      <w:pPr>
        <w:ind w:left="600"/>
      </w:pPr>
      <w:r>
        <w:t>Сокращенное фирменное наименование:</w:t>
      </w:r>
      <w:r>
        <w:rPr>
          <w:rStyle w:val="Subst"/>
        </w:rPr>
        <w:t xml:space="preserve"> ООО "Стилтранс"</w:t>
      </w:r>
    </w:p>
    <w:p w:rsidR="00B17CC2" w:rsidRDefault="00D51A5A">
      <w:pPr>
        <w:ind w:left="600"/>
      </w:pPr>
      <w:r>
        <w:lastRenderedPageBreak/>
        <w:t>Место нахождения:</w:t>
      </w:r>
      <w:r>
        <w:rPr>
          <w:rStyle w:val="Subst"/>
        </w:rPr>
        <w:t xml:space="preserve"> 105082, </w:t>
      </w:r>
      <w:proofErr w:type="spellStart"/>
      <w:r>
        <w:rPr>
          <w:rStyle w:val="Subst"/>
        </w:rPr>
        <w:t>г</w:t>
      </w:r>
      <w:proofErr w:type="gramStart"/>
      <w:r>
        <w:rPr>
          <w:rStyle w:val="Subst"/>
        </w:rPr>
        <w:t>.М</w:t>
      </w:r>
      <w:proofErr w:type="gramEnd"/>
      <w:r>
        <w:rPr>
          <w:rStyle w:val="Subst"/>
        </w:rPr>
        <w:t>осква</w:t>
      </w:r>
      <w:proofErr w:type="spellEnd"/>
      <w:r>
        <w:rPr>
          <w:rStyle w:val="Subst"/>
        </w:rPr>
        <w:t>, Спартаковская пл., д.16/15, стр.5</w:t>
      </w:r>
    </w:p>
    <w:p w:rsidR="00B17CC2" w:rsidRDefault="00D51A5A">
      <w:pPr>
        <w:ind w:left="600"/>
      </w:pPr>
      <w:r>
        <w:t>ИНН:</w:t>
      </w:r>
      <w:r>
        <w:rPr>
          <w:rStyle w:val="Subst"/>
        </w:rPr>
        <w:t xml:space="preserve"> 7704207332</w:t>
      </w:r>
    </w:p>
    <w:p w:rsidR="00B17CC2" w:rsidRDefault="00D51A5A">
      <w:pPr>
        <w:ind w:left="600"/>
      </w:pPr>
      <w:r>
        <w:t>ОГРН:</w:t>
      </w:r>
      <w:r>
        <w:rPr>
          <w:rStyle w:val="Subst"/>
        </w:rPr>
        <w:t xml:space="preserve"> 1027700172895</w:t>
      </w:r>
    </w:p>
    <w:p w:rsidR="00B17CC2" w:rsidRDefault="00B17CC2">
      <w:pPr>
        <w:ind w:left="600"/>
      </w:pPr>
    </w:p>
    <w:p w:rsidR="00B17CC2" w:rsidRDefault="00D51A5A">
      <w:pPr>
        <w:ind w:left="600"/>
      </w:pPr>
      <w:r>
        <w:t>Сумма дебиторской задолженности:</w:t>
      </w:r>
      <w:r>
        <w:rPr>
          <w:rStyle w:val="Subst"/>
        </w:rPr>
        <w:t xml:space="preserve"> 451 995</w:t>
      </w:r>
    </w:p>
    <w:p w:rsidR="00B17CC2" w:rsidRDefault="00D51A5A">
      <w:pPr>
        <w:ind w:left="600"/>
      </w:pPr>
      <w:r>
        <w:t>Единица измерения:</w:t>
      </w:r>
      <w:r>
        <w:rPr>
          <w:rStyle w:val="Subst"/>
        </w:rPr>
        <w:t xml:space="preserve"> тыс. руб.</w:t>
      </w:r>
    </w:p>
    <w:p w:rsidR="00B17CC2" w:rsidRDefault="00D51A5A">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B17CC2" w:rsidRDefault="00D51A5A">
      <w:pPr>
        <w:ind w:left="600"/>
      </w:pPr>
      <w:r>
        <w:t>Дебитор является аффилированным лицом эмитента:</w:t>
      </w:r>
      <w:r>
        <w:rPr>
          <w:rStyle w:val="Subst"/>
        </w:rPr>
        <w:t xml:space="preserve"> Да</w:t>
      </w:r>
    </w:p>
    <w:p w:rsidR="00B17CC2" w:rsidRDefault="00D51A5A">
      <w:pPr>
        <w:ind w:left="600"/>
      </w:pPr>
      <w:r>
        <w:t>Доля эмитента в уставном (складочном) капитале (паевом фонде) коммерческой организации:</w:t>
      </w:r>
      <w:r>
        <w:rPr>
          <w:rStyle w:val="Subst"/>
        </w:rPr>
        <w:t xml:space="preserve"> 0%</w:t>
      </w:r>
    </w:p>
    <w:p w:rsidR="00B17CC2" w:rsidRDefault="00D51A5A">
      <w:pPr>
        <w:ind w:left="600"/>
      </w:pPr>
      <w:r>
        <w:t>Доля участия лица в уставном капитале эмитента:</w:t>
      </w:r>
      <w:r>
        <w:rPr>
          <w:rStyle w:val="Subst"/>
        </w:rPr>
        <w:t xml:space="preserve"> 0%</w:t>
      </w:r>
    </w:p>
    <w:p w:rsidR="00B17CC2" w:rsidRDefault="00D51A5A">
      <w:pPr>
        <w:ind w:left="600"/>
      </w:pPr>
      <w:r>
        <w:t>Доля принадлежащих лицу обыкновенных акций эмитента:</w:t>
      </w:r>
      <w:r>
        <w:rPr>
          <w:rStyle w:val="Subst"/>
        </w:rPr>
        <w:t xml:space="preserve"> 0%</w:t>
      </w:r>
    </w:p>
    <w:p w:rsidR="00B17CC2" w:rsidRDefault="00B17CC2">
      <w:pPr>
        <w:ind w:left="600"/>
      </w:pPr>
    </w:p>
    <w:p w:rsidR="00B17CC2" w:rsidRDefault="00D51A5A">
      <w:pPr>
        <w:ind w:left="600"/>
      </w:pPr>
      <w:r>
        <w:t>Полное фирменное наименование:</w:t>
      </w:r>
      <w:r>
        <w:rPr>
          <w:rStyle w:val="Subst"/>
        </w:rPr>
        <w:t xml:space="preserve"> Открытое акционерное общество "Российские железные дороги"</w:t>
      </w:r>
    </w:p>
    <w:p w:rsidR="00B17CC2" w:rsidRDefault="00D51A5A">
      <w:pPr>
        <w:ind w:left="600"/>
      </w:pPr>
      <w:r>
        <w:t>Сокращенное фирменное наименование:</w:t>
      </w:r>
      <w:r>
        <w:rPr>
          <w:rStyle w:val="Subst"/>
        </w:rPr>
        <w:t xml:space="preserve"> ОАО "РЖД"</w:t>
      </w:r>
    </w:p>
    <w:p w:rsidR="00B17CC2" w:rsidRDefault="00D51A5A">
      <w:pPr>
        <w:ind w:left="600"/>
      </w:pPr>
      <w:r>
        <w:t>Место нахождения:</w:t>
      </w:r>
      <w:r>
        <w:rPr>
          <w:rStyle w:val="Subst"/>
        </w:rPr>
        <w:t xml:space="preserve"> 107174, г. Москва, ул. Новая Басманная, д. 2</w:t>
      </w:r>
    </w:p>
    <w:p w:rsidR="00B17CC2" w:rsidRDefault="00D51A5A">
      <w:pPr>
        <w:ind w:left="600"/>
      </w:pPr>
      <w:r>
        <w:t>ИНН:</w:t>
      </w:r>
      <w:r>
        <w:rPr>
          <w:rStyle w:val="Subst"/>
        </w:rPr>
        <w:t xml:space="preserve"> 7708503727</w:t>
      </w:r>
    </w:p>
    <w:p w:rsidR="00B17CC2" w:rsidRDefault="00D51A5A">
      <w:pPr>
        <w:ind w:left="600"/>
      </w:pPr>
      <w:r>
        <w:t>ОГРН:</w:t>
      </w:r>
      <w:r>
        <w:rPr>
          <w:rStyle w:val="Subst"/>
        </w:rPr>
        <w:t xml:space="preserve"> 1037739877295</w:t>
      </w:r>
    </w:p>
    <w:p w:rsidR="00B17CC2" w:rsidRDefault="00B17CC2">
      <w:pPr>
        <w:ind w:left="600"/>
      </w:pPr>
    </w:p>
    <w:p w:rsidR="00B17CC2" w:rsidRDefault="00D51A5A">
      <w:pPr>
        <w:ind w:left="600"/>
      </w:pPr>
      <w:r>
        <w:t>Сумма дебиторской задолженности:</w:t>
      </w:r>
      <w:r>
        <w:rPr>
          <w:rStyle w:val="Subst"/>
        </w:rPr>
        <w:t xml:space="preserve"> 653 363</w:t>
      </w:r>
    </w:p>
    <w:p w:rsidR="00B17CC2" w:rsidRDefault="00D51A5A">
      <w:pPr>
        <w:ind w:left="600"/>
      </w:pPr>
      <w:r>
        <w:t>Единица измерения:</w:t>
      </w:r>
      <w:r>
        <w:rPr>
          <w:rStyle w:val="Subst"/>
        </w:rPr>
        <w:t xml:space="preserve"> тыс. руб.</w:t>
      </w:r>
    </w:p>
    <w:p w:rsidR="00B17CC2" w:rsidRDefault="00D51A5A">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B17CC2" w:rsidRDefault="00D51A5A">
      <w:pPr>
        <w:ind w:left="600"/>
      </w:pPr>
      <w:r>
        <w:t>Дебитор является аффилированным лицом эмитента:</w:t>
      </w:r>
      <w:r>
        <w:rPr>
          <w:rStyle w:val="Subst"/>
        </w:rPr>
        <w:t xml:space="preserve"> Нет</w:t>
      </w:r>
    </w:p>
    <w:p w:rsidR="00B17CC2" w:rsidRPr="005D7AA6" w:rsidRDefault="00B17CC2">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3B663E" w:rsidRPr="00381ED0" w:rsidRDefault="003B663E">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8E21D8" w:rsidRPr="00381ED0" w:rsidRDefault="008E21D8">
      <w:pPr>
        <w:ind w:left="600"/>
      </w:pPr>
    </w:p>
    <w:p w:rsidR="003B663E" w:rsidRPr="005D7AA6" w:rsidRDefault="003B663E">
      <w:pPr>
        <w:ind w:left="600"/>
      </w:pPr>
    </w:p>
    <w:p w:rsidR="003B663E" w:rsidRPr="005D7AA6" w:rsidRDefault="003B663E">
      <w:pPr>
        <w:ind w:left="600"/>
      </w:pPr>
    </w:p>
    <w:p w:rsidR="003B663E" w:rsidRPr="005D7AA6" w:rsidRDefault="003B663E">
      <w:pPr>
        <w:ind w:left="600"/>
      </w:pPr>
    </w:p>
    <w:p w:rsidR="00B17CC2" w:rsidRDefault="00B17CC2">
      <w:pPr>
        <w:ind w:left="400"/>
      </w:pPr>
    </w:p>
    <w:p w:rsidR="00B17CC2" w:rsidRDefault="00D51A5A">
      <w:pPr>
        <w:pStyle w:val="1"/>
      </w:pPr>
      <w:bookmarkStart w:id="74" w:name="_Toc395095322"/>
      <w:r>
        <w:lastRenderedPageBreak/>
        <w:t>VII. Бухгалтерска</w:t>
      </w:r>
      <w:proofErr w:type="gramStart"/>
      <w:r>
        <w:t>я(</w:t>
      </w:r>
      <w:proofErr w:type="gramEnd"/>
      <w:r>
        <w:t>финансовая) отчетность эмитента и иная финансовая информация</w:t>
      </w:r>
      <w:bookmarkEnd w:id="74"/>
    </w:p>
    <w:p w:rsidR="00B17CC2" w:rsidRDefault="00D51A5A">
      <w:pPr>
        <w:pStyle w:val="2"/>
      </w:pPr>
      <w:bookmarkStart w:id="75" w:name="_Toc395095323"/>
      <w:r>
        <w:t>7.1. Годовая бухгалтерска</w:t>
      </w:r>
      <w:proofErr w:type="gramStart"/>
      <w:r>
        <w:t>я(</w:t>
      </w:r>
      <w:proofErr w:type="gramEnd"/>
      <w:r>
        <w:t>финансовая) отчетность эмитента</w:t>
      </w:r>
      <w:bookmarkEnd w:id="75"/>
    </w:p>
    <w:p w:rsidR="00B17CC2" w:rsidRDefault="00B17CC2"/>
    <w:p w:rsidR="00B17CC2" w:rsidRDefault="00D51A5A">
      <w:r>
        <w:t>Не указывается в данном отчетном квартале</w:t>
      </w:r>
    </w:p>
    <w:p w:rsidR="00B17CC2" w:rsidRDefault="00D51A5A">
      <w:pPr>
        <w:pStyle w:val="2"/>
      </w:pPr>
      <w:bookmarkStart w:id="76" w:name="_Toc395095324"/>
      <w:r>
        <w:t xml:space="preserve">7.2. </w:t>
      </w:r>
      <w:proofErr w:type="gramStart"/>
      <w:r>
        <w:t>Квартальная</w:t>
      </w:r>
      <w:proofErr w:type="gramEnd"/>
      <w:r>
        <w:t xml:space="preserve"> бухгалтерская (финансовая) отчетность эмитента</w:t>
      </w:r>
      <w:bookmarkEnd w:id="76"/>
    </w:p>
    <w:p w:rsidR="00B17CC2" w:rsidRDefault="00B17CC2"/>
    <w:p w:rsidR="00B17CC2" w:rsidRDefault="00B17CC2">
      <w:pPr>
        <w:pStyle w:val="SubHeading"/>
      </w:pPr>
    </w:p>
    <w:p w:rsidR="00B17CC2" w:rsidRDefault="00D51A5A">
      <w:pPr>
        <w:pStyle w:val="Headingbalance"/>
      </w:pPr>
      <w:r>
        <w:t>Бухгалтерский баланс</w:t>
      </w:r>
    </w:p>
    <w:p w:rsidR="00B17CC2" w:rsidRDefault="00D51A5A">
      <w:pPr>
        <w:jc w:val="center"/>
        <w:rPr>
          <w:b/>
          <w:bCs/>
        </w:rPr>
      </w:pPr>
      <w:r>
        <w:rPr>
          <w:b/>
          <w:bCs/>
        </w:rPr>
        <w:t>на 30.06.2014</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B17CC2">
        <w:tc>
          <w:tcPr>
            <w:tcW w:w="6112" w:type="dxa"/>
            <w:tcBorders>
              <w:top w:val="nil"/>
              <w:left w:val="nil"/>
              <w:bottom w:val="nil"/>
              <w:right w:val="nil"/>
            </w:tcBorders>
          </w:tcPr>
          <w:p w:rsidR="00B17CC2" w:rsidRDefault="00B17CC2"/>
        </w:tc>
        <w:tc>
          <w:tcPr>
            <w:tcW w:w="1560" w:type="dxa"/>
            <w:tcBorders>
              <w:top w:val="nil"/>
              <w:left w:val="nil"/>
              <w:bottom w:val="nil"/>
              <w:right w:val="nil"/>
            </w:tcBorders>
          </w:tcPr>
          <w:p w:rsidR="00B17CC2" w:rsidRDefault="00B17CC2"/>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pPr>
            <w:r>
              <w:t>Коды</w:t>
            </w:r>
          </w:p>
        </w:tc>
      </w:tr>
      <w:tr w:rsidR="00B17CC2">
        <w:tc>
          <w:tcPr>
            <w:tcW w:w="7672" w:type="dxa"/>
            <w:gridSpan w:val="2"/>
            <w:tcBorders>
              <w:top w:val="nil"/>
              <w:left w:val="nil"/>
              <w:bottom w:val="nil"/>
              <w:right w:val="nil"/>
            </w:tcBorders>
          </w:tcPr>
          <w:p w:rsidR="00B17CC2" w:rsidRDefault="00D51A5A">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0710001</w:t>
            </w:r>
          </w:p>
        </w:tc>
      </w:tr>
      <w:tr w:rsidR="00B17CC2">
        <w:tc>
          <w:tcPr>
            <w:tcW w:w="6112" w:type="dxa"/>
            <w:tcBorders>
              <w:top w:val="nil"/>
              <w:left w:val="nil"/>
              <w:bottom w:val="nil"/>
              <w:right w:val="nil"/>
            </w:tcBorders>
          </w:tcPr>
          <w:p w:rsidR="00B17CC2" w:rsidRDefault="00B17CC2"/>
        </w:tc>
        <w:tc>
          <w:tcPr>
            <w:tcW w:w="1560" w:type="dxa"/>
            <w:tcBorders>
              <w:top w:val="nil"/>
              <w:left w:val="nil"/>
              <w:bottom w:val="nil"/>
              <w:right w:val="nil"/>
            </w:tcBorders>
          </w:tcPr>
          <w:p w:rsidR="00B17CC2" w:rsidRDefault="00D51A5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30.06.2014</w:t>
            </w:r>
          </w:p>
        </w:tc>
      </w:tr>
      <w:tr w:rsidR="00B17CC2">
        <w:tc>
          <w:tcPr>
            <w:tcW w:w="6112" w:type="dxa"/>
            <w:tcBorders>
              <w:top w:val="nil"/>
              <w:left w:val="nil"/>
              <w:bottom w:val="nil"/>
              <w:right w:val="nil"/>
            </w:tcBorders>
          </w:tcPr>
          <w:p w:rsidR="00B17CC2" w:rsidRDefault="00D51A5A">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B17CC2" w:rsidRDefault="00D51A5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70104409</w:t>
            </w:r>
          </w:p>
        </w:tc>
      </w:tr>
      <w:tr w:rsidR="00B17CC2">
        <w:tc>
          <w:tcPr>
            <w:tcW w:w="6112" w:type="dxa"/>
            <w:tcBorders>
              <w:top w:val="nil"/>
              <w:left w:val="nil"/>
              <w:bottom w:val="nil"/>
              <w:right w:val="nil"/>
            </w:tcBorders>
          </w:tcPr>
          <w:p w:rsidR="00B17CC2" w:rsidRDefault="00D51A5A">
            <w:r>
              <w:t>Идентификационный номер налогоплательщика</w:t>
            </w:r>
          </w:p>
        </w:tc>
        <w:tc>
          <w:tcPr>
            <w:tcW w:w="1560" w:type="dxa"/>
            <w:tcBorders>
              <w:top w:val="nil"/>
              <w:left w:val="nil"/>
              <w:bottom w:val="nil"/>
              <w:right w:val="nil"/>
            </w:tcBorders>
          </w:tcPr>
          <w:p w:rsidR="00B17CC2" w:rsidRDefault="00D51A5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7705503750</w:t>
            </w:r>
          </w:p>
        </w:tc>
      </w:tr>
      <w:tr w:rsidR="00B17CC2">
        <w:tc>
          <w:tcPr>
            <w:tcW w:w="6112" w:type="dxa"/>
            <w:tcBorders>
              <w:top w:val="nil"/>
              <w:left w:val="nil"/>
              <w:bottom w:val="nil"/>
              <w:right w:val="nil"/>
            </w:tcBorders>
          </w:tcPr>
          <w:p w:rsidR="00B17CC2" w:rsidRDefault="00D51A5A">
            <w:r>
              <w:t>Вид деятельности:</w:t>
            </w:r>
          </w:p>
        </w:tc>
        <w:tc>
          <w:tcPr>
            <w:tcW w:w="1560" w:type="dxa"/>
            <w:tcBorders>
              <w:top w:val="nil"/>
              <w:left w:val="nil"/>
              <w:bottom w:val="nil"/>
              <w:right w:val="nil"/>
            </w:tcBorders>
          </w:tcPr>
          <w:p w:rsidR="00B17CC2" w:rsidRDefault="00D51A5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63.40 - Организация перевозок грузов</w:t>
            </w:r>
          </w:p>
        </w:tc>
      </w:tr>
      <w:tr w:rsidR="00B17CC2">
        <w:tc>
          <w:tcPr>
            <w:tcW w:w="6112" w:type="dxa"/>
            <w:tcBorders>
              <w:top w:val="nil"/>
              <w:left w:val="nil"/>
              <w:bottom w:val="nil"/>
              <w:right w:val="nil"/>
            </w:tcBorders>
          </w:tcPr>
          <w:p w:rsidR="00B17CC2" w:rsidRDefault="00D51A5A">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B17CC2" w:rsidRDefault="00D51A5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47 / 34</w:t>
            </w:r>
          </w:p>
        </w:tc>
      </w:tr>
      <w:tr w:rsidR="00B17CC2">
        <w:tc>
          <w:tcPr>
            <w:tcW w:w="6112" w:type="dxa"/>
            <w:tcBorders>
              <w:top w:val="nil"/>
              <w:left w:val="nil"/>
              <w:bottom w:val="nil"/>
              <w:right w:val="nil"/>
            </w:tcBorders>
          </w:tcPr>
          <w:p w:rsidR="00B17CC2" w:rsidRDefault="00D51A5A">
            <w:pPr>
              <w:rPr>
                <w:b/>
                <w:bCs/>
              </w:rPr>
            </w:pPr>
            <w:r>
              <w:t>Единица измерения:</w:t>
            </w:r>
            <w:r>
              <w:rPr>
                <w:b/>
                <w:bCs/>
              </w:rPr>
              <w:t xml:space="preserve"> тыс. руб.</w:t>
            </w:r>
          </w:p>
        </w:tc>
        <w:tc>
          <w:tcPr>
            <w:tcW w:w="1560" w:type="dxa"/>
            <w:tcBorders>
              <w:top w:val="nil"/>
              <w:left w:val="nil"/>
              <w:bottom w:val="nil"/>
              <w:right w:val="nil"/>
            </w:tcBorders>
          </w:tcPr>
          <w:p w:rsidR="00B17CC2" w:rsidRDefault="00D51A5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384</w:t>
            </w:r>
          </w:p>
        </w:tc>
      </w:tr>
      <w:tr w:rsidR="00B17CC2">
        <w:tc>
          <w:tcPr>
            <w:tcW w:w="6112" w:type="dxa"/>
            <w:tcBorders>
              <w:top w:val="nil"/>
              <w:left w:val="nil"/>
              <w:bottom w:val="nil"/>
              <w:right w:val="nil"/>
            </w:tcBorders>
          </w:tcPr>
          <w:p w:rsidR="00B17CC2" w:rsidRDefault="00D51A5A">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B17CC2" w:rsidRDefault="00B17CC2"/>
        </w:tc>
        <w:tc>
          <w:tcPr>
            <w:tcW w:w="1580" w:type="dxa"/>
            <w:tcBorders>
              <w:top w:val="nil"/>
              <w:left w:val="nil"/>
              <w:bottom w:val="nil"/>
              <w:right w:val="nil"/>
            </w:tcBorders>
          </w:tcPr>
          <w:p w:rsidR="00B17CC2" w:rsidRDefault="00B17CC2"/>
        </w:tc>
      </w:tr>
    </w:tbl>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B17CC2">
        <w:tc>
          <w:tcPr>
            <w:tcW w:w="792" w:type="dxa"/>
            <w:tcBorders>
              <w:top w:val="double" w:sz="6" w:space="0" w:color="auto"/>
              <w:left w:val="double" w:sz="6" w:space="0" w:color="auto"/>
              <w:bottom w:val="single" w:sz="6" w:space="0" w:color="auto"/>
              <w:right w:val="single" w:sz="6" w:space="0" w:color="auto"/>
            </w:tcBorders>
          </w:tcPr>
          <w:p w:rsidR="00B17CC2" w:rsidRDefault="00D51A5A">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B17CC2" w:rsidRDefault="00D51A5A">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B17CC2" w:rsidRDefault="00D51A5A">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  30.06.2014 г.</w:t>
            </w:r>
          </w:p>
        </w:tc>
        <w:tc>
          <w:tcPr>
            <w:tcW w:w="12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 31.12.2013 г.</w:t>
            </w:r>
          </w:p>
        </w:tc>
        <w:tc>
          <w:tcPr>
            <w:tcW w:w="1340" w:type="dxa"/>
            <w:tcBorders>
              <w:top w:val="double" w:sz="6" w:space="0" w:color="auto"/>
              <w:left w:val="single" w:sz="6" w:space="0" w:color="auto"/>
              <w:bottom w:val="single" w:sz="6" w:space="0" w:color="auto"/>
              <w:right w:val="double" w:sz="6" w:space="0" w:color="auto"/>
            </w:tcBorders>
          </w:tcPr>
          <w:p w:rsidR="00B17CC2" w:rsidRDefault="00D51A5A">
            <w:pPr>
              <w:jc w:val="center"/>
            </w:pPr>
            <w:r>
              <w:t>На  31.12.2012 г.</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D51A5A">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B17CC2" w:rsidRDefault="00D51A5A">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center"/>
            </w:pPr>
            <w:r>
              <w:t>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34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7</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18</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23 908 493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24 636 324</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26 111 833</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30 877</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27 341</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14 280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49 932</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49 932</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23 989 305</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24 713 604</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26 126 131</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34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Запасы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215 008</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168 877</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139 036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176 083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218 409</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273 754</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2 708 456</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2 259 030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8 948 640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 xml:space="preserve">Финансовые вложения (за исключением </w:t>
            </w:r>
            <w:r>
              <w:lastRenderedPageBreak/>
              <w:t>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lastRenderedPageBreak/>
              <w:t>1240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971 365</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907 533</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552 846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88 943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106 373</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365 592</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4 159 855</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3 660 222</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10 279 868</w:t>
            </w:r>
          </w:p>
        </w:tc>
      </w:tr>
      <w:tr w:rsidR="00B17CC2">
        <w:tc>
          <w:tcPr>
            <w:tcW w:w="792" w:type="dxa"/>
            <w:tcBorders>
              <w:top w:val="single" w:sz="6" w:space="0" w:color="auto"/>
              <w:left w:val="double" w:sz="6" w:space="0" w:color="auto"/>
              <w:bottom w:val="double" w:sz="6" w:space="0" w:color="auto"/>
              <w:right w:val="single" w:sz="6" w:space="0" w:color="auto"/>
            </w:tcBorders>
          </w:tcPr>
          <w:p w:rsidR="00B17CC2" w:rsidRDefault="00B17CC2"/>
        </w:tc>
        <w:tc>
          <w:tcPr>
            <w:tcW w:w="3840" w:type="dxa"/>
            <w:tcBorders>
              <w:top w:val="single" w:sz="6" w:space="0" w:color="auto"/>
              <w:left w:val="single" w:sz="6" w:space="0" w:color="auto"/>
              <w:bottom w:val="double" w:sz="6" w:space="0" w:color="auto"/>
              <w:right w:val="single" w:sz="6" w:space="0" w:color="auto"/>
            </w:tcBorders>
          </w:tcPr>
          <w:p w:rsidR="00B17CC2" w:rsidRDefault="00D51A5A">
            <w:r>
              <w:t>БАЛАНС (актив)</w:t>
            </w:r>
          </w:p>
        </w:tc>
        <w:tc>
          <w:tcPr>
            <w:tcW w:w="720" w:type="dxa"/>
            <w:tcBorders>
              <w:top w:val="single" w:sz="6" w:space="0" w:color="auto"/>
              <w:left w:val="single" w:sz="6" w:space="0" w:color="auto"/>
              <w:bottom w:val="double" w:sz="6" w:space="0" w:color="auto"/>
              <w:right w:val="single" w:sz="6" w:space="0" w:color="auto"/>
            </w:tcBorders>
          </w:tcPr>
          <w:p w:rsidR="00B17CC2" w:rsidRDefault="00D51A5A">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B17CC2" w:rsidRDefault="00D51A5A">
            <w:pPr>
              <w:jc w:val="right"/>
            </w:pPr>
            <w:r>
              <w:t>28 149 160</w:t>
            </w:r>
          </w:p>
        </w:tc>
        <w:tc>
          <w:tcPr>
            <w:tcW w:w="1280" w:type="dxa"/>
            <w:tcBorders>
              <w:top w:val="single" w:sz="6" w:space="0" w:color="auto"/>
              <w:left w:val="single" w:sz="6" w:space="0" w:color="auto"/>
              <w:bottom w:val="double" w:sz="6" w:space="0" w:color="auto"/>
              <w:right w:val="single" w:sz="6" w:space="0" w:color="auto"/>
            </w:tcBorders>
          </w:tcPr>
          <w:p w:rsidR="00B17CC2" w:rsidRDefault="00D51A5A">
            <w:pPr>
              <w:jc w:val="right"/>
            </w:pPr>
            <w:r>
              <w:t>28 373 826</w:t>
            </w:r>
          </w:p>
        </w:tc>
        <w:tc>
          <w:tcPr>
            <w:tcW w:w="1340" w:type="dxa"/>
            <w:tcBorders>
              <w:top w:val="single" w:sz="6" w:space="0" w:color="auto"/>
              <w:left w:val="single" w:sz="6" w:space="0" w:color="auto"/>
              <w:bottom w:val="double" w:sz="6" w:space="0" w:color="auto"/>
              <w:right w:val="double" w:sz="6" w:space="0" w:color="auto"/>
            </w:tcBorders>
          </w:tcPr>
          <w:p w:rsidR="00B17CC2" w:rsidRDefault="00D51A5A">
            <w:pPr>
              <w:jc w:val="right"/>
            </w:pPr>
            <w:r>
              <w:t>36 405 999</w:t>
            </w:r>
          </w:p>
        </w:tc>
      </w:tr>
    </w:tbl>
    <w:p w:rsidR="00B17CC2" w:rsidRDefault="00B17CC2"/>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B17CC2">
        <w:tc>
          <w:tcPr>
            <w:tcW w:w="792" w:type="dxa"/>
            <w:tcBorders>
              <w:top w:val="double" w:sz="6" w:space="0" w:color="auto"/>
              <w:left w:val="double" w:sz="6" w:space="0" w:color="auto"/>
              <w:bottom w:val="single" w:sz="6" w:space="0" w:color="auto"/>
              <w:right w:val="single" w:sz="6" w:space="0" w:color="auto"/>
            </w:tcBorders>
          </w:tcPr>
          <w:p w:rsidR="00B17CC2" w:rsidRDefault="00D51A5A">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B17CC2" w:rsidRDefault="00D51A5A">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B17CC2" w:rsidRDefault="00D51A5A">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  30.06.2014 г.</w:t>
            </w:r>
          </w:p>
        </w:tc>
        <w:tc>
          <w:tcPr>
            <w:tcW w:w="1280" w:type="dxa"/>
            <w:tcBorders>
              <w:top w:val="double" w:sz="6" w:space="0" w:color="auto"/>
              <w:left w:val="single" w:sz="6" w:space="0" w:color="auto"/>
              <w:bottom w:val="single" w:sz="6" w:space="0" w:color="auto"/>
              <w:right w:val="single" w:sz="6" w:space="0" w:color="auto"/>
            </w:tcBorders>
          </w:tcPr>
          <w:p w:rsidR="00B17CC2" w:rsidRDefault="00D51A5A">
            <w:pPr>
              <w:jc w:val="center"/>
            </w:pPr>
            <w:r>
              <w:t>На 31.12.2013 г.</w:t>
            </w:r>
          </w:p>
        </w:tc>
        <w:tc>
          <w:tcPr>
            <w:tcW w:w="1340" w:type="dxa"/>
            <w:tcBorders>
              <w:top w:val="double" w:sz="6" w:space="0" w:color="auto"/>
              <w:left w:val="single" w:sz="6" w:space="0" w:color="auto"/>
              <w:bottom w:val="single" w:sz="6" w:space="0" w:color="auto"/>
              <w:right w:val="double" w:sz="6" w:space="0" w:color="auto"/>
            </w:tcBorders>
          </w:tcPr>
          <w:p w:rsidR="00B17CC2" w:rsidRDefault="00D51A5A">
            <w:pPr>
              <w:jc w:val="center"/>
            </w:pPr>
            <w:r>
              <w:t>На  31.12.2012 г.</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D51A5A">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B17CC2" w:rsidRDefault="00D51A5A">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center"/>
            </w:pPr>
            <w:r>
              <w:t>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34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902 000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902 000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902 000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409 400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409 400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409 400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45 100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45 100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45 100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9 343 788</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8 528 460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10 059 546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10 700 288</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9 884 960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11 416 046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34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2 738 333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14 356 832</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18 986 503</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176 926</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92 336</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94 763</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2 915 259</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14 449 168</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19 081 266</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280" w:type="dxa"/>
            <w:tcBorders>
              <w:top w:val="single" w:sz="6" w:space="0" w:color="auto"/>
              <w:left w:val="single" w:sz="6" w:space="0" w:color="auto"/>
              <w:bottom w:val="single" w:sz="6" w:space="0" w:color="auto"/>
              <w:right w:val="single" w:sz="6" w:space="0" w:color="auto"/>
            </w:tcBorders>
          </w:tcPr>
          <w:p w:rsidR="00B17CC2" w:rsidRDefault="00B17CC2"/>
        </w:tc>
        <w:tc>
          <w:tcPr>
            <w:tcW w:w="134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13 054 349</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3 170 529</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4 501 385</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1 435 378</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835 923</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1 380 272</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43 886</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33 246</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27 030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92" w:type="dxa"/>
            <w:tcBorders>
              <w:top w:val="single" w:sz="6" w:space="0" w:color="auto"/>
              <w:left w:val="double" w:sz="6" w:space="0" w:color="auto"/>
              <w:bottom w:val="single" w:sz="6" w:space="0" w:color="auto"/>
              <w:right w:val="single" w:sz="6" w:space="0" w:color="auto"/>
            </w:tcBorders>
          </w:tcPr>
          <w:p w:rsidR="00B17CC2" w:rsidRDefault="00B17CC2"/>
        </w:tc>
        <w:tc>
          <w:tcPr>
            <w:tcW w:w="3840" w:type="dxa"/>
            <w:tcBorders>
              <w:top w:val="single" w:sz="6" w:space="0" w:color="auto"/>
              <w:left w:val="single" w:sz="6" w:space="0" w:color="auto"/>
              <w:bottom w:val="single" w:sz="6" w:space="0" w:color="auto"/>
              <w:right w:val="single" w:sz="6" w:space="0" w:color="auto"/>
            </w:tcBorders>
          </w:tcPr>
          <w:p w:rsidR="00B17CC2" w:rsidRDefault="00D51A5A">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B17CC2" w:rsidRDefault="00D51A5A">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14 533 613</w:t>
            </w:r>
          </w:p>
        </w:tc>
        <w:tc>
          <w:tcPr>
            <w:tcW w:w="1280" w:type="dxa"/>
            <w:tcBorders>
              <w:top w:val="single" w:sz="6" w:space="0" w:color="auto"/>
              <w:left w:val="single" w:sz="6" w:space="0" w:color="auto"/>
              <w:bottom w:val="single" w:sz="6" w:space="0" w:color="auto"/>
              <w:right w:val="single" w:sz="6" w:space="0" w:color="auto"/>
            </w:tcBorders>
          </w:tcPr>
          <w:p w:rsidR="00B17CC2" w:rsidRDefault="00D51A5A">
            <w:pPr>
              <w:jc w:val="right"/>
            </w:pPr>
            <w:r>
              <w:t>4 039 698</w:t>
            </w:r>
          </w:p>
        </w:tc>
        <w:tc>
          <w:tcPr>
            <w:tcW w:w="1340" w:type="dxa"/>
            <w:tcBorders>
              <w:top w:val="single" w:sz="6" w:space="0" w:color="auto"/>
              <w:left w:val="single" w:sz="6" w:space="0" w:color="auto"/>
              <w:bottom w:val="single" w:sz="6" w:space="0" w:color="auto"/>
              <w:right w:val="double" w:sz="6" w:space="0" w:color="auto"/>
            </w:tcBorders>
          </w:tcPr>
          <w:p w:rsidR="00B17CC2" w:rsidRDefault="00D51A5A">
            <w:pPr>
              <w:jc w:val="right"/>
            </w:pPr>
            <w:r>
              <w:t>5 908 687</w:t>
            </w:r>
          </w:p>
        </w:tc>
      </w:tr>
      <w:tr w:rsidR="00B17CC2">
        <w:tc>
          <w:tcPr>
            <w:tcW w:w="792" w:type="dxa"/>
            <w:tcBorders>
              <w:top w:val="single" w:sz="6" w:space="0" w:color="auto"/>
              <w:left w:val="double" w:sz="6" w:space="0" w:color="auto"/>
              <w:bottom w:val="double" w:sz="6" w:space="0" w:color="auto"/>
              <w:right w:val="single" w:sz="6" w:space="0" w:color="auto"/>
            </w:tcBorders>
          </w:tcPr>
          <w:p w:rsidR="00B17CC2" w:rsidRDefault="00B17CC2"/>
        </w:tc>
        <w:tc>
          <w:tcPr>
            <w:tcW w:w="3840" w:type="dxa"/>
            <w:tcBorders>
              <w:top w:val="single" w:sz="6" w:space="0" w:color="auto"/>
              <w:left w:val="single" w:sz="6" w:space="0" w:color="auto"/>
              <w:bottom w:val="double" w:sz="6" w:space="0" w:color="auto"/>
              <w:right w:val="single" w:sz="6" w:space="0" w:color="auto"/>
            </w:tcBorders>
          </w:tcPr>
          <w:p w:rsidR="00B17CC2" w:rsidRDefault="00D51A5A">
            <w:r>
              <w:t>БАЛАНС (пассив)</w:t>
            </w:r>
          </w:p>
        </w:tc>
        <w:tc>
          <w:tcPr>
            <w:tcW w:w="720" w:type="dxa"/>
            <w:tcBorders>
              <w:top w:val="single" w:sz="6" w:space="0" w:color="auto"/>
              <w:left w:val="single" w:sz="6" w:space="0" w:color="auto"/>
              <w:bottom w:val="double" w:sz="6" w:space="0" w:color="auto"/>
              <w:right w:val="single" w:sz="6" w:space="0" w:color="auto"/>
            </w:tcBorders>
          </w:tcPr>
          <w:p w:rsidR="00B17CC2" w:rsidRDefault="00D51A5A">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B17CC2" w:rsidRDefault="00D51A5A">
            <w:pPr>
              <w:jc w:val="right"/>
            </w:pPr>
            <w:r>
              <w:t>28 149 160</w:t>
            </w:r>
          </w:p>
        </w:tc>
        <w:tc>
          <w:tcPr>
            <w:tcW w:w="1280" w:type="dxa"/>
            <w:tcBorders>
              <w:top w:val="single" w:sz="6" w:space="0" w:color="auto"/>
              <w:left w:val="single" w:sz="6" w:space="0" w:color="auto"/>
              <w:bottom w:val="double" w:sz="6" w:space="0" w:color="auto"/>
              <w:right w:val="single" w:sz="6" w:space="0" w:color="auto"/>
            </w:tcBorders>
          </w:tcPr>
          <w:p w:rsidR="00B17CC2" w:rsidRDefault="00D51A5A">
            <w:pPr>
              <w:jc w:val="right"/>
            </w:pPr>
            <w:r>
              <w:t>28 373 826</w:t>
            </w:r>
          </w:p>
        </w:tc>
        <w:tc>
          <w:tcPr>
            <w:tcW w:w="1340" w:type="dxa"/>
            <w:tcBorders>
              <w:top w:val="single" w:sz="6" w:space="0" w:color="auto"/>
              <w:left w:val="single" w:sz="6" w:space="0" w:color="auto"/>
              <w:bottom w:val="double" w:sz="6" w:space="0" w:color="auto"/>
              <w:right w:val="double" w:sz="6" w:space="0" w:color="auto"/>
            </w:tcBorders>
          </w:tcPr>
          <w:p w:rsidR="00B17CC2" w:rsidRDefault="00D51A5A">
            <w:pPr>
              <w:jc w:val="right"/>
            </w:pPr>
            <w:r>
              <w:t>36 405 999</w:t>
            </w:r>
          </w:p>
        </w:tc>
      </w:tr>
    </w:tbl>
    <w:p w:rsidR="00B17CC2" w:rsidRDefault="00B17CC2"/>
    <w:p w:rsidR="00B17CC2" w:rsidRDefault="00B17CC2">
      <w:pPr>
        <w:ind w:left="200"/>
      </w:pPr>
    </w:p>
    <w:p w:rsidR="00B17CC2" w:rsidRDefault="00D51A5A">
      <w:pPr>
        <w:pStyle w:val="Headingbalance"/>
      </w:pPr>
      <w:r>
        <w:br w:type="page"/>
      </w:r>
      <w:r>
        <w:lastRenderedPageBreak/>
        <w:t>Отчет о финансовых результатах</w:t>
      </w:r>
    </w:p>
    <w:p w:rsidR="00B17CC2" w:rsidRDefault="00D51A5A">
      <w:pPr>
        <w:jc w:val="center"/>
        <w:rPr>
          <w:b/>
          <w:bCs/>
        </w:rPr>
      </w:pPr>
      <w:r>
        <w:rPr>
          <w:b/>
          <w:bCs/>
        </w:rPr>
        <w:t>за 6 месяцев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B17CC2">
        <w:tc>
          <w:tcPr>
            <w:tcW w:w="6112" w:type="dxa"/>
            <w:tcBorders>
              <w:top w:val="nil"/>
              <w:left w:val="nil"/>
              <w:bottom w:val="nil"/>
              <w:right w:val="nil"/>
            </w:tcBorders>
          </w:tcPr>
          <w:p w:rsidR="00B17CC2" w:rsidRDefault="00B17CC2"/>
        </w:tc>
        <w:tc>
          <w:tcPr>
            <w:tcW w:w="1560" w:type="dxa"/>
            <w:tcBorders>
              <w:top w:val="nil"/>
              <w:left w:val="nil"/>
              <w:bottom w:val="nil"/>
              <w:right w:val="nil"/>
            </w:tcBorders>
          </w:tcPr>
          <w:p w:rsidR="00B17CC2" w:rsidRDefault="00B17CC2"/>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pPr>
            <w:r>
              <w:t>Коды</w:t>
            </w:r>
          </w:p>
        </w:tc>
      </w:tr>
      <w:tr w:rsidR="00B17CC2">
        <w:tc>
          <w:tcPr>
            <w:tcW w:w="7672" w:type="dxa"/>
            <w:gridSpan w:val="2"/>
            <w:tcBorders>
              <w:top w:val="nil"/>
              <w:left w:val="nil"/>
              <w:bottom w:val="nil"/>
              <w:right w:val="nil"/>
            </w:tcBorders>
          </w:tcPr>
          <w:p w:rsidR="00B17CC2" w:rsidRDefault="00D51A5A">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0710002</w:t>
            </w:r>
          </w:p>
        </w:tc>
      </w:tr>
      <w:tr w:rsidR="00B17CC2">
        <w:tc>
          <w:tcPr>
            <w:tcW w:w="6112" w:type="dxa"/>
            <w:tcBorders>
              <w:top w:val="nil"/>
              <w:left w:val="nil"/>
              <w:bottom w:val="nil"/>
              <w:right w:val="nil"/>
            </w:tcBorders>
          </w:tcPr>
          <w:p w:rsidR="00B17CC2" w:rsidRDefault="00B17CC2"/>
        </w:tc>
        <w:tc>
          <w:tcPr>
            <w:tcW w:w="1560" w:type="dxa"/>
            <w:tcBorders>
              <w:top w:val="nil"/>
              <w:left w:val="nil"/>
              <w:bottom w:val="nil"/>
              <w:right w:val="nil"/>
            </w:tcBorders>
          </w:tcPr>
          <w:p w:rsidR="00B17CC2" w:rsidRDefault="00D51A5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30.06.2014</w:t>
            </w:r>
          </w:p>
        </w:tc>
      </w:tr>
      <w:tr w:rsidR="00B17CC2">
        <w:tc>
          <w:tcPr>
            <w:tcW w:w="6112" w:type="dxa"/>
            <w:tcBorders>
              <w:top w:val="nil"/>
              <w:left w:val="nil"/>
              <w:bottom w:val="nil"/>
              <w:right w:val="nil"/>
            </w:tcBorders>
          </w:tcPr>
          <w:p w:rsidR="00B17CC2" w:rsidRDefault="00D51A5A">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B17CC2" w:rsidRDefault="00D51A5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70104409</w:t>
            </w:r>
          </w:p>
        </w:tc>
      </w:tr>
      <w:tr w:rsidR="00B17CC2">
        <w:tc>
          <w:tcPr>
            <w:tcW w:w="6112" w:type="dxa"/>
            <w:tcBorders>
              <w:top w:val="nil"/>
              <w:left w:val="nil"/>
              <w:bottom w:val="nil"/>
              <w:right w:val="nil"/>
            </w:tcBorders>
          </w:tcPr>
          <w:p w:rsidR="00B17CC2" w:rsidRDefault="00D51A5A">
            <w:r>
              <w:t>Идентификационный номер налогоплательщика</w:t>
            </w:r>
          </w:p>
        </w:tc>
        <w:tc>
          <w:tcPr>
            <w:tcW w:w="1560" w:type="dxa"/>
            <w:tcBorders>
              <w:top w:val="nil"/>
              <w:left w:val="nil"/>
              <w:bottom w:val="nil"/>
              <w:right w:val="nil"/>
            </w:tcBorders>
          </w:tcPr>
          <w:p w:rsidR="00B17CC2" w:rsidRDefault="00D51A5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7705503750</w:t>
            </w:r>
          </w:p>
        </w:tc>
      </w:tr>
      <w:tr w:rsidR="00B17CC2">
        <w:tc>
          <w:tcPr>
            <w:tcW w:w="6112" w:type="dxa"/>
            <w:tcBorders>
              <w:top w:val="nil"/>
              <w:left w:val="nil"/>
              <w:bottom w:val="nil"/>
              <w:right w:val="nil"/>
            </w:tcBorders>
          </w:tcPr>
          <w:p w:rsidR="00B17CC2" w:rsidRDefault="00D51A5A">
            <w:r>
              <w:t>Вид деятельности:</w:t>
            </w:r>
          </w:p>
        </w:tc>
        <w:tc>
          <w:tcPr>
            <w:tcW w:w="1560" w:type="dxa"/>
            <w:tcBorders>
              <w:top w:val="nil"/>
              <w:left w:val="nil"/>
              <w:bottom w:val="nil"/>
              <w:right w:val="nil"/>
            </w:tcBorders>
          </w:tcPr>
          <w:p w:rsidR="00B17CC2" w:rsidRDefault="00D51A5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63.40 - Организация перевозок грузов</w:t>
            </w:r>
          </w:p>
        </w:tc>
      </w:tr>
      <w:tr w:rsidR="00B17CC2">
        <w:tc>
          <w:tcPr>
            <w:tcW w:w="6112" w:type="dxa"/>
            <w:tcBorders>
              <w:top w:val="nil"/>
              <w:left w:val="nil"/>
              <w:bottom w:val="nil"/>
              <w:right w:val="nil"/>
            </w:tcBorders>
          </w:tcPr>
          <w:p w:rsidR="00B17CC2" w:rsidRDefault="00D51A5A">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B17CC2" w:rsidRDefault="00D51A5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47 / 34</w:t>
            </w:r>
          </w:p>
        </w:tc>
      </w:tr>
      <w:tr w:rsidR="00B17CC2">
        <w:tc>
          <w:tcPr>
            <w:tcW w:w="6112" w:type="dxa"/>
            <w:tcBorders>
              <w:top w:val="nil"/>
              <w:left w:val="nil"/>
              <w:bottom w:val="nil"/>
              <w:right w:val="nil"/>
            </w:tcBorders>
          </w:tcPr>
          <w:p w:rsidR="00B17CC2" w:rsidRDefault="00D51A5A">
            <w:pPr>
              <w:rPr>
                <w:b/>
                <w:bCs/>
              </w:rPr>
            </w:pPr>
            <w:r>
              <w:t>Единица измерения:</w:t>
            </w:r>
            <w:r>
              <w:rPr>
                <w:b/>
                <w:bCs/>
              </w:rPr>
              <w:t xml:space="preserve"> тыс. руб.</w:t>
            </w:r>
          </w:p>
        </w:tc>
        <w:tc>
          <w:tcPr>
            <w:tcW w:w="1560" w:type="dxa"/>
            <w:tcBorders>
              <w:top w:val="nil"/>
              <w:left w:val="nil"/>
              <w:bottom w:val="nil"/>
              <w:right w:val="nil"/>
            </w:tcBorders>
          </w:tcPr>
          <w:p w:rsidR="00B17CC2" w:rsidRDefault="00D51A5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17CC2" w:rsidRDefault="00D51A5A">
            <w:pPr>
              <w:jc w:val="center"/>
              <w:rPr>
                <w:b/>
                <w:bCs/>
              </w:rPr>
            </w:pPr>
            <w:r>
              <w:rPr>
                <w:b/>
                <w:bCs/>
              </w:rPr>
              <w:t>384</w:t>
            </w:r>
          </w:p>
        </w:tc>
      </w:tr>
      <w:tr w:rsidR="00B17CC2">
        <w:tc>
          <w:tcPr>
            <w:tcW w:w="6112" w:type="dxa"/>
            <w:tcBorders>
              <w:top w:val="nil"/>
              <w:left w:val="nil"/>
              <w:bottom w:val="nil"/>
              <w:right w:val="nil"/>
            </w:tcBorders>
          </w:tcPr>
          <w:p w:rsidR="00B17CC2" w:rsidRDefault="00D51A5A">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B17CC2" w:rsidRDefault="00B17CC2"/>
        </w:tc>
        <w:tc>
          <w:tcPr>
            <w:tcW w:w="1580" w:type="dxa"/>
            <w:tcBorders>
              <w:top w:val="nil"/>
              <w:left w:val="nil"/>
              <w:bottom w:val="nil"/>
              <w:right w:val="nil"/>
            </w:tcBorders>
          </w:tcPr>
          <w:p w:rsidR="00B17CC2" w:rsidRDefault="00B17CC2"/>
        </w:tc>
      </w:tr>
    </w:tbl>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712"/>
        <w:gridCol w:w="5140"/>
        <w:gridCol w:w="640"/>
        <w:gridCol w:w="1360"/>
        <w:gridCol w:w="1400"/>
      </w:tblGrid>
      <w:tr w:rsidR="00B17CC2">
        <w:tc>
          <w:tcPr>
            <w:tcW w:w="712" w:type="dxa"/>
            <w:tcBorders>
              <w:top w:val="double" w:sz="6" w:space="0" w:color="auto"/>
              <w:left w:val="double" w:sz="6" w:space="0" w:color="auto"/>
              <w:bottom w:val="single" w:sz="6" w:space="0" w:color="auto"/>
              <w:right w:val="single" w:sz="6" w:space="0" w:color="auto"/>
            </w:tcBorders>
          </w:tcPr>
          <w:p w:rsidR="00B17CC2" w:rsidRDefault="00D51A5A">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B17CC2" w:rsidRDefault="00D51A5A">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B17CC2" w:rsidRDefault="00D51A5A">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B17CC2" w:rsidRDefault="00D51A5A">
            <w:pPr>
              <w:jc w:val="center"/>
            </w:pPr>
            <w:r>
              <w:t xml:space="preserve"> За  6 мес.2014 г.</w:t>
            </w:r>
          </w:p>
        </w:tc>
        <w:tc>
          <w:tcPr>
            <w:tcW w:w="1400" w:type="dxa"/>
            <w:tcBorders>
              <w:top w:val="double" w:sz="6" w:space="0" w:color="auto"/>
              <w:left w:val="single" w:sz="6" w:space="0" w:color="auto"/>
              <w:bottom w:val="single" w:sz="6" w:space="0" w:color="auto"/>
              <w:right w:val="double" w:sz="6" w:space="0" w:color="auto"/>
            </w:tcBorders>
          </w:tcPr>
          <w:p w:rsidR="00B17CC2" w:rsidRDefault="00D51A5A">
            <w:pPr>
              <w:jc w:val="center"/>
            </w:pPr>
            <w:r>
              <w:t xml:space="preserve"> За  6 мес.2013 г.</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D51A5A">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B17CC2" w:rsidRDefault="00D51A5A">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center"/>
            </w:pPr>
            <w:r>
              <w:t>4</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center"/>
            </w:pPr>
            <w:r>
              <w:t>5</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Выручка</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13 765 533</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10 825 103</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-11 000 938</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-8 439 707</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2 764 595</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2 385 396</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-484 981</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-553 860</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2 279 614</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1 831 536</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27 105</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169 968</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-783 355</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-1 073 822</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Прочие доходы</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5 162 706</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397 532</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-5 471 113</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-798 837</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1 214 957</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526 377</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-284 924</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-149 968</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 xml:space="preserve">в </w:t>
            </w:r>
            <w:proofErr w:type="spellStart"/>
            <w:r>
              <w:t>т.ч</w:t>
            </w:r>
            <w:proofErr w:type="spellEnd"/>
            <w: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37 138</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36 922</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1 258</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1 212</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3 536</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6 558</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Прочее</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30 501</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26 079</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965 328</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410 258</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СПРАВОЧНО:</w:t>
            </w:r>
          </w:p>
        </w:tc>
        <w:tc>
          <w:tcPr>
            <w:tcW w:w="640" w:type="dxa"/>
            <w:tcBorders>
              <w:top w:val="single" w:sz="6" w:space="0" w:color="auto"/>
              <w:left w:val="single" w:sz="6" w:space="0" w:color="auto"/>
              <w:bottom w:val="single" w:sz="6" w:space="0" w:color="auto"/>
              <w:right w:val="single" w:sz="6" w:space="0" w:color="auto"/>
            </w:tcBorders>
          </w:tcPr>
          <w:p w:rsidR="00B17CC2" w:rsidRDefault="00B17CC2"/>
        </w:tc>
        <w:tc>
          <w:tcPr>
            <w:tcW w:w="1360" w:type="dxa"/>
            <w:tcBorders>
              <w:top w:val="single" w:sz="6" w:space="0" w:color="auto"/>
              <w:left w:val="single" w:sz="6" w:space="0" w:color="auto"/>
              <w:bottom w:val="single" w:sz="6" w:space="0" w:color="auto"/>
              <w:right w:val="single" w:sz="6" w:space="0" w:color="auto"/>
            </w:tcBorders>
          </w:tcPr>
          <w:p w:rsidR="00B17CC2" w:rsidRDefault="00B17CC2"/>
        </w:tc>
        <w:tc>
          <w:tcPr>
            <w:tcW w:w="1400" w:type="dxa"/>
            <w:tcBorders>
              <w:top w:val="single" w:sz="6" w:space="0" w:color="auto"/>
              <w:left w:val="single" w:sz="6" w:space="0" w:color="auto"/>
              <w:bottom w:val="single" w:sz="6" w:space="0" w:color="auto"/>
              <w:right w:val="double" w:sz="6" w:space="0" w:color="auto"/>
            </w:tcBorders>
          </w:tcPr>
          <w:p w:rsidR="00B17CC2" w:rsidRDefault="00B17CC2"/>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965 328</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410 258</w:t>
            </w:r>
          </w:p>
        </w:tc>
      </w:tr>
      <w:tr w:rsidR="00B17CC2">
        <w:tc>
          <w:tcPr>
            <w:tcW w:w="712" w:type="dxa"/>
            <w:tcBorders>
              <w:top w:val="single" w:sz="6" w:space="0" w:color="auto"/>
              <w:left w:val="double" w:sz="6" w:space="0" w:color="auto"/>
              <w:bottom w:val="single" w:sz="6" w:space="0" w:color="auto"/>
              <w:right w:val="single" w:sz="6" w:space="0" w:color="auto"/>
            </w:tcBorders>
          </w:tcPr>
          <w:p w:rsidR="00B17CC2" w:rsidRDefault="00B17CC2"/>
        </w:tc>
        <w:tc>
          <w:tcPr>
            <w:tcW w:w="5140" w:type="dxa"/>
            <w:tcBorders>
              <w:top w:val="single" w:sz="6" w:space="0" w:color="auto"/>
              <w:left w:val="single" w:sz="6" w:space="0" w:color="auto"/>
              <w:bottom w:val="single" w:sz="6" w:space="0" w:color="auto"/>
              <w:right w:val="single" w:sz="6" w:space="0" w:color="auto"/>
            </w:tcBorders>
          </w:tcPr>
          <w:p w:rsidR="00B17CC2" w:rsidRDefault="00D51A5A">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B17CC2" w:rsidRDefault="00D51A5A">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B17CC2" w:rsidRDefault="00D51A5A">
            <w:pPr>
              <w:jc w:val="right"/>
            </w:pPr>
            <w:r>
              <w:t>1</w:t>
            </w:r>
          </w:p>
        </w:tc>
        <w:tc>
          <w:tcPr>
            <w:tcW w:w="1400" w:type="dxa"/>
            <w:tcBorders>
              <w:top w:val="single" w:sz="6" w:space="0" w:color="auto"/>
              <w:left w:val="single" w:sz="6" w:space="0" w:color="auto"/>
              <w:bottom w:val="single" w:sz="6" w:space="0" w:color="auto"/>
              <w:right w:val="double" w:sz="6" w:space="0" w:color="auto"/>
            </w:tcBorders>
          </w:tcPr>
          <w:p w:rsidR="00B17CC2" w:rsidRDefault="00D51A5A">
            <w:pPr>
              <w:jc w:val="right"/>
            </w:pPr>
            <w:r>
              <w:t>0</w:t>
            </w:r>
          </w:p>
        </w:tc>
      </w:tr>
      <w:tr w:rsidR="00B17CC2">
        <w:tc>
          <w:tcPr>
            <w:tcW w:w="712" w:type="dxa"/>
            <w:tcBorders>
              <w:top w:val="single" w:sz="6" w:space="0" w:color="auto"/>
              <w:left w:val="double" w:sz="6" w:space="0" w:color="auto"/>
              <w:bottom w:val="double" w:sz="6" w:space="0" w:color="auto"/>
              <w:right w:val="single" w:sz="6" w:space="0" w:color="auto"/>
            </w:tcBorders>
          </w:tcPr>
          <w:p w:rsidR="00B17CC2" w:rsidRDefault="00B17CC2"/>
        </w:tc>
        <w:tc>
          <w:tcPr>
            <w:tcW w:w="5140" w:type="dxa"/>
            <w:tcBorders>
              <w:top w:val="single" w:sz="6" w:space="0" w:color="auto"/>
              <w:left w:val="single" w:sz="6" w:space="0" w:color="auto"/>
              <w:bottom w:val="double" w:sz="6" w:space="0" w:color="auto"/>
              <w:right w:val="single" w:sz="6" w:space="0" w:color="auto"/>
            </w:tcBorders>
          </w:tcPr>
          <w:p w:rsidR="00B17CC2" w:rsidRDefault="00D51A5A">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B17CC2" w:rsidRDefault="00D51A5A">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B17CC2" w:rsidRDefault="00D51A5A">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B17CC2" w:rsidRDefault="00D51A5A">
            <w:pPr>
              <w:jc w:val="right"/>
            </w:pPr>
            <w:r>
              <w:t>0</w:t>
            </w:r>
          </w:p>
        </w:tc>
      </w:tr>
    </w:tbl>
    <w:p w:rsidR="00B17CC2" w:rsidRDefault="00B17CC2"/>
    <w:p w:rsidR="00B17CC2" w:rsidRDefault="00D51A5A">
      <w:pPr>
        <w:pStyle w:val="2"/>
      </w:pPr>
      <w:bookmarkStart w:id="77" w:name="_Toc395095325"/>
      <w:r>
        <w:lastRenderedPageBreak/>
        <w:t xml:space="preserve">7.3. </w:t>
      </w:r>
      <w:proofErr w:type="gramStart"/>
      <w:r>
        <w:t>Сводная</w:t>
      </w:r>
      <w:proofErr w:type="gramEnd"/>
      <w:r>
        <w:t xml:space="preserve"> бухгалтерская (консолидированная финансовая) отчетность эмитента</w:t>
      </w:r>
      <w:bookmarkEnd w:id="77"/>
    </w:p>
    <w:p w:rsidR="00B17CC2" w:rsidRDefault="00B17CC2"/>
    <w:p w:rsidR="00B17CC2" w:rsidRDefault="00D51A5A">
      <w:r>
        <w:rPr>
          <w:rStyle w:val="Subst"/>
        </w:rPr>
        <w:t xml:space="preserve">Годовая сводная бухгалтерская (консолидированная финансовая) отчетность эмитента за последний завершенный финансовый год составлена до даты окончания первого квартала и была включена в состав отчета за 1-й квартал, в </w:t>
      </w:r>
      <w:proofErr w:type="gramStart"/>
      <w:r>
        <w:rPr>
          <w:rStyle w:val="Subst"/>
        </w:rPr>
        <w:t>связи</w:t>
      </w:r>
      <w:proofErr w:type="gramEnd"/>
      <w:r>
        <w:rPr>
          <w:rStyle w:val="Subst"/>
        </w:rPr>
        <w:t xml:space="preserve"> с чем не включается в состав отчета за 2-й квартал</w:t>
      </w:r>
    </w:p>
    <w:p w:rsidR="00B17CC2" w:rsidRDefault="00B17CC2"/>
    <w:p w:rsidR="00B17CC2" w:rsidRDefault="00D51A5A">
      <w:pPr>
        <w:pStyle w:val="2"/>
      </w:pPr>
      <w:bookmarkStart w:id="78" w:name="_Toc395095326"/>
      <w:r>
        <w:t>7.4. Сведения об учетной политике эмитента</w:t>
      </w:r>
      <w:bookmarkEnd w:id="78"/>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79" w:name="_Toc395095327"/>
      <w:r>
        <w:t>7.5. Сведения об общей сумме экспорта, а также о доле, которую составляет экспорт в общем объеме продаж</w:t>
      </w:r>
      <w:bookmarkEnd w:id="79"/>
    </w:p>
    <w:p w:rsidR="00B17CC2" w:rsidRDefault="00D51A5A">
      <w:pPr>
        <w:ind w:left="200"/>
      </w:pPr>
      <w:r>
        <w:t>Единица измерения:</w:t>
      </w:r>
      <w:r>
        <w:rPr>
          <w:rStyle w:val="Subst"/>
        </w:rPr>
        <w:t xml:space="preserve"> тыс. руб.</w:t>
      </w: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17CC2" w:rsidRDefault="00D51A5A">
            <w:pPr>
              <w:jc w:val="center"/>
            </w:pPr>
            <w:r>
              <w:t>2014, 6 мес.</w:t>
            </w:r>
          </w:p>
        </w:tc>
      </w:tr>
      <w:tr w:rsidR="00B17CC2">
        <w:tc>
          <w:tcPr>
            <w:tcW w:w="6492" w:type="dxa"/>
            <w:tcBorders>
              <w:top w:val="single" w:sz="6" w:space="0" w:color="auto"/>
              <w:left w:val="double" w:sz="6" w:space="0" w:color="auto"/>
              <w:bottom w:val="single" w:sz="6" w:space="0" w:color="auto"/>
              <w:right w:val="single" w:sz="6" w:space="0" w:color="auto"/>
            </w:tcBorders>
          </w:tcPr>
          <w:p w:rsidR="00B17CC2" w:rsidRDefault="00D51A5A">
            <w: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B17CC2" w:rsidRDefault="00D51A5A">
            <w:pPr>
              <w:jc w:val="right"/>
            </w:pPr>
            <w:r>
              <w:t>4 122 206</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B17CC2" w:rsidRDefault="00D51A5A">
            <w:pPr>
              <w:jc w:val="right"/>
            </w:pPr>
            <w:r>
              <w:t>29.95</w:t>
            </w:r>
          </w:p>
        </w:tc>
      </w:tr>
    </w:tbl>
    <w:p w:rsidR="00B17CC2" w:rsidRDefault="00B17CC2"/>
    <w:p w:rsidR="00B17CC2" w:rsidRDefault="00D51A5A">
      <w:pPr>
        <w:ind w:left="200"/>
      </w:pPr>
      <w:r>
        <w:t>Дополнительная информация:</w:t>
      </w:r>
      <w:r>
        <w:br/>
      </w:r>
      <w:r>
        <w:rPr>
          <w:rStyle w:val="Subst"/>
        </w:rPr>
        <w:t>нет</w:t>
      </w:r>
    </w:p>
    <w:p w:rsidR="00B17CC2" w:rsidRDefault="00D51A5A">
      <w:pPr>
        <w:pStyle w:val="2"/>
      </w:pPr>
      <w:bookmarkStart w:id="80" w:name="_Toc395095328"/>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0"/>
    </w:p>
    <w:p w:rsidR="00B17CC2" w:rsidRDefault="00D51A5A">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B17CC2" w:rsidRDefault="00D51A5A">
      <w:pPr>
        <w:ind w:left="400"/>
      </w:pPr>
      <w:r>
        <w:t>Содержание изменения:</w:t>
      </w:r>
      <w:r>
        <w:rPr>
          <w:rStyle w:val="Subst"/>
        </w:rPr>
        <w:t xml:space="preserve"> Выбытие из состава имущества эмитента</w:t>
      </w:r>
    </w:p>
    <w:p w:rsidR="00B17CC2" w:rsidRDefault="00D51A5A">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B17CC2" w:rsidRDefault="00D51A5A">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w:t>
      </w:r>
      <w:proofErr w:type="spellStart"/>
      <w:r>
        <w:rPr>
          <w:rStyle w:val="Subst"/>
        </w:rPr>
        <w:t>ТагАЗ</w:t>
      </w:r>
      <w:proofErr w:type="spellEnd"/>
      <w:r>
        <w:rPr>
          <w:rStyle w:val="Subst"/>
        </w:rPr>
        <w:t xml:space="preserve">   FJR (</w:t>
      </w:r>
      <w:proofErr w:type="spellStart"/>
      <w:r>
        <w:rPr>
          <w:rStyle w:val="Subst"/>
        </w:rPr>
        <w:t>Road</w:t>
      </w:r>
      <w:proofErr w:type="spellEnd"/>
      <w:r>
        <w:rPr>
          <w:rStyle w:val="Subst"/>
        </w:rPr>
        <w:t xml:space="preserve"> </w:t>
      </w:r>
      <w:proofErr w:type="spellStart"/>
      <w:r>
        <w:rPr>
          <w:rStyle w:val="Subst"/>
        </w:rPr>
        <w:t>Partner</w:t>
      </w:r>
      <w:proofErr w:type="spellEnd"/>
      <w:r>
        <w:rPr>
          <w:rStyle w:val="Subst"/>
        </w:rPr>
        <w:t>)</w:t>
      </w:r>
    </w:p>
    <w:p w:rsidR="00B17CC2" w:rsidRDefault="00D51A5A">
      <w:pPr>
        <w:ind w:left="400"/>
      </w:pPr>
      <w:r>
        <w:t>Основание для изменения:</w:t>
      </w:r>
      <w:r>
        <w:rPr>
          <w:rStyle w:val="Subst"/>
        </w:rPr>
        <w:t xml:space="preserve"> продажа</w:t>
      </w:r>
    </w:p>
    <w:p w:rsidR="00B17CC2" w:rsidRDefault="00D51A5A">
      <w:pPr>
        <w:ind w:left="400"/>
      </w:pPr>
      <w:r>
        <w:t>Дата наступления изменения:</w:t>
      </w:r>
      <w:r>
        <w:rPr>
          <w:rStyle w:val="Subst"/>
        </w:rPr>
        <w:t xml:space="preserve"> 10.04.2014</w:t>
      </w:r>
    </w:p>
    <w:p w:rsidR="00B17CC2" w:rsidRDefault="00D51A5A">
      <w:pPr>
        <w:ind w:left="400"/>
      </w:pPr>
      <w:r>
        <w:t>Балансовая стоимость выбывшего имущества:</w:t>
      </w:r>
      <w:r>
        <w:rPr>
          <w:rStyle w:val="Subst"/>
        </w:rPr>
        <w:t xml:space="preserve"> 487</w:t>
      </w:r>
    </w:p>
    <w:p w:rsidR="00B17CC2" w:rsidRDefault="00D51A5A">
      <w:pPr>
        <w:ind w:left="400"/>
      </w:pPr>
      <w:r>
        <w:t>Единица измерения:</w:t>
      </w:r>
      <w:r>
        <w:rPr>
          <w:rStyle w:val="Subst"/>
        </w:rPr>
        <w:t xml:space="preserve"> тыс. руб.</w:t>
      </w:r>
    </w:p>
    <w:p w:rsidR="00B17CC2" w:rsidRDefault="00D51A5A">
      <w:pPr>
        <w:ind w:left="400"/>
      </w:pPr>
      <w:r>
        <w:t>Цена отчуждения имущества:</w:t>
      </w:r>
      <w:r>
        <w:rPr>
          <w:rStyle w:val="Subst"/>
        </w:rPr>
        <w:t xml:space="preserve"> 61</w:t>
      </w:r>
    </w:p>
    <w:p w:rsidR="00B17CC2" w:rsidRDefault="00D51A5A">
      <w:pPr>
        <w:ind w:left="400"/>
      </w:pPr>
      <w:r>
        <w:t>Единица измерения:</w:t>
      </w:r>
      <w:r>
        <w:rPr>
          <w:rStyle w:val="Subst"/>
        </w:rPr>
        <w:t xml:space="preserve"> тыс. руб.</w:t>
      </w:r>
    </w:p>
    <w:p w:rsidR="00B17CC2" w:rsidRDefault="00B17CC2">
      <w:pPr>
        <w:ind w:left="400"/>
      </w:pPr>
    </w:p>
    <w:p w:rsidR="00B17CC2" w:rsidRDefault="00D51A5A">
      <w:pPr>
        <w:ind w:left="200"/>
      </w:pPr>
      <w:r>
        <w:t>Дополнительная информация:</w:t>
      </w:r>
      <w:r>
        <w:br/>
      </w:r>
      <w:r>
        <w:rPr>
          <w:rStyle w:val="Subst"/>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B17CC2" w:rsidRDefault="00D51A5A">
      <w:pPr>
        <w:pStyle w:val="2"/>
      </w:pPr>
      <w:bookmarkStart w:id="81" w:name="_Toc395095329"/>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1"/>
    </w:p>
    <w:p w:rsidR="00B17CC2" w:rsidRPr="005D7AA6" w:rsidRDefault="00D51A5A">
      <w:pPr>
        <w:ind w:left="200"/>
        <w:rPr>
          <w:rStyle w:val="Subst"/>
        </w:rPr>
      </w:pPr>
      <w:r>
        <w:rPr>
          <w:rStyle w:val="Subst"/>
        </w:rPr>
        <w:t>Арбитражным судом г. Москвы приняты к производству следующие заявления Эмитента о признании недействительными актов Федеральной антимонопольной службы (информация о которых содержится в разделе 2.4.4. настоящего Отчета):</w:t>
      </w:r>
      <w:r>
        <w:rPr>
          <w:rStyle w:val="Subst"/>
        </w:rPr>
        <w:br/>
        <w:t xml:space="preserve">1. Заявление Эмитента о признании недействительным решения ФАС России от 11.09.2013. </w:t>
      </w:r>
      <w:proofErr w:type="gramStart"/>
      <w:r>
        <w:rPr>
          <w:rStyle w:val="Subst"/>
        </w:rPr>
        <w:t xml:space="preserve">Указанным решением ФАС России Эмитент совместно с другими компаниями-операторами, ОАО "РЖД", а также Администрацией Кемеровской области были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w:t>
      </w:r>
      <w:proofErr w:type="spellStart"/>
      <w:r>
        <w:rPr>
          <w:rStyle w:val="Subst"/>
        </w:rPr>
        <w:t>территориаьному</w:t>
      </w:r>
      <w:proofErr w:type="spellEnd"/>
      <w:r>
        <w:rPr>
          <w:rStyle w:val="Subst"/>
        </w:rPr>
        <w:t xml:space="preserve"> принципу, объему продажи товара, составу покупателей товара, а также к ограничению доступа на товарный рынок или</w:t>
      </w:r>
      <w:proofErr w:type="gramEnd"/>
      <w:r>
        <w:rPr>
          <w:rStyle w:val="Subst"/>
        </w:rPr>
        <w:t xml:space="preserve"> устранению с него хозяйствующих субъектов, и участия в указанном соглашении. Арбитражный суд г. Москвы принял заявление Эмитента и возбудил производство по </w:t>
      </w:r>
      <w:r>
        <w:rPr>
          <w:rStyle w:val="Subst"/>
        </w:rPr>
        <w:lastRenderedPageBreak/>
        <w:t>делу (дело № А40-176130/2013).</w:t>
      </w:r>
      <w:r>
        <w:rPr>
          <w:rStyle w:val="Subst"/>
        </w:rPr>
        <w:br/>
        <w:t>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Арбитражный суд г. Москвы принял заявление Эмитента и возбудил производство по делу (дело № А40-178156/2013).</w:t>
      </w:r>
      <w:r>
        <w:rPr>
          <w:rStyle w:val="Subst"/>
        </w:rPr>
        <w:br/>
        <w:t>В ходе состоявшихся на дату составления настоящего Отчета предварительных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рассматриваются также заявления ряда других компаний об оспаривании актов ФАС России по делу о нарушении антимонопольного законодательства. На дату настоящего Отчета рассмотрение дела находится на стадии предварительных судебных заседаний.</w:t>
      </w: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381ED0" w:rsidRDefault="003B663E">
      <w:pPr>
        <w:ind w:left="200"/>
        <w:rPr>
          <w:rStyle w:val="Subst"/>
        </w:rPr>
      </w:pPr>
    </w:p>
    <w:p w:rsidR="008E21D8" w:rsidRPr="00381ED0" w:rsidRDefault="008E21D8">
      <w:pPr>
        <w:ind w:left="200"/>
        <w:rPr>
          <w:rStyle w:val="Subst"/>
        </w:rPr>
      </w:pPr>
    </w:p>
    <w:p w:rsidR="008E21D8" w:rsidRPr="00381ED0" w:rsidRDefault="008E21D8">
      <w:pPr>
        <w:ind w:left="200"/>
        <w:rPr>
          <w:rStyle w:val="Subst"/>
        </w:rPr>
      </w:pPr>
    </w:p>
    <w:p w:rsidR="008E21D8" w:rsidRPr="00381ED0" w:rsidRDefault="008E21D8">
      <w:pPr>
        <w:ind w:left="200"/>
        <w:rPr>
          <w:rStyle w:val="Subst"/>
        </w:rPr>
      </w:pPr>
    </w:p>
    <w:p w:rsidR="008E21D8" w:rsidRPr="00381ED0" w:rsidRDefault="008E21D8">
      <w:pPr>
        <w:ind w:left="200"/>
        <w:rPr>
          <w:rStyle w:val="Subst"/>
        </w:rPr>
      </w:pPr>
    </w:p>
    <w:p w:rsidR="003B663E" w:rsidRPr="005D7AA6" w:rsidRDefault="003B663E">
      <w:pPr>
        <w:ind w:left="200"/>
        <w:rPr>
          <w:rStyle w:val="Subst"/>
        </w:rPr>
      </w:pPr>
    </w:p>
    <w:p w:rsidR="003B663E" w:rsidRPr="005D7AA6" w:rsidRDefault="003B663E">
      <w:pPr>
        <w:ind w:left="200"/>
        <w:rPr>
          <w:rStyle w:val="Subst"/>
        </w:rPr>
      </w:pPr>
    </w:p>
    <w:p w:rsidR="003B663E" w:rsidRPr="005D7AA6" w:rsidRDefault="003B663E">
      <w:pPr>
        <w:ind w:left="200"/>
      </w:pPr>
    </w:p>
    <w:p w:rsidR="00B17CC2" w:rsidRDefault="00D51A5A">
      <w:pPr>
        <w:pStyle w:val="1"/>
      </w:pPr>
      <w:bookmarkStart w:id="82" w:name="_Toc395095330"/>
      <w:r>
        <w:lastRenderedPageBreak/>
        <w:t>VIII. Дополнительные сведения об эмитенте и о размещенных им эмиссионных ценных бумагах</w:t>
      </w:r>
      <w:bookmarkEnd w:id="82"/>
    </w:p>
    <w:p w:rsidR="00B17CC2" w:rsidRDefault="00D51A5A">
      <w:pPr>
        <w:pStyle w:val="2"/>
      </w:pPr>
      <w:bookmarkStart w:id="83" w:name="_Toc395095331"/>
      <w:r>
        <w:t>8.1. Дополнительные сведения об эмитенте</w:t>
      </w:r>
      <w:bookmarkEnd w:id="83"/>
    </w:p>
    <w:p w:rsidR="00B17CC2" w:rsidRDefault="00D51A5A">
      <w:pPr>
        <w:pStyle w:val="2"/>
      </w:pPr>
      <w:bookmarkStart w:id="84" w:name="_Toc395095332"/>
      <w:r>
        <w:t>8.1.1. Сведения о размере, структуре уставного (складочного) капитала (паевого фонда) эмитента</w:t>
      </w:r>
      <w:bookmarkEnd w:id="84"/>
    </w:p>
    <w:p w:rsidR="00B17CC2" w:rsidRDefault="00D51A5A">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902 000 000</w:t>
      </w:r>
    </w:p>
    <w:p w:rsidR="00B17CC2" w:rsidRDefault="00D51A5A">
      <w:pPr>
        <w:pStyle w:val="SubHeading"/>
        <w:ind w:left="200"/>
      </w:pPr>
      <w:r>
        <w:t>Обыкновенные акции</w:t>
      </w:r>
    </w:p>
    <w:p w:rsidR="00B17CC2" w:rsidRDefault="00D51A5A">
      <w:pPr>
        <w:ind w:left="400"/>
      </w:pPr>
      <w:r>
        <w:t>Общая номинальная стоимость:</w:t>
      </w:r>
      <w:r>
        <w:rPr>
          <w:rStyle w:val="Subst"/>
        </w:rPr>
        <w:t xml:space="preserve"> 902 000 000</w:t>
      </w:r>
    </w:p>
    <w:p w:rsidR="00B17CC2" w:rsidRDefault="00D51A5A">
      <w:pPr>
        <w:ind w:left="400"/>
      </w:pPr>
      <w:r>
        <w:t>Размер доли в УК, %:</w:t>
      </w:r>
      <w:r>
        <w:rPr>
          <w:rStyle w:val="Subst"/>
        </w:rPr>
        <w:t xml:space="preserve"> 100</w:t>
      </w:r>
    </w:p>
    <w:p w:rsidR="00B17CC2" w:rsidRDefault="00D51A5A">
      <w:pPr>
        <w:pStyle w:val="SubHeading"/>
        <w:ind w:left="200"/>
      </w:pPr>
      <w:r>
        <w:t>Привилегированные</w:t>
      </w:r>
    </w:p>
    <w:p w:rsidR="00B17CC2" w:rsidRDefault="00D51A5A">
      <w:pPr>
        <w:ind w:left="400"/>
      </w:pPr>
      <w:r>
        <w:t>Общая номинальная стоимость:</w:t>
      </w:r>
      <w:r>
        <w:rPr>
          <w:rStyle w:val="Subst"/>
        </w:rPr>
        <w:t xml:space="preserve"> 0</w:t>
      </w:r>
    </w:p>
    <w:p w:rsidR="00B17CC2" w:rsidRDefault="00D51A5A">
      <w:pPr>
        <w:ind w:left="400"/>
      </w:pPr>
      <w:r>
        <w:t>Размер доли в УК, %:</w:t>
      </w:r>
      <w:r>
        <w:rPr>
          <w:rStyle w:val="Subst"/>
        </w:rPr>
        <w:t xml:space="preserve"> 0</w:t>
      </w:r>
    </w:p>
    <w:p w:rsidR="00B17CC2" w:rsidRDefault="00D51A5A">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rsidR="00B17CC2" w:rsidRDefault="00B17CC2">
      <w:pPr>
        <w:ind w:left="200"/>
      </w:pPr>
    </w:p>
    <w:p w:rsidR="00B17CC2" w:rsidRDefault="00D51A5A">
      <w:pPr>
        <w:pStyle w:val="2"/>
      </w:pPr>
      <w:bookmarkStart w:id="85" w:name="_Toc395095333"/>
      <w:r>
        <w:t>8.1.2. Сведения об изменении размера уставного (складочного) капитала (паевого фонда) эмитента</w:t>
      </w:r>
      <w:bookmarkEnd w:id="85"/>
    </w:p>
    <w:p w:rsidR="00B17CC2" w:rsidRDefault="00D51A5A">
      <w:pPr>
        <w:ind w:left="200"/>
      </w:pPr>
      <w:r>
        <w:rPr>
          <w:rStyle w:val="Subst"/>
        </w:rPr>
        <w:t>Изменений размера УК за данный период не было</w:t>
      </w:r>
    </w:p>
    <w:p w:rsidR="00B17CC2" w:rsidRDefault="00D51A5A">
      <w:pPr>
        <w:pStyle w:val="2"/>
      </w:pPr>
      <w:bookmarkStart w:id="86" w:name="_Toc395095334"/>
      <w:r>
        <w:t>8.1.3. Сведения о порядке созыва и проведения собрания (заседания) высшего органа управления эмитента</w:t>
      </w:r>
      <w:bookmarkEnd w:id="86"/>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87" w:name="_Toc395095335"/>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7"/>
    </w:p>
    <w:p w:rsidR="00B17CC2" w:rsidRDefault="00D51A5A">
      <w:pPr>
        <w:ind w:left="200"/>
      </w:pPr>
      <w:r>
        <w:rPr>
          <w:rStyle w:val="Subst"/>
        </w:rPr>
        <w:t>Указанных организаций нет</w:t>
      </w:r>
    </w:p>
    <w:p w:rsidR="00B17CC2" w:rsidRDefault="00D51A5A">
      <w:pPr>
        <w:pStyle w:val="2"/>
      </w:pPr>
      <w:bookmarkStart w:id="88" w:name="_Toc395095336"/>
      <w:r>
        <w:t>8.1.5. Сведения о существенных сделках, совершенных эмитентом</w:t>
      </w:r>
      <w:bookmarkEnd w:id="88"/>
    </w:p>
    <w:p w:rsidR="00B17CC2" w:rsidRDefault="00D51A5A">
      <w:pPr>
        <w:pStyle w:val="SubHeading"/>
        <w:ind w:left="200"/>
      </w:pPr>
      <w:r>
        <w:t>За отчетный квартал</w:t>
      </w:r>
    </w:p>
    <w:p w:rsidR="00B17CC2" w:rsidRDefault="00D51A5A">
      <w:pPr>
        <w:ind w:left="400"/>
      </w:pPr>
      <w:r>
        <w:rPr>
          <w:rStyle w:val="Subst"/>
        </w:rPr>
        <w:t>Указанные сделки в течение данного периода не совершались</w:t>
      </w:r>
    </w:p>
    <w:p w:rsidR="00B17CC2" w:rsidRDefault="00D51A5A">
      <w:pPr>
        <w:pStyle w:val="2"/>
      </w:pPr>
      <w:bookmarkStart w:id="89" w:name="_Toc395095337"/>
      <w:r>
        <w:t>8.1.6. Сведения о кредитных рейтингах эмитента</w:t>
      </w:r>
      <w:bookmarkEnd w:id="89"/>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0" w:name="_Toc395095338"/>
      <w:r>
        <w:t>8.2. Сведения о каждой категории (типе) акций эмитента</w:t>
      </w:r>
      <w:bookmarkEnd w:id="90"/>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1" w:name="_Toc395095339"/>
      <w:r>
        <w:t>8.3. Сведения о предыдущих выпусках эмиссионных ценных бумаг эмитента, за исключением акций эмитента</w:t>
      </w:r>
      <w:bookmarkEnd w:id="91"/>
    </w:p>
    <w:p w:rsidR="00B17CC2" w:rsidRDefault="00D51A5A">
      <w:pPr>
        <w:pStyle w:val="2"/>
      </w:pPr>
      <w:bookmarkStart w:id="92" w:name="_Toc395095340"/>
      <w:r>
        <w:t>8.3.1. Сведения о выпусках, все ценные бумаги которых погашены</w:t>
      </w:r>
      <w:bookmarkEnd w:id="92"/>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3" w:name="_Toc395095341"/>
      <w:r>
        <w:t>8.3.2. Сведения о выпусках, ценные бумаги которых не являются погашенными</w:t>
      </w:r>
      <w:bookmarkEnd w:id="93"/>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4" w:name="_Toc395095342"/>
      <w:r>
        <w:t xml:space="preserve">8.4. Сведения о лице (лицах), предоставившем (предоставивших) обеспечение по </w:t>
      </w:r>
      <w:r>
        <w:lastRenderedPageBreak/>
        <w:t>облигациям эмитента с обеспечением, а также об условиях обеспечения исполнения обязательств по облигациям эмитента с обеспечением</w:t>
      </w:r>
      <w:bookmarkEnd w:id="94"/>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B17CC2" w:rsidRDefault="00D51A5A">
            <w:pPr>
              <w:jc w:val="center"/>
            </w:pPr>
            <w:r>
              <w:t>Дата государственной регистрации</w:t>
            </w:r>
            <w:r>
              <w:br/>
              <w:t>(дата присвоения идентификационного номера)</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4-01-08551-A</w:t>
            </w:r>
          </w:p>
        </w:tc>
        <w:tc>
          <w:tcPr>
            <w:tcW w:w="2760" w:type="dxa"/>
            <w:tcBorders>
              <w:top w:val="single" w:sz="6" w:space="0" w:color="auto"/>
              <w:left w:val="single" w:sz="6" w:space="0" w:color="auto"/>
              <w:bottom w:val="double" w:sz="6" w:space="0" w:color="auto"/>
              <w:right w:val="double" w:sz="6" w:space="0" w:color="auto"/>
            </w:tcBorders>
          </w:tcPr>
          <w:p w:rsidR="00B17CC2" w:rsidRDefault="00D51A5A">
            <w:r>
              <w:t>27.05.2010</w:t>
            </w:r>
          </w:p>
        </w:tc>
      </w:tr>
    </w:tbl>
    <w:p w:rsidR="00B17CC2" w:rsidRDefault="00B17CC2"/>
    <w:p w:rsidR="00B17CC2" w:rsidRDefault="00D51A5A">
      <w:pPr>
        <w:ind w:left="200"/>
      </w:pPr>
      <w:proofErr w:type="gramStart"/>
      <w:r>
        <w:t>Лицо, предоставившее банковскую гарантию либо поручительство по облигациям эмитента с обеспечением обязано</w:t>
      </w:r>
      <w:proofErr w:type="gramEnd"/>
      <w:r>
        <w:t xml:space="preserve">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B17CC2" w:rsidRDefault="00D51A5A">
      <w:pPr>
        <w:ind w:left="200"/>
      </w:pPr>
      <w:r>
        <w:t>Сведения о лице, предоставившем обеспечение</w:t>
      </w:r>
    </w:p>
    <w:p w:rsidR="00B17CC2" w:rsidRDefault="00D51A5A">
      <w:pPr>
        <w:ind w:left="200"/>
      </w:pPr>
      <w:r>
        <w:t>Полное фирменное наименование лица:</w:t>
      </w:r>
      <w:r>
        <w:rPr>
          <w:rStyle w:val="Subst"/>
        </w:rPr>
        <w:t xml:space="preserve"> Globaltrans Investment PLC</w:t>
      </w:r>
    </w:p>
    <w:p w:rsidR="00B17CC2" w:rsidRDefault="00D51A5A">
      <w:pPr>
        <w:pStyle w:val="SubHeading"/>
        <w:ind w:left="200"/>
      </w:pPr>
      <w:r>
        <w:t>Место нахождения</w:t>
      </w:r>
    </w:p>
    <w:p w:rsidR="00B17CC2" w:rsidRDefault="00D51A5A">
      <w:pPr>
        <w:ind w:left="400"/>
      </w:pPr>
      <w:r>
        <w:rPr>
          <w:rStyle w:val="Subst"/>
        </w:rPr>
        <w:t>3095 Кипр, Agios Nikolaos,  Limassol, Omirou 20</w:t>
      </w:r>
    </w:p>
    <w:p w:rsidR="00B17CC2" w:rsidRDefault="00D51A5A">
      <w:pPr>
        <w:ind w:left="200"/>
      </w:pPr>
      <w:r>
        <w:t>Вид предоставленного (предоставляемого) обеспечения:</w:t>
      </w:r>
      <w:r>
        <w:rPr>
          <w:rStyle w:val="Subst"/>
        </w:rPr>
        <w:t xml:space="preserve"> поручительство</w:t>
      </w:r>
    </w:p>
    <w:p w:rsidR="00B17CC2" w:rsidRDefault="00D51A5A">
      <w:pPr>
        <w:ind w:left="200"/>
      </w:pPr>
      <w:r>
        <w:t>Размер (сумма) предоставленного (предоставляемого) обеспечения:</w:t>
      </w:r>
      <w:r>
        <w:rPr>
          <w:rStyle w:val="Subst"/>
        </w:rPr>
        <w:t xml:space="preserve">  8 000 000 000 RUR x 1</w:t>
      </w:r>
    </w:p>
    <w:p w:rsidR="00B17CC2" w:rsidRDefault="00D51A5A">
      <w:pPr>
        <w:ind w:left="200"/>
      </w:pPr>
      <w:r>
        <w:t>Обязательства из облигаций, исполнение которых обеспечивается предоставленным (предоставляемым) обеспечением:</w:t>
      </w:r>
      <w:r>
        <w:br/>
      </w:r>
      <w:proofErr w:type="gramStart"/>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roofErr w:type="gramEnd"/>
    </w:p>
    <w:p w:rsidR="00B17CC2" w:rsidRDefault="00D51A5A">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B17CC2" w:rsidRDefault="00D51A5A">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B17CC2" w:rsidRDefault="00B17CC2">
      <w:pPr>
        <w:ind w:left="200"/>
      </w:pP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B17CC2" w:rsidRDefault="00D51A5A">
            <w:pPr>
              <w:jc w:val="center"/>
            </w:pPr>
            <w:r>
              <w:t>Дата государственной регистрации</w:t>
            </w:r>
            <w:r>
              <w:br/>
              <w:t>(дата присвоения идентификационного номера)</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4В02-01-08551-А</w:t>
            </w:r>
          </w:p>
        </w:tc>
        <w:tc>
          <w:tcPr>
            <w:tcW w:w="2760" w:type="dxa"/>
            <w:tcBorders>
              <w:top w:val="single" w:sz="6" w:space="0" w:color="auto"/>
              <w:left w:val="single" w:sz="6" w:space="0" w:color="auto"/>
              <w:bottom w:val="double" w:sz="6" w:space="0" w:color="auto"/>
              <w:right w:val="double" w:sz="6" w:space="0" w:color="auto"/>
            </w:tcBorders>
          </w:tcPr>
          <w:p w:rsidR="00B17CC2" w:rsidRDefault="00D51A5A">
            <w:r>
              <w:t>15.02.2012</w:t>
            </w:r>
          </w:p>
        </w:tc>
      </w:tr>
    </w:tbl>
    <w:p w:rsidR="00B17CC2" w:rsidRDefault="00B17CC2"/>
    <w:p w:rsidR="00B17CC2" w:rsidRDefault="00D51A5A">
      <w:pPr>
        <w:ind w:left="200"/>
      </w:pPr>
      <w:proofErr w:type="gramStart"/>
      <w:r>
        <w:t>Лицо, предоставившее банковскую гарантию либо поручительство по облигациям эмитента с обеспечением обязано</w:t>
      </w:r>
      <w:proofErr w:type="gramEnd"/>
      <w:r>
        <w:t xml:space="preserve">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B17CC2" w:rsidRDefault="00D51A5A">
      <w:pPr>
        <w:ind w:left="200"/>
      </w:pPr>
      <w:r>
        <w:lastRenderedPageBreak/>
        <w:t>Сведения о лице, предоставившем обеспечение</w:t>
      </w:r>
    </w:p>
    <w:p w:rsidR="00B17CC2" w:rsidRDefault="00D51A5A">
      <w:pPr>
        <w:ind w:left="200"/>
      </w:pPr>
      <w:r>
        <w:t>Полное фирменное наименование лица:</w:t>
      </w:r>
      <w:r>
        <w:rPr>
          <w:rStyle w:val="Subst"/>
        </w:rPr>
        <w:t xml:space="preserve"> Globaltrans Investment PLC</w:t>
      </w:r>
    </w:p>
    <w:p w:rsidR="00B17CC2" w:rsidRDefault="00D51A5A">
      <w:pPr>
        <w:pStyle w:val="SubHeading"/>
        <w:ind w:left="200"/>
      </w:pPr>
      <w:r>
        <w:t>Место нахождения</w:t>
      </w:r>
    </w:p>
    <w:p w:rsidR="00B17CC2" w:rsidRDefault="00D51A5A">
      <w:pPr>
        <w:ind w:left="400"/>
      </w:pPr>
      <w:r>
        <w:rPr>
          <w:rStyle w:val="Subst"/>
        </w:rPr>
        <w:t>3095 Кипр, Agios Nikolaos,  Limassol, Omirou 20</w:t>
      </w:r>
    </w:p>
    <w:p w:rsidR="00B17CC2" w:rsidRDefault="00D51A5A">
      <w:pPr>
        <w:ind w:left="200"/>
      </w:pPr>
      <w:r>
        <w:t>Вид предоставленного (предоставляемого) обеспечения:</w:t>
      </w:r>
      <w:r>
        <w:rPr>
          <w:rStyle w:val="Subst"/>
        </w:rPr>
        <w:t xml:space="preserve"> поручительство</w:t>
      </w:r>
    </w:p>
    <w:p w:rsidR="00B17CC2" w:rsidRDefault="00D51A5A">
      <w:pPr>
        <w:ind w:left="200"/>
      </w:pPr>
      <w:r>
        <w:t>Размер (сумма) предоставленного (предоставляемого) обеспечения:</w:t>
      </w:r>
      <w:r>
        <w:rPr>
          <w:rStyle w:val="Subst"/>
        </w:rPr>
        <w:t xml:space="preserve">  6 500 000 000 RUR x 1</w:t>
      </w:r>
    </w:p>
    <w:p w:rsidR="00B17CC2" w:rsidRDefault="00D51A5A">
      <w:pPr>
        <w:ind w:left="200"/>
      </w:pPr>
      <w:r>
        <w:t>Обязательства из облигаций, исполнение которых обеспечивается предоставленным (предоставляемым) обеспечением:</w:t>
      </w:r>
      <w:r>
        <w:br/>
      </w:r>
      <w:proofErr w:type="gramStart"/>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B17CC2" w:rsidRDefault="00D51A5A">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B17CC2" w:rsidRDefault="00D51A5A">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B17CC2" w:rsidRDefault="00B17CC2">
      <w:pPr>
        <w:ind w:left="200"/>
      </w:pPr>
    </w:p>
    <w:p w:rsidR="00B17CC2" w:rsidRDefault="00B17CC2">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17CC2">
        <w:tc>
          <w:tcPr>
            <w:tcW w:w="6492" w:type="dxa"/>
            <w:tcBorders>
              <w:top w:val="double" w:sz="6" w:space="0" w:color="auto"/>
              <w:left w:val="double" w:sz="6" w:space="0" w:color="auto"/>
              <w:bottom w:val="single" w:sz="6" w:space="0" w:color="auto"/>
              <w:right w:val="single" w:sz="6" w:space="0" w:color="auto"/>
            </w:tcBorders>
          </w:tcPr>
          <w:p w:rsidR="00B17CC2" w:rsidRDefault="00D51A5A">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B17CC2" w:rsidRDefault="00D51A5A">
            <w:pPr>
              <w:jc w:val="center"/>
            </w:pPr>
            <w:r>
              <w:t>Дата государственной регистрации</w:t>
            </w:r>
            <w:r>
              <w:br/>
              <w:t>(дата присвоения идентификационного номера)</w:t>
            </w:r>
          </w:p>
        </w:tc>
      </w:tr>
      <w:tr w:rsidR="00B17CC2">
        <w:tc>
          <w:tcPr>
            <w:tcW w:w="6492" w:type="dxa"/>
            <w:tcBorders>
              <w:top w:val="single" w:sz="6" w:space="0" w:color="auto"/>
              <w:left w:val="double" w:sz="6" w:space="0" w:color="auto"/>
              <w:bottom w:val="double" w:sz="6" w:space="0" w:color="auto"/>
              <w:right w:val="single" w:sz="6" w:space="0" w:color="auto"/>
            </w:tcBorders>
          </w:tcPr>
          <w:p w:rsidR="00B17CC2" w:rsidRDefault="00D51A5A">
            <w:r>
              <w:t>4В02-02-08551-А</w:t>
            </w:r>
          </w:p>
        </w:tc>
        <w:tc>
          <w:tcPr>
            <w:tcW w:w="2760" w:type="dxa"/>
            <w:tcBorders>
              <w:top w:val="single" w:sz="6" w:space="0" w:color="auto"/>
              <w:left w:val="single" w:sz="6" w:space="0" w:color="auto"/>
              <w:bottom w:val="double" w:sz="6" w:space="0" w:color="auto"/>
              <w:right w:val="double" w:sz="6" w:space="0" w:color="auto"/>
            </w:tcBorders>
          </w:tcPr>
          <w:p w:rsidR="00B17CC2" w:rsidRDefault="00D51A5A">
            <w:r>
              <w:t>15.02.2012</w:t>
            </w:r>
          </w:p>
        </w:tc>
      </w:tr>
    </w:tbl>
    <w:p w:rsidR="00B17CC2" w:rsidRDefault="00B17CC2"/>
    <w:p w:rsidR="00B17CC2" w:rsidRDefault="00D51A5A">
      <w:pPr>
        <w:ind w:left="200"/>
      </w:pPr>
      <w:proofErr w:type="gramStart"/>
      <w:r>
        <w:t>Лицо, предоставившее банковскую гарантию либо поручительство по облигациям эмитента с обеспечением обязано</w:t>
      </w:r>
      <w:proofErr w:type="gramEnd"/>
      <w:r>
        <w:t xml:space="preserve">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B17CC2" w:rsidRDefault="00D51A5A">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B17CC2" w:rsidRDefault="00D51A5A">
      <w:pPr>
        <w:ind w:left="200"/>
      </w:pPr>
      <w:r>
        <w:t>Сведения о лице, предоставившем обеспечение</w:t>
      </w:r>
    </w:p>
    <w:p w:rsidR="00B17CC2" w:rsidRDefault="00D51A5A">
      <w:pPr>
        <w:ind w:left="200"/>
      </w:pPr>
      <w:r>
        <w:t>Полное фирменное наименование лица:</w:t>
      </w:r>
      <w:r>
        <w:rPr>
          <w:rStyle w:val="Subst"/>
        </w:rPr>
        <w:t xml:space="preserve"> Globaltrans Investment PLC</w:t>
      </w:r>
    </w:p>
    <w:p w:rsidR="00B17CC2" w:rsidRDefault="00D51A5A">
      <w:pPr>
        <w:pStyle w:val="SubHeading"/>
        <w:ind w:left="200"/>
      </w:pPr>
      <w:r>
        <w:t>Место нахождения</w:t>
      </w:r>
    </w:p>
    <w:p w:rsidR="00B17CC2" w:rsidRDefault="00D51A5A">
      <w:pPr>
        <w:ind w:left="400"/>
      </w:pPr>
      <w:r>
        <w:rPr>
          <w:rStyle w:val="Subst"/>
        </w:rPr>
        <w:t>3095 Кипр, Agios Nikolaos,  Limassol, Omirou 20</w:t>
      </w:r>
    </w:p>
    <w:p w:rsidR="00B17CC2" w:rsidRDefault="00D51A5A">
      <w:pPr>
        <w:ind w:left="200"/>
      </w:pPr>
      <w:r>
        <w:t>Вид предоставленного (предоставляемого) обеспечения:</w:t>
      </w:r>
      <w:r>
        <w:rPr>
          <w:rStyle w:val="Subst"/>
        </w:rPr>
        <w:t xml:space="preserve"> поручительство</w:t>
      </w:r>
    </w:p>
    <w:p w:rsidR="00B17CC2" w:rsidRDefault="00D51A5A">
      <w:pPr>
        <w:ind w:left="200"/>
      </w:pPr>
      <w:r>
        <w:t>Размер (сумма) предоставленного (предоставляемого) обеспечения:</w:t>
      </w:r>
      <w:r>
        <w:rPr>
          <w:rStyle w:val="Subst"/>
        </w:rPr>
        <w:t xml:space="preserve">  6 500 000 000 RUR x 1</w:t>
      </w:r>
    </w:p>
    <w:p w:rsidR="00B17CC2" w:rsidRDefault="00D51A5A">
      <w:pPr>
        <w:ind w:left="200"/>
      </w:pPr>
      <w:r>
        <w:t>Обязательства из облигаций, исполнение которых обеспечивается предоставленным (предоставляемым) обеспечением:</w:t>
      </w:r>
      <w:r>
        <w:br/>
      </w:r>
      <w:proofErr w:type="gramStart"/>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roofErr w:type="gramEnd"/>
    </w:p>
    <w:p w:rsidR="00B17CC2" w:rsidRDefault="00D51A5A">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B17CC2" w:rsidRDefault="00D51A5A">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lastRenderedPageBreak/>
        <w:t>Иные сведения отсутствуют</w:t>
      </w:r>
    </w:p>
    <w:p w:rsidR="00B17CC2" w:rsidRDefault="00B17CC2">
      <w:pPr>
        <w:ind w:left="200"/>
      </w:pPr>
    </w:p>
    <w:p w:rsidR="00B17CC2" w:rsidRDefault="00D51A5A">
      <w:pPr>
        <w:pStyle w:val="2"/>
      </w:pPr>
      <w:bookmarkStart w:id="95" w:name="_Toc395095343"/>
      <w:r>
        <w:t>8.4.1. Условия обеспечения исполнения обязательств по облигациям с ипотечным покрытием</w:t>
      </w:r>
      <w:bookmarkEnd w:id="95"/>
    </w:p>
    <w:p w:rsidR="00B17CC2" w:rsidRDefault="00D51A5A">
      <w:pPr>
        <w:ind w:left="200"/>
      </w:pPr>
      <w:r>
        <w:rPr>
          <w:rStyle w:val="Subst"/>
        </w:rPr>
        <w:t>Эмитент не размещал облигации с ипотечным покрытием, обязательства по которым еще не исполнены</w:t>
      </w:r>
    </w:p>
    <w:p w:rsidR="00B17CC2" w:rsidRDefault="00D51A5A">
      <w:pPr>
        <w:pStyle w:val="2"/>
      </w:pPr>
      <w:bookmarkStart w:id="96" w:name="_Toc395095344"/>
      <w:r>
        <w:t>8.5. Сведения об организациях, осуществляющих учет прав на эмиссионные ценные бумаги эмитента</w:t>
      </w:r>
      <w:bookmarkEnd w:id="96"/>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B17CC2">
      <w:pPr>
        <w:pStyle w:val="ThinDelim"/>
      </w:pPr>
    </w:p>
    <w:p w:rsidR="00B17CC2" w:rsidRDefault="00D51A5A">
      <w:pPr>
        <w:pStyle w:val="2"/>
      </w:pPr>
      <w:bookmarkStart w:id="97" w:name="_Toc395095345"/>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7"/>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8" w:name="_Toc395095346"/>
      <w:r>
        <w:t>8.7. Описание порядка налогообложения доходов по размещенным и размещаемым эмиссионным ценным бумагам эмитента</w:t>
      </w:r>
      <w:bookmarkEnd w:id="98"/>
    </w:p>
    <w:p w:rsidR="00B17CC2" w:rsidRDefault="00D51A5A">
      <w:pPr>
        <w:ind w:left="200"/>
      </w:pPr>
      <w:r>
        <w:rPr>
          <w:rStyle w:val="Subst"/>
        </w:rPr>
        <w:t>Изменения в составе информации настоящего пункта в отчетном квартале не происходили</w:t>
      </w:r>
    </w:p>
    <w:p w:rsidR="00B17CC2" w:rsidRDefault="00D51A5A">
      <w:pPr>
        <w:pStyle w:val="2"/>
      </w:pPr>
      <w:bookmarkStart w:id="99" w:name="_Toc395095347"/>
      <w:r>
        <w:t xml:space="preserve">8.8. </w:t>
      </w:r>
      <w:proofErr w:type="gramStart"/>
      <w:r>
        <w:t>Сведения об объявленных (начисленных) и о выплаченных дивидендах по акциям эмитента, а также о доходах по облигациям эмитента</w:t>
      </w:r>
      <w:bookmarkEnd w:id="99"/>
      <w:proofErr w:type="gramEnd"/>
    </w:p>
    <w:p w:rsidR="00B17CC2" w:rsidRDefault="00D51A5A">
      <w:pPr>
        <w:pStyle w:val="2"/>
      </w:pPr>
      <w:bookmarkStart w:id="100" w:name="_Toc395095348"/>
      <w:r>
        <w:t>8.8.1. Сведения об объявленных и выплаченных дивидендах по акциям эмитента</w:t>
      </w:r>
      <w:bookmarkEnd w:id="100"/>
    </w:p>
    <w:p w:rsidR="00B17CC2" w:rsidRDefault="00D51A5A">
      <w:pPr>
        <w:pStyle w:val="SubHeading"/>
        <w:ind w:left="200"/>
      </w:pPr>
      <w:r>
        <w:t>Дивидендный период</w:t>
      </w:r>
    </w:p>
    <w:p w:rsidR="00B17CC2" w:rsidRDefault="00D51A5A">
      <w:pPr>
        <w:ind w:left="400"/>
      </w:pPr>
      <w:r>
        <w:t>Год:</w:t>
      </w:r>
      <w:r>
        <w:rPr>
          <w:rStyle w:val="Subst"/>
        </w:rPr>
        <w:t xml:space="preserve"> 2009</w:t>
      </w:r>
    </w:p>
    <w:p w:rsidR="00B17CC2" w:rsidRDefault="00D51A5A">
      <w:pPr>
        <w:ind w:left="400"/>
      </w:pPr>
      <w:r>
        <w:t>Период:</w:t>
      </w:r>
      <w:r>
        <w:rPr>
          <w:rStyle w:val="Subst"/>
        </w:rPr>
        <w:t xml:space="preserve"> полный год</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29.06.2010</w:t>
      </w:r>
    </w:p>
    <w:p w:rsidR="00B17CC2" w:rsidRDefault="00D51A5A">
      <w:pPr>
        <w:ind w:left="200"/>
      </w:pPr>
      <w:r>
        <w:t>Дата составления протокола:</w:t>
      </w:r>
      <w:r>
        <w:rPr>
          <w:rStyle w:val="Subst"/>
        </w:rPr>
        <w:t xml:space="preserve"> 29.06.2010</w:t>
      </w:r>
    </w:p>
    <w:p w:rsidR="00B17CC2" w:rsidRDefault="00D51A5A">
      <w:pPr>
        <w:ind w:left="200"/>
      </w:pPr>
      <w:r>
        <w:t>Номер протокола:</w:t>
      </w:r>
      <w:r>
        <w:rPr>
          <w:rStyle w:val="Subst"/>
        </w:rPr>
        <w:t xml:space="preserve"> 60</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0</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0</w:t>
      </w:r>
    </w:p>
    <w:p w:rsidR="00B17CC2" w:rsidRDefault="00D51A5A">
      <w:pPr>
        <w:ind w:left="200"/>
      </w:pPr>
      <w:r>
        <w:t>Источник выплаты объявленных дивидендов:</w:t>
      </w:r>
      <w:r>
        <w:rPr>
          <w:rStyle w:val="Subst"/>
        </w:rPr>
        <w:t xml:space="preserve"> -</w:t>
      </w:r>
    </w:p>
    <w:p w:rsidR="00B17CC2" w:rsidRDefault="00D51A5A">
      <w:pPr>
        <w:ind w:left="200"/>
      </w:pPr>
      <w:r>
        <w:t>Доля объявленных дивидендов в чистой прибыли отчетного года, %:</w:t>
      </w:r>
      <w:r>
        <w:rPr>
          <w:rStyle w:val="Subst"/>
        </w:rPr>
        <w:t xml:space="preserve"> 0</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B17CC2" w:rsidRDefault="00D51A5A">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B17CC2" w:rsidRDefault="00B17CC2">
      <w:pPr>
        <w:ind w:left="200"/>
      </w:pPr>
    </w:p>
    <w:p w:rsidR="00B17CC2" w:rsidRDefault="00B17CC2">
      <w:pPr>
        <w:ind w:left="200"/>
      </w:pPr>
    </w:p>
    <w:p w:rsidR="00B17CC2" w:rsidRDefault="00D51A5A">
      <w:pPr>
        <w:pStyle w:val="SubHeading"/>
        <w:ind w:left="200"/>
      </w:pPr>
      <w:r>
        <w:lastRenderedPageBreak/>
        <w:t>Дивидендный период</w:t>
      </w:r>
    </w:p>
    <w:p w:rsidR="00B17CC2" w:rsidRDefault="00D51A5A">
      <w:pPr>
        <w:ind w:left="400"/>
      </w:pPr>
      <w:r>
        <w:t>Год:</w:t>
      </w:r>
      <w:r>
        <w:rPr>
          <w:rStyle w:val="Subst"/>
        </w:rPr>
        <w:t xml:space="preserve"> 2010</w:t>
      </w:r>
    </w:p>
    <w:p w:rsidR="00B17CC2" w:rsidRDefault="00D51A5A">
      <w:pPr>
        <w:ind w:left="400"/>
      </w:pPr>
      <w:r>
        <w:t>Период:</w:t>
      </w:r>
      <w:r>
        <w:rPr>
          <w:rStyle w:val="Subst"/>
        </w:rPr>
        <w:t xml:space="preserve"> 9 мес.</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24.12.2010</w:t>
      </w:r>
    </w:p>
    <w:p w:rsidR="00B17CC2" w:rsidRDefault="00D51A5A">
      <w:pPr>
        <w:ind w:left="200"/>
      </w:pPr>
      <w:r>
        <w:t>Дата составления протокола:</w:t>
      </w:r>
      <w:r>
        <w:rPr>
          <w:rStyle w:val="Subst"/>
        </w:rPr>
        <w:t xml:space="preserve"> 24.12.2010</w:t>
      </w:r>
    </w:p>
    <w:p w:rsidR="00B17CC2" w:rsidRDefault="00D51A5A">
      <w:pPr>
        <w:ind w:left="200"/>
      </w:pPr>
      <w:r>
        <w:t>Номер протокола:</w:t>
      </w:r>
      <w:r>
        <w:rPr>
          <w:rStyle w:val="Subst"/>
        </w:rPr>
        <w:t xml:space="preserve"> 67</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842.58</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760 007 160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760 007 160</w:t>
      </w:r>
    </w:p>
    <w:p w:rsidR="00B17CC2" w:rsidRDefault="00D51A5A">
      <w:pPr>
        <w:ind w:left="200"/>
      </w:pPr>
      <w:r>
        <w:t>Источник выплаты объявленных дивидендов:</w:t>
      </w:r>
      <w:r>
        <w:rPr>
          <w:rStyle w:val="Subst"/>
        </w:rPr>
        <w:t xml:space="preserve"> чистая прибыль</w:t>
      </w:r>
    </w:p>
    <w:p w:rsidR="00B17CC2" w:rsidRDefault="00D51A5A">
      <w:pPr>
        <w:ind w:left="200"/>
      </w:pPr>
      <w:r>
        <w:t>Доля объявленных дивидендов в чистой прибыли отчетного года, %:</w:t>
      </w:r>
      <w:r>
        <w:rPr>
          <w:rStyle w:val="Subst"/>
        </w:rPr>
        <w:t xml:space="preserve"> 44.7</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B17CC2" w:rsidRDefault="00D51A5A">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B17CC2" w:rsidRDefault="00B17CC2">
      <w:pPr>
        <w:ind w:left="200"/>
      </w:pPr>
    </w:p>
    <w:p w:rsidR="00B17CC2" w:rsidRDefault="00B17CC2">
      <w:pPr>
        <w:ind w:left="200"/>
      </w:pPr>
    </w:p>
    <w:p w:rsidR="00B17CC2" w:rsidRDefault="00D51A5A">
      <w:pPr>
        <w:pStyle w:val="SubHeading"/>
        <w:ind w:left="200"/>
      </w:pPr>
      <w:r>
        <w:t>Дивидендный период</w:t>
      </w:r>
    </w:p>
    <w:p w:rsidR="00B17CC2" w:rsidRDefault="00D51A5A">
      <w:pPr>
        <w:ind w:left="400"/>
      </w:pPr>
      <w:r>
        <w:t>Год:</w:t>
      </w:r>
      <w:r>
        <w:rPr>
          <w:rStyle w:val="Subst"/>
        </w:rPr>
        <w:t xml:space="preserve"> 2010</w:t>
      </w:r>
    </w:p>
    <w:p w:rsidR="00B17CC2" w:rsidRDefault="00D51A5A">
      <w:pPr>
        <w:ind w:left="400"/>
      </w:pPr>
      <w:r>
        <w:t>Период:</w:t>
      </w:r>
      <w:r>
        <w:rPr>
          <w:rStyle w:val="Subst"/>
        </w:rPr>
        <w:t xml:space="preserve"> полный год</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30.06.2011</w:t>
      </w:r>
    </w:p>
    <w:p w:rsidR="00B17CC2" w:rsidRDefault="00D51A5A">
      <w:pPr>
        <w:ind w:left="200"/>
      </w:pPr>
      <w:r>
        <w:t>Дата составления протокола:</w:t>
      </w:r>
      <w:r>
        <w:rPr>
          <w:rStyle w:val="Subst"/>
        </w:rPr>
        <w:t xml:space="preserve"> 30.06.2011</w:t>
      </w:r>
    </w:p>
    <w:p w:rsidR="00B17CC2" w:rsidRDefault="00D51A5A">
      <w:pPr>
        <w:ind w:left="200"/>
      </w:pPr>
      <w:r>
        <w:t>Номер протокола:</w:t>
      </w:r>
      <w:r>
        <w:rPr>
          <w:rStyle w:val="Subst"/>
        </w:rPr>
        <w:t xml:space="preserve"> 70</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0</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0</w:t>
      </w:r>
    </w:p>
    <w:p w:rsidR="00B17CC2" w:rsidRDefault="00D51A5A">
      <w:pPr>
        <w:ind w:left="200"/>
      </w:pPr>
      <w:r>
        <w:t>Источник выплаты объявленных дивидендов:</w:t>
      </w:r>
      <w:r>
        <w:rPr>
          <w:rStyle w:val="Subst"/>
        </w:rPr>
        <w:t xml:space="preserve"> -</w:t>
      </w:r>
    </w:p>
    <w:p w:rsidR="00B17CC2" w:rsidRDefault="00D51A5A">
      <w:pPr>
        <w:ind w:left="200"/>
      </w:pPr>
      <w:r>
        <w:t>Доля объявленных дивидендов в чистой прибыли отчетного года, %:</w:t>
      </w:r>
      <w:r>
        <w:rPr>
          <w:rStyle w:val="Subst"/>
        </w:rPr>
        <w:t xml:space="preserve"> 0</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B17CC2" w:rsidRDefault="00B17CC2">
      <w:pPr>
        <w:ind w:left="200"/>
      </w:pPr>
    </w:p>
    <w:p w:rsidR="00B17CC2" w:rsidRDefault="00D51A5A">
      <w:pPr>
        <w:ind w:left="200"/>
      </w:pPr>
      <w:r>
        <w:lastRenderedPageBreak/>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B17CC2" w:rsidRDefault="00D51A5A">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B17CC2" w:rsidRDefault="00B17CC2">
      <w:pPr>
        <w:ind w:left="200"/>
      </w:pPr>
    </w:p>
    <w:p w:rsidR="00B17CC2" w:rsidRDefault="00B17CC2">
      <w:pPr>
        <w:ind w:left="200"/>
      </w:pPr>
    </w:p>
    <w:p w:rsidR="00B17CC2" w:rsidRDefault="00D51A5A">
      <w:pPr>
        <w:pStyle w:val="SubHeading"/>
        <w:ind w:left="200"/>
      </w:pPr>
      <w:r>
        <w:t>Дивидендный период</w:t>
      </w:r>
    </w:p>
    <w:p w:rsidR="00B17CC2" w:rsidRDefault="00D51A5A">
      <w:pPr>
        <w:ind w:left="400"/>
      </w:pPr>
      <w:r>
        <w:t>Год:</w:t>
      </w:r>
      <w:r>
        <w:rPr>
          <w:rStyle w:val="Subst"/>
        </w:rPr>
        <w:t xml:space="preserve"> 2011</w:t>
      </w:r>
    </w:p>
    <w:p w:rsidR="00B17CC2" w:rsidRDefault="00D51A5A">
      <w:pPr>
        <w:ind w:left="400"/>
      </w:pPr>
      <w:r>
        <w:t>Период:</w:t>
      </w:r>
      <w:r>
        <w:rPr>
          <w:rStyle w:val="Subst"/>
        </w:rPr>
        <w:t xml:space="preserve"> 9 мес.</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31.10.2011</w:t>
      </w:r>
    </w:p>
    <w:p w:rsidR="00B17CC2" w:rsidRDefault="00D51A5A">
      <w:pPr>
        <w:ind w:left="200"/>
      </w:pPr>
      <w:r>
        <w:t>Дата составления протокола:</w:t>
      </w:r>
      <w:r>
        <w:rPr>
          <w:rStyle w:val="Subst"/>
        </w:rPr>
        <w:t xml:space="preserve"> 31.10.2011</w:t>
      </w:r>
    </w:p>
    <w:p w:rsidR="00B17CC2" w:rsidRDefault="00D51A5A">
      <w:pPr>
        <w:ind w:left="200"/>
      </w:pPr>
      <w:r>
        <w:t>Номер протокола:</w:t>
      </w:r>
      <w:r>
        <w:rPr>
          <w:rStyle w:val="Subst"/>
        </w:rPr>
        <w:t xml:space="preserve"> 71</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1 774</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1 600 148 000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1 600 148 000</w:t>
      </w:r>
    </w:p>
    <w:p w:rsidR="00B17CC2" w:rsidRDefault="00D51A5A">
      <w:pPr>
        <w:ind w:left="200"/>
      </w:pPr>
      <w:r>
        <w:t>Источник выплаты объявленных дивидендов:</w:t>
      </w:r>
      <w:r>
        <w:rPr>
          <w:rStyle w:val="Subst"/>
        </w:rPr>
        <w:t xml:space="preserve"> чистая прибыль</w:t>
      </w:r>
    </w:p>
    <w:p w:rsidR="00B17CC2" w:rsidRDefault="00D51A5A">
      <w:pPr>
        <w:ind w:left="200"/>
      </w:pPr>
      <w:r>
        <w:t>Доля объявленных дивидендов в чистой прибыли отчетного года, %:</w:t>
      </w:r>
      <w:r>
        <w:rPr>
          <w:rStyle w:val="Subst"/>
        </w:rPr>
        <w:t xml:space="preserve"> 50.15</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B17CC2" w:rsidRDefault="00D51A5A">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B17CC2" w:rsidRDefault="00B17CC2">
      <w:pPr>
        <w:ind w:left="200"/>
      </w:pPr>
    </w:p>
    <w:p w:rsidR="00B17CC2" w:rsidRPr="005D7AA6" w:rsidRDefault="00B17CC2">
      <w:pPr>
        <w:ind w:left="200"/>
      </w:pPr>
    </w:p>
    <w:p w:rsidR="003B663E" w:rsidRPr="005D7AA6" w:rsidRDefault="003B663E">
      <w:pPr>
        <w:ind w:left="200"/>
      </w:pPr>
    </w:p>
    <w:p w:rsidR="00B17CC2" w:rsidRDefault="00D51A5A">
      <w:pPr>
        <w:pStyle w:val="SubHeading"/>
        <w:ind w:left="200"/>
      </w:pPr>
      <w:r>
        <w:t>Дивидендный период</w:t>
      </w:r>
    </w:p>
    <w:p w:rsidR="00B17CC2" w:rsidRDefault="00D51A5A">
      <w:pPr>
        <w:ind w:left="400"/>
      </w:pPr>
      <w:r>
        <w:t>Год:</w:t>
      </w:r>
      <w:r>
        <w:rPr>
          <w:rStyle w:val="Subst"/>
        </w:rPr>
        <w:t xml:space="preserve"> 2011</w:t>
      </w:r>
    </w:p>
    <w:p w:rsidR="00B17CC2" w:rsidRDefault="00D51A5A">
      <w:pPr>
        <w:ind w:left="400"/>
      </w:pPr>
      <w:r>
        <w:t>Период:</w:t>
      </w:r>
      <w:r>
        <w:rPr>
          <w:rStyle w:val="Subst"/>
        </w:rPr>
        <w:t xml:space="preserve"> полный год</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26.04.2012</w:t>
      </w:r>
    </w:p>
    <w:p w:rsidR="00B17CC2" w:rsidRDefault="00D51A5A">
      <w:pPr>
        <w:ind w:left="200"/>
      </w:pPr>
      <w:r>
        <w:t>Дата составления протокола:</w:t>
      </w:r>
      <w:r>
        <w:rPr>
          <w:rStyle w:val="Subst"/>
        </w:rPr>
        <w:t xml:space="preserve"> 26.04.2012</w:t>
      </w:r>
    </w:p>
    <w:p w:rsidR="00B17CC2" w:rsidRDefault="00D51A5A">
      <w:pPr>
        <w:ind w:left="200"/>
      </w:pPr>
      <w:r>
        <w:t>Номер протокола:</w:t>
      </w:r>
      <w:r>
        <w:rPr>
          <w:rStyle w:val="Subst"/>
        </w:rPr>
        <w:t xml:space="preserve"> 78</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1 553</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lastRenderedPageBreak/>
        <w:t>1 400 806 000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1 400 806 000</w:t>
      </w:r>
    </w:p>
    <w:p w:rsidR="00B17CC2" w:rsidRDefault="00D51A5A">
      <w:pPr>
        <w:ind w:left="200"/>
      </w:pPr>
      <w:r>
        <w:t>Источник выплаты объявленных дивидендов:</w:t>
      </w:r>
      <w:r>
        <w:rPr>
          <w:rStyle w:val="Subst"/>
        </w:rPr>
        <w:t xml:space="preserve"> чистая прибыль</w:t>
      </w:r>
    </w:p>
    <w:p w:rsidR="00B17CC2" w:rsidRDefault="00D51A5A">
      <w:pPr>
        <w:ind w:left="200"/>
      </w:pPr>
      <w:r>
        <w:t>Доля объявленных дивидендов в чистой прибыли отчетного года, %:</w:t>
      </w:r>
      <w:r>
        <w:rPr>
          <w:rStyle w:val="Subst"/>
        </w:rPr>
        <w:t xml:space="preserve"> 35</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2011 финансового года должно быть исполнено в срок, не превышающий 60 дней со дня принятия решения о выплате дивидендов.</w:t>
      </w:r>
    </w:p>
    <w:p w:rsidR="00B17CC2" w:rsidRDefault="00D51A5A">
      <w:pPr>
        <w:ind w:left="200"/>
      </w:pPr>
      <w:r>
        <w:t>Форма и иные условия выплаты объявленных дивидендов по акциям эмитента:</w:t>
      </w:r>
      <w:r>
        <w:br/>
      </w:r>
      <w:r>
        <w:rPr>
          <w:rStyle w:val="Subst"/>
        </w:rPr>
        <w:t>Дивиденды по результатам  2011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1 400 806 000 рублей по курсу ЦБ РФ на дату оплаты.</w:t>
      </w:r>
    </w:p>
    <w:p w:rsidR="00B17CC2" w:rsidRDefault="00B17CC2">
      <w:pPr>
        <w:ind w:left="200"/>
      </w:pPr>
    </w:p>
    <w:p w:rsidR="00B17CC2" w:rsidRDefault="00B17CC2">
      <w:pPr>
        <w:ind w:left="200"/>
      </w:pPr>
    </w:p>
    <w:p w:rsidR="00B17CC2" w:rsidRDefault="00D51A5A">
      <w:pPr>
        <w:pStyle w:val="SubHeading"/>
        <w:ind w:left="200"/>
      </w:pPr>
      <w:r>
        <w:t>Дивидендный период</w:t>
      </w:r>
    </w:p>
    <w:p w:rsidR="00B17CC2" w:rsidRDefault="00D51A5A">
      <w:pPr>
        <w:ind w:left="400"/>
      </w:pPr>
      <w:r>
        <w:t>Год:</w:t>
      </w:r>
      <w:r>
        <w:rPr>
          <w:rStyle w:val="Subst"/>
        </w:rPr>
        <w:t xml:space="preserve"> 2012</w:t>
      </w:r>
    </w:p>
    <w:p w:rsidR="00B17CC2" w:rsidRDefault="00D51A5A">
      <w:pPr>
        <w:ind w:left="400"/>
      </w:pPr>
      <w:r>
        <w:t>Период:</w:t>
      </w:r>
      <w:r>
        <w:rPr>
          <w:rStyle w:val="Subst"/>
        </w:rPr>
        <w:t xml:space="preserve"> полный год</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10.06.2013</w:t>
      </w:r>
    </w:p>
    <w:p w:rsidR="00B17CC2" w:rsidRDefault="00D51A5A">
      <w:pPr>
        <w:ind w:left="200"/>
      </w:pPr>
      <w:r>
        <w:t>Дата составления протокола:</w:t>
      </w:r>
      <w:r>
        <w:rPr>
          <w:rStyle w:val="Subst"/>
        </w:rPr>
        <w:t xml:space="preserve"> 10.06.2013</w:t>
      </w:r>
    </w:p>
    <w:p w:rsidR="00B17CC2" w:rsidRDefault="00D51A5A">
      <w:pPr>
        <w:ind w:left="200"/>
      </w:pPr>
      <w:r>
        <w:t>Номер протокола:</w:t>
      </w:r>
      <w:r>
        <w:rPr>
          <w:rStyle w:val="Subst"/>
        </w:rPr>
        <w:t xml:space="preserve"> 88</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3 104.22</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2 800 006 440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2 800 006 440</w:t>
      </w:r>
    </w:p>
    <w:p w:rsidR="00B17CC2" w:rsidRDefault="00D51A5A">
      <w:pPr>
        <w:ind w:left="200"/>
      </w:pPr>
      <w:r>
        <w:t>Источник выплаты объявленных дивидендов:</w:t>
      </w:r>
      <w:r>
        <w:rPr>
          <w:rStyle w:val="Subst"/>
        </w:rPr>
        <w:t xml:space="preserve"> чистая прибыль</w:t>
      </w:r>
    </w:p>
    <w:p w:rsidR="00B17CC2" w:rsidRDefault="00D51A5A">
      <w:pPr>
        <w:ind w:left="200"/>
      </w:pPr>
      <w:r>
        <w:t>Доля объявленных дивидендов в чистой прибыли отчетного года, %:</w:t>
      </w:r>
      <w:r>
        <w:rPr>
          <w:rStyle w:val="Subst"/>
        </w:rPr>
        <w:t xml:space="preserve"> 63.96</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2012 финансового года должно быть исполнено в срок, не превышающий 60 дней со дня принятия решения о выплате дивидендов</w:t>
      </w:r>
    </w:p>
    <w:p w:rsidR="00B17CC2" w:rsidRDefault="00D51A5A">
      <w:pPr>
        <w:ind w:left="200"/>
      </w:pPr>
      <w:r>
        <w:t>Форма и иные условия выплаты объявленных дивидендов по акциям эмитента:</w:t>
      </w:r>
      <w:r>
        <w:br/>
      </w:r>
      <w:r>
        <w:rPr>
          <w:rStyle w:val="Subst"/>
        </w:rPr>
        <w:t>Дивиденды по результатам  2012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2 800 006 440  рублей по курсу ЦБ РФ на дату оплаты.</w:t>
      </w:r>
    </w:p>
    <w:p w:rsidR="00B17CC2" w:rsidRDefault="00B17CC2">
      <w:pPr>
        <w:ind w:left="200"/>
      </w:pPr>
    </w:p>
    <w:p w:rsidR="00B17CC2" w:rsidRDefault="00B17CC2">
      <w:pPr>
        <w:ind w:left="200"/>
      </w:pPr>
    </w:p>
    <w:p w:rsidR="00B17CC2" w:rsidRDefault="00D51A5A">
      <w:pPr>
        <w:pStyle w:val="SubHeading"/>
        <w:ind w:left="200"/>
      </w:pPr>
      <w:r>
        <w:t>Дивидендный период</w:t>
      </w:r>
    </w:p>
    <w:p w:rsidR="00B17CC2" w:rsidRDefault="00D51A5A">
      <w:pPr>
        <w:ind w:left="400"/>
      </w:pPr>
      <w:r>
        <w:t>Год:</w:t>
      </w:r>
      <w:r>
        <w:rPr>
          <w:rStyle w:val="Subst"/>
        </w:rPr>
        <w:t xml:space="preserve"> 2013</w:t>
      </w:r>
    </w:p>
    <w:p w:rsidR="00B17CC2" w:rsidRDefault="00D51A5A">
      <w:pPr>
        <w:ind w:left="400"/>
      </w:pPr>
      <w:r>
        <w:t>Период:</w:t>
      </w:r>
      <w:r>
        <w:rPr>
          <w:rStyle w:val="Subst"/>
        </w:rPr>
        <w:t xml:space="preserve"> полный год</w:t>
      </w:r>
    </w:p>
    <w:p w:rsidR="00B17CC2" w:rsidRDefault="00B17CC2">
      <w:pPr>
        <w:ind w:left="200"/>
      </w:pPr>
    </w:p>
    <w:p w:rsidR="00B17CC2" w:rsidRDefault="00D51A5A">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B17CC2" w:rsidRDefault="00D51A5A">
      <w:pPr>
        <w:ind w:left="200"/>
      </w:pPr>
      <w:r>
        <w:lastRenderedPageBreak/>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27.05.2014</w:t>
      </w:r>
    </w:p>
    <w:p w:rsidR="00B17CC2" w:rsidRDefault="00D51A5A">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06.06.2014</w:t>
      </w:r>
    </w:p>
    <w:p w:rsidR="00B17CC2" w:rsidRDefault="00D51A5A">
      <w:pPr>
        <w:ind w:left="200"/>
      </w:pPr>
      <w:r>
        <w:t>Дата составления протокола:</w:t>
      </w:r>
      <w:r>
        <w:rPr>
          <w:rStyle w:val="Subst"/>
        </w:rPr>
        <w:t xml:space="preserve"> 27.05.2014</w:t>
      </w:r>
    </w:p>
    <w:p w:rsidR="00B17CC2" w:rsidRDefault="00D51A5A">
      <w:pPr>
        <w:ind w:left="200"/>
      </w:pPr>
      <w:r>
        <w:t>Номер протокола:</w:t>
      </w:r>
      <w:r>
        <w:rPr>
          <w:rStyle w:val="Subst"/>
        </w:rPr>
        <w:t xml:space="preserve"> 90</w:t>
      </w:r>
    </w:p>
    <w:p w:rsidR="00B17CC2" w:rsidRDefault="00B17CC2">
      <w:pPr>
        <w:pStyle w:val="ThinDelim"/>
      </w:pPr>
    </w:p>
    <w:p w:rsidR="00B17CC2" w:rsidRDefault="00D51A5A">
      <w:pPr>
        <w:ind w:left="200"/>
      </w:pPr>
      <w:r>
        <w:t>Категория (тип) акций:</w:t>
      </w:r>
      <w:r>
        <w:rPr>
          <w:rStyle w:val="Subst"/>
        </w:rPr>
        <w:t xml:space="preserve"> </w:t>
      </w:r>
      <w:proofErr w:type="gramStart"/>
      <w:r>
        <w:rPr>
          <w:rStyle w:val="Subst"/>
        </w:rPr>
        <w:t>обыкновенные</w:t>
      </w:r>
      <w:proofErr w:type="gramEnd"/>
    </w:p>
    <w:p w:rsidR="00B17CC2" w:rsidRDefault="00D51A5A">
      <w:pPr>
        <w:ind w:left="200"/>
      </w:pPr>
      <w:r>
        <w:t>Размер объявленных дивидендов по акциям данной категории (типа) в расчете на одну акцию, руб.:</w:t>
      </w:r>
    </w:p>
    <w:p w:rsidR="00B17CC2" w:rsidRDefault="00D51A5A">
      <w:pPr>
        <w:ind w:left="200"/>
      </w:pPr>
      <w:r>
        <w:rPr>
          <w:rStyle w:val="Subst"/>
        </w:rPr>
        <w:t>166.3</w:t>
      </w:r>
    </w:p>
    <w:p w:rsidR="00B17CC2" w:rsidRDefault="00D51A5A">
      <w:pPr>
        <w:ind w:left="200"/>
      </w:pPr>
      <w:r>
        <w:t>Размер объявленных дивидендов в совокупности по всем акциям данной категории (типа), руб.:</w:t>
      </w:r>
    </w:p>
    <w:p w:rsidR="00B17CC2" w:rsidRDefault="00D51A5A">
      <w:pPr>
        <w:ind w:left="200"/>
      </w:pPr>
      <w:r>
        <w:rPr>
          <w:rStyle w:val="Subst"/>
        </w:rPr>
        <w:t>150 002 600</w:t>
      </w:r>
    </w:p>
    <w:p w:rsidR="00B17CC2" w:rsidRDefault="00D51A5A">
      <w:pPr>
        <w:ind w:left="200"/>
      </w:pPr>
      <w:r>
        <w:t>Общий размер дивидендов, выплаченных по всем акциям эмитента одной категории (типа), руб.:</w:t>
      </w:r>
    </w:p>
    <w:p w:rsidR="00B17CC2" w:rsidRDefault="00D51A5A">
      <w:pPr>
        <w:ind w:left="200"/>
      </w:pPr>
      <w:r>
        <w:rPr>
          <w:rStyle w:val="Subst"/>
        </w:rPr>
        <w:t>150 002 600</w:t>
      </w:r>
    </w:p>
    <w:p w:rsidR="00B17CC2" w:rsidRDefault="00D51A5A">
      <w:pPr>
        <w:ind w:left="200"/>
      </w:pPr>
      <w:r>
        <w:t>Источник выплаты объявленных дивидендов:</w:t>
      </w:r>
      <w:r>
        <w:rPr>
          <w:rStyle w:val="Subst"/>
        </w:rPr>
        <w:t xml:space="preserve"> чистая прибыль</w:t>
      </w:r>
    </w:p>
    <w:p w:rsidR="00B17CC2" w:rsidRDefault="00D51A5A">
      <w:pPr>
        <w:ind w:left="200"/>
      </w:pPr>
      <w:r>
        <w:t>Доля объявленных дивидендов в чистой прибыли отчетного года, %:</w:t>
      </w:r>
      <w:r>
        <w:rPr>
          <w:rStyle w:val="Subst"/>
        </w:rPr>
        <w:t xml:space="preserve"> 11.82</w:t>
      </w:r>
    </w:p>
    <w:p w:rsidR="00B17CC2" w:rsidRDefault="00D51A5A">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B17CC2" w:rsidRDefault="00B17CC2">
      <w:pPr>
        <w:ind w:left="200"/>
      </w:pPr>
    </w:p>
    <w:p w:rsidR="00B17CC2" w:rsidRDefault="00D51A5A">
      <w:pPr>
        <w:ind w:left="200"/>
      </w:pPr>
      <w:r>
        <w:t>Срок, отведенный для выплаты объявленных дивидендов по акциям эмитента:</w:t>
      </w:r>
      <w:r>
        <w:br/>
      </w:r>
      <w:r>
        <w:rPr>
          <w:rStyle w:val="Subst"/>
        </w:rPr>
        <w:t>Дивиденды должны быть выплачены в срок, не превышающий 10 рабочих дней с даты, на которую определяются лица, имеющие право на получение дивидендов - до 24 июня 2014 года.</w:t>
      </w:r>
    </w:p>
    <w:p w:rsidR="00B17CC2" w:rsidRDefault="00D51A5A">
      <w:pPr>
        <w:ind w:left="200"/>
      </w:pPr>
      <w:r>
        <w:t>Форма и иные условия выплаты объявленных дивидендов по акциям эмитента:</w:t>
      </w:r>
      <w:r>
        <w:br/>
      </w:r>
      <w:r>
        <w:rPr>
          <w:rStyle w:val="Subst"/>
        </w:rPr>
        <w:t>Дивиденды по результатам 2013 финансового года должны быть выплачены денежными средствами в размере 166,30 (Сто шестьдесят шесть и 30/100) рублей на 1 (одну) обыкновенную именную бездокументарную акцию на общую сумму 150 002 600 (сто пятьдесят миллионов две тысячи шестьсот) рублей 00 копеек.</w:t>
      </w:r>
    </w:p>
    <w:p w:rsidR="00B17CC2" w:rsidRDefault="00B17CC2">
      <w:pPr>
        <w:ind w:left="200"/>
      </w:pPr>
    </w:p>
    <w:p w:rsidR="00B17CC2" w:rsidRDefault="00B17CC2">
      <w:pPr>
        <w:ind w:left="200"/>
      </w:pPr>
    </w:p>
    <w:p w:rsidR="00B17CC2" w:rsidRDefault="00B17CC2">
      <w:pPr>
        <w:ind w:left="200"/>
      </w:pPr>
    </w:p>
    <w:p w:rsidR="00B17CC2" w:rsidRDefault="00D51A5A">
      <w:pPr>
        <w:pStyle w:val="2"/>
      </w:pPr>
      <w:bookmarkStart w:id="101" w:name="_Toc395095349"/>
      <w:r>
        <w:t>8.8.2. Сведения о начисленных и выплаченных доходах по облигациям эмитента</w:t>
      </w:r>
      <w:bookmarkEnd w:id="101"/>
    </w:p>
    <w:p w:rsidR="00B17CC2" w:rsidRDefault="00D51A5A">
      <w:pPr>
        <w:ind w:left="200"/>
      </w:pPr>
      <w:r>
        <w:t xml:space="preserve">Указывается информация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а также за период </w:t>
      </w:r>
      <w:proofErr w:type="gramStart"/>
      <w:r>
        <w:t>с даты начала</w:t>
      </w:r>
      <w:proofErr w:type="gramEnd"/>
      <w:r>
        <w:t xml:space="preserve"> текущего года до даты окончания отчетного квартала, выплачивался доход.</w:t>
      </w:r>
    </w:p>
    <w:p w:rsidR="00B17CC2" w:rsidRDefault="00D51A5A">
      <w:pPr>
        <w:ind w:left="200"/>
      </w:pPr>
      <w:r>
        <w:t>Вид ценной бумаги:</w:t>
      </w:r>
      <w:r>
        <w:rPr>
          <w:rStyle w:val="Subst"/>
        </w:rPr>
        <w:t xml:space="preserve"> облигации</w:t>
      </w:r>
    </w:p>
    <w:p w:rsidR="00B17CC2" w:rsidRDefault="00D51A5A">
      <w:pPr>
        <w:ind w:left="200"/>
      </w:pPr>
      <w:proofErr w:type="gramStart"/>
      <w:r>
        <w:t>Форма ценной бумаги:</w:t>
      </w:r>
      <w:r>
        <w:rPr>
          <w:rStyle w:val="Subst"/>
        </w:rPr>
        <w:t xml:space="preserve"> документарные на предъявителя</w:t>
      </w:r>
      <w:proofErr w:type="gramEnd"/>
    </w:p>
    <w:p w:rsidR="00B17CC2" w:rsidRDefault="00D51A5A">
      <w:pPr>
        <w:ind w:left="200"/>
      </w:pPr>
      <w:r>
        <w:t>Серия:</w:t>
      </w:r>
      <w:r>
        <w:rPr>
          <w:rStyle w:val="Subst"/>
        </w:rPr>
        <w:t xml:space="preserve"> 01</w:t>
      </w:r>
    </w:p>
    <w:p w:rsidR="00B17CC2" w:rsidRDefault="00D51A5A">
      <w:pPr>
        <w:ind w:left="200"/>
      </w:pPr>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B17CC2" w:rsidRDefault="00D51A5A">
      <w:pPr>
        <w:ind w:left="200"/>
      </w:pPr>
      <w:r>
        <w:t>Государственный регистрационный номер выпуска:</w:t>
      </w:r>
      <w:r>
        <w:rPr>
          <w:rStyle w:val="Subst"/>
        </w:rPr>
        <w:t xml:space="preserve"> 4-01-08551-А</w:t>
      </w:r>
    </w:p>
    <w:p w:rsidR="00B17CC2" w:rsidRDefault="00D51A5A">
      <w:pPr>
        <w:ind w:left="200"/>
      </w:pPr>
      <w:r>
        <w:t>Дата государственной регистрации выпуска:</w:t>
      </w:r>
      <w:r>
        <w:rPr>
          <w:rStyle w:val="Subst"/>
        </w:rPr>
        <w:t xml:space="preserve"> 27.05.2010</w:t>
      </w:r>
    </w:p>
    <w:p w:rsidR="00B17CC2" w:rsidRDefault="00D51A5A">
      <w:pPr>
        <w:ind w:left="200"/>
      </w:pPr>
      <w:r>
        <w:t>Орган, осуществивший государственную регистрацию выпуска:</w:t>
      </w:r>
      <w:r>
        <w:rPr>
          <w:rStyle w:val="Subst"/>
        </w:rPr>
        <w:t xml:space="preserve"> ФСФР России</w:t>
      </w:r>
    </w:p>
    <w:p w:rsidR="00B17CC2" w:rsidRDefault="00B17CC2">
      <w:pPr>
        <w:pStyle w:val="ThinDelim"/>
      </w:pPr>
    </w:p>
    <w:p w:rsidR="00B17CC2" w:rsidRDefault="00D51A5A">
      <w:pPr>
        <w:ind w:left="200"/>
      </w:pPr>
      <w:r>
        <w:rPr>
          <w:rStyle w:val="Subst"/>
        </w:rPr>
        <w:t>Отчет об итогах выпуска</w:t>
      </w:r>
    </w:p>
    <w:p w:rsidR="00B17CC2" w:rsidRDefault="00D51A5A">
      <w:pPr>
        <w:ind w:left="200"/>
      </w:pPr>
      <w:r>
        <w:rPr>
          <w:rStyle w:val="Subst"/>
        </w:rPr>
        <w:t>Государственная регистрация отчета об итогах выпуска не осуществлена</w:t>
      </w:r>
    </w:p>
    <w:p w:rsidR="00B17CC2" w:rsidRDefault="00D51A5A">
      <w:pPr>
        <w:ind w:left="200"/>
      </w:pPr>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B17CC2" w:rsidRDefault="00D51A5A">
      <w:pPr>
        <w:ind w:left="200"/>
      </w:pPr>
      <w:r>
        <w:t>Количество облигаций выпуска:</w:t>
      </w:r>
      <w:r>
        <w:rPr>
          <w:rStyle w:val="Subst"/>
        </w:rPr>
        <w:t xml:space="preserve"> 3 000 000</w:t>
      </w:r>
    </w:p>
    <w:p w:rsidR="00B17CC2" w:rsidRDefault="00D51A5A">
      <w:pPr>
        <w:ind w:left="200"/>
      </w:pPr>
      <w:r>
        <w:t>Номинальная стоимость каждой облигации выпуска, руб.:</w:t>
      </w:r>
      <w:r>
        <w:rPr>
          <w:rStyle w:val="Subst"/>
        </w:rPr>
        <w:t xml:space="preserve"> 1 000</w:t>
      </w:r>
    </w:p>
    <w:p w:rsidR="00B17CC2" w:rsidRDefault="00D51A5A">
      <w:pPr>
        <w:ind w:left="200"/>
      </w:pPr>
      <w:r>
        <w:t>Объем выпуска по номинальной стоимости:</w:t>
      </w:r>
      <w:r>
        <w:rPr>
          <w:rStyle w:val="Subst"/>
        </w:rPr>
        <w:t xml:space="preserve"> 3 000 000 000</w:t>
      </w:r>
    </w:p>
    <w:p w:rsidR="00B17CC2" w:rsidRDefault="00B17CC2">
      <w:pPr>
        <w:pStyle w:val="ThinDelim"/>
      </w:pPr>
    </w:p>
    <w:p w:rsidR="00B17CC2" w:rsidRDefault="00D51A5A">
      <w:pPr>
        <w:ind w:left="200"/>
      </w:pPr>
      <w:r>
        <w:t>Основные сведения о доходах по облигациям выпуска:</w:t>
      </w:r>
      <w:r>
        <w:br/>
      </w:r>
      <w:r>
        <w:rPr>
          <w:rStyle w:val="Subst"/>
        </w:rPr>
        <w:t>2010 год:</w:t>
      </w:r>
      <w:r>
        <w:rPr>
          <w:rStyle w:val="Subst"/>
        </w:rPr>
        <w:br/>
      </w:r>
      <w:proofErr w:type="gramStart"/>
      <w:r>
        <w:rPr>
          <w:rStyle w:val="Subst"/>
        </w:rPr>
        <w:lastRenderedPageBreak/>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proofErr w:type="gramEnd"/>
      <w:r>
        <w:rPr>
          <w:rStyle w:val="Subst"/>
        </w:rPr>
        <w:br/>
        <w:t>Установленный срок (дата)  выплаты доходов по облигациям выпуска:15.10.2010;</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2011 год:</w:t>
      </w:r>
      <w:r>
        <w:rPr>
          <w:rStyle w:val="Subst"/>
        </w:rPr>
        <w:br/>
      </w:r>
      <w:proofErr w:type="gramStart"/>
      <w:r>
        <w:rPr>
          <w:rStyle w:val="Subst"/>
        </w:rP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proofErr w:type="gramEnd"/>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w:t>
      </w:r>
      <w:r>
        <w:rPr>
          <w:rStyle w:val="Subst"/>
        </w:rPr>
        <w:lastRenderedPageBreak/>
        <w:t xml:space="preserve">купонного периода - 14.10.2011 г.;  </w:t>
      </w:r>
      <w:r>
        <w:rPr>
          <w:rStyle w:val="Subst"/>
        </w:rPr>
        <w:br/>
      </w:r>
      <w:r>
        <w:rPr>
          <w:rStyle w:val="Subst"/>
        </w:rPr>
        <w:br/>
        <w:t>2012 год:</w:t>
      </w:r>
      <w:r>
        <w:rPr>
          <w:rStyle w:val="Subst"/>
        </w:rPr>
        <w:br/>
      </w:r>
      <w:proofErr w:type="gramStart"/>
      <w:r>
        <w:rPr>
          <w:rStyle w:val="Subst"/>
        </w:rP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proofErr w:type="gramEnd"/>
      <w:r>
        <w:rPr>
          <w:rStyle w:val="Subst"/>
        </w:rPr>
        <w:br/>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(Восемнадцать) рублей, 30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- 13.07.2012 г.;  </w:t>
      </w:r>
      <w:r>
        <w:rPr>
          <w:rStyle w:val="Subst"/>
        </w:rPr>
        <w:br/>
      </w:r>
      <w:r>
        <w:rPr>
          <w:rStyle w:val="Subst"/>
        </w:rPr>
        <w:br/>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- 12.10.2012 г.;  </w:t>
      </w:r>
      <w:r>
        <w:rPr>
          <w:rStyle w:val="Subst"/>
        </w:rPr>
        <w:br/>
      </w:r>
      <w:r>
        <w:rPr>
          <w:rStyle w:val="Subst"/>
        </w:rPr>
        <w:br/>
        <w:t>2013 год:</w:t>
      </w:r>
      <w:r>
        <w:rPr>
          <w:rStyle w:val="Subst"/>
        </w:rPr>
        <w:br/>
      </w:r>
      <w:proofErr w:type="gramStart"/>
      <w:r>
        <w:rPr>
          <w:rStyle w:val="Subst"/>
        </w:rP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 xml:space="preserve">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w:t>
      </w:r>
      <w:r>
        <w:rPr>
          <w:rStyle w:val="Subst"/>
        </w:rPr>
        <w:lastRenderedPageBreak/>
        <w:t>тысяч) рублей;</w:t>
      </w:r>
      <w:proofErr w:type="gramEnd"/>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- 11.01.2013 г.;  </w:t>
      </w:r>
      <w:r>
        <w:rPr>
          <w:rStyle w:val="Subst"/>
        </w:rPr>
        <w:br/>
      </w:r>
      <w:r>
        <w:rPr>
          <w:rStyle w:val="Subst"/>
        </w:rPr>
        <w:br/>
        <w:t>Вид дохода, выплаченного по облигациям выпуска:  купонный доход по одиннадцатому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- 12.04.2013 г.;  </w:t>
      </w:r>
      <w:r>
        <w:rPr>
          <w:rStyle w:val="Subst"/>
        </w:rPr>
        <w:br/>
      </w:r>
      <w:r>
        <w:rPr>
          <w:rStyle w:val="Subst"/>
        </w:rPr>
        <w:br/>
        <w:t>Вид дохода, выплаченного по облигациям выпуска:  купонный доход по двенадцатому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proofErr w:type="gramEnd"/>
      <w:r>
        <w:rPr>
          <w:rStyle w:val="Subst"/>
        </w:rPr>
        <w:br/>
        <w:t xml:space="preserve">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w:t>
      </w:r>
      <w:proofErr w:type="gramStart"/>
      <w:r>
        <w:rPr>
          <w:rStyle w:val="Subst"/>
        </w:rPr>
        <w:t>пятьсот девяноста</w:t>
      </w:r>
      <w:proofErr w:type="gramEnd"/>
      <w:r>
        <w:rPr>
          <w:rStyle w:val="Subst"/>
        </w:rPr>
        <w:t xml:space="preserve">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- 12.07.2013 г.;  </w:t>
      </w:r>
      <w:r>
        <w:rPr>
          <w:rStyle w:val="Subst"/>
        </w:rPr>
        <w:br/>
      </w:r>
      <w:r>
        <w:rPr>
          <w:rStyle w:val="Subst"/>
        </w:rPr>
        <w:br/>
        <w:t>Вид дохода, выплаченного по облигациям выпуска:  купонный доход по тринадцатому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10,38 (Десять) рублей, 38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31 140 000 (Тридцать один миллион сто сорок тысяч) рублей;</w:t>
      </w:r>
      <w:r>
        <w:rPr>
          <w:rStyle w:val="Subst"/>
        </w:rPr>
        <w:br/>
        <w:t>Установленный срок (дата)  выплаты доходов по облигациям выпуска:11.10.2013;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- 11.10.2013 г.;  </w:t>
      </w:r>
      <w:r>
        <w:rPr>
          <w:rStyle w:val="Subst"/>
        </w:rPr>
        <w:br/>
      </w:r>
      <w:r>
        <w:rPr>
          <w:rStyle w:val="Subst"/>
        </w:rPr>
        <w:br/>
        <w:t>2014 год:</w:t>
      </w:r>
      <w:r>
        <w:rPr>
          <w:rStyle w:val="Subst"/>
        </w:rPr>
        <w:br/>
      </w:r>
      <w:proofErr w:type="gramStart"/>
      <w:r>
        <w:rPr>
          <w:rStyle w:val="Subst"/>
        </w:rPr>
        <w:t>Вид дохода, выплаченного по облигациям выпуска:  купонный доход по четырнадцатому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9,22 (Девять) рублей, 22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27 660 000 (Двадцать семь миллионов шестьсот шестьдесят тысяч) рублей;</w:t>
      </w:r>
      <w:proofErr w:type="gramEnd"/>
      <w:r>
        <w:rPr>
          <w:rStyle w:val="Subst"/>
        </w:rPr>
        <w:br/>
        <w:t>Установленный срок (дата)  выплаты доходов по облигациям выпуска:10.01.2014;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proofErr w:type="gramStart"/>
      <w:r>
        <w:rPr>
          <w:rStyle w:val="Subst"/>
        </w:rP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w:t>
      </w:r>
      <w:r>
        <w:rPr>
          <w:rStyle w:val="Subst"/>
        </w:rPr>
        <w:lastRenderedPageBreak/>
        <w:t xml:space="preserve">купонного периода - 10.01.2014 г.; </w:t>
      </w:r>
      <w:r>
        <w:rPr>
          <w:rStyle w:val="Subst"/>
        </w:rPr>
        <w:br/>
      </w:r>
      <w:r>
        <w:rPr>
          <w:rStyle w:val="Subst"/>
        </w:rPr>
        <w:br/>
        <w:t>Вид дохода, выплаченного по облигациям выпуска:  купонный доход по пятнадцатому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8,07 (Восемь) рублей, 07 копеек;</w:t>
      </w:r>
      <w:proofErr w:type="gramEnd"/>
      <w:r>
        <w:rPr>
          <w:rStyle w:val="Subst"/>
        </w:rPr>
        <w:br/>
        <w:t>Размер дохода, подлежавшего выплате по облигациям выпуска, в денежном выражении, в совокупности по всем облигациям выпуска: 24 210 000 (Двадцать четыре миллиона двести десять тысяч) рублей;</w:t>
      </w:r>
      <w:r>
        <w:rPr>
          <w:rStyle w:val="Subst"/>
        </w:rPr>
        <w:br/>
        <w:t>Установленный срок (дата)  выплаты доходов по облигациям выпуска: 11.04.2014;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- 11.04.2014 г.; </w:t>
      </w:r>
      <w:r>
        <w:rPr>
          <w:rStyle w:val="Subst"/>
        </w:rPr>
        <w:br/>
      </w:r>
      <w:r>
        <w:rPr>
          <w:rStyle w:val="Subst"/>
        </w:rPr>
        <w:br/>
        <w:t>Общий размер доходов, выплаченных по всем облигациям выпуска.:722 970 000  (Семьсот двадцать два миллиона девятьсот семьдесят тысяч) рублей.</w:t>
      </w:r>
      <w:r>
        <w:rPr>
          <w:rStyle w:val="Subst"/>
        </w:rPr>
        <w:br/>
        <w:t>Общий размер частично досрочно погашенной части номинальной стоимости по всем облигациям выпуска: 2 100 000 000  (Два миллиарда сто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B17CC2" w:rsidRDefault="00B17CC2">
      <w:pPr>
        <w:pStyle w:val="ThinDelim"/>
      </w:pPr>
    </w:p>
    <w:p w:rsidR="00B17CC2" w:rsidRDefault="00B17CC2">
      <w:pPr>
        <w:ind w:left="200"/>
      </w:pPr>
    </w:p>
    <w:p w:rsidR="00B17CC2" w:rsidRDefault="00B17CC2">
      <w:pPr>
        <w:ind w:left="200"/>
      </w:pPr>
    </w:p>
    <w:p w:rsidR="00B17CC2" w:rsidRDefault="00D51A5A">
      <w:pPr>
        <w:ind w:left="200"/>
      </w:pPr>
      <w:r>
        <w:t>Вид ценной бумаги:</w:t>
      </w:r>
      <w:r>
        <w:rPr>
          <w:rStyle w:val="Subst"/>
        </w:rPr>
        <w:t xml:space="preserve"> биржевые облигации</w:t>
      </w:r>
    </w:p>
    <w:p w:rsidR="00B17CC2" w:rsidRDefault="00D51A5A">
      <w:pPr>
        <w:ind w:left="200"/>
      </w:pPr>
      <w:proofErr w:type="gramStart"/>
      <w:r>
        <w:t>Форма ценной бумаги:</w:t>
      </w:r>
      <w:r>
        <w:rPr>
          <w:rStyle w:val="Subst"/>
        </w:rPr>
        <w:t xml:space="preserve"> документарные на предъявителя</w:t>
      </w:r>
      <w:proofErr w:type="gramEnd"/>
    </w:p>
    <w:p w:rsidR="00B17CC2" w:rsidRDefault="00D51A5A">
      <w:pPr>
        <w:ind w:left="200"/>
      </w:pPr>
      <w:r>
        <w:t>Серия:</w:t>
      </w:r>
      <w:r>
        <w:rPr>
          <w:rStyle w:val="Subst"/>
        </w:rPr>
        <w:t xml:space="preserve"> БО-01</w:t>
      </w:r>
    </w:p>
    <w:p w:rsidR="00B17CC2" w:rsidRDefault="00D51A5A">
      <w:pPr>
        <w:ind w:left="200"/>
      </w:pPr>
      <w:r>
        <w:rPr>
          <w:rStyle w:val="Subst"/>
        </w:rPr>
        <w:t xml:space="preserve">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w:t>
      </w:r>
      <w:proofErr w:type="gramStart"/>
      <w:r>
        <w:rPr>
          <w:rStyle w:val="Subst"/>
        </w:rPr>
        <w:t>с даты начала</w:t>
      </w:r>
      <w:proofErr w:type="gramEnd"/>
      <w:r>
        <w:rPr>
          <w:rStyle w:val="Subst"/>
        </w:rPr>
        <w:t xml:space="preserve"> размещения Биржевых облигаций серии БО-01, с возможностью досрочного погашения по требованию владельцев и по усмотрению Эмитента</w:t>
      </w:r>
    </w:p>
    <w:p w:rsidR="00B17CC2" w:rsidRDefault="00D51A5A">
      <w:pPr>
        <w:ind w:left="200"/>
      </w:pPr>
      <w:r>
        <w:t>Идентификационный номер выпуска:</w:t>
      </w:r>
      <w:r>
        <w:rPr>
          <w:rStyle w:val="Subst"/>
        </w:rPr>
        <w:t xml:space="preserve"> 4В02-01-08551-А</w:t>
      </w:r>
    </w:p>
    <w:p w:rsidR="00B17CC2" w:rsidRDefault="00D51A5A">
      <w:pPr>
        <w:ind w:left="200"/>
      </w:pPr>
      <w:r>
        <w:t>Дата присвоения идентификационного номера:</w:t>
      </w:r>
      <w:r>
        <w:rPr>
          <w:rStyle w:val="Subst"/>
        </w:rPr>
        <w:t xml:space="preserve"> 15.02.2012</w:t>
      </w:r>
    </w:p>
    <w:p w:rsidR="00B17CC2" w:rsidRDefault="00D51A5A">
      <w:pPr>
        <w:ind w:left="200"/>
      </w:pPr>
      <w:r>
        <w:t>Орган, присвоивший выпуску идентификационный номер:</w:t>
      </w:r>
      <w:r>
        <w:rPr>
          <w:rStyle w:val="Subst"/>
        </w:rPr>
        <w:t xml:space="preserve"> ЗАО "ФБ ММВБ"</w:t>
      </w:r>
    </w:p>
    <w:p w:rsidR="00B17CC2" w:rsidRDefault="00B17CC2">
      <w:pPr>
        <w:pStyle w:val="ThinDelim"/>
      </w:pPr>
    </w:p>
    <w:p w:rsidR="00B17CC2" w:rsidRDefault="00D51A5A">
      <w:pPr>
        <w:ind w:left="200"/>
      </w:pPr>
      <w:r>
        <w:t>Количество облигаций выпуска:</w:t>
      </w:r>
      <w:r>
        <w:rPr>
          <w:rStyle w:val="Subst"/>
        </w:rPr>
        <w:t xml:space="preserve"> 5 000 000</w:t>
      </w:r>
    </w:p>
    <w:p w:rsidR="00B17CC2" w:rsidRDefault="00D51A5A">
      <w:pPr>
        <w:ind w:left="200"/>
      </w:pPr>
      <w:r>
        <w:t>Номинальная стоимость каждой облигации выпуска, руб.:</w:t>
      </w:r>
      <w:r>
        <w:rPr>
          <w:rStyle w:val="Subst"/>
        </w:rPr>
        <w:t xml:space="preserve"> 1 000</w:t>
      </w:r>
    </w:p>
    <w:p w:rsidR="00B17CC2" w:rsidRDefault="00D51A5A">
      <w:pPr>
        <w:ind w:left="200"/>
      </w:pPr>
      <w:r>
        <w:t>Объем выпуска по номинальной стоимости:</w:t>
      </w:r>
      <w:r>
        <w:rPr>
          <w:rStyle w:val="Subst"/>
        </w:rPr>
        <w:t xml:space="preserve"> 5 000 000 000</w:t>
      </w:r>
    </w:p>
    <w:p w:rsidR="00B17CC2" w:rsidRDefault="00B17CC2">
      <w:pPr>
        <w:pStyle w:val="ThinDelim"/>
      </w:pPr>
    </w:p>
    <w:p w:rsidR="00B17CC2" w:rsidRDefault="00D51A5A">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r>
      <w:r>
        <w:rPr>
          <w:rStyle w:val="Subst"/>
        </w:rPr>
        <w:lastRenderedPageBreak/>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w:t>
      </w:r>
      <w:proofErr w:type="gramStart"/>
      <w:r>
        <w:rPr>
          <w:rStyle w:val="Subst"/>
        </w:rPr>
        <w:t xml:space="preserve">.: </w:t>
      </w:r>
      <w:proofErr w:type="gramEnd"/>
      <w:r>
        <w:rPr>
          <w:rStyle w:val="Subst"/>
        </w:rPr>
        <w:t>997 200 000 (Девятьсот девяносто семь миллионов двести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B17CC2" w:rsidRDefault="00B17CC2">
      <w:pPr>
        <w:pStyle w:val="ThinDelim"/>
      </w:pPr>
    </w:p>
    <w:p w:rsidR="00B17CC2" w:rsidRDefault="00B17CC2">
      <w:pPr>
        <w:ind w:left="200"/>
      </w:pPr>
    </w:p>
    <w:p w:rsidR="00B17CC2" w:rsidRDefault="00B17CC2">
      <w:pPr>
        <w:ind w:left="200"/>
      </w:pPr>
    </w:p>
    <w:p w:rsidR="00B17CC2" w:rsidRDefault="00D51A5A">
      <w:pPr>
        <w:ind w:left="200"/>
      </w:pPr>
      <w:r>
        <w:t>Вид ценной бумаги:</w:t>
      </w:r>
      <w:r>
        <w:rPr>
          <w:rStyle w:val="Subst"/>
        </w:rPr>
        <w:t xml:space="preserve"> биржевые облигации</w:t>
      </w:r>
    </w:p>
    <w:p w:rsidR="00B17CC2" w:rsidRDefault="00D51A5A">
      <w:pPr>
        <w:ind w:left="200"/>
      </w:pPr>
      <w:proofErr w:type="gramStart"/>
      <w:r>
        <w:t>Форма ценной бумаги:</w:t>
      </w:r>
      <w:r>
        <w:rPr>
          <w:rStyle w:val="Subst"/>
        </w:rPr>
        <w:t xml:space="preserve"> документарные на предъявителя</w:t>
      </w:r>
      <w:proofErr w:type="gramEnd"/>
    </w:p>
    <w:p w:rsidR="00B17CC2" w:rsidRDefault="00D51A5A">
      <w:pPr>
        <w:ind w:left="200"/>
      </w:pPr>
      <w:r>
        <w:t>Серия:</w:t>
      </w:r>
      <w:r>
        <w:rPr>
          <w:rStyle w:val="Subst"/>
        </w:rPr>
        <w:t xml:space="preserve"> БО-02</w:t>
      </w:r>
    </w:p>
    <w:p w:rsidR="00B17CC2" w:rsidRDefault="00D51A5A">
      <w:pPr>
        <w:ind w:left="200"/>
      </w:pPr>
      <w:r>
        <w:rPr>
          <w:rStyle w:val="Subst"/>
        </w:rPr>
        <w:t xml:space="preserve">биржевые облигации процентные документарные на предъявителя неконвертируемые с обязательным централизованным хранением серии БО-02, со сроком погашения в 1092-й (Одна тысяча девяносто второй) день </w:t>
      </w:r>
      <w:proofErr w:type="gramStart"/>
      <w:r>
        <w:rPr>
          <w:rStyle w:val="Subst"/>
        </w:rPr>
        <w:t>с даты начала</w:t>
      </w:r>
      <w:proofErr w:type="gramEnd"/>
      <w:r>
        <w:rPr>
          <w:rStyle w:val="Subst"/>
        </w:rPr>
        <w:t xml:space="preserve"> размещения Биржевых облигаций серии БО-02, с возможностью досрочного погашения по требованию владельцев и по усмотрению Эмитента</w:t>
      </w:r>
    </w:p>
    <w:p w:rsidR="00B17CC2" w:rsidRDefault="00D51A5A">
      <w:pPr>
        <w:ind w:left="200"/>
      </w:pPr>
      <w:r>
        <w:t>Идентификационный номер выпуска:</w:t>
      </w:r>
      <w:r>
        <w:rPr>
          <w:rStyle w:val="Subst"/>
        </w:rPr>
        <w:t xml:space="preserve"> 4В02-02-08551-А</w:t>
      </w:r>
    </w:p>
    <w:p w:rsidR="00B17CC2" w:rsidRDefault="00D51A5A">
      <w:pPr>
        <w:ind w:left="200"/>
      </w:pPr>
      <w:r>
        <w:t>Дата присвоения идентификационного номера:</w:t>
      </w:r>
      <w:r>
        <w:rPr>
          <w:rStyle w:val="Subst"/>
        </w:rPr>
        <w:t xml:space="preserve"> 15.02.2012</w:t>
      </w:r>
    </w:p>
    <w:p w:rsidR="00B17CC2" w:rsidRDefault="00D51A5A">
      <w:pPr>
        <w:ind w:left="200"/>
      </w:pPr>
      <w:r>
        <w:t>Орган, присвоивший выпуску идентификационный номер:</w:t>
      </w:r>
      <w:r>
        <w:rPr>
          <w:rStyle w:val="Subst"/>
        </w:rPr>
        <w:t xml:space="preserve"> ЗАО "ФБ ММВБ"</w:t>
      </w:r>
    </w:p>
    <w:p w:rsidR="00B17CC2" w:rsidRDefault="00B17CC2">
      <w:pPr>
        <w:pStyle w:val="ThinDelim"/>
      </w:pPr>
    </w:p>
    <w:p w:rsidR="00B17CC2" w:rsidRDefault="00D51A5A">
      <w:pPr>
        <w:ind w:left="200"/>
      </w:pPr>
      <w:r>
        <w:t>Количество облигаций выпуска:</w:t>
      </w:r>
      <w:r>
        <w:rPr>
          <w:rStyle w:val="Subst"/>
        </w:rPr>
        <w:t xml:space="preserve"> 5 000 000</w:t>
      </w:r>
    </w:p>
    <w:p w:rsidR="00B17CC2" w:rsidRDefault="00D51A5A">
      <w:pPr>
        <w:ind w:left="200"/>
      </w:pPr>
      <w:r>
        <w:t>Номинальная стоимость каждой облигации выпуска, руб.:</w:t>
      </w:r>
      <w:r>
        <w:rPr>
          <w:rStyle w:val="Subst"/>
        </w:rPr>
        <w:t xml:space="preserve"> 1 000</w:t>
      </w:r>
    </w:p>
    <w:p w:rsidR="00B17CC2" w:rsidRDefault="00D51A5A">
      <w:pPr>
        <w:ind w:left="200"/>
      </w:pPr>
      <w:r>
        <w:t>Объем выпуска по номинальной стоимости:</w:t>
      </w:r>
      <w:r>
        <w:rPr>
          <w:rStyle w:val="Subst"/>
        </w:rPr>
        <w:t xml:space="preserve"> 5 000 000 000</w:t>
      </w:r>
    </w:p>
    <w:p w:rsidR="00B17CC2" w:rsidRDefault="00B17CC2">
      <w:pPr>
        <w:pStyle w:val="ThinDelim"/>
      </w:pPr>
    </w:p>
    <w:p w:rsidR="00B17CC2" w:rsidRDefault="00D51A5A">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lastRenderedPageBreak/>
        <w:br/>
        <w:t>2013 год:</w:t>
      </w:r>
      <w:r>
        <w:rPr>
          <w:rStyle w:val="Subst"/>
        </w:rPr>
        <w:br/>
        <w:t>Вид дохода, выплаченного по облигациям выпуска:  купонный доход по второму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w:t>
      </w:r>
      <w:proofErr w:type="gramStart"/>
      <w:r>
        <w:rPr>
          <w:rStyle w:val="Subst"/>
        </w:rPr>
        <w:t xml:space="preserve">.: </w:t>
      </w:r>
      <w:proofErr w:type="gramEnd"/>
      <w:r>
        <w:rPr>
          <w:rStyle w:val="Subst"/>
        </w:rPr>
        <w:t>997 200 000 (Девятьсот девяносто семь миллионов двести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B17CC2" w:rsidRDefault="00B17CC2">
      <w:pPr>
        <w:pStyle w:val="ThinDelim"/>
      </w:pPr>
    </w:p>
    <w:p w:rsidR="00B17CC2" w:rsidRDefault="00B17CC2">
      <w:pPr>
        <w:ind w:left="200"/>
      </w:pPr>
    </w:p>
    <w:p w:rsidR="00B17CC2" w:rsidRDefault="00B17CC2">
      <w:pPr>
        <w:ind w:left="200"/>
      </w:pPr>
    </w:p>
    <w:p w:rsidR="00B17CC2" w:rsidRDefault="00B17CC2">
      <w:pPr>
        <w:ind w:left="200"/>
      </w:pPr>
    </w:p>
    <w:p w:rsidR="00B17CC2" w:rsidRDefault="00D51A5A">
      <w:pPr>
        <w:pStyle w:val="2"/>
      </w:pPr>
      <w:bookmarkStart w:id="102" w:name="_Toc395095350"/>
      <w:r>
        <w:t>8.9. Иные сведения</w:t>
      </w:r>
      <w:bookmarkEnd w:id="102"/>
    </w:p>
    <w:p w:rsidR="00B17CC2" w:rsidRDefault="00D51A5A">
      <w:pPr>
        <w:ind w:left="200"/>
      </w:pPr>
      <w:r>
        <w:rPr>
          <w:rStyle w:val="Subst"/>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B17CC2" w:rsidRDefault="00D51A5A">
      <w:pPr>
        <w:pStyle w:val="2"/>
      </w:pPr>
      <w:bookmarkStart w:id="103" w:name="_Toc395095351"/>
      <w:r>
        <w:t xml:space="preserve">8.10.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03"/>
    </w:p>
    <w:p w:rsidR="00B17CC2" w:rsidRDefault="00D51A5A">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D51A5A" w:rsidRPr="008E21D8" w:rsidRDefault="00D51A5A">
      <w:pPr>
        <w:pStyle w:val="2"/>
      </w:pPr>
      <w:r>
        <w:br w:type="page"/>
      </w:r>
      <w:bookmarkStart w:id="104" w:name="_Toc395095352"/>
      <w:r>
        <w:lastRenderedPageBreak/>
        <w:t xml:space="preserve">Приложение к ежеквартальному отчету. Информация о лице, предоставившем обеспечение по облигациям </w:t>
      </w:r>
      <w:r w:rsidR="008E21D8">
        <w:t>Эмитента</w:t>
      </w:r>
      <w:bookmarkEnd w:id="104"/>
    </w:p>
    <w:p w:rsidR="005F61EF" w:rsidRDefault="005F61EF" w:rsidP="005F61EF"/>
    <w:p w:rsidR="005F61EF" w:rsidRDefault="005F61EF" w:rsidP="005F61EF"/>
    <w:p w:rsidR="005F61EF" w:rsidRDefault="005F61EF" w:rsidP="005F61EF"/>
    <w:p w:rsidR="005F61EF" w:rsidRDefault="005F61EF" w:rsidP="005F61EF"/>
    <w:p w:rsidR="005F61EF" w:rsidRDefault="005F61EF" w:rsidP="005F61EF"/>
    <w:p w:rsidR="005F61EF" w:rsidRDefault="005F61EF" w:rsidP="005F61EF"/>
    <w:p w:rsidR="005F61EF" w:rsidRDefault="005F61EF" w:rsidP="005F61EF"/>
    <w:p w:rsidR="005F61EF" w:rsidRDefault="005F61EF" w:rsidP="005F61EF">
      <w:pPr>
        <w:spacing w:before="960"/>
        <w:jc w:val="center"/>
        <w:rPr>
          <w:b/>
          <w:bCs/>
          <w:sz w:val="32"/>
          <w:szCs w:val="32"/>
        </w:rPr>
      </w:pPr>
      <w:proofErr w:type="gramStart"/>
      <w:r>
        <w:rPr>
          <w:b/>
          <w:bCs/>
          <w:sz w:val="32"/>
          <w:szCs w:val="32"/>
        </w:rPr>
        <w:t>П</w:t>
      </w:r>
      <w:proofErr w:type="gramEnd"/>
      <w:r>
        <w:rPr>
          <w:b/>
          <w:bCs/>
          <w:sz w:val="32"/>
          <w:szCs w:val="32"/>
        </w:rPr>
        <w:t xml:space="preserve"> Р И Л О Ж Е Н И Е  К</w:t>
      </w:r>
    </w:p>
    <w:p w:rsidR="005F61EF" w:rsidRDefault="005F61EF" w:rsidP="005F61EF">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О М У  О Т Ч Е Т У</w:t>
      </w:r>
    </w:p>
    <w:p w:rsidR="005F61EF" w:rsidRDefault="005F61EF" w:rsidP="005F61EF">
      <w:pPr>
        <w:spacing w:before="160"/>
        <w:jc w:val="center"/>
        <w:rPr>
          <w:b/>
          <w:bCs/>
          <w:sz w:val="32"/>
          <w:szCs w:val="32"/>
        </w:rPr>
      </w:pPr>
      <w:r>
        <w:rPr>
          <w:b/>
          <w:bCs/>
          <w:sz w:val="32"/>
          <w:szCs w:val="32"/>
        </w:rPr>
        <w:t>эмитента эмиссионных ценных бумаг</w:t>
      </w:r>
    </w:p>
    <w:p w:rsidR="005F61EF" w:rsidRDefault="005F61EF" w:rsidP="005F61EF">
      <w:pPr>
        <w:spacing w:before="160"/>
        <w:jc w:val="center"/>
        <w:rPr>
          <w:b/>
          <w:bCs/>
          <w:sz w:val="32"/>
          <w:szCs w:val="32"/>
        </w:rPr>
      </w:pPr>
      <w:r>
        <w:rPr>
          <w:b/>
          <w:bCs/>
          <w:sz w:val="32"/>
          <w:szCs w:val="32"/>
        </w:rPr>
        <w:t>(информация о лице, предоставившем обеспечение по облигациям эмитента)</w:t>
      </w:r>
    </w:p>
    <w:p w:rsidR="005F61EF" w:rsidRPr="005F61EF" w:rsidRDefault="005F61EF" w:rsidP="005F61EF">
      <w:pPr>
        <w:spacing w:before="600"/>
        <w:jc w:val="center"/>
        <w:rPr>
          <w:b/>
          <w:bCs/>
          <w:i/>
          <w:iCs/>
          <w:sz w:val="32"/>
          <w:szCs w:val="32"/>
          <w:lang w:val="en-US"/>
        </w:rPr>
      </w:pPr>
      <w:r w:rsidRPr="005F61EF">
        <w:rPr>
          <w:b/>
          <w:bCs/>
          <w:i/>
          <w:iCs/>
          <w:sz w:val="32"/>
          <w:szCs w:val="32"/>
          <w:lang w:val="en-US"/>
        </w:rPr>
        <w:t>Globaltrans Investment PLC (</w:t>
      </w:r>
      <w:r>
        <w:rPr>
          <w:b/>
          <w:bCs/>
          <w:i/>
          <w:iCs/>
          <w:sz w:val="32"/>
          <w:szCs w:val="32"/>
        </w:rPr>
        <w:t>ГЛОБАЛТРАНС</w:t>
      </w:r>
      <w:r w:rsidRPr="005F61EF">
        <w:rPr>
          <w:b/>
          <w:bCs/>
          <w:i/>
          <w:iCs/>
          <w:sz w:val="32"/>
          <w:szCs w:val="32"/>
          <w:lang w:val="en-US"/>
        </w:rPr>
        <w:t xml:space="preserve"> </w:t>
      </w:r>
      <w:r>
        <w:rPr>
          <w:b/>
          <w:bCs/>
          <w:i/>
          <w:iCs/>
          <w:sz w:val="32"/>
          <w:szCs w:val="32"/>
        </w:rPr>
        <w:t>ИНВЕСТМЕНТ</w:t>
      </w:r>
      <w:r w:rsidRPr="005F61EF">
        <w:rPr>
          <w:b/>
          <w:bCs/>
          <w:i/>
          <w:iCs/>
          <w:sz w:val="32"/>
          <w:szCs w:val="32"/>
          <w:lang w:val="en-US"/>
        </w:rPr>
        <w:t xml:space="preserve"> </w:t>
      </w:r>
      <w:r>
        <w:rPr>
          <w:b/>
          <w:bCs/>
          <w:i/>
          <w:iCs/>
          <w:sz w:val="32"/>
          <w:szCs w:val="32"/>
        </w:rPr>
        <w:t>ПЛС</w:t>
      </w:r>
      <w:r w:rsidRPr="005F61EF">
        <w:rPr>
          <w:b/>
          <w:bCs/>
          <w:i/>
          <w:iCs/>
          <w:sz w:val="32"/>
          <w:szCs w:val="32"/>
          <w:lang w:val="en-US"/>
        </w:rPr>
        <w:t>)</w:t>
      </w:r>
    </w:p>
    <w:p w:rsidR="005F61EF" w:rsidRDefault="005F61EF" w:rsidP="005F61EF">
      <w:pPr>
        <w:spacing w:before="360"/>
        <w:jc w:val="center"/>
        <w:rPr>
          <w:b/>
          <w:bCs/>
          <w:sz w:val="32"/>
          <w:szCs w:val="32"/>
        </w:rPr>
      </w:pPr>
      <w:r>
        <w:rPr>
          <w:b/>
          <w:bCs/>
          <w:sz w:val="32"/>
          <w:szCs w:val="32"/>
        </w:rPr>
        <w:t>за 2 квартал 2014 г.</w:t>
      </w:r>
    </w:p>
    <w:p w:rsidR="005F61EF" w:rsidRDefault="005F61EF" w:rsidP="005F61EF">
      <w:pPr>
        <w:spacing w:before="840"/>
        <w:rPr>
          <w:sz w:val="24"/>
          <w:szCs w:val="24"/>
        </w:rPr>
      </w:pPr>
      <w:r>
        <w:rPr>
          <w:sz w:val="24"/>
          <w:szCs w:val="24"/>
        </w:rPr>
        <w:t>Место нахождения лица, предоставившего обеспечение:</w:t>
      </w:r>
      <w:r>
        <w:rPr>
          <w:b/>
          <w:bCs/>
          <w:sz w:val="24"/>
          <w:szCs w:val="24"/>
        </w:rPr>
        <w:t xml:space="preserve"> 3095 Кипр, Лимассол, Омиру 20</w:t>
      </w:r>
    </w:p>
    <w:p w:rsidR="005F61EF" w:rsidRDefault="005F61EF" w:rsidP="005F61EF">
      <w:pPr>
        <w:spacing w:before="600" w:after="360"/>
        <w:jc w:val="center"/>
        <w:rPr>
          <w:b/>
          <w:bCs/>
          <w:sz w:val="24"/>
          <w:szCs w:val="24"/>
        </w:rPr>
      </w:pPr>
      <w:r>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rsidR="005F61EF" w:rsidRDefault="005F61EF" w:rsidP="005F61EF"/>
    <w:p w:rsidR="005F61EF" w:rsidRDefault="005F61EF" w:rsidP="005F61EF">
      <w:pPr>
        <w:pStyle w:val="1"/>
      </w:pPr>
      <w:r>
        <w:br w:type="page"/>
      </w:r>
      <w: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p>
    <w:p w:rsidR="005F61EF" w:rsidRDefault="005F61EF" w:rsidP="005F61EF">
      <w:pPr>
        <w:pStyle w:val="2"/>
      </w:pPr>
      <w:r>
        <w:t>1.1. Лица, входящие в состав органов управления лица, предоставившего обеспечение</w:t>
      </w:r>
    </w:p>
    <w:p w:rsidR="005F61EF" w:rsidRDefault="005F61EF" w:rsidP="005F61EF">
      <w:pPr>
        <w:pStyle w:val="SubHeading"/>
        <w:ind w:left="200"/>
      </w:pPr>
      <w:r>
        <w:t>Состав совета директоров (наблюдательного совета) лица, предоставившего обеспечение</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5F61EF" w:rsidTr="005F61EF">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Год рождения</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1967</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1963</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Зампелас Михалакис  (председатель)</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1937</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Дуррер Иоханн Франц</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1938</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Николау Элия</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1979</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1974</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proofErr w:type="spellStart"/>
            <w:r>
              <w:t>Томаидес</w:t>
            </w:r>
            <w:proofErr w:type="spellEnd"/>
            <w:r>
              <w:t xml:space="preserve"> Михаэль</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Тофарос Мариос</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1973</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Колли Джон Кэрролл</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1961</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1968</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1974</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r>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1971</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proofErr w:type="spellStart"/>
            <w:r>
              <w:t>Папаиоанну</w:t>
            </w:r>
            <w:proofErr w:type="spellEnd"/>
            <w:r>
              <w:t xml:space="preserve"> Джордж</w:t>
            </w:r>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1975</w:t>
            </w:r>
          </w:p>
        </w:tc>
      </w:tr>
      <w:tr w:rsidR="005F61EF" w:rsidTr="005F61EF">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5F61EF" w:rsidRDefault="005F61EF" w:rsidP="005F61EF">
            <w:proofErr w:type="spellStart"/>
            <w:r>
              <w:t>Пиргу</w:t>
            </w:r>
            <w:proofErr w:type="spellEnd"/>
            <w:r>
              <w:t xml:space="preserve"> </w:t>
            </w:r>
            <w:proofErr w:type="spellStart"/>
            <w:r>
              <w:t>Мелина</w:t>
            </w:r>
            <w:proofErr w:type="spellEnd"/>
          </w:p>
        </w:tc>
        <w:tc>
          <w:tcPr>
            <w:tcW w:w="15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1968</w:t>
            </w:r>
          </w:p>
        </w:tc>
      </w:tr>
      <w:tr w:rsidR="005F61EF" w:rsidTr="005F61EF">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5F61EF" w:rsidRDefault="005F61EF" w:rsidP="005F61EF">
            <w:r>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rsidR="005F61EF" w:rsidRDefault="005F61EF" w:rsidP="005F61EF">
            <w:pPr>
              <w:jc w:val="center"/>
            </w:pPr>
            <w:r>
              <w:t>1977</w:t>
            </w:r>
          </w:p>
        </w:tc>
      </w:tr>
    </w:tbl>
    <w:p w:rsidR="005F61EF" w:rsidRDefault="005F61EF" w:rsidP="005F61EF"/>
    <w:p w:rsidR="005F61EF" w:rsidRDefault="005F61EF" w:rsidP="005F61EF">
      <w:pPr>
        <w:pStyle w:val="SubHeading"/>
        <w:ind w:left="200"/>
      </w:pPr>
      <w:r>
        <w:t>Единоличный исполнительный орган лица, предоставившего обеспечение</w:t>
      </w:r>
    </w:p>
    <w:p w:rsidR="005F61EF" w:rsidRDefault="005F61EF" w:rsidP="005F61EF">
      <w:pPr>
        <w:ind w:left="400"/>
      </w:pP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5F61EF" w:rsidTr="005F61EF">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Год рождения</w:t>
            </w:r>
          </w:p>
        </w:tc>
      </w:tr>
      <w:tr w:rsidR="005F61EF" w:rsidTr="005F61EF">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5F61EF" w:rsidRDefault="005F61EF" w:rsidP="005F61EF">
            <w:r>
              <w:t>Толмачев Сергей Владимирович</w:t>
            </w:r>
          </w:p>
        </w:tc>
        <w:tc>
          <w:tcPr>
            <w:tcW w:w="1500" w:type="dxa"/>
            <w:tcBorders>
              <w:top w:val="single" w:sz="6" w:space="0" w:color="auto"/>
              <w:left w:val="single" w:sz="6" w:space="0" w:color="auto"/>
              <w:bottom w:val="double" w:sz="6" w:space="0" w:color="auto"/>
              <w:right w:val="double" w:sz="6" w:space="0" w:color="auto"/>
            </w:tcBorders>
          </w:tcPr>
          <w:p w:rsidR="005F61EF" w:rsidRDefault="005F61EF" w:rsidP="005F61EF">
            <w:pPr>
              <w:jc w:val="center"/>
            </w:pPr>
            <w:r>
              <w:t>1974</w:t>
            </w:r>
          </w:p>
        </w:tc>
      </w:tr>
    </w:tbl>
    <w:p w:rsidR="005F61EF" w:rsidRDefault="005F61EF" w:rsidP="005F61EF"/>
    <w:p w:rsidR="005F61EF" w:rsidRDefault="005F61EF" w:rsidP="005F61EF">
      <w:pPr>
        <w:pStyle w:val="SubHeading"/>
        <w:ind w:left="200"/>
      </w:pPr>
      <w:r>
        <w:t>Состав коллегиального исполнительного органа лица, предоставившего обеспечение</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pStyle w:val="2"/>
      </w:pPr>
      <w:r>
        <w:t>1.2. Сведения о банковских счетах лица, предоставившего обеспечение</w:t>
      </w:r>
    </w:p>
    <w:p w:rsidR="005F61EF" w:rsidRDefault="005F61EF" w:rsidP="005F61EF">
      <w:pPr>
        <w:pStyle w:val="SubHeading"/>
        <w:ind w:left="200"/>
      </w:pPr>
      <w:r>
        <w:t>Сведения о кредитной организации</w:t>
      </w:r>
    </w:p>
    <w:p w:rsidR="005F61EF" w:rsidRDefault="005F61EF" w:rsidP="005F61EF">
      <w:pPr>
        <w:ind w:left="400"/>
      </w:pPr>
      <w:r>
        <w:t>Полное фирменное наименование:</w:t>
      </w:r>
      <w:r>
        <w:rPr>
          <w:rStyle w:val="Subst"/>
        </w:rPr>
        <w:t xml:space="preserve"> Открытое акционерное общество "Сбербанк России"</w:t>
      </w:r>
    </w:p>
    <w:p w:rsidR="005F61EF" w:rsidRDefault="005F61EF" w:rsidP="005F61EF">
      <w:pPr>
        <w:ind w:left="400"/>
      </w:pPr>
      <w:r>
        <w:t>Сокращенное фирменное наименование:</w:t>
      </w:r>
      <w:r>
        <w:rPr>
          <w:rStyle w:val="Subst"/>
        </w:rPr>
        <w:t xml:space="preserve"> ОАО "Сбербанк России"</w:t>
      </w:r>
    </w:p>
    <w:p w:rsidR="005F61EF" w:rsidRDefault="005F61EF" w:rsidP="005F61EF">
      <w:pPr>
        <w:ind w:left="400"/>
      </w:pPr>
      <w:r>
        <w:t>Место нахождения:</w:t>
      </w:r>
      <w:r>
        <w:rPr>
          <w:rStyle w:val="Subst"/>
        </w:rPr>
        <w:t xml:space="preserve"> г. Москва, ул. Вавилова 19</w:t>
      </w:r>
    </w:p>
    <w:p w:rsidR="005F61EF" w:rsidRDefault="005F61EF" w:rsidP="005F61EF">
      <w:pPr>
        <w:ind w:left="400"/>
      </w:pPr>
      <w:r>
        <w:t>ИНН:</w:t>
      </w:r>
      <w:r>
        <w:rPr>
          <w:rStyle w:val="Subst"/>
        </w:rPr>
        <w:t xml:space="preserve"> 7707083893</w:t>
      </w:r>
    </w:p>
    <w:p w:rsidR="005F61EF" w:rsidRDefault="005F61EF" w:rsidP="005F61EF">
      <w:pPr>
        <w:ind w:left="400"/>
      </w:pPr>
      <w:r>
        <w:t>БИК:</w:t>
      </w:r>
      <w:r>
        <w:rPr>
          <w:rStyle w:val="Subst"/>
        </w:rPr>
        <w:t xml:space="preserve"> 044525225</w:t>
      </w:r>
    </w:p>
    <w:p w:rsidR="005F61EF" w:rsidRDefault="005F61EF" w:rsidP="005F61EF">
      <w:pPr>
        <w:ind w:left="200"/>
      </w:pPr>
      <w:r>
        <w:t>Номер счета:</w:t>
      </w:r>
      <w:r>
        <w:rPr>
          <w:rStyle w:val="Subst"/>
        </w:rPr>
        <w:t xml:space="preserve"> 40807810600020008892</w:t>
      </w:r>
    </w:p>
    <w:p w:rsidR="005F61EF" w:rsidRDefault="005F61EF" w:rsidP="005F61EF">
      <w:pPr>
        <w:ind w:left="200"/>
      </w:pPr>
      <w:r>
        <w:t>Корр. счет:</w:t>
      </w:r>
      <w:r>
        <w:rPr>
          <w:rStyle w:val="Subst"/>
        </w:rPr>
        <w:t xml:space="preserve"> 30101810400000000225</w:t>
      </w:r>
    </w:p>
    <w:p w:rsidR="005F61EF" w:rsidRDefault="005F61EF" w:rsidP="005F61EF">
      <w:pPr>
        <w:ind w:left="200"/>
      </w:pPr>
      <w:r>
        <w:t>Тип счета:</w:t>
      </w:r>
      <w:r>
        <w:rPr>
          <w:rStyle w:val="Subst"/>
        </w:rPr>
        <w:t xml:space="preserve"> Расчетный счет в валюте РФ</w:t>
      </w:r>
    </w:p>
    <w:p w:rsidR="005F61EF" w:rsidRDefault="005F61EF" w:rsidP="005F61EF">
      <w:pPr>
        <w:ind w:left="200"/>
      </w:pPr>
    </w:p>
    <w:p w:rsidR="005F61EF" w:rsidRDefault="005F61EF" w:rsidP="005F61EF">
      <w:pPr>
        <w:pStyle w:val="SubHeading"/>
        <w:ind w:left="200"/>
      </w:pPr>
      <w:r>
        <w:t>Сведения о кредитной организации</w:t>
      </w:r>
    </w:p>
    <w:p w:rsidR="005F61EF" w:rsidRDefault="005F61EF" w:rsidP="005F61EF">
      <w:pPr>
        <w:ind w:left="400"/>
      </w:pPr>
      <w:r>
        <w:t>Полное фирменное наименование:</w:t>
      </w:r>
      <w:r>
        <w:rPr>
          <w:rStyle w:val="Subst"/>
        </w:rPr>
        <w:t xml:space="preserve"> Открытое акционерное общество "Сбербанк России"</w:t>
      </w:r>
    </w:p>
    <w:p w:rsidR="005F61EF" w:rsidRDefault="005F61EF" w:rsidP="005F61EF">
      <w:pPr>
        <w:ind w:left="400"/>
      </w:pPr>
      <w:r>
        <w:t>Сокращенное фирменное наименование:</w:t>
      </w:r>
      <w:r>
        <w:rPr>
          <w:rStyle w:val="Subst"/>
        </w:rPr>
        <w:t xml:space="preserve"> ОАО "Сбербанк России"</w:t>
      </w:r>
    </w:p>
    <w:p w:rsidR="005F61EF" w:rsidRDefault="005F61EF" w:rsidP="005F61EF">
      <w:pPr>
        <w:ind w:left="400"/>
      </w:pPr>
      <w:r>
        <w:t>Место нахождения:</w:t>
      </w:r>
      <w:r>
        <w:rPr>
          <w:rStyle w:val="Subst"/>
        </w:rPr>
        <w:t xml:space="preserve"> г. Москва, ул. Вавилова 19</w:t>
      </w:r>
    </w:p>
    <w:p w:rsidR="005F61EF" w:rsidRDefault="005F61EF" w:rsidP="005F61EF">
      <w:pPr>
        <w:ind w:left="400"/>
      </w:pPr>
      <w:r>
        <w:t>ИНН:</w:t>
      </w:r>
      <w:r>
        <w:rPr>
          <w:rStyle w:val="Subst"/>
        </w:rPr>
        <w:t xml:space="preserve"> 7707083893</w:t>
      </w:r>
    </w:p>
    <w:p w:rsidR="005F61EF" w:rsidRDefault="005F61EF" w:rsidP="005F61EF">
      <w:pPr>
        <w:ind w:left="400"/>
      </w:pPr>
      <w:r>
        <w:t>БИК:</w:t>
      </w:r>
      <w:r>
        <w:rPr>
          <w:rStyle w:val="Subst"/>
        </w:rPr>
        <w:t xml:space="preserve"> 044525225</w:t>
      </w:r>
    </w:p>
    <w:p w:rsidR="005F61EF" w:rsidRDefault="005F61EF" w:rsidP="005F61EF">
      <w:pPr>
        <w:ind w:left="200"/>
      </w:pPr>
      <w:r>
        <w:t>Номер счета:</w:t>
      </w:r>
      <w:r>
        <w:rPr>
          <w:rStyle w:val="Subst"/>
        </w:rPr>
        <w:t xml:space="preserve"> 40807840900020008892</w:t>
      </w:r>
    </w:p>
    <w:p w:rsidR="005F61EF" w:rsidRDefault="005F61EF" w:rsidP="005F61EF">
      <w:pPr>
        <w:ind w:left="200"/>
      </w:pPr>
      <w:r>
        <w:t>Корр. счет:</w:t>
      </w:r>
      <w:r>
        <w:rPr>
          <w:rStyle w:val="Subst"/>
        </w:rPr>
        <w:t xml:space="preserve"> 30101810400000000225</w:t>
      </w:r>
    </w:p>
    <w:p w:rsidR="005F61EF" w:rsidRDefault="005F61EF" w:rsidP="005F61EF">
      <w:pPr>
        <w:ind w:left="200"/>
      </w:pPr>
      <w:r>
        <w:t>Тип счета:</w:t>
      </w:r>
      <w:r>
        <w:rPr>
          <w:rStyle w:val="Subst"/>
        </w:rPr>
        <w:t xml:space="preserve"> Текущий валютный счет в долларах США</w:t>
      </w:r>
    </w:p>
    <w:p w:rsidR="005F61EF" w:rsidRDefault="005F61EF" w:rsidP="005F61EF">
      <w:pPr>
        <w:ind w:left="200"/>
      </w:pPr>
    </w:p>
    <w:p w:rsidR="005F61EF" w:rsidRDefault="005F61EF" w:rsidP="005F61EF">
      <w:pPr>
        <w:pStyle w:val="SubHeading"/>
        <w:ind w:left="200"/>
      </w:pPr>
      <w:r>
        <w:t>Сведения о кредитной организации</w:t>
      </w:r>
    </w:p>
    <w:p w:rsidR="005F61EF" w:rsidRDefault="005F61EF" w:rsidP="005F61EF">
      <w:pPr>
        <w:ind w:left="400"/>
      </w:pPr>
      <w:r>
        <w:t>Полное фирменное наименование:</w:t>
      </w:r>
      <w:r>
        <w:rPr>
          <w:rStyle w:val="Subst"/>
        </w:rPr>
        <w:t xml:space="preserve"> </w:t>
      </w:r>
      <w:proofErr w:type="spellStart"/>
      <w:r>
        <w:rPr>
          <w:rStyle w:val="Subst"/>
        </w:rPr>
        <w:t>Райффайзен</w:t>
      </w:r>
      <w:proofErr w:type="spellEnd"/>
      <w:r>
        <w:rPr>
          <w:rStyle w:val="Subst"/>
        </w:rPr>
        <w:t xml:space="preserve"> Банк </w:t>
      </w:r>
      <w:proofErr w:type="spellStart"/>
      <w:r>
        <w:rPr>
          <w:rStyle w:val="Subst"/>
        </w:rPr>
        <w:t>Интернациональ</w:t>
      </w:r>
      <w:proofErr w:type="spellEnd"/>
      <w:r>
        <w:rPr>
          <w:rStyle w:val="Subst"/>
        </w:rPr>
        <w:t xml:space="preserve"> АГ (Raiffeisen Bank International AG)</w:t>
      </w:r>
    </w:p>
    <w:p w:rsidR="005F61EF" w:rsidRDefault="005F61EF" w:rsidP="005F61EF">
      <w:pPr>
        <w:ind w:left="400"/>
      </w:pPr>
      <w:r>
        <w:t>Сокращенное фирменное наименование:</w:t>
      </w:r>
      <w:r>
        <w:rPr>
          <w:rStyle w:val="Subst"/>
        </w:rPr>
        <w:t xml:space="preserve"> </w:t>
      </w:r>
      <w:proofErr w:type="spellStart"/>
      <w:r>
        <w:rPr>
          <w:rStyle w:val="Subst"/>
        </w:rPr>
        <w:t>Райффайзен</w:t>
      </w:r>
      <w:proofErr w:type="spellEnd"/>
      <w:r>
        <w:rPr>
          <w:rStyle w:val="Subst"/>
        </w:rPr>
        <w:t xml:space="preserve"> Банк </w:t>
      </w:r>
      <w:proofErr w:type="spellStart"/>
      <w:r>
        <w:rPr>
          <w:rStyle w:val="Subst"/>
        </w:rPr>
        <w:t>Интернациональ</w:t>
      </w:r>
      <w:proofErr w:type="spellEnd"/>
      <w:r>
        <w:rPr>
          <w:rStyle w:val="Subst"/>
        </w:rPr>
        <w:t xml:space="preserve"> АГ (Raiffeisen Bank International AG)</w:t>
      </w:r>
    </w:p>
    <w:p w:rsidR="005F61EF" w:rsidRDefault="005F61EF" w:rsidP="005F61EF">
      <w:pPr>
        <w:ind w:left="400"/>
      </w:pPr>
      <w:r>
        <w:t>Место нахождения:</w:t>
      </w:r>
      <w:r>
        <w:rPr>
          <w:rStyle w:val="Subst"/>
        </w:rPr>
        <w:t xml:space="preserve"> Австрия, г. Вена</w:t>
      </w:r>
    </w:p>
    <w:p w:rsidR="005F61EF" w:rsidRDefault="005F61EF" w:rsidP="005F61EF">
      <w:pPr>
        <w:ind w:left="400"/>
      </w:pPr>
      <w:r>
        <w:t>ИНН:</w:t>
      </w:r>
    </w:p>
    <w:p w:rsidR="005F61EF" w:rsidRDefault="005F61EF" w:rsidP="005F61EF">
      <w:pPr>
        <w:ind w:left="400"/>
      </w:pPr>
      <w:r>
        <w:t>БИК:</w:t>
      </w:r>
    </w:p>
    <w:p w:rsidR="005F61EF" w:rsidRDefault="005F61EF" w:rsidP="005F61EF">
      <w:pPr>
        <w:ind w:left="200"/>
      </w:pPr>
      <w:r>
        <w:t>Номер счета:</w:t>
      </w:r>
      <w:r>
        <w:rPr>
          <w:rStyle w:val="Subst"/>
        </w:rPr>
        <w:t xml:space="preserve"> 7054107495</w:t>
      </w:r>
    </w:p>
    <w:p w:rsidR="005F61EF" w:rsidRDefault="005F61EF" w:rsidP="005F61EF">
      <w:pPr>
        <w:ind w:left="200"/>
      </w:pPr>
      <w:r>
        <w:t>Корр. счет:</w:t>
      </w:r>
    </w:p>
    <w:p w:rsidR="005F61EF" w:rsidRDefault="005F61EF" w:rsidP="005F61EF">
      <w:pPr>
        <w:ind w:left="200"/>
      </w:pPr>
      <w:r>
        <w:t>Тип счета:</w:t>
      </w:r>
      <w:r>
        <w:rPr>
          <w:rStyle w:val="Subst"/>
        </w:rPr>
        <w:t xml:space="preserve"> Текущий счет в долларах США</w:t>
      </w:r>
    </w:p>
    <w:p w:rsidR="005F61EF" w:rsidRDefault="005F61EF" w:rsidP="005F61EF">
      <w:pPr>
        <w:ind w:left="200"/>
      </w:pPr>
    </w:p>
    <w:p w:rsidR="005F61EF" w:rsidRDefault="005F61EF" w:rsidP="005F61EF">
      <w:pPr>
        <w:pStyle w:val="2"/>
      </w:pPr>
      <w:r>
        <w:t>1.3. Сведения об аудиторе (аудиторах) лица, предоставившего обеспечение</w:t>
      </w:r>
    </w:p>
    <w:p w:rsidR="005F61EF" w:rsidRDefault="005F61EF" w:rsidP="005F61EF">
      <w:pPr>
        <w:ind w:left="200"/>
      </w:pPr>
      <w:proofErr w:type="gramStart"/>
      <w:r>
        <w:t>Указывается информация об аудиторе (аудиторах), осуществляющем (осуществившем) независимую проверку бухгалтерской (финансовой) отчетности лица, предоставившего обеспечение, а также сводной бухгалтерской (консолидированной финансовой) отчетности лица, предоставившего обеспечение,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w:t>
      </w:r>
      <w:proofErr w:type="gramEnd"/>
      <w:r>
        <w:t xml:space="preserve"> </w:t>
      </w:r>
      <w:proofErr w:type="gramStart"/>
      <w:r>
        <w:t>организаций является лицо, предоставившее обеспечение, (далее – сводная бухгалтерская (консолидированная финансовая) отчетность лица, предоставившего обеспечение),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лица, предоставившего обеспечение, в том числе его сводной бухгалтерской (консолидированной финансовой) отчетности, за текущий и последний завершенный финансовый год.</w:t>
      </w:r>
      <w:proofErr w:type="gramEnd"/>
    </w:p>
    <w:p w:rsidR="005F61EF" w:rsidRDefault="005F61EF" w:rsidP="005F61EF">
      <w:pPr>
        <w:ind w:left="200"/>
      </w:pPr>
      <w:r>
        <w:t>Полное фирменное наименование:</w:t>
      </w:r>
      <w:r>
        <w:rPr>
          <w:rStyle w:val="Subst"/>
        </w:rPr>
        <w:t xml:space="preserve"> PricewaterhouseCoopers Limited</w:t>
      </w:r>
    </w:p>
    <w:p w:rsidR="005F61EF" w:rsidRDefault="005F61EF" w:rsidP="005F61EF">
      <w:pPr>
        <w:ind w:left="200"/>
      </w:pPr>
      <w:r>
        <w:t>Сокращенное фирменное наименование:</w:t>
      </w:r>
      <w:r>
        <w:rPr>
          <w:rStyle w:val="Subst"/>
        </w:rPr>
        <w:t xml:space="preserve"> PricewaterhouseCoopers Limited</w:t>
      </w:r>
    </w:p>
    <w:p w:rsidR="005F61EF" w:rsidRDefault="005F61EF" w:rsidP="005F61EF">
      <w:pPr>
        <w:ind w:left="200"/>
      </w:pPr>
      <w:r>
        <w:t>Место нахождения:</w:t>
      </w:r>
      <w:r>
        <w:rPr>
          <w:rStyle w:val="Subst"/>
        </w:rPr>
        <w:t xml:space="preserve"> Сити Хаус, 6 Караискакис стрит, 3032, Лимассол, Кипр (City House, 6 Karaiskakis street, 3032, Limassol, Cyprus)</w:t>
      </w:r>
    </w:p>
    <w:p w:rsidR="005F61EF" w:rsidRDefault="005F61EF" w:rsidP="005F61EF">
      <w:pPr>
        <w:ind w:left="200"/>
      </w:pPr>
      <w:r>
        <w:t>Телефон:</w:t>
      </w:r>
      <w:r>
        <w:rPr>
          <w:rStyle w:val="Subst"/>
        </w:rPr>
        <w:t xml:space="preserve"> +357 (25) 55-50-00</w:t>
      </w:r>
    </w:p>
    <w:p w:rsidR="005F61EF" w:rsidRDefault="005F61EF" w:rsidP="005F61EF">
      <w:pPr>
        <w:ind w:left="200"/>
      </w:pPr>
      <w:r>
        <w:t>Факс:</w:t>
      </w:r>
      <w:r>
        <w:rPr>
          <w:rStyle w:val="Subst"/>
        </w:rPr>
        <w:t xml:space="preserve"> +357 (25) 55-50-01</w:t>
      </w:r>
    </w:p>
    <w:p w:rsidR="005F61EF" w:rsidRDefault="005F61EF" w:rsidP="005F61EF">
      <w:pPr>
        <w:ind w:left="200"/>
      </w:pPr>
      <w:r>
        <w:rPr>
          <w:rStyle w:val="Subst"/>
        </w:rPr>
        <w:t>Адреса электронной почты не имеет</w:t>
      </w:r>
    </w:p>
    <w:p w:rsidR="005F61EF" w:rsidRDefault="005F61EF" w:rsidP="005F61EF">
      <w:pPr>
        <w:pStyle w:val="SubHeading"/>
        <w:ind w:left="200"/>
      </w:pPr>
      <w:r>
        <w:t>Данные о членстве аудитора в саморегулируемых организациях аудиторов</w:t>
      </w:r>
    </w:p>
    <w:p w:rsidR="005F61EF" w:rsidRDefault="005F61EF" w:rsidP="005F61EF">
      <w:pPr>
        <w:ind w:left="400"/>
      </w:pPr>
      <w:r>
        <w:rPr>
          <w:rStyle w:val="Subst"/>
        </w:rPr>
        <w:t>Аудитор не является членом саморегулируемой организац</w:t>
      </w:r>
      <w:proofErr w:type="gramStart"/>
      <w:r>
        <w:rPr>
          <w:rStyle w:val="Subst"/>
        </w:rPr>
        <w:t>ии ау</w:t>
      </w:r>
      <w:proofErr w:type="gramEnd"/>
      <w:r>
        <w:rPr>
          <w:rStyle w:val="Subst"/>
        </w:rPr>
        <w:t>диторов</w:t>
      </w:r>
    </w:p>
    <w:p w:rsidR="005F61EF" w:rsidRDefault="005F61EF" w:rsidP="005F61EF">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лица, предоставившего обеспечение</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5F61EF" w:rsidTr="005F61EF">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proofErr w:type="gramStart"/>
            <w:r>
              <w:t>Бухгалтерская</w:t>
            </w:r>
            <w:proofErr w:type="gramEnd"/>
            <w:r>
              <w:t xml:space="preserve">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proofErr w:type="gramStart"/>
            <w:r>
              <w:t>Сводная</w:t>
            </w:r>
            <w:proofErr w:type="gramEnd"/>
            <w:r>
              <w:t xml:space="preserve">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proofErr w:type="gramStart"/>
            <w:r>
              <w:t>Консолидированная</w:t>
            </w:r>
            <w:proofErr w:type="gramEnd"/>
            <w:r>
              <w:t xml:space="preserve"> финансовая отчетность, Год</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r>
              <w:lastRenderedPageBreak/>
              <w:t>2013</w:t>
            </w:r>
          </w:p>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2013</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2012</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r>
              <w:t>2011</w:t>
            </w:r>
          </w:p>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2011</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r>
              <w:t>2010</w:t>
            </w:r>
          </w:p>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2010</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r>
              <w:t>2009</w:t>
            </w:r>
          </w:p>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2009</w:t>
            </w:r>
          </w:p>
        </w:tc>
      </w:tr>
      <w:tr w:rsidR="005F61EF" w:rsidTr="005F61EF">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5F61EF" w:rsidRDefault="005F61EF" w:rsidP="005F61EF">
            <w:r>
              <w:t>2008</w:t>
            </w:r>
          </w:p>
        </w:tc>
        <w:tc>
          <w:tcPr>
            <w:tcW w:w="252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double" w:sz="6" w:space="0" w:color="auto"/>
              <w:right w:val="double" w:sz="6" w:space="0" w:color="auto"/>
            </w:tcBorders>
          </w:tcPr>
          <w:p w:rsidR="005F61EF" w:rsidRDefault="005F61EF" w:rsidP="005F61EF">
            <w:r>
              <w:t>2008</w:t>
            </w:r>
          </w:p>
        </w:tc>
      </w:tr>
    </w:tbl>
    <w:p w:rsidR="005F61EF" w:rsidRDefault="005F61EF" w:rsidP="005F61EF"/>
    <w:p w:rsidR="005F61EF" w:rsidRDefault="005F61EF" w:rsidP="005F61EF">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лица, предоставившего обеспечение</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5F61EF" w:rsidTr="005F61EF">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Консолидированная финансовая отчетность, Отчетная дата</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30.06.2013</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30.06.2012</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30.06.2011</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30.06.2010</w:t>
            </w:r>
          </w:p>
        </w:tc>
      </w:tr>
      <w:tr w:rsidR="005F61EF" w:rsidTr="005F61EF">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single" w:sz="6" w:space="0" w:color="auto"/>
              <w:right w:val="double" w:sz="6" w:space="0" w:color="auto"/>
            </w:tcBorders>
          </w:tcPr>
          <w:p w:rsidR="005F61EF" w:rsidRDefault="005F61EF" w:rsidP="005F61EF">
            <w:r>
              <w:t>30.06.2009</w:t>
            </w:r>
          </w:p>
        </w:tc>
      </w:tr>
      <w:tr w:rsidR="005F61EF" w:rsidTr="005F61EF">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2520" w:type="dxa"/>
            <w:tcBorders>
              <w:top w:val="single" w:sz="6" w:space="0" w:color="auto"/>
              <w:left w:val="single" w:sz="6" w:space="0" w:color="auto"/>
              <w:bottom w:val="double" w:sz="6" w:space="0" w:color="auto"/>
              <w:right w:val="double" w:sz="6" w:space="0" w:color="auto"/>
            </w:tcBorders>
          </w:tcPr>
          <w:p w:rsidR="005F61EF" w:rsidRDefault="005F61EF" w:rsidP="005F61EF">
            <w:r>
              <w:t>30.06.2008</w:t>
            </w:r>
          </w:p>
        </w:tc>
      </w:tr>
    </w:tbl>
    <w:p w:rsidR="005F61EF" w:rsidRDefault="005F61EF" w:rsidP="005F61EF"/>
    <w:p w:rsidR="005F61EF" w:rsidRDefault="005F61EF" w:rsidP="005F61EF">
      <w:pPr>
        <w:pStyle w:val="SubHeading"/>
        <w:ind w:left="200"/>
      </w:pPr>
      <w:r>
        <w:t>Факторы, которые могут оказать влияние на независимость аудитора от лица, предоставившего обеспечение, в том числе информация о наличии существенных интересов, связывающих аудитора (должностных лиц аудитора) с лицом, предоставившим обеспечение, (должностными лицами лица, предоставившего обеспечение)</w:t>
      </w:r>
    </w:p>
    <w:p w:rsidR="005F61EF" w:rsidRDefault="005F61EF" w:rsidP="005F61EF">
      <w:pPr>
        <w:ind w:left="400"/>
      </w:pPr>
      <w:r>
        <w:rPr>
          <w:rStyle w:val="Subst"/>
        </w:rPr>
        <w:t>Факторов, которые могут оказать влияние на независимость аудитора от лица, предоставившего обеспечение, а также существенных интересов, связывающих аудитора (должностных лиц аудитора) с лицом, предоставившим обеспечение, (должностными лицами лица, предоставившего обеспечение), нет</w:t>
      </w:r>
    </w:p>
    <w:p w:rsidR="005F61EF" w:rsidRDefault="005F61EF" w:rsidP="005F61EF">
      <w:pPr>
        <w:pStyle w:val="SubHeading"/>
        <w:ind w:left="200"/>
      </w:pPr>
      <w:r>
        <w:t>Порядок выбора аудитора лица, предоставившего обеспечение</w:t>
      </w:r>
    </w:p>
    <w:p w:rsidR="005F61EF" w:rsidRDefault="005F61EF" w:rsidP="005F61EF">
      <w:pPr>
        <w:ind w:left="400"/>
      </w:pPr>
      <w:r>
        <w:t>Наличие процедуры тендера, связанного с выбором аудитора, и его основные условия:</w:t>
      </w:r>
      <w:r>
        <w:br/>
      </w:r>
      <w:r>
        <w:rPr>
          <w:rStyle w:val="Subst"/>
        </w:rPr>
        <w:t>не применимо</w:t>
      </w:r>
    </w:p>
    <w:p w:rsidR="005F61EF" w:rsidRDefault="005F61EF" w:rsidP="005F61EF">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Совет директоров на основании рекомендации Комитета по аудиту</w:t>
      </w:r>
    </w:p>
    <w:p w:rsidR="005F61EF" w:rsidRDefault="005F61EF" w:rsidP="005F61EF">
      <w:pPr>
        <w:ind w:left="200"/>
      </w:pPr>
      <w:r>
        <w:t>Указывается информация о работах, проводимых аудитором в рамках специальных аудиторских заданий:</w:t>
      </w:r>
      <w:r>
        <w:br/>
      </w:r>
      <w:r>
        <w:rPr>
          <w:rStyle w:val="Subst"/>
        </w:rPr>
        <w:t>не применимо</w:t>
      </w:r>
    </w:p>
    <w:p w:rsidR="005F61EF" w:rsidRDefault="005F61EF" w:rsidP="005F61EF">
      <w:pPr>
        <w:ind w:left="200"/>
      </w:pPr>
      <w:proofErr w:type="gramStart"/>
      <w:r>
        <w:t>Описывается порядок определения размера вознаграждения аудитора, указывается фактический размер вознаграждения, выплаченного лицом, предоставившим обеспечение,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лица, предоставившего обеспечение, приводится информация о наличии отсроченных и просроченных платежей за оказанные аудитором услуги:</w:t>
      </w:r>
      <w:proofErr w:type="gramEnd"/>
      <w:r>
        <w:br/>
      </w:r>
      <w:r>
        <w:rPr>
          <w:rStyle w:val="Subst"/>
        </w:rPr>
        <w:t xml:space="preserve">Вознаграждение аудитора </w:t>
      </w:r>
      <w:proofErr w:type="gramStart"/>
      <w:r>
        <w:rPr>
          <w:rStyle w:val="Subst"/>
        </w:rPr>
        <w:t>согласно Устава</w:t>
      </w:r>
      <w:proofErr w:type="gramEnd"/>
      <w:r>
        <w:rPr>
          <w:rStyle w:val="Subst"/>
        </w:rPr>
        <w:t xml:space="preserve"> утверждается решением общего собрания Поручителя, общее собрание вправе уполномочить Совет директоров Поручителя утвердить сумму вознаграждения аудитора. За 2013 год вознаграждение аудитора Поручителя составило 14,512,276  рублей.</w:t>
      </w:r>
    </w:p>
    <w:p w:rsidR="005F61EF" w:rsidRDefault="005F61EF" w:rsidP="005F61EF">
      <w:pPr>
        <w:ind w:left="200"/>
      </w:pPr>
      <w:r>
        <w:t>Приводится информация о наличии отсроченных и просроченных платежей за оказанные аудитором услуги:</w:t>
      </w:r>
      <w:r>
        <w:br/>
      </w:r>
      <w:r>
        <w:rPr>
          <w:rStyle w:val="Subst"/>
        </w:rPr>
        <w:t>не применимо</w:t>
      </w:r>
    </w:p>
    <w:p w:rsidR="005F61EF" w:rsidRDefault="005F61EF" w:rsidP="005F61EF">
      <w:pPr>
        <w:ind w:left="200"/>
      </w:pPr>
    </w:p>
    <w:p w:rsidR="005F61EF" w:rsidRDefault="005F61EF" w:rsidP="005F61EF">
      <w:pPr>
        <w:ind w:left="200"/>
      </w:pPr>
    </w:p>
    <w:p w:rsidR="005F61EF" w:rsidRDefault="005F61EF" w:rsidP="005F61EF">
      <w:pPr>
        <w:pStyle w:val="2"/>
      </w:pPr>
      <w:r>
        <w:lastRenderedPageBreak/>
        <w:t>1.4. Сведения об оценщике лица, предоставившего обеспечение</w:t>
      </w:r>
    </w:p>
    <w:p w:rsidR="005F61EF" w:rsidRDefault="005F61EF" w:rsidP="005F61EF">
      <w:pPr>
        <w:ind w:left="200"/>
      </w:pPr>
      <w:r>
        <w:rPr>
          <w:rStyle w:val="Subst"/>
        </w:rPr>
        <w:t>Оценщики по основаниям, перечисленным в настоящем пункте, в течение 12 месяцев до даты окончания отчетного квартала не привлекались</w:t>
      </w:r>
    </w:p>
    <w:p w:rsidR="005F61EF" w:rsidRDefault="005F61EF" w:rsidP="005F61EF">
      <w:pPr>
        <w:pStyle w:val="2"/>
      </w:pPr>
      <w:r>
        <w:t>1.5. Сведения о консультантах лица, предоставившего обеспечение</w:t>
      </w:r>
    </w:p>
    <w:p w:rsidR="005F61EF" w:rsidRDefault="005F61EF" w:rsidP="005F61EF">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5F61EF" w:rsidRDefault="005F61EF" w:rsidP="005F61EF">
      <w:pPr>
        <w:pStyle w:val="2"/>
      </w:pPr>
      <w:r>
        <w:t>1.6. Сведения об иных лицах, подписавших ежеквартальный отчет</w:t>
      </w:r>
    </w:p>
    <w:p w:rsidR="005F61EF" w:rsidRDefault="005F61EF" w:rsidP="005F61EF">
      <w:pPr>
        <w:ind w:left="200"/>
      </w:pPr>
      <w:r>
        <w:rPr>
          <w:rStyle w:val="Subst"/>
        </w:rPr>
        <w:t>Иных подписей нет</w:t>
      </w:r>
    </w:p>
    <w:p w:rsidR="005F61EF" w:rsidRDefault="005F61EF" w:rsidP="005F61EF">
      <w:pPr>
        <w:pStyle w:val="1"/>
      </w:pPr>
      <w:r>
        <w:t>II. Основная информация о финансово-экономическом состоянии лица, предоставившего обеспечение</w:t>
      </w:r>
    </w:p>
    <w:p w:rsidR="005F61EF" w:rsidRDefault="005F61EF" w:rsidP="005F61EF">
      <w:pPr>
        <w:pStyle w:val="2"/>
      </w:pPr>
      <w:r>
        <w:t>2.1. Показатели финансово-экономической деятельности лица, предоставившего обеспечение</w:t>
      </w:r>
    </w:p>
    <w:p w:rsidR="005F61EF" w:rsidRDefault="005F61EF" w:rsidP="005F61EF">
      <w:pPr>
        <w:pStyle w:val="SubHeading"/>
        <w:ind w:left="200"/>
      </w:pPr>
      <w:r>
        <w:t>Динамика показателей, характеризующих финансово-экономическую деятельность лица, предоставившего обеспечение, рассчитанных на основе данных бухгалтерской (финансовой) отчетности</w:t>
      </w:r>
    </w:p>
    <w:p w:rsidR="005F61EF" w:rsidRDefault="005F61EF" w:rsidP="005F61EF">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МСФО</w:t>
      </w:r>
    </w:p>
    <w:p w:rsidR="005F61EF" w:rsidRDefault="005F61EF" w:rsidP="005F61EF">
      <w:pPr>
        <w:ind w:left="400"/>
      </w:pPr>
      <w:r>
        <w:t>Единица измерения для расчета показателя производительности труда:</w:t>
      </w:r>
      <w:r>
        <w:rPr>
          <w:rStyle w:val="Subst"/>
        </w:rPr>
        <w:t xml:space="preserve"> тыс. руб./чел.</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5F61EF" w:rsidTr="005F61E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5F61EF" w:rsidRDefault="005F61EF" w:rsidP="005F61EF">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820" w:type="dxa"/>
            <w:tcBorders>
              <w:top w:val="single" w:sz="6" w:space="0" w:color="auto"/>
              <w:left w:val="single" w:sz="6" w:space="0" w:color="auto"/>
              <w:bottom w:val="double" w:sz="6" w:space="0" w:color="auto"/>
              <w:right w:val="double" w:sz="6" w:space="0" w:color="auto"/>
            </w:tcBorders>
          </w:tcPr>
          <w:p w:rsidR="005F61EF" w:rsidRDefault="005F61EF" w:rsidP="005F61EF"/>
        </w:tc>
      </w:tr>
    </w:tbl>
    <w:p w:rsidR="005F61EF" w:rsidRDefault="005F61EF" w:rsidP="005F61EF"/>
    <w:p w:rsidR="005F61EF" w:rsidRDefault="005F61EF" w:rsidP="005F61EF">
      <w:pPr>
        <w:ind w:left="200"/>
      </w:pPr>
      <w:r>
        <w:t xml:space="preserve">По усмотрению лица, предоставившего обеспечение, дополнительно приводится динамика показателей, характеризующих финансово-экономическую деятельность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 </w:t>
      </w:r>
      <w:r>
        <w:br/>
        <w:t xml:space="preserve"> </w:t>
      </w:r>
      <w:r>
        <w:br/>
        <w:t xml:space="preserve"> </w:t>
      </w:r>
      <w:r>
        <w:br/>
        <w:t xml:space="preserve"> </w:t>
      </w:r>
      <w:r>
        <w:br/>
        <w:t xml:space="preserve"> </w:t>
      </w:r>
      <w:r>
        <w:br/>
        <w:t xml:space="preserve"> </w:t>
      </w:r>
      <w:r>
        <w:br/>
        <w:t>:</w:t>
      </w:r>
      <w:r>
        <w:rPr>
          <w:rStyle w:val="Subst"/>
        </w:rPr>
        <w:t xml:space="preserve"> Нет</w:t>
      </w:r>
    </w:p>
    <w:p w:rsidR="005F61EF" w:rsidRDefault="005F61EF" w:rsidP="005F61EF">
      <w:pPr>
        <w:pStyle w:val="ThinDelim"/>
      </w:pPr>
    </w:p>
    <w:p w:rsidR="005F61EF" w:rsidRDefault="005F61EF" w:rsidP="005F61EF">
      <w:pPr>
        <w:pStyle w:val="ThinDelim"/>
      </w:pPr>
    </w:p>
    <w:p w:rsidR="005F61EF" w:rsidRDefault="005F61EF" w:rsidP="005F61EF">
      <w:pPr>
        <w:ind w:left="2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200"/>
      </w:pPr>
      <w:r>
        <w:t>Все показатели рассчитаны на основе рекомендуемых методик расчетов:</w:t>
      </w:r>
      <w:r>
        <w:rPr>
          <w:rStyle w:val="Subst"/>
        </w:rPr>
        <w:t xml:space="preserve"> Нет</w:t>
      </w:r>
    </w:p>
    <w:p w:rsidR="005F61EF" w:rsidRDefault="005F61EF" w:rsidP="005F61EF">
      <w:pPr>
        <w:ind w:left="200"/>
      </w:pPr>
      <w:r>
        <w:t>Анализ финансово-экономической деятельности лица, предоставившего обеспечение, на основе экономического анализа динамики приведенных показателей:</w:t>
      </w:r>
      <w:r>
        <w:br/>
      </w:r>
    </w:p>
    <w:p w:rsidR="005F61EF" w:rsidRDefault="005F61EF" w:rsidP="005F61EF">
      <w:pPr>
        <w:pStyle w:val="2"/>
      </w:pPr>
      <w:r>
        <w:t>2.2. Рыночная капитализация лица, предоставившего обеспечение</w:t>
      </w:r>
    </w:p>
    <w:p w:rsidR="005F61EF" w:rsidRDefault="005F61EF" w:rsidP="005F61EF">
      <w:pPr>
        <w:ind w:left="200"/>
      </w:pPr>
      <w:r>
        <w:t>Не указывается лицами, предоставившими обеспечение, обыкновенные именные акции которых не допущены к обращению организатором торговли</w:t>
      </w:r>
    </w:p>
    <w:p w:rsidR="005F61EF" w:rsidRDefault="005F61EF" w:rsidP="005F61EF">
      <w:pPr>
        <w:pStyle w:val="2"/>
      </w:pPr>
      <w:r>
        <w:lastRenderedPageBreak/>
        <w:t>2.3. Обязательства лица, предоставившего обеспечение</w:t>
      </w:r>
    </w:p>
    <w:p w:rsidR="005F61EF" w:rsidRDefault="005F61EF" w:rsidP="005F61EF">
      <w:pPr>
        <w:pStyle w:val="2"/>
      </w:pPr>
      <w:r>
        <w:t>2.3.1. Заемные средства и кредиторская задолженность</w:t>
      </w:r>
    </w:p>
    <w:p w:rsidR="005F61EF" w:rsidRDefault="005F61EF" w:rsidP="005F61EF">
      <w:pPr>
        <w:pStyle w:val="SubHeading"/>
        <w:ind w:left="200"/>
      </w:pPr>
      <w:r>
        <w:t>За 6 мес. 2014 г.</w:t>
      </w:r>
    </w:p>
    <w:p w:rsidR="005F61EF" w:rsidRDefault="005F61EF" w:rsidP="005F61EF">
      <w:pPr>
        <w:ind w:left="400"/>
      </w:pPr>
      <w:r>
        <w:t>Структура заемных средств</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5F61EF" w:rsidTr="005F61E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Значение показателя</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4 430 644</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4 430 644</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15 302</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15 302</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5F61EF" w:rsidRDefault="005F61EF" w:rsidP="005F61EF">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r>
        <w:t>Структура кредиторской задолженности</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5F61EF" w:rsidTr="005F61E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Значение показателя</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9 854</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9 854</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5F61EF" w:rsidRDefault="005F61EF" w:rsidP="005F61EF">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r>
        <w:rPr>
          <w:rStyle w:val="Subst"/>
        </w:rPr>
        <w:t>Просроченная кредиторская задолженность отсутствует</w:t>
      </w:r>
    </w:p>
    <w:p w:rsidR="005F61EF" w:rsidRDefault="005F61EF" w:rsidP="005F61EF">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5F61EF" w:rsidRDefault="005F61EF" w:rsidP="005F61EF">
      <w:pPr>
        <w:ind w:left="600"/>
      </w:pPr>
      <w:r>
        <w:rPr>
          <w:rStyle w:val="Subst"/>
        </w:rPr>
        <w:t>Указанных кредиторов нет</w:t>
      </w:r>
    </w:p>
    <w:p w:rsidR="005F61EF" w:rsidRDefault="005F61EF" w:rsidP="005F61EF">
      <w:pPr>
        <w:pStyle w:val="2"/>
      </w:pPr>
      <w:r>
        <w:t>2.3.2. Кредитная история лица, предоставившего обеспечение</w:t>
      </w:r>
    </w:p>
    <w:p w:rsidR="005F61EF" w:rsidRDefault="005F61EF" w:rsidP="005F61EF">
      <w:pPr>
        <w:ind w:left="200"/>
      </w:pPr>
      <w:proofErr w:type="gramStart"/>
      <w:r>
        <w:lastRenderedPageBreak/>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w:t>
      </w:r>
      <w:proofErr w:type="gramEnd"/>
      <w:r>
        <w:t xml:space="preserve">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rsidR="005F61EF" w:rsidRDefault="005F61EF" w:rsidP="005F61EF">
      <w:pPr>
        <w:ind w:left="200"/>
      </w:pPr>
      <w:r>
        <w:t>Лицо, предоставившее обеспечение, не имело указанных обязательств:</w:t>
      </w:r>
      <w:r>
        <w:rPr>
          <w:rStyle w:val="Subst"/>
        </w:rPr>
        <w:t xml:space="preserve"> Да</w:t>
      </w:r>
    </w:p>
    <w:p w:rsidR="005F61EF" w:rsidRDefault="005F61EF" w:rsidP="005F61EF">
      <w:pPr>
        <w:ind w:left="200"/>
      </w:pPr>
    </w:p>
    <w:p w:rsidR="005F61EF" w:rsidRDefault="005F61EF" w:rsidP="005F61EF">
      <w:pPr>
        <w:pStyle w:val="2"/>
      </w:pPr>
      <w:r>
        <w:t>2.3.3. Обязательства лица, предоставившего обеспечение, из обеспечения, предоставленного третьим лицам</w:t>
      </w:r>
    </w:p>
    <w:p w:rsidR="005F61EF" w:rsidRDefault="005F61EF" w:rsidP="005F61EF">
      <w:pPr>
        <w:ind w:left="2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Общая сумма обязатель</w:t>
            </w:r>
            <w:proofErr w:type="gramStart"/>
            <w:r>
              <w:t>ств тр</w:t>
            </w:r>
            <w:proofErr w:type="gramEnd"/>
            <w:r>
              <w:t>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proofErr w:type="gramStart"/>
      <w:r>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roofErr w:type="gramEnd"/>
    </w:p>
    <w:p w:rsidR="005F61EF" w:rsidRDefault="005F61EF" w:rsidP="005F61EF">
      <w:pPr>
        <w:ind w:left="400"/>
      </w:pPr>
      <w:r>
        <w:rPr>
          <w:rStyle w:val="Subst"/>
        </w:rPr>
        <w:t>Указанные обязательства в данном отчетном периоде не возникали</w:t>
      </w:r>
    </w:p>
    <w:p w:rsidR="005F61EF" w:rsidRDefault="005F61EF" w:rsidP="005F61EF">
      <w:pPr>
        <w:ind w:left="2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pStyle w:val="2"/>
      </w:pPr>
      <w:r>
        <w:t>2.3.4. Прочие обязательства лица, предоставившего обеспечение</w:t>
      </w:r>
    </w:p>
    <w:p w:rsidR="005F61EF" w:rsidRDefault="005F61EF" w:rsidP="005F61EF">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5F61EF" w:rsidRDefault="005F61EF" w:rsidP="005F61EF">
      <w:pPr>
        <w:pStyle w:val="2"/>
      </w:pPr>
      <w:r>
        <w:t>2.4. Риски, связанные с приобретением размещаемых (размещенных) эмиссионных ценных бумаг</w:t>
      </w:r>
    </w:p>
    <w:p w:rsidR="005F61EF" w:rsidRDefault="005F61EF" w:rsidP="005F61EF">
      <w:pPr>
        <w:ind w:left="200"/>
      </w:pPr>
      <w:r>
        <w:t>Политика лица, предоставившего обеспечение, в области управления рисками:</w:t>
      </w:r>
      <w:r>
        <w:br/>
      </w:r>
      <w:r>
        <w:rPr>
          <w:rStyle w:val="Subst"/>
        </w:rPr>
        <w:t>Политика Поручителя в области управления рисками сводится к следующему:</w:t>
      </w:r>
      <w:r>
        <w:rPr>
          <w:rStyle w:val="Subst"/>
        </w:rPr>
        <w:br/>
        <w:t>- своевременное выявление рисков;</w:t>
      </w:r>
      <w:r>
        <w:rPr>
          <w:rStyle w:val="Subst"/>
        </w:rPr>
        <w:br/>
        <w:t>- оценка их существенности и принятие своевременных мер по минимизации возможного негативного воздействия.</w:t>
      </w:r>
      <w:r>
        <w:rPr>
          <w:rStyle w:val="Subst"/>
        </w:rPr>
        <w:br/>
        <w:t xml:space="preserve">Поручитель учитывает как внутренние, так и внешние факторы, связанные с экономической и политической конъюнктурой, ситуацией на рынке капитала и труда и другие риски, на характер и уровень которых Поручитель не оказывает непосредственного воздействия. Поручитель выявляет риски, </w:t>
      </w:r>
      <w:proofErr w:type="gramStart"/>
      <w:r>
        <w:rPr>
          <w:rStyle w:val="Subst"/>
        </w:rPr>
        <w:t>возможности</w:t>
      </w:r>
      <w:proofErr w:type="gramEnd"/>
      <w:r>
        <w:rPr>
          <w:rStyle w:val="Subst"/>
        </w:rPr>
        <w:t xml:space="preserve"> минимизации которых находятся в его силах. Поручитель относит ряд рисков </w:t>
      </w:r>
      <w:proofErr w:type="gramStart"/>
      <w:r>
        <w:rPr>
          <w:rStyle w:val="Subst"/>
        </w:rPr>
        <w:t>к</w:t>
      </w:r>
      <w:proofErr w:type="gramEnd"/>
      <w:r>
        <w:rPr>
          <w:rStyle w:val="Subst"/>
        </w:rPr>
        <w:t xml:space="preserve"> несущественным, однако допускает, что они могут принять воздействующий характер в будущих периодах.</w:t>
      </w:r>
      <w:r>
        <w:rPr>
          <w:rStyle w:val="Subst"/>
        </w:rPr>
        <w:br/>
        <w:t xml:space="preserve">При </w:t>
      </w:r>
      <w:proofErr w:type="gramStart"/>
      <w:r>
        <w:rPr>
          <w:rStyle w:val="Subst"/>
        </w:rPr>
        <w:t>наступлении</w:t>
      </w:r>
      <w:proofErr w:type="gramEnd"/>
      <w:r>
        <w:rPr>
          <w:rStyle w:val="Subst"/>
        </w:rPr>
        <w:t xml:space="preserve"> рисков, Поручитель предпримет все разумные способы для устранения рисков, а при невозможности устранения рисков будет предпринимать меры к уменьшению возможных негативных последствий, вызванных наступлением событий, описанных ниже.</w:t>
      </w:r>
      <w:r>
        <w:rPr>
          <w:rStyle w:val="Subst"/>
        </w:rPr>
        <w:br/>
        <w:t xml:space="preserve">Сущность политики управления рисками Поручителя заключается также в существовании </w:t>
      </w:r>
      <w:r>
        <w:rPr>
          <w:rStyle w:val="Subst"/>
        </w:rPr>
        <w:lastRenderedPageBreak/>
        <w:t>методологии в части идентификации и оценки рисков, разработке мер реагирования на риски и удержания их в допустимых пределах, осуществлении постоянного мониторинга за динамикой факторов риска, обеспечении эффективности контрольных мер и мероприятий.</w:t>
      </w:r>
      <w:r>
        <w:rPr>
          <w:rStyle w:val="Subst"/>
        </w:rPr>
        <w:br/>
        <w:t>Поручитель признает наличие рисков при осуществлении финансово-хозяйственной деятельности, оценивает и разрабатывает механизмы управления рисками компании.</w:t>
      </w:r>
    </w:p>
    <w:p w:rsidR="005F61EF" w:rsidRDefault="005F61EF" w:rsidP="005F61EF">
      <w:pPr>
        <w:pStyle w:val="2"/>
      </w:pPr>
      <w:r>
        <w:t>2.4.1. Отраслевые риски</w:t>
      </w:r>
    </w:p>
    <w:p w:rsidR="005F61EF" w:rsidRDefault="005F61EF" w:rsidP="005F61EF">
      <w:pPr>
        <w:ind w:left="200"/>
      </w:pPr>
      <w:r>
        <w:rPr>
          <w:rStyle w:val="Subst"/>
        </w:rPr>
        <w:t>Группа компаний Глобалтранс – одна из крупнейших групп компаний на российском рынке частных грузовых железнодорожных перевозок. Компании Группы предоставляют услуги грузовых железнодорожных перевозок и аренды подвижного состава клиентам на территории России, СНГ и стран Балтии.</w:t>
      </w:r>
      <w:r>
        <w:rPr>
          <w:rStyle w:val="Subst"/>
        </w:rPr>
        <w:br/>
      </w:r>
      <w:r>
        <w:rPr>
          <w:rStyle w:val="Subst"/>
        </w:rPr>
        <w:br/>
        <w:t xml:space="preserve">Группа и ее дочерние компании ведут деятельность в основном в Российской Федерации, на некоторых других развивающихся рынках и в Эстонии. Развивающиеся рынки, такие как Российская Федерация, Казахстан и Украина, подвергаются более высоким </w:t>
      </w:r>
      <w:proofErr w:type="gramStart"/>
      <w:r>
        <w:rPr>
          <w:rStyle w:val="Subst"/>
        </w:rPr>
        <w:t>рискам</w:t>
      </w:r>
      <w:proofErr w:type="gramEnd"/>
      <w:r>
        <w:rPr>
          <w:rStyle w:val="Subst"/>
        </w:rPr>
        <w:t xml:space="preserve"> нежели развитые рынки, в том числе существенным экономическим, политическим, социальным, правовым и законодательным рискам. Кроме того, бизнес Группы зависит от спроса на российском рынке железнодорожных перевозок, который в свою очередь зависит от некоторых ключевых товарных секторов и, соответственно, от экономических условий  в России, странах Европы и других странах мира. Снижение спроса на ключевые товары в России или в сопредельных странах, куда товары ключевых клиентов Группы перевозятся по железной дороге, в результате экономического спада, политического кризиса или иных причин в России или в таких странах, может негативно повлиять на бизнес Группы и ее перспективы роста.</w:t>
      </w:r>
      <w:r>
        <w:rPr>
          <w:rStyle w:val="Subst"/>
        </w:rPr>
        <w:br/>
        <w:t>Напряженная политическая ситуация, сложившаяся в Украине, а также осложнения в отношениях между Украиной и Россией могут оказать негативное влияние на российскую экономику, привести к дальнейшему ослаблению российского рубля, увеличить стоимость кредитных ресурсов и осложнить привлечение международного финансирования. Введенные санкции со стороны Соединенных Штатов Америки, Европейского союза и других стран и дальнейшая эскалация политической напряженности в регионе может негативно  повлиять на российскую экономику и  на способность Группы вести бизнес, увеличить негативное воздействие на российскую экономику и оказать негативное влияние на спрос на ключевые товары в России. Кроме того, политическая нестабильность в Украине может иметь негативные последствия для бизнеса и активов Группы в Украине.</w:t>
      </w:r>
      <w:r>
        <w:rPr>
          <w:rStyle w:val="Subst"/>
        </w:rPr>
        <w:br/>
        <w:t xml:space="preserve">Менеджмент Группы оценил возможное снижение стоимости </w:t>
      </w:r>
      <w:proofErr w:type="spellStart"/>
      <w:r>
        <w:rPr>
          <w:rStyle w:val="Subst"/>
        </w:rPr>
        <w:t>гудвилла</w:t>
      </w:r>
      <w:proofErr w:type="spellEnd"/>
      <w:r>
        <w:rPr>
          <w:rStyle w:val="Subst"/>
        </w:rPr>
        <w:t xml:space="preserve"> Группы с учетом существующих экономических условий и прогнозов. Будущая экономическая ситуация и ситуация с регулированием может отличаться от текущих ожиданий менеджмента. Менеджмент считает, что он принимает все необходимые меры для поддержания стабильности и обеспечения дальнейшего развития бизнеса Группы в сложившихся условиях ведения бизнеса и при существующих экономических обстоятельствах.</w:t>
      </w:r>
      <w:r>
        <w:rPr>
          <w:rStyle w:val="Subst"/>
        </w:rPr>
        <w:br/>
      </w:r>
      <w:r>
        <w:rPr>
          <w:rStyle w:val="Subst"/>
        </w:rPr>
        <w:br/>
        <w:t>Механизмы контроля и управления рисками</w:t>
      </w:r>
      <w:r>
        <w:rPr>
          <w:rStyle w:val="Subst"/>
        </w:rPr>
        <w:br/>
        <w:t xml:space="preserve">Методология смягчения негативных последствий предполагает понимание факторов политической и экономической неопределенности, влияющих на условия работы, и рисков, которым подвергаются все виды осуществляемой Группой деятельности. Службы Группы, которые отвечают за вопросы соблюдения требований законодательства, ведут постоянный мониторинг изменений в законодательстве и сообщают о них менеджменту Группы и Совету директоров. Группа создала эффективную систему управления рисками, которая включает в себя механизмы контроля рисков и смягчения их последствий на всех уровнях. </w:t>
      </w:r>
      <w:proofErr w:type="gramStart"/>
      <w:r>
        <w:rPr>
          <w:rStyle w:val="Subst"/>
        </w:rPr>
        <w:t>Риск-менеджеры</w:t>
      </w:r>
      <w:proofErr w:type="gramEnd"/>
      <w:r>
        <w:rPr>
          <w:rStyle w:val="Subst"/>
        </w:rPr>
        <w:t xml:space="preserve"> имеют прямой доступ к ключевому менеджменту Группы.</w:t>
      </w:r>
      <w:r>
        <w:rPr>
          <w:rStyle w:val="Subst"/>
        </w:rPr>
        <w:br/>
        <w:t xml:space="preserve">Бизнес-модель Группы </w:t>
      </w:r>
      <w:proofErr w:type="gramStart"/>
      <w:r>
        <w:rPr>
          <w:rStyle w:val="Subst"/>
        </w:rPr>
        <w:t>основана</w:t>
      </w:r>
      <w:proofErr w:type="gramEnd"/>
      <w:r>
        <w:rPr>
          <w:rStyle w:val="Subst"/>
        </w:rPr>
        <w:t xml:space="preserve"> на поддержании баланса между ростом масштабов бизнеса и устойчивости деятельности. Поддержание сбалансированной структуры вагонного парка является одним из ключевых компонентов бизнес-модели Группы. </w:t>
      </w:r>
      <w:proofErr w:type="gramStart"/>
      <w:r>
        <w:rPr>
          <w:rStyle w:val="Subst"/>
        </w:rPr>
        <w:t>Группа намерена и в дальнейшем сохранять баланс между универсальными полувагонами, которые могут быть использованы для перевозки широкой номенклатуры навалочных грузов, и железнодорожными цистернами, которые используются для железнодорожной перевозки нефтепродуктов и нефти – сектора, в котором спрос исторически оставался относительно стабильным.</w:t>
      </w:r>
      <w:proofErr w:type="gramEnd"/>
      <w:r>
        <w:rPr>
          <w:rStyle w:val="Subst"/>
        </w:rPr>
        <w:t xml:space="preserve"> Кроме того, у Группы заключены долгосрочные договоры на оказание услуг с двумя крупными российскими промышленными группами.</w:t>
      </w:r>
      <w:r>
        <w:rPr>
          <w:rStyle w:val="Subst"/>
        </w:rPr>
        <w:br/>
      </w:r>
      <w:r>
        <w:rPr>
          <w:rStyle w:val="Subst"/>
        </w:rPr>
        <w:br/>
        <w:t>Отраслевые риски, связанные с ситуацией на рынке железнодорожных перевозок грузов описаны в п. 2.4.1 отчета Эмитента.</w:t>
      </w:r>
      <w:r>
        <w:rPr>
          <w:rStyle w:val="Subst"/>
        </w:rPr>
        <w:br/>
      </w:r>
    </w:p>
    <w:p w:rsidR="005F61EF" w:rsidRDefault="005F61EF" w:rsidP="005F61EF">
      <w:pPr>
        <w:pStyle w:val="2"/>
      </w:pPr>
      <w:r>
        <w:lastRenderedPageBreak/>
        <w:t>2.4.2. Страновые и региональные риски</w:t>
      </w:r>
    </w:p>
    <w:p w:rsidR="005F61EF" w:rsidRDefault="005F61EF" w:rsidP="005F61EF">
      <w:pPr>
        <w:ind w:left="200"/>
      </w:pPr>
      <w:r>
        <w:rPr>
          <w:rStyle w:val="Subst"/>
        </w:rPr>
        <w:t>Поручитель не ведет производственной деятельности и является холдинговой компанией Группы. Основную часть доходов Поручителя составляют дивиденды от дочерних компаний Поручителя.</w:t>
      </w:r>
      <w:r>
        <w:rPr>
          <w:rStyle w:val="Subst"/>
        </w:rPr>
        <w:br/>
      </w:r>
      <w:r>
        <w:rPr>
          <w:rStyle w:val="Subst"/>
        </w:rPr>
        <w:br/>
        <w:t>ОТНОШЕНИЯ С ОРГАНАМИ ГОСУДАРСТВЕННОЙ ВЛАСТИ И ГОСУДАРСТВЕННЫМИ ПРЕДПРИЯТИЯМИ</w:t>
      </w:r>
      <w:r>
        <w:rPr>
          <w:rStyle w:val="Subst"/>
        </w:rPr>
        <w:br/>
        <w:t>Органы государственной власти оказывают значительное влияние на работу российского рынка железнодорожных грузоперевозок. Ухудшение прямых или косвенных взаимоотношений между Группой и органами государственной власти на местном или федеральном уровне может привести к повышенному вниманию со стороны государства к бизнесу Группы. Группа подвергается рискам, связанным с регулированием деятельности российского рынка железнодорожных перевозок и реформой железнодорожной отрасли. Любые неожиданные изменения в режиме регулирования российского рынка железнодорожных перевозок могут оказать негативное влияние на Группу. Кроме того, Группа зависит от услуг (в том числе по техническому обслуживанию и ремонту), инфраструктуры и информации, которые предоставляются РЖД, компанией, контролируемой государством, и от ее взаимоотношений с РЖД. Несмотря на то, что у Группы хорошие отношения с РЖД, нет гарантий того, что эта ситуация не изменится в будущем или что РЖД не увеличит тарифы на предоставляемые ею услуги и использование инфраструктуры.</w:t>
      </w:r>
      <w:r>
        <w:rPr>
          <w:rStyle w:val="Subst"/>
        </w:rPr>
        <w:br/>
      </w:r>
      <w:r>
        <w:rPr>
          <w:rStyle w:val="Subst"/>
        </w:rPr>
        <w:br/>
        <w:t>Механизмы контроля и управления рисками</w:t>
      </w:r>
      <w:r>
        <w:rPr>
          <w:rStyle w:val="Subst"/>
        </w:rPr>
        <w:br/>
        <w:t xml:space="preserve">Менеджмент Группы осуществляет постоянный мониторинг любых изменений в регулировании рынка железнодорожных перевозок в странах, где она осуществляет деятельность. Группа имеет диверсифицированный портфель провайдеров услуг (например, услуг по ремонту подвижного состава), что позволяет ей использовать частные ремонтные депо (включая два собственных ремонтных предприятия) для снижения зависимости от принадлежащих РЖД депо, оказывающих услуги по ремонту вагонов, обеспечить более высокое качество ремонта и минимизировать затраты. РЖД по-прежнему остается единственным провайдером инфраструктуры и услуг локомотивной тяги, при этом, у Группы имеются собственные локомотивы, используемые на некоторых маршрутах в составе </w:t>
      </w:r>
      <w:proofErr w:type="gramStart"/>
      <w:r>
        <w:rPr>
          <w:rStyle w:val="Subst"/>
        </w:rPr>
        <w:t>маршрутных ж</w:t>
      </w:r>
      <w:proofErr w:type="gramEnd"/>
      <w:r>
        <w:rPr>
          <w:rStyle w:val="Subst"/>
        </w:rPr>
        <w:t>/д формирований. Группа также продолжает следить за реформами по либерализации с тем, чтобы иметь возможность воспользоваться преимуществами новых возникающих возможностей. Группа стремится минимизировать возможные негативные последствия изменений в регулируемых тарифах РЖД на использование инфраструктуры и локомотивной тяги путем соответствующего переноса таких изменений на клиентов Группы, где это возможно.</w:t>
      </w:r>
      <w:r>
        <w:rPr>
          <w:rStyle w:val="Subst"/>
        </w:rPr>
        <w:br/>
      </w:r>
      <w:r>
        <w:rPr>
          <w:rStyle w:val="Subst"/>
        </w:rPr>
        <w:br/>
        <w:t>СТРАТЕГИЯ РОСТА</w:t>
      </w:r>
      <w:r>
        <w:rPr>
          <w:rStyle w:val="Subst"/>
        </w:rPr>
        <w:br/>
        <w:t>Расширение бизнеса Группы может создать серьезное давление на ее ресурсы. Кроме того, недостаточное предложение или рост цен на подвижной состав может ограничить возможности роста Группы. Помимо реализации стратегии роста за счет внутренних ресурсов Группа недавно расширила свою деятельность посредством приобретений и может продолжить приобретения в будущем. Реализация стратегии приобретений сопряжена с определенными рисками, в том числе с проблемами интеграции и управления новыми приобретениями.</w:t>
      </w:r>
      <w:r>
        <w:rPr>
          <w:rStyle w:val="Subst"/>
        </w:rPr>
        <w:br/>
      </w:r>
      <w:r>
        <w:rPr>
          <w:rStyle w:val="Subst"/>
        </w:rPr>
        <w:br/>
        <w:t>Механизмы контроля и управления рисками</w:t>
      </w:r>
      <w:r>
        <w:rPr>
          <w:rStyle w:val="Subst"/>
        </w:rPr>
        <w:br/>
        <w:t xml:space="preserve">Группа сотрудничает с рядом производителей подвижного состава в России и в Украине и стремится не допускать слишком большой зависимости от определенного поставщика. Оценка любого объекта приобретения проверяется внешними консультантами, и при рассмотрении сделки Совету директоров Группы обычно </w:t>
      </w:r>
      <w:proofErr w:type="gramStart"/>
      <w:r>
        <w:rPr>
          <w:rStyle w:val="Subst"/>
        </w:rPr>
        <w:t>предоставляются заключения</w:t>
      </w:r>
      <w:proofErr w:type="gramEnd"/>
      <w:r>
        <w:rPr>
          <w:rStyle w:val="Subst"/>
        </w:rPr>
        <w:t xml:space="preserve"> о справедливости условий сделки известными инвестиционными банками.</w:t>
      </w:r>
      <w:r>
        <w:rPr>
          <w:rStyle w:val="Subst"/>
        </w:rPr>
        <w:br/>
      </w:r>
      <w:r>
        <w:rPr>
          <w:rStyle w:val="Subst"/>
        </w:rPr>
        <w:br/>
        <w:t>КОНКУРЕНЦИЯ И КОНЦЕНТРАЦИЯ КЛИЕНТОВ</w:t>
      </w:r>
      <w:r>
        <w:rPr>
          <w:rStyle w:val="Subst"/>
        </w:rPr>
        <w:br/>
        <w:t xml:space="preserve">Уровень конкуренции на российском рынке железнодорожных грузоперевозок постоянно растет в результате постепенного </w:t>
      </w:r>
      <w:proofErr w:type="spellStart"/>
      <w:r>
        <w:rPr>
          <w:rStyle w:val="Subst"/>
        </w:rPr>
        <w:t>дерегулирования</w:t>
      </w:r>
      <w:proofErr w:type="spellEnd"/>
      <w:r>
        <w:rPr>
          <w:rStyle w:val="Subst"/>
        </w:rPr>
        <w:t>, приватизации и роста предложения вагонов, на фоне стагнации спроса. После приватизации ОАО «Первая грузовая компания» и создания ОАО «Федеральная грузовая компания» (ранее ОАО «Вторая грузовая компания», находится в собственности РЖД) большинство коммерческого парка в России было выведено из-под тарифного регулирования, что может привести к более жесткой ценовой конкуренции для Группы. Клиентская база Группы характеризуется значительной концентрацией и серьезно зависит от нескольких крупных промышленных групп и их поставщиков, при этом на долю крупнейших десяти клиентов и их поставщиков в 2013 г. приходилось около 77% от чистой выручки Группы от оперирования подвижным составом.</w:t>
      </w:r>
      <w:r>
        <w:rPr>
          <w:rStyle w:val="Subst"/>
        </w:rPr>
        <w:br/>
      </w:r>
      <w:r>
        <w:rPr>
          <w:rStyle w:val="Subst"/>
        </w:rPr>
        <w:br/>
      </w:r>
      <w:r>
        <w:rPr>
          <w:rStyle w:val="Subst"/>
        </w:rPr>
        <w:lastRenderedPageBreak/>
        <w:t>Механизмы контроля и управления рисками</w:t>
      </w:r>
      <w:proofErr w:type="gramStart"/>
      <w:r>
        <w:rPr>
          <w:rStyle w:val="Subst"/>
        </w:rPr>
        <w:br/>
        <w:t>Н</w:t>
      </w:r>
      <w:proofErr w:type="gramEnd"/>
      <w:r>
        <w:rPr>
          <w:rStyle w:val="Subst"/>
        </w:rPr>
        <w:t xml:space="preserve">есмотря на то, что ОАО «Первая грузовая компания» и ОАО «Федеральная грузовая компания» </w:t>
      </w:r>
      <w:proofErr w:type="spellStart"/>
      <w:r>
        <w:rPr>
          <w:rStyle w:val="Subst"/>
        </w:rPr>
        <w:t>остаюттся</w:t>
      </w:r>
      <w:proofErr w:type="spellEnd"/>
      <w:r>
        <w:rPr>
          <w:rStyle w:val="Subst"/>
        </w:rPr>
        <w:t xml:space="preserve"> прямыми конкурентами Группы, Группа Глобалтранс имеет значительные конкурентные преимущества, которые могут позволить Группе увеличивать свою долю на рынке в долгосрочной перспективе. В число таких преимуще</w:t>
      </w:r>
      <w:proofErr w:type="gramStart"/>
      <w:r>
        <w:rPr>
          <w:rStyle w:val="Subst"/>
        </w:rPr>
        <w:t>ств вх</w:t>
      </w:r>
      <w:proofErr w:type="gramEnd"/>
      <w:r>
        <w:rPr>
          <w:rStyle w:val="Subst"/>
        </w:rPr>
        <w:t>одят (i) репутация надежной компании, предоставляющей услуги высокого качества; (ii) статус независимой компании; (iii) долгосрочные партнерские отношения с клиентами; (</w:t>
      </w:r>
      <w:proofErr w:type="spellStart"/>
      <w:r>
        <w:rPr>
          <w:rStyle w:val="Subst"/>
        </w:rPr>
        <w:t>iv</w:t>
      </w:r>
      <w:proofErr w:type="spellEnd"/>
      <w:r>
        <w:rPr>
          <w:rStyle w:val="Subst"/>
        </w:rPr>
        <w:t xml:space="preserve">) высокотехнологичные операционные возможности и (v) современный вагонный парк. Недавно в рамках сделок по приобретению кэптивных железнодорожных операторов Группа заключила два долгосрочных договора на оказание услуг со своими ключевыми клиентами, которые предусматривают обслуживание Группой их потребностей в железнодорожных грузоперевозках. Такие договоры обеспечивают дополнительную стабильность и большую степень уверенности в отношении объемов перевозки Группы. Кроме того, маркетинговые службы Группы осуществляют регулярный мониторинг стратегии конкурентов, используемых ими технологий, ценовой стратегии и отраслевых тенденций. Группа расширяет географию своей деятельности, запуская новые грузовые маршруты в страны СНГ. Это позволяет Группе диверсифицировать структуру своей грузовой базы и строить отношения с новыми клиентами. Группа имеет долгосрочные прочные отношения со своими ключевыми клиентами и их аффилированными лицами и поставщиками. </w:t>
      </w:r>
      <w:r>
        <w:rPr>
          <w:rStyle w:val="Subst"/>
        </w:rPr>
        <w:br/>
      </w:r>
      <w:r>
        <w:rPr>
          <w:rStyle w:val="Subst"/>
        </w:rPr>
        <w:br/>
        <w:t>ЛОКОМОТИВНАЯ ТЯГА</w:t>
      </w:r>
      <w:r>
        <w:rPr>
          <w:rStyle w:val="Subst"/>
        </w:rPr>
        <w:br/>
        <w:t xml:space="preserve">Группа также зависит от РЖД в отношении выдачи разрешений на эксплуатацию локомотивов и одобрений на использование локомотивов для определенных маршрутов. В случае снижения или отсутствия спроса на перевозки на таких маршрутах со стороны клиентов Группы, существует риск </w:t>
      </w:r>
      <w:proofErr w:type="gramStart"/>
      <w:r>
        <w:rPr>
          <w:rStyle w:val="Subst"/>
        </w:rPr>
        <w:t>снижения интенсивности использования локомотивного парка Группы</w:t>
      </w:r>
      <w:proofErr w:type="gramEnd"/>
      <w:r>
        <w:rPr>
          <w:rStyle w:val="Subst"/>
        </w:rPr>
        <w:t>. Кроме того, существует неопределенность в отношении перспектив и сроков дальнейшей либерализации локомотивной тяги. Группа также зависит от РЖД в отношении выдачи разрешений на эксплуатацию локомотивов и одобрений на использование локомотивов для определенных маршрутов. Существует неопределенность в отношении перспектив и сроков дальнейшей либерализации рынка локомотивной тяги.</w:t>
      </w:r>
      <w:r>
        <w:rPr>
          <w:rStyle w:val="Subst"/>
        </w:rPr>
        <w:br/>
      </w:r>
      <w:r>
        <w:rPr>
          <w:rStyle w:val="Subst"/>
        </w:rPr>
        <w:br/>
        <w:t>Механизмы контроля и управления рисками</w:t>
      </w:r>
      <w:proofErr w:type="gramStart"/>
      <w:r>
        <w:rPr>
          <w:rStyle w:val="Subst"/>
        </w:rPr>
        <w:br/>
        <w:t>О</w:t>
      </w:r>
      <w:proofErr w:type="gramEnd"/>
      <w:r>
        <w:rPr>
          <w:rStyle w:val="Subst"/>
        </w:rPr>
        <w:t>дним из конкурентных преимуществ Группы является то, что она оказывает услуги по железнодорожной грузоперевозке некоторым своим клиентам на определенных маршрутах с использованием собственных локомотивов в составе маршрутных формирований. Использование маршрутных формирований, состоящих исключительно из вагонов Группы, позволяет увеличить скорость и снизить стоимость транспортировки для клиентов. В Группе действуют механизмы контроля, позволяющие своевременно продлевать лицензии на эксплуатацию локомотивов и соответствующие разрешения от РЖД. Группа на регулярной основе ведет мониторинг хода реформы в части дальнейшей либерализации рынка локомотивной тяги. Кроме того, руководство Группы активно участвует в разработке необходимой нормативной базы через различные специализированные отраслевые организации и партнерства.</w:t>
      </w:r>
      <w:r>
        <w:rPr>
          <w:rStyle w:val="Subst"/>
        </w:rPr>
        <w:br/>
      </w:r>
      <w:r>
        <w:rPr>
          <w:rStyle w:val="Subst"/>
        </w:rPr>
        <w:br/>
        <w:t>ИНФРАСТРУКТУРА</w:t>
      </w:r>
      <w:r>
        <w:rPr>
          <w:rStyle w:val="Subst"/>
        </w:rPr>
        <w:br/>
        <w:t>Физическая инфраструктура, которой владеет и которую эксплуатирует РЖД, особенно ее рельсовое хозяйство, а также путевое хозяйство и другие объекты физической инфраструктуры в Казахстане и в Украине, в основном была создана во времена Советского Союза. Во многих случаях ее содержание не было адекватным, что может негативно повлиять на состояние подвижного состава Группы, ее показатели и деятельность.</w:t>
      </w:r>
      <w:r>
        <w:rPr>
          <w:rStyle w:val="Subst"/>
        </w:rPr>
        <w:br/>
        <w:t xml:space="preserve">Тарифы РЖД на использование сети железных дорог и на оказание локомотивных услуг при груженом пробеге регулируются Федеральной службой по тарифам и в целом являются «сквозными» для Группы и других частных операторов железнодорожных грузоперевозок. Между тем, тарифы РЖД на перевозку </w:t>
      </w:r>
      <w:proofErr w:type="gramStart"/>
      <w:r>
        <w:rPr>
          <w:rStyle w:val="Subst"/>
        </w:rPr>
        <w:t>порожних ж</w:t>
      </w:r>
      <w:proofErr w:type="gramEnd"/>
      <w:r>
        <w:rPr>
          <w:rStyle w:val="Subst"/>
        </w:rPr>
        <w:t>/д вагонов в большинстве случаев являются прямыми затратами Группы и других частных операторов железнодорожных грузоперевозок. Значительный рост регулируемых тарифов, как в результате ежегодной индексации или изменений в методологии расчета тарифов, может оказать негативное воздействие на бизнес Группы.</w:t>
      </w:r>
      <w:r>
        <w:rPr>
          <w:rStyle w:val="Subst"/>
        </w:rPr>
        <w:br/>
      </w:r>
      <w:r>
        <w:rPr>
          <w:rStyle w:val="Subst"/>
        </w:rPr>
        <w:br/>
        <w:t>Механизмы контроля и управления рисками</w:t>
      </w:r>
      <w:proofErr w:type="gramStart"/>
      <w:r>
        <w:rPr>
          <w:rStyle w:val="Subst"/>
        </w:rPr>
        <w:br/>
        <w:t>П</w:t>
      </w:r>
      <w:proofErr w:type="gramEnd"/>
      <w:r>
        <w:rPr>
          <w:rStyle w:val="Subst"/>
        </w:rPr>
        <w:t xml:space="preserve">рактически весь подвижной состав Группы застрахован от риска повреждения подвижного состава. Более того, РЖД как грузоперевозчик по сети железных дорог несет полную ответственность за ущерб, причиненный третьим лицам в результате аварий в сети. Группа осуществляет мониторинг своего подвижного состава через диспетчерский центр круглосуточно и без выходных и планирует свои маршруты соответственно с целью минимизации рисков сбоев. </w:t>
      </w:r>
      <w:r>
        <w:rPr>
          <w:rStyle w:val="Subst"/>
        </w:rPr>
        <w:lastRenderedPageBreak/>
        <w:t>Группа следит за инициативами Федеральной службы по тарифам с целью выявления возможных изменений в методологии расчета тарифов и стремится отразить соответствующие изменения в договорах Группы с ее клиентами.</w:t>
      </w:r>
      <w:r>
        <w:rPr>
          <w:rStyle w:val="Subst"/>
        </w:rPr>
        <w:br/>
      </w:r>
    </w:p>
    <w:p w:rsidR="005F61EF" w:rsidRDefault="005F61EF" w:rsidP="005F61EF">
      <w:pPr>
        <w:pStyle w:val="2"/>
      </w:pPr>
      <w:r>
        <w:t>2.4.3. Финансовые риски</w:t>
      </w:r>
    </w:p>
    <w:p w:rsidR="005F61EF" w:rsidRDefault="005F61EF" w:rsidP="005F61EF">
      <w:pPr>
        <w:ind w:left="200"/>
      </w:pPr>
      <w:r>
        <w:rPr>
          <w:rStyle w:val="Subst"/>
        </w:rPr>
        <w:t>ВАЛЮТНЫЕ РИСКИ</w:t>
      </w:r>
      <w:r>
        <w:rPr>
          <w:rStyle w:val="Subst"/>
        </w:rPr>
        <w:br/>
        <w:t xml:space="preserve">В настоящее время часть долгосрочных кредитов и займов Группы и ее обязательств по финансовой аренде выражены в долларах США. Группа не имеет формальных механизмов хеджирования валютных рисков. Группа, таким образом, </w:t>
      </w:r>
      <w:proofErr w:type="gramStart"/>
      <w:r>
        <w:rPr>
          <w:rStyle w:val="Subst"/>
        </w:rPr>
        <w:t>подвержена</w:t>
      </w:r>
      <w:proofErr w:type="gramEnd"/>
      <w:r>
        <w:rPr>
          <w:rStyle w:val="Subst"/>
        </w:rPr>
        <w:t xml:space="preserve"> воздействию колебаний курса валюты между долларом США и российским рублем, что может оказать существенное влияние на ее показатели и финансовое состояние. Группа также подвержена воздействию колебаний курса валюты между долларом США (валютой отчетности Группы) и евро, который является функциональной валютой эстонских дочерних компаний Группы, и долларом США и украинской гривной, которая является функциональной валютой украинской дочерней компании Группы.</w:t>
      </w:r>
      <w:r>
        <w:rPr>
          <w:rStyle w:val="Subst"/>
        </w:rPr>
        <w:br/>
      </w:r>
      <w:r>
        <w:rPr>
          <w:rStyle w:val="Subst"/>
        </w:rPr>
        <w:br/>
        <w:t>Механизмы контроля и управления рисками</w:t>
      </w:r>
      <w:r>
        <w:rPr>
          <w:rStyle w:val="Subst"/>
        </w:rPr>
        <w:br/>
        <w:t xml:space="preserve">Значительная часть выручки и расходов Группы выражена в российских рублях, и расчеты по ним также производятся в российских рублях. Риски, связанные с обязательствами, выраженными в иностранной валюте, частично компенсируются активами и доходом, выраженными в иностранной валюте. Группа рефинансировала некоторые из своих обязательств, выраженных в долларах США, путем привлечения долгосрочных кредитов в российских рублях и </w:t>
      </w:r>
      <w:proofErr w:type="gramStart"/>
      <w:r>
        <w:rPr>
          <w:rStyle w:val="Subst"/>
        </w:rPr>
        <w:t>намерена</w:t>
      </w:r>
      <w:proofErr w:type="gramEnd"/>
      <w:r>
        <w:rPr>
          <w:rStyle w:val="Subst"/>
        </w:rPr>
        <w:t xml:space="preserve"> продолжать такое рефинансирование. С 2008 г. Группа принимает меры, направленные на снижение валютных рисков и корректировку валютной структуры кредитов и займов, входящих в кредитный портфель Группы. На 31 декабря 2013 г. около 94% от совокупной задолженности Группы было выражено в российских рублях.</w:t>
      </w:r>
      <w:r>
        <w:rPr>
          <w:rStyle w:val="Subst"/>
        </w:rPr>
        <w:br/>
      </w:r>
      <w:r>
        <w:rPr>
          <w:rStyle w:val="Subst"/>
        </w:rPr>
        <w:br/>
        <w:t>РИСК ИЗМЕНЕНИЯ ПРОЦЕНТНОЙ СТАВКИ</w:t>
      </w:r>
      <w:r>
        <w:rPr>
          <w:rStyle w:val="Subst"/>
        </w:rPr>
        <w:br/>
        <w:t>Доходы и денежные потоки от операционной деятельности Группы подвержены изменениям рыночных процентных ставок. Эти изменения в основном возникают в результате колебания ставки арендных обязательств и кредитов и займов.</w:t>
      </w:r>
      <w:r>
        <w:rPr>
          <w:rStyle w:val="Subst"/>
        </w:rPr>
        <w:br/>
      </w:r>
      <w:r>
        <w:rPr>
          <w:rStyle w:val="Subst"/>
        </w:rPr>
        <w:br/>
        <w:t>Механизмы контроля и управления рисками</w:t>
      </w:r>
      <w:r>
        <w:rPr>
          <w:rStyle w:val="Subst"/>
        </w:rPr>
        <w:br/>
        <w:t>Группа заключает договоры лизинга и договоры о предоставлении долгосрочных кредитов для финансирования закупки подвижного состава и приобретения дочерних компаний. Группа привлекает займы по текущим рыночным процентным ставкам и не использует какие-либо инструменты хеджирования для управления риском процентной ставки. Руководство отслеживает изменения в процентных ставках и предпринимает шаги по смягчению данных рисков настолько, насколько это возможно, обеспечивая Группе наличие финансовых обязательств как с плавающей, так и с фиксированной процентной ставкой. На 31 декабря 2013 г. на долю задолженности с фиксированной процентной ставкой приходилось около 87%. Руководство также рассматривает альтернативные способы финансирования.</w:t>
      </w:r>
      <w:r>
        <w:rPr>
          <w:rStyle w:val="Subst"/>
        </w:rPr>
        <w:br/>
      </w:r>
      <w:r>
        <w:rPr>
          <w:rStyle w:val="Subst"/>
        </w:rPr>
        <w:br/>
        <w:t>КРЕДИТНЫЕ РИСКИ</w:t>
      </w:r>
      <w:r>
        <w:rPr>
          <w:rStyle w:val="Subst"/>
        </w:rPr>
        <w:br/>
        <w:t>Финансовые активы, которые потенциально подвергают Группу кредитному риску, состоят в основном из торговой дебиторской задолженности, денежных средств, ограниченных денежных средств и их эквивалентов. Кроме того, бизнес Группы в значительной мере зависит от ряда крупных ключевых клиентов, включая их аффилированных лиц и поставщиков. На долю таких клиентов на 31 декабря 2013 г. приходилось более 63% от торговой и прочей дебиторской задолженности Группы.</w:t>
      </w:r>
      <w:r>
        <w:rPr>
          <w:rStyle w:val="Subst"/>
        </w:rPr>
        <w:br/>
      </w:r>
      <w:r>
        <w:rPr>
          <w:rStyle w:val="Subst"/>
        </w:rPr>
        <w:br/>
        <w:t>Механизмы контроля и управления рисками</w:t>
      </w:r>
      <w:r>
        <w:rPr>
          <w:rStyle w:val="Subst"/>
        </w:rPr>
        <w:br/>
        <w:t>Политика Группы предусматривает, что продажа товаров и услуг осуществляется только тем клиентам, которые имеют соответствующую кредитную историю. Большинство остатков в банках хранятся у сторон с рейтингом от независимых агентств на уровне не ниже «B».</w:t>
      </w:r>
      <w:r>
        <w:rPr>
          <w:rStyle w:val="Subst"/>
        </w:rPr>
        <w:br/>
      </w:r>
      <w:r>
        <w:rPr>
          <w:rStyle w:val="Subst"/>
        </w:rPr>
        <w:br/>
        <w:t>РИСК ЛИКВИДНОСТИ</w:t>
      </w:r>
      <w:r>
        <w:rPr>
          <w:rStyle w:val="Subst"/>
        </w:rPr>
        <w:br/>
        <w:t>Бизнес Группы является капиталоемким. Группа может столкнуться с недостаточностью денежных средств и неспособностью получить финансирование для расчетов по обязательствам по мере срока их наступления.</w:t>
      </w:r>
      <w:r>
        <w:rPr>
          <w:rStyle w:val="Subst"/>
        </w:rPr>
        <w:br/>
      </w:r>
      <w:r>
        <w:rPr>
          <w:rStyle w:val="Subst"/>
        </w:rPr>
        <w:br/>
        <w:t>Механизмы контроля и управления рисками</w:t>
      </w:r>
      <w:proofErr w:type="gramStart"/>
      <w:r>
        <w:rPr>
          <w:rStyle w:val="Subst"/>
        </w:rPr>
        <w:br/>
      </w:r>
      <w:r>
        <w:rPr>
          <w:rStyle w:val="Subst"/>
        </w:rPr>
        <w:lastRenderedPageBreak/>
        <w:t>В</w:t>
      </w:r>
      <w:proofErr w:type="gramEnd"/>
      <w:r>
        <w:rPr>
          <w:rStyle w:val="Subst"/>
        </w:rPr>
        <w:t xml:space="preserve"> Группе действует политика бюджетирования, которая позволяет руководству Группы контролировать текущую ликвидность на основе ожидаемых денежных потоков, которые включают в себя, помимо прочего, выручку от основной деятельности, потребности в капиталовложениях, средства, привлеченные от финансовых учреждений, и средства, привлеченные в результате выпуска биржевых долговых инструментов.</w:t>
      </w:r>
      <w:r>
        <w:rPr>
          <w:rStyle w:val="Subst"/>
        </w:rPr>
        <w:br/>
      </w:r>
    </w:p>
    <w:p w:rsidR="005F61EF" w:rsidRDefault="005F61EF" w:rsidP="005F61EF">
      <w:pPr>
        <w:pStyle w:val="2"/>
      </w:pPr>
      <w:r>
        <w:t>2.4.4. Правовые риски</w:t>
      </w:r>
    </w:p>
    <w:p w:rsidR="005F61EF" w:rsidRDefault="005F61EF" w:rsidP="005F61EF">
      <w:pPr>
        <w:ind w:left="200"/>
      </w:pPr>
      <w:r>
        <w:rPr>
          <w:rStyle w:val="Subst"/>
        </w:rPr>
        <w:t xml:space="preserve">В целом, риски, связанные с деятельностью Эмитента и Поручителя, характерны для большей части субъектов предпринимательской деятельности, и могут рассматриваться как </w:t>
      </w:r>
      <w:proofErr w:type="spellStart"/>
      <w:r>
        <w:rPr>
          <w:rStyle w:val="Subst"/>
        </w:rPr>
        <w:t>общестрановые</w:t>
      </w:r>
      <w:proofErr w:type="spellEnd"/>
      <w:r>
        <w:rPr>
          <w:rStyle w:val="Subst"/>
        </w:rPr>
        <w:t>.</w:t>
      </w:r>
      <w:r>
        <w:rPr>
          <w:rStyle w:val="Subst"/>
        </w:rPr>
        <w:br/>
      </w:r>
      <w:r>
        <w:rPr>
          <w:rStyle w:val="Subst"/>
        </w:rPr>
        <w:br/>
        <w:t>ТЕКУЩИЕ И ПОТЕНЦИАЛЬНЫЕ СУДЕБНЫЕ ИСКИ</w:t>
      </w:r>
      <w:r>
        <w:rPr>
          <w:rStyle w:val="Subst"/>
        </w:rPr>
        <w:br/>
        <w:t>Компании Группы периодически участвует в судебных процессах. Некоторые из них могут иметь негативные последствия для Группы. Помимо этого, неоднозначность законов в РФ и странах СНГ создает неопределенность в сфере регулирования и потенциально может привести к претензиям со стороны различных государственных органов.</w:t>
      </w:r>
      <w:r>
        <w:rPr>
          <w:rStyle w:val="Subst"/>
        </w:rPr>
        <w:br/>
      </w:r>
      <w:r>
        <w:rPr>
          <w:rStyle w:val="Subst"/>
        </w:rPr>
        <w:br/>
        <w:t>Механизмы контроля и управления рисками</w:t>
      </w:r>
      <w:r>
        <w:rPr>
          <w:rStyle w:val="Subst"/>
        </w:rPr>
        <w:br/>
        <w:t>Компании Группы осуществляют свою деятельность в соответствии с налоговым, валютным, трудовым, таможенным и другим применимым законодательством и постоянно следит за изменениями в регулировании.</w:t>
      </w:r>
      <w:r>
        <w:rPr>
          <w:rStyle w:val="Subst"/>
        </w:rPr>
        <w:br/>
        <w:t>Группа следит за соблюдением условий заключенных ею договоров. Для транспортных услуг используются типовые формы договоров, а также действуют различные механизмы контроля, направленные на соблюдение условий договоров. Все договоры тщательно проверяются всеми соответствующими службами Группы, и перед заключением проходят формальный процесс одобрения.</w:t>
      </w:r>
      <w:r>
        <w:rPr>
          <w:rStyle w:val="Subst"/>
        </w:rPr>
        <w:br/>
      </w:r>
      <w:r>
        <w:rPr>
          <w:rStyle w:val="Subst"/>
        </w:rPr>
        <w:br/>
        <w:t>НАЛОГОВЫЕ РИСКИ</w:t>
      </w:r>
      <w:r>
        <w:rPr>
          <w:rStyle w:val="Subst"/>
        </w:rPr>
        <w:br/>
        <w:t>Местное налоговое, валютное и таможенное законодательство, особенно в России и в других развивающихся странах, может характеризоваться противоречивыми толкованиями, расхождениями между различными федеральными законами, региональными и местными законами, правилами и положениями, частыми изменениями и отсутствием судебных и административных комментариев по толкованию законодательства.</w:t>
      </w:r>
      <w:r>
        <w:rPr>
          <w:rStyle w:val="Subst"/>
        </w:rPr>
        <w:br/>
      </w:r>
      <w:r>
        <w:rPr>
          <w:rStyle w:val="Subst"/>
        </w:rPr>
        <w:br/>
        <w:t>Механизмы контроля и управления рисками</w:t>
      </w:r>
      <w:proofErr w:type="gramStart"/>
      <w:r>
        <w:rPr>
          <w:rStyle w:val="Subst"/>
        </w:rPr>
        <w:br/>
        <w:t>В</w:t>
      </w:r>
      <w:proofErr w:type="gramEnd"/>
      <w:r>
        <w:rPr>
          <w:rStyle w:val="Subst"/>
        </w:rPr>
        <w:t xml:space="preserve"> Группе действуют механизмы контроля, в том числе у нее имеется высококвалифицированный и опытный персонал, необходимые для отслеживания изменений в законодательстве и определения необходимых мер, направленных на минимизацию риска оспаривания таких мер государственными органами. В сложных случаях Группа привлекает внешних консультантов.</w:t>
      </w:r>
      <w:r>
        <w:rPr>
          <w:rStyle w:val="Subst"/>
        </w:rPr>
        <w:br/>
      </w:r>
    </w:p>
    <w:p w:rsidR="005F61EF" w:rsidRDefault="005F61EF" w:rsidP="005F61EF">
      <w:pPr>
        <w:pStyle w:val="2"/>
      </w:pPr>
      <w:r>
        <w:t>2.4.5. Риски, связанные с деятельностью лица, предоставившего обеспечение</w:t>
      </w:r>
    </w:p>
    <w:p w:rsidR="005F61EF" w:rsidRDefault="005F61EF" w:rsidP="005F61EF">
      <w:pPr>
        <w:ind w:left="200"/>
      </w:pPr>
      <w:r>
        <w:rPr>
          <w:rStyle w:val="Subst"/>
        </w:rPr>
        <w:t>Группа не осуществляет виды деятельности, требующие наличия специального разрешения (лицензии), не осуществляет деятельности, связанной с использование объектов, нахождение которых в обороте ограничено, включая природные ресурсы.</w:t>
      </w:r>
      <w:r>
        <w:rPr>
          <w:rStyle w:val="Subst"/>
        </w:rPr>
        <w:br/>
      </w:r>
      <w:r>
        <w:rPr>
          <w:rStyle w:val="Subst"/>
        </w:rPr>
        <w:br/>
        <w:t xml:space="preserve">У Поручителя имеются поручительства, выданные в обеспечение обязательств дочерних обществ. Выполнение этих обязательств находится под контролем Поручителя, риск невыполнения обязательств по мнению Поручителя - минимален. </w:t>
      </w:r>
      <w:r>
        <w:rPr>
          <w:rStyle w:val="Subst"/>
        </w:rPr>
        <w:br/>
      </w:r>
      <w:r>
        <w:rPr>
          <w:rStyle w:val="Subst"/>
        </w:rPr>
        <w:br/>
        <w:t>Иные обязательства по долгам третьих лиц отсутствуют.</w:t>
      </w:r>
      <w:r>
        <w:rPr>
          <w:rStyle w:val="Subst"/>
        </w:rPr>
        <w:br/>
      </w:r>
      <w:r>
        <w:rPr>
          <w:rStyle w:val="Subst"/>
        </w:rPr>
        <w:br/>
        <w:t>Поручитель не имеет указанных потребителей, поскольку основной деятельностью Поручителя является участие в капиталах других компаний и организации схем финансирования предприятий Группы.</w:t>
      </w:r>
    </w:p>
    <w:p w:rsidR="005F61EF" w:rsidRDefault="005F61EF" w:rsidP="005F61EF">
      <w:pPr>
        <w:pStyle w:val="1"/>
      </w:pPr>
      <w:r>
        <w:t>III. Подробная информация о лице, предоставившем обеспечение</w:t>
      </w:r>
    </w:p>
    <w:p w:rsidR="005F61EF" w:rsidRDefault="005F61EF" w:rsidP="005F61EF">
      <w:pPr>
        <w:pStyle w:val="2"/>
      </w:pPr>
      <w:r>
        <w:t>3.1. История создания и развитие лица, предоставившего обеспечение</w:t>
      </w:r>
    </w:p>
    <w:p w:rsidR="005F61EF" w:rsidRDefault="005F61EF" w:rsidP="005F61EF">
      <w:pPr>
        <w:pStyle w:val="2"/>
      </w:pPr>
      <w:r>
        <w:lastRenderedPageBreak/>
        <w:t>3.1.1. Данные о фирменном наименовании (наименовании) лица, предоставившего обеспечение</w:t>
      </w:r>
    </w:p>
    <w:p w:rsidR="005F61EF" w:rsidRDefault="005F61EF" w:rsidP="005F61EF">
      <w:pPr>
        <w:ind w:left="200"/>
      </w:pPr>
      <w:r>
        <w:t>Полное фирменное наименование лица, предоставившего обеспечение:</w:t>
      </w:r>
      <w:r>
        <w:rPr>
          <w:rStyle w:val="Subst"/>
        </w:rPr>
        <w:t xml:space="preserve"> Globaltrans Investment PLC (ГЛОБАЛТРАНС ИНВЕСТМЕНТ ПЛС)</w:t>
      </w:r>
    </w:p>
    <w:p w:rsidR="005F61EF" w:rsidRDefault="005F61EF" w:rsidP="005F61EF">
      <w:pPr>
        <w:ind w:left="200"/>
      </w:pPr>
      <w:r>
        <w:t>Дата введения действующего полного фирменного наименования:</w:t>
      </w:r>
      <w:r>
        <w:rPr>
          <w:rStyle w:val="Subst"/>
        </w:rPr>
        <w:t xml:space="preserve"> 15.04.2008</w:t>
      </w:r>
    </w:p>
    <w:p w:rsidR="005F61EF" w:rsidRDefault="005F61EF" w:rsidP="005F61EF">
      <w:pPr>
        <w:ind w:left="200"/>
      </w:pPr>
      <w:r>
        <w:t>Сокращенное фирменное наименование лица, предоставившего обеспечение:</w:t>
      </w:r>
      <w:r>
        <w:rPr>
          <w:rStyle w:val="Subst"/>
        </w:rPr>
        <w:t xml:space="preserve"> отсутствует</w:t>
      </w:r>
    </w:p>
    <w:p w:rsidR="005F61EF" w:rsidRDefault="005F61EF" w:rsidP="005F61EF">
      <w:pPr>
        <w:ind w:left="200"/>
      </w:pPr>
      <w:r>
        <w:t>Дата введения действующего сокращенного фирменного наименования:</w:t>
      </w:r>
    </w:p>
    <w:p w:rsidR="005F61EF" w:rsidRDefault="005F61EF" w:rsidP="005F61EF">
      <w:pPr>
        <w:ind w:left="200"/>
      </w:pPr>
    </w:p>
    <w:p w:rsidR="005F61EF" w:rsidRDefault="005F61EF" w:rsidP="005F61EF">
      <w:pPr>
        <w:ind w:left="200"/>
      </w:pPr>
    </w:p>
    <w:p w:rsidR="005F61EF" w:rsidRDefault="005F61EF" w:rsidP="005F61EF">
      <w:pPr>
        <w:ind w:left="200"/>
      </w:pPr>
      <w:r>
        <w:rPr>
          <w:rStyle w:val="Subst"/>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rsidR="005F61EF" w:rsidRDefault="005F61EF" w:rsidP="005F61EF">
      <w:pPr>
        <w:ind w:left="200"/>
      </w:pPr>
      <w:r>
        <w:t>Сведения о регистрации указанных товарных знаков:</w:t>
      </w:r>
      <w:r>
        <w:br/>
      </w:r>
      <w:r>
        <w:rPr>
          <w:rStyle w:val="Subst"/>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Pr>
          <w:rStyle w:val="Subst"/>
        </w:rPr>
        <w:br/>
        <w:t xml:space="preserve">Дата регистрации 28.11.2008, действует до 28.11.2018 (с правом продления). Номер сертификата на товарный знак 1 008 439.  </w:t>
      </w:r>
      <w:r>
        <w:rPr>
          <w:rStyle w:val="Subst"/>
        </w:rPr>
        <w:br/>
      </w:r>
    </w:p>
    <w:p w:rsidR="005F61EF" w:rsidRDefault="005F61EF" w:rsidP="005F61EF">
      <w:pPr>
        <w:pStyle w:val="SubHeading"/>
        <w:ind w:left="200"/>
      </w:pPr>
      <w:r>
        <w:t>Все предшествующие наименования лица, предоставившего обеспечение, в течение времени его существования</w:t>
      </w:r>
    </w:p>
    <w:p w:rsidR="005F61EF" w:rsidRDefault="005F61EF" w:rsidP="005F61EF">
      <w:pPr>
        <w:ind w:left="400"/>
      </w:pPr>
      <w:r>
        <w:t>Полное фирменное наименование:</w:t>
      </w:r>
      <w:r>
        <w:rPr>
          <w:rStyle w:val="Subst"/>
        </w:rPr>
        <w:t xml:space="preserve"> Globaltrans Investment Limited (Глобалтранс Инвестмент Лимитед)</w:t>
      </w:r>
    </w:p>
    <w:p w:rsidR="005F61EF" w:rsidRDefault="005F61EF" w:rsidP="005F61EF">
      <w:pPr>
        <w:ind w:left="400"/>
      </w:pPr>
      <w:r>
        <w:t>Сокращенное фирменное наименование:</w:t>
      </w:r>
      <w:r>
        <w:rPr>
          <w:rStyle w:val="Subst"/>
        </w:rPr>
        <w:t xml:space="preserve"> отсутствует</w:t>
      </w:r>
    </w:p>
    <w:p w:rsidR="005F61EF" w:rsidRDefault="005F61EF" w:rsidP="005F61EF">
      <w:pPr>
        <w:ind w:left="400"/>
      </w:pPr>
      <w:r>
        <w:t>Дата введения наименования:</w:t>
      </w:r>
      <w:r>
        <w:rPr>
          <w:rStyle w:val="Subst"/>
        </w:rPr>
        <w:t xml:space="preserve"> 20.05.2004</w:t>
      </w:r>
    </w:p>
    <w:p w:rsidR="005F61EF" w:rsidRDefault="005F61EF" w:rsidP="005F61EF">
      <w:pPr>
        <w:ind w:left="400"/>
      </w:pPr>
      <w:r>
        <w:t>Основание введения наименования:</w:t>
      </w:r>
      <w:r>
        <w:br/>
      </w:r>
      <w:r>
        <w:rPr>
          <w:rStyle w:val="Subst"/>
        </w:rPr>
        <w:t>решение акционеров Поручителя от 20 мая 2004 г</w:t>
      </w:r>
    </w:p>
    <w:p w:rsidR="005F61EF" w:rsidRDefault="005F61EF" w:rsidP="005F61EF">
      <w:pPr>
        <w:ind w:left="400"/>
      </w:pPr>
    </w:p>
    <w:p w:rsidR="005F61EF" w:rsidRDefault="005F61EF" w:rsidP="005F61EF">
      <w:pPr>
        <w:pStyle w:val="2"/>
      </w:pPr>
      <w:r>
        <w:t>3.1.2. Сведения о государственной регистрации лица, предоставившего обеспечение</w:t>
      </w:r>
    </w:p>
    <w:p w:rsidR="005F61EF" w:rsidRDefault="005F61EF" w:rsidP="005F61EF">
      <w:pPr>
        <w:ind w:left="200"/>
      </w:pPr>
      <w:r>
        <w:t>Основной государственный регистрационный номер юридического лица:</w:t>
      </w:r>
      <w:r>
        <w:rPr>
          <w:rStyle w:val="Subst"/>
        </w:rPr>
        <w:t xml:space="preserve"> 0000000148623</w:t>
      </w:r>
    </w:p>
    <w:p w:rsidR="005F61EF" w:rsidRDefault="005F61EF" w:rsidP="005F61EF">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20.05.2004</w:t>
      </w:r>
    </w:p>
    <w:p w:rsidR="005F61EF" w:rsidRDefault="005F61EF" w:rsidP="005F61EF">
      <w:pPr>
        <w:ind w:left="200"/>
      </w:pPr>
      <w:r>
        <w:t>Наименование регистрирующего органа:</w:t>
      </w:r>
      <w:r>
        <w:rPr>
          <w:rStyle w:val="Subst"/>
        </w:rPr>
        <w:t xml:space="preserve"> Министерство торговли, промышленности и туризма, Департамент регистратора компаний  и официального ликвидатора Республики Кипр.</w:t>
      </w:r>
    </w:p>
    <w:p w:rsidR="005F61EF" w:rsidRDefault="005F61EF" w:rsidP="005F61EF">
      <w:pPr>
        <w:pStyle w:val="2"/>
      </w:pPr>
      <w:r>
        <w:t>3.1.3. Сведения о создании и развитии лица, предоставившего обеспечение</w:t>
      </w:r>
    </w:p>
    <w:p w:rsidR="005F61EF" w:rsidRDefault="005F61EF" w:rsidP="005F61EF">
      <w:pPr>
        <w:ind w:left="200"/>
      </w:pPr>
      <w:r>
        <w:t>Лицо, предоставившее обеспечение, создано на неопределенный срок</w:t>
      </w:r>
    </w:p>
    <w:p w:rsidR="005F61EF" w:rsidRDefault="005F61EF" w:rsidP="005F61EF">
      <w:pPr>
        <w:ind w:left="200"/>
      </w:pPr>
      <w:r>
        <w:t>Краткое описание истории создания и развития лица, предоставившего обеспечение. Цели создания лица, предоставившего обеспечение, миссия лица, предоставившего обеспечени</w:t>
      </w:r>
      <w:proofErr w:type="gramStart"/>
      <w:r>
        <w:t>е(</w:t>
      </w:r>
      <w:proofErr w:type="gramEnd"/>
      <w:r>
        <w:t>при наличии), и иная информация о деятельности лица, предоставившего обеспечение, имеющая значение для принятия решения о приобретении ценных бумаг лица, предоставившего обеспечение:</w:t>
      </w:r>
      <w:r>
        <w:br/>
      </w:r>
      <w:r>
        <w:rPr>
          <w:rStyle w:val="Subst"/>
        </w:rPr>
        <w:t>Поручитель осуществляет свою деятельность  в соответствии с Уставом. За время своей деятельности Поручитель принимает активное участие в капиталах других компаний и организации схем финансирования предприятий Группы. Под Группой в данном случае понимается компания Globaltrans Investment PLC и все ее дочерние общества и компании.</w:t>
      </w:r>
      <w:r>
        <w:rPr>
          <w:rStyle w:val="Subst"/>
        </w:rPr>
        <w:br/>
        <w:t>Компания Globaltrans Investment Limited  была учреждена в мае 2004 году на территории Республики Кипр компаниями Leverret Holding Limited и Envesta Investments Limited. В июле 2004 года Globaltrans приобрела акции Открытого акционерного общества  «Новая перевозочная компания» (ОАО «НПК»), а в июне 2007 года - доли в уставном капитале ООО «Севтехнотранс».</w:t>
      </w:r>
      <w:r>
        <w:rPr>
          <w:rStyle w:val="Subst"/>
        </w:rPr>
        <w:br/>
        <w:t xml:space="preserve">В марте 2008 года в соответствии со специальной резолюцией акционеров Globaltrans была преобразована в публичную компанию с ограниченной ответственностью. В мае 2008 года глобальные депозитарные расписки (ГДР) получили листинг на Основной площадке Лондонской фондовой биржи, при этом в свободное обращение были выпущены приблизительно 30% акций компании. </w:t>
      </w:r>
      <w:r>
        <w:rPr>
          <w:rStyle w:val="Subst"/>
        </w:rPr>
        <w:br/>
        <w:t xml:space="preserve">В июле 2008 года Группа учредила дочернее предприятие в Украине (ООО Украинская новая перевозочная компания), а в декабре 2008 года Globaltrans приобрела доли в </w:t>
      </w:r>
      <w:proofErr w:type="spellStart"/>
      <w:r>
        <w:rPr>
          <w:rStyle w:val="Subst"/>
        </w:rPr>
        <w:t>эстонких</w:t>
      </w:r>
      <w:proofErr w:type="spellEnd"/>
      <w:r>
        <w:rPr>
          <w:rStyle w:val="Subst"/>
        </w:rPr>
        <w:t xml:space="preserve"> лизинговых компаниях – </w:t>
      </w:r>
      <w:proofErr w:type="spellStart"/>
      <w:r>
        <w:rPr>
          <w:rStyle w:val="Subst"/>
        </w:rPr>
        <w:t>Спейском</w:t>
      </w:r>
      <w:proofErr w:type="spellEnd"/>
      <w:r>
        <w:rPr>
          <w:rStyle w:val="Subst"/>
        </w:rPr>
        <w:t xml:space="preserve"> и </w:t>
      </w:r>
      <w:proofErr w:type="spellStart"/>
      <w:r>
        <w:rPr>
          <w:rStyle w:val="Subst"/>
        </w:rPr>
        <w:t>Спейском</w:t>
      </w:r>
      <w:proofErr w:type="spellEnd"/>
      <w:r>
        <w:rPr>
          <w:rStyle w:val="Subst"/>
        </w:rPr>
        <w:t xml:space="preserve"> Транс.</w:t>
      </w:r>
      <w:r>
        <w:rPr>
          <w:rStyle w:val="Subst"/>
        </w:rPr>
        <w:br/>
        <w:t xml:space="preserve">В декабре 2009 года Группа приобрела 50% долю в ООО БалтТрансСервис (БТС), одном из ведущих </w:t>
      </w:r>
      <w:r>
        <w:rPr>
          <w:rStyle w:val="Subst"/>
        </w:rPr>
        <w:lastRenderedPageBreak/>
        <w:t>частных железнодорожных транспортных операторов в России, специализирующемся на перевозке нефтепродуктов и нефти для нефтяных компаний и других клиентов. Впоследствии, группа приобрела еще 10% эффективную долю в БТС в 2011 году, увеличив долю владения до 60%.</w:t>
      </w:r>
      <w:r>
        <w:rPr>
          <w:rStyle w:val="Subst"/>
        </w:rPr>
        <w:br/>
        <w:t xml:space="preserve">В мае 2012 года Группа приобрела 100% долю в ООО Металлоинвесттранс (переименован в ООО Ферротранс), </w:t>
      </w:r>
      <w:proofErr w:type="spellStart"/>
      <w:r>
        <w:rPr>
          <w:rStyle w:val="Subst"/>
        </w:rPr>
        <w:t>кептивный</w:t>
      </w:r>
      <w:proofErr w:type="spellEnd"/>
      <w:r>
        <w:rPr>
          <w:rStyle w:val="Subst"/>
        </w:rPr>
        <w:t xml:space="preserve"> грузовой железнодорожный оператор группы Металлоинвест.</w:t>
      </w:r>
      <w:r>
        <w:rPr>
          <w:rStyle w:val="Subst"/>
        </w:rPr>
        <w:br/>
        <w:t xml:space="preserve">В декабре 2012 года Группа подписала соглашение о приобретении 100% ООО ММК-Транс (переименован в ООО Стилтранс), </w:t>
      </w:r>
      <w:proofErr w:type="spellStart"/>
      <w:r>
        <w:rPr>
          <w:rStyle w:val="Subst"/>
        </w:rPr>
        <w:t>кептивный</w:t>
      </w:r>
      <w:proofErr w:type="spellEnd"/>
      <w:r>
        <w:rPr>
          <w:rStyle w:val="Subst"/>
        </w:rPr>
        <w:t xml:space="preserve"> оператор Группы ММК, сделка была закрыта в феврале 2013 года.</w:t>
      </w:r>
      <w:r>
        <w:rPr>
          <w:rStyle w:val="Subst"/>
        </w:rPr>
        <w:br/>
        <w:t>В декабре 2009 года и июле 2012 года Globaltrans провела дополнительную эмиссию акций и размещение дополнительных глобальных депозитарных расписок, представляющих акции Globaltrans, на Лондонской бирже.</w:t>
      </w:r>
      <w:r>
        <w:rPr>
          <w:rStyle w:val="Subst"/>
        </w:rPr>
        <w:br/>
        <w:t>По состоянию на 31 декабря 2013 года количество акций компании,  находящихся в свободном обращении составляло 54,5%.</w:t>
      </w:r>
      <w:r>
        <w:rPr>
          <w:rStyle w:val="Subst"/>
        </w:rPr>
        <w:br/>
        <w:t xml:space="preserve">Группа активно развивалась и наращивала парк подвижного состава, который на 31 декабря 2013 года достиг 65 808 единиц. </w:t>
      </w:r>
      <w:r>
        <w:rPr>
          <w:rStyle w:val="Subst"/>
        </w:rPr>
        <w:br/>
        <w:t>Рост объемов бизнеса был связан с приобретением нового подвижного состава и сделками по приобретению компаний.</w:t>
      </w:r>
      <w:r>
        <w:rPr>
          <w:rStyle w:val="Subst"/>
        </w:rPr>
        <w:br/>
        <w:t xml:space="preserve">Цели создания поручителя: </w:t>
      </w:r>
      <w:r>
        <w:rPr>
          <w:rStyle w:val="Subst"/>
        </w:rPr>
        <w:br/>
        <w:t xml:space="preserve">                (1). </w:t>
      </w:r>
      <w:proofErr w:type="gramStart"/>
      <w:r>
        <w:rPr>
          <w:rStyle w:val="Subst"/>
        </w:rPr>
        <w:t>Осуществлять деятельность инвестиционной холдинговой компании и с этой целью приобретать и владеть в качестве инвестиции паями в других компаниях, недвижимой собственностью, долями, акциями, долговыми обязательствами, привилегированными акциями, закладными, векселями, облигациями и ценными бумагами, эмитированными или не эмитированными, гарантированными или негарантированными каким-либо Правительством, государственным органом или государственным учреждением в любой части мира;</w:t>
      </w:r>
      <w:proofErr w:type="gramEnd"/>
      <w:r>
        <w:rPr>
          <w:rStyle w:val="Subst"/>
        </w:rPr>
        <w:t xml:space="preserve"> </w:t>
      </w:r>
      <w:proofErr w:type="gramStart"/>
      <w:r>
        <w:rPr>
          <w:rStyle w:val="Subst"/>
        </w:rPr>
        <w:t>приобретать такую указанную недвижимую собственность и какие-либо такие доли, акции, долговые обязательства, привилегированные акции, закладные, векселя, облигации или ценные бумаги как путем первоначальной подписки, по договору, конкурсу, купли, мены, участием в экономических синдикатах, так и иным образом, как полностью оплаченные, так и нет, и подписываться на указанные с учетом условий, которые могут представляться приемлемыми, а также пользоваться и осуществлять все</w:t>
      </w:r>
      <w:proofErr w:type="gramEnd"/>
      <w:r>
        <w:rPr>
          <w:rStyle w:val="Subst"/>
        </w:rPr>
        <w:t xml:space="preserve"> права и полномочия, предоставляемые или связанные с владением такой недвижимой собственностью и такими долями, акциями, привилегированными акциями, закладными, векселями, облигациями или ценными бумагами.</w:t>
      </w:r>
      <w:r>
        <w:rPr>
          <w:rStyle w:val="Subst"/>
        </w:rPr>
        <w:br/>
      </w:r>
      <w:r>
        <w:rPr>
          <w:rStyle w:val="Subst"/>
        </w:rPr>
        <w:tab/>
        <w:t>(2). Осуществлять какую-либо другую деятельность коммерческого характера, включая транспортировку товаров по железной дороге и судами и выступать в качестве холдинговой компании.</w:t>
      </w:r>
      <w:r>
        <w:rPr>
          <w:rStyle w:val="Subst"/>
        </w:rPr>
        <w:br/>
      </w:r>
      <w:r>
        <w:rPr>
          <w:rStyle w:val="Subst"/>
        </w:rPr>
        <w:tab/>
        <w:t>(3). Брать в долг денежные средства для всякой цели совместно и/или отдельно от других лиц, предоставлять гарантии и обеспечения имущественных обязательств и обязатель</w:t>
      </w:r>
      <w:proofErr w:type="gramStart"/>
      <w:r>
        <w:rPr>
          <w:rStyle w:val="Subst"/>
        </w:rPr>
        <w:t>ств др</w:t>
      </w:r>
      <w:proofErr w:type="gramEnd"/>
      <w:r>
        <w:rPr>
          <w:rStyle w:val="Subst"/>
        </w:rPr>
        <w:t>угих лиц и в целом, без ограничения, всяким возможным путем, методом или образом, предоставлять финансовое, коммерческое или другое содействие, помощь или поддержку всякого вида другим лицам;</w:t>
      </w:r>
      <w:r>
        <w:rPr>
          <w:rStyle w:val="Subst"/>
        </w:rPr>
        <w:br/>
      </w:r>
      <w:r>
        <w:rPr>
          <w:rStyle w:val="Subst"/>
        </w:rPr>
        <w:tab/>
        <w:t xml:space="preserve">(4). </w:t>
      </w:r>
      <w:proofErr w:type="gramStart"/>
      <w:r>
        <w:rPr>
          <w:rStyle w:val="Subst"/>
        </w:rPr>
        <w:t>Предоставлять или оказывать содействие в предоставлении финансовых услуг всех видов, включая (в том числе), куплю-продажу в рассрочку, кредитование, продажу или отсроченные платежи или аналогичные сделки, приобретать переводные векселя, договора купли-продажи товаров в рассрочку или аналогичные договора, права требования, опционы или права вех видов, и в целом осуществлять деятельность и выступать в качестве финансистов, капиталистов, брокеров, банкиров, инвестиционных управляющих, а также</w:t>
      </w:r>
      <w:proofErr w:type="gramEnd"/>
      <w:r>
        <w:rPr>
          <w:rStyle w:val="Subst"/>
        </w:rPr>
        <w:t xml:space="preserve"> в целом заниматься всякой финансовой деятельностью.</w:t>
      </w:r>
      <w:r>
        <w:rPr>
          <w:rStyle w:val="Subst"/>
        </w:rPr>
        <w:br/>
      </w:r>
      <w:r>
        <w:rPr>
          <w:rStyle w:val="Subst"/>
        </w:rPr>
        <w:tab/>
        <w:t>(5). Осуществлять деятельность в качестве деловых консультантов, консультантов по маркетинговым исследованиям, коммерческих трансфертных агентов, обеспечивать техническую помощь и оказывать содействие стимулированию продаж всех видов, действовать в качестве оценщиков, агентов по торговле недвижимостью и посредников в представлении продавцов, покупателей, партнеров и служащих.</w:t>
      </w:r>
      <w:r>
        <w:rPr>
          <w:rStyle w:val="Subst"/>
        </w:rPr>
        <w:br/>
      </w:r>
      <w:r>
        <w:rPr>
          <w:rStyle w:val="Subst"/>
        </w:rPr>
        <w:tab/>
        <w:t>(6). Осуществлять все виды учредительной деятельности, и, в частности, образовывать, учреждать, выпускать, предоставлять деньги, содействовать и контролировать компании, ассоциации, коммерческую деятельность или предприятия всякого вида.</w:t>
      </w:r>
      <w:r>
        <w:rPr>
          <w:rStyle w:val="Subst"/>
        </w:rPr>
        <w:br/>
      </w:r>
      <w:r>
        <w:rPr>
          <w:rStyle w:val="Subst"/>
        </w:rPr>
        <w:tab/>
        <w:t>(7). Образовывать, руководить и управлять производственными, упаковочными или складскими предприятиями или организациями, как может периодически определять Компания.</w:t>
      </w:r>
      <w:r>
        <w:rPr>
          <w:rStyle w:val="Subst"/>
        </w:rPr>
        <w:br/>
      </w:r>
      <w:r>
        <w:rPr>
          <w:rStyle w:val="Subst"/>
        </w:rPr>
        <w:tab/>
        <w:t>(8). Участвовать и осуществлять все или некоторые из видов деятельности в качестве дизайнеров, изготовителей и переработчиков, комиссионных агентов и дилеров изделий, вещей, продукции, металлов, минерального сырья, оборудования и товаров всех видов.</w:t>
      </w:r>
      <w:r>
        <w:rPr>
          <w:rStyle w:val="Subst"/>
        </w:rPr>
        <w:br/>
      </w:r>
      <w:r>
        <w:rPr>
          <w:rStyle w:val="Subst"/>
        </w:rPr>
        <w:tab/>
        <w:t xml:space="preserve">(9). </w:t>
      </w:r>
      <w:proofErr w:type="gramStart"/>
      <w:r>
        <w:rPr>
          <w:rStyle w:val="Subst"/>
        </w:rPr>
        <w:t xml:space="preserve">Участвовать и проводить научные исследования во всех их отраслях, включая регистрацию в любой стране, приобретение, улучшения, открытие и разработку процессов, изобретений, формул, патентов, товарных знаков, конструкций и аналогичного указанному, </w:t>
      </w:r>
      <w:r>
        <w:rPr>
          <w:rStyle w:val="Subst"/>
        </w:rPr>
        <w:lastRenderedPageBreak/>
        <w:t>приобретать посредством купли или иным образом и владеть, продавать, предоставлять в аренду, иным образом распоряжаться или реализовывать таковые, и для вышеуказанных целей или какой-либо из них покупать, вести строительство, содержать, управлять</w:t>
      </w:r>
      <w:proofErr w:type="gramEnd"/>
      <w:r>
        <w:rPr>
          <w:rStyle w:val="Subst"/>
        </w:rPr>
        <w:t xml:space="preserve"> и эксплуатировать лаборатории и исследовательские центры, а также фабрики и мастерские для производства и переработки продукции. </w:t>
      </w:r>
      <w:r>
        <w:rPr>
          <w:rStyle w:val="Subst"/>
        </w:rPr>
        <w:br/>
      </w:r>
      <w:r>
        <w:rPr>
          <w:rStyle w:val="Subst"/>
        </w:rPr>
        <w:tab/>
        <w:t xml:space="preserve">(10). </w:t>
      </w:r>
      <w:proofErr w:type="gramStart"/>
      <w:r>
        <w:rPr>
          <w:rStyle w:val="Subst"/>
        </w:rPr>
        <w:t xml:space="preserve">Приобретать посредством купли или иным образом и владеть в качестве инвестиции или иным образом изобретениями, улучшениями, процессами, патентами, прикладными программами, товарными знаками, фирменными наименованиями, коммерческими секретами, ярлыками, дизайнами, лицензиями, марками, формулами и подобным, а также продавать, совершать мену, предоставлять лицензии или изменять таковые, как время от времени может определять компания. </w:t>
      </w:r>
      <w:r>
        <w:rPr>
          <w:rStyle w:val="Subst"/>
        </w:rPr>
        <w:br/>
      </w:r>
      <w:r>
        <w:rPr>
          <w:rStyle w:val="Subst"/>
        </w:rPr>
        <w:tab/>
        <w:t>(11).</w:t>
      </w:r>
      <w:proofErr w:type="gramEnd"/>
      <w:r>
        <w:rPr>
          <w:rStyle w:val="Subst"/>
        </w:rPr>
        <w:t xml:space="preserve"> Заниматься любым видом деятельности, связанным с общественным питанием, гостиницами, туризмом, транспортом, морскими путешествиями, отдыхом и развлечениями.</w:t>
      </w:r>
      <w:r>
        <w:rPr>
          <w:rStyle w:val="Subst"/>
        </w:rPr>
        <w:br/>
      </w:r>
      <w:r>
        <w:rPr>
          <w:rStyle w:val="Subst"/>
        </w:rPr>
        <w:tab/>
        <w:t>(12). Осуществлять все виды поисково-разведочной деятельности и, в частности, вести поиск, геологическую разведку, изучение и исследование месторождений и земель, предположительно содержащих металлы, минеральное сырье, руды, нефть или драгоценные камни, вести поиск и получать информацию в отношении месторождений, заявок на разработку месторождений, районов и мест добычи.</w:t>
      </w:r>
      <w:r>
        <w:rPr>
          <w:rStyle w:val="Subst"/>
        </w:rPr>
        <w:br/>
      </w:r>
      <w:r>
        <w:rPr>
          <w:rStyle w:val="Subst"/>
        </w:rPr>
        <w:tab/>
        <w:t xml:space="preserve">(13). Покупать, брать в аренду или иным образом приобретать, а также продавать, распоряжаться и реализовывать месторождения, нефтяные скважины, права добычи, права на нефть и полезные ископаемые и собственность, содержащую или потенциально содержащую металлы, минералы, руды, нефть или драгоценные камни всех типов и связанные с ними предприятия; </w:t>
      </w:r>
      <w:proofErr w:type="gramStart"/>
      <w:r>
        <w:rPr>
          <w:rStyle w:val="Subst"/>
        </w:rPr>
        <w:t>эксплуатировать, использовать, разрабатывать месторождения, нефтяные скважины, права добычи, права добычи нефти и полезных ископаемых, а также все связанные с ними предприятия; выигрывать, получать, добывать в карьерах, плавить, кальцинировать, рафинировать, обрабатывать и готовить для реализации на рынке и реализовывать все виды металлов, минералов, руд, нефти и драгоценных камней.</w:t>
      </w:r>
      <w:r>
        <w:rPr>
          <w:rStyle w:val="Subst"/>
        </w:rPr>
        <w:br/>
      </w:r>
      <w:r>
        <w:rPr>
          <w:rStyle w:val="Subst"/>
        </w:rPr>
        <w:tab/>
        <w:t>(14).</w:t>
      </w:r>
      <w:proofErr w:type="gramEnd"/>
      <w:r>
        <w:rPr>
          <w:rStyle w:val="Subst"/>
        </w:rPr>
        <w:t xml:space="preserve"> Действовать в качестве страховщиков, страховых брокеров или агентов, и в целом осуществлять деятельность, связанную со страхованием.</w:t>
      </w:r>
      <w:r>
        <w:rPr>
          <w:rStyle w:val="Subst"/>
        </w:rPr>
        <w:br/>
      </w:r>
      <w:r>
        <w:rPr>
          <w:rStyle w:val="Subst"/>
        </w:rPr>
        <w:tab/>
        <w:t>(15). Передавать недвижимую или личную собственность, права или доли собственности, приобретенные или принадлежащие Компании, всякому лицу, фирме или Компании от имени Компании или к ее выгоде, с объявлением или без объявления доверительной собственности к выгоде Компании.</w:t>
      </w:r>
      <w:r>
        <w:rPr>
          <w:rStyle w:val="Subst"/>
        </w:rPr>
        <w:br/>
      </w:r>
      <w:r>
        <w:rPr>
          <w:rStyle w:val="Subst"/>
        </w:rPr>
        <w:tab/>
        <w:t>(16). Принимать участие в управлении, надзоре и контроле деятельности или работы компании или предприятия, и с этой целью назначать и выплачивать вознаграждение Директорам, Менеджерам, бухгалтерам, экспертам, агентам или другим представителям.</w:t>
      </w:r>
      <w:r>
        <w:rPr>
          <w:rStyle w:val="Subst"/>
        </w:rPr>
        <w:br/>
      </w:r>
      <w:r>
        <w:rPr>
          <w:rStyle w:val="Subst"/>
        </w:rPr>
        <w:tab/>
        <w:t>(17). Объединяться с другой компанией или предприятием, чьи цели частично или полностью совпадают с целями Компании.</w:t>
      </w:r>
      <w:r>
        <w:rPr>
          <w:rStyle w:val="Subst"/>
        </w:rPr>
        <w:br/>
      </w:r>
      <w:r>
        <w:rPr>
          <w:rStyle w:val="Subst"/>
        </w:rPr>
        <w:tab/>
        <w:t>(18). Приобретать частично или полностью собственность или обязательства лица или лиц, юридических или физических, всякого описания, если Компании представляется, что они могут содействовать ее деятельности и вносить вклад в ее успех.</w:t>
      </w:r>
      <w:r>
        <w:rPr>
          <w:rStyle w:val="Subst"/>
        </w:rPr>
        <w:br/>
      </w:r>
      <w:r>
        <w:rPr>
          <w:rStyle w:val="Subst"/>
        </w:rPr>
        <w:tab/>
        <w:t>(19). Заключать контракты, договора и соглашения с другими компаниями, лицом или лицами,  юридическими или физическими и всякого описания, за законное удовлетворение, и осуществлять от их имени деятельность, связанную с целями Компании.</w:t>
      </w:r>
      <w:r>
        <w:rPr>
          <w:rStyle w:val="Subst"/>
        </w:rPr>
        <w:br/>
      </w:r>
      <w:r>
        <w:rPr>
          <w:rStyle w:val="Subst"/>
        </w:rPr>
        <w:tab/>
        <w:t xml:space="preserve">(20). </w:t>
      </w:r>
      <w:proofErr w:type="gramStart"/>
      <w:r>
        <w:rPr>
          <w:rStyle w:val="Subst"/>
        </w:rPr>
        <w:t>Вступать в товарищества или другие соглашения об участии в прибылях  или интересах, а также о сотрудничестве, совместном предприятии, взаимных уступках или другом с другими лицами или лицом, юридическими или физическими или с другими предприятиями, осуществляющими или участвующими в деятельности или коммерческих операциях, которые могут быть прямо или косвенно выгодны Компании.</w:t>
      </w:r>
      <w:r>
        <w:rPr>
          <w:rStyle w:val="Subst"/>
        </w:rPr>
        <w:br/>
      </w:r>
      <w:r>
        <w:rPr>
          <w:rStyle w:val="Subst"/>
        </w:rPr>
        <w:tab/>
        <w:t>(21).</w:t>
      </w:r>
      <w:proofErr w:type="gramEnd"/>
      <w:r>
        <w:rPr>
          <w:rStyle w:val="Subst"/>
        </w:rPr>
        <w:t xml:space="preserve"> </w:t>
      </w:r>
      <w:proofErr w:type="gramStart"/>
      <w:r>
        <w:rPr>
          <w:rStyle w:val="Subst"/>
        </w:rPr>
        <w:t>Инвестировать и управлять капиталом и денежными средствами Компании в акциях или других инвестициях, закладных или обременениях, которые будут представлять приемлемыми, или таким образом, как могут периодически устанавливать Директора, а также подписываться, брать, покупать или иным образом приобретать и владеть акциями или другими долями собственности в других компаниях, долговыми обязательствами или ценными бумагами таковых.</w:t>
      </w:r>
      <w:r>
        <w:rPr>
          <w:rStyle w:val="Subst"/>
        </w:rPr>
        <w:br/>
      </w:r>
      <w:r>
        <w:rPr>
          <w:rStyle w:val="Subst"/>
        </w:rPr>
        <w:tab/>
        <w:t>(22).</w:t>
      </w:r>
      <w:proofErr w:type="gramEnd"/>
      <w:r>
        <w:rPr>
          <w:rStyle w:val="Subst"/>
        </w:rPr>
        <w:t xml:space="preserve"> </w:t>
      </w:r>
      <w:proofErr w:type="gramStart"/>
      <w:r>
        <w:rPr>
          <w:rStyle w:val="Subst"/>
        </w:rPr>
        <w:t>Заключать соглашения с Правительством или Органом власти, муниципальным, местным или другим, которые могут рассматриваться как содействующие достижению целей Компании или какой-либо из них, получать по такому соглашению концессии, права или привилегия, которые Компания хочет получить и использовать в целом или каждую по отдельности, использовать и выполнять положения таких соглашений, прав, привилегий и концессий.</w:t>
      </w:r>
      <w:r>
        <w:rPr>
          <w:rStyle w:val="Subst"/>
        </w:rPr>
        <w:br/>
      </w:r>
      <w:r>
        <w:rPr>
          <w:rStyle w:val="Subst"/>
        </w:rPr>
        <w:tab/>
        <w:t>(23).</w:t>
      </w:r>
      <w:proofErr w:type="gramEnd"/>
      <w:r>
        <w:rPr>
          <w:rStyle w:val="Subst"/>
        </w:rPr>
        <w:t xml:space="preserve"> Обеспечивать регистрацию или признание Компании в любой стране или месте; выполнять необходимые или предпочтительные условия для обеспечения функционирования </w:t>
      </w:r>
      <w:r>
        <w:rPr>
          <w:rStyle w:val="Subst"/>
        </w:rPr>
        <w:lastRenderedPageBreak/>
        <w:t xml:space="preserve">Компании в такой стране или месте, а также открывать местные представительства или офисы в таких местах для осуществления ее деятельности. </w:t>
      </w:r>
      <w:r>
        <w:rPr>
          <w:rStyle w:val="Subst"/>
        </w:rPr>
        <w:br/>
      </w:r>
      <w:r>
        <w:rPr>
          <w:rStyle w:val="Subst"/>
        </w:rPr>
        <w:tab/>
        <w:t>(24). Назначать и нанимать сотрудников, служащих, работников, персонал, агентов или других лиц в связи с деятельностью Компании.</w:t>
      </w:r>
      <w:r>
        <w:rPr>
          <w:rStyle w:val="Subst"/>
        </w:rPr>
        <w:br/>
      </w:r>
      <w:r>
        <w:rPr>
          <w:rStyle w:val="Subst"/>
        </w:rPr>
        <w:tab/>
        <w:t>(25). Выплачивать вознаграждение лицу или фирме, оказывающей услуги Компании или работающей в Компании, как путем уплаты денежных средств, так и выпускаемыми акциями, полностью или частично оплаченными, или посредством предоставления дивиденда или процента от прибыли Компании.</w:t>
      </w:r>
      <w:r>
        <w:rPr>
          <w:rStyle w:val="Subst"/>
        </w:rPr>
        <w:br/>
      </w:r>
      <w:r>
        <w:rPr>
          <w:rStyle w:val="Subst"/>
        </w:rPr>
        <w:tab/>
        <w:t>(26). Предоставлять кредиты или займы таким лицам и на таких условиях, которые будут представлять приемлемыми, и, в частности, ее участникам, клиентам и лицам, взаимодействующим с Компанией.</w:t>
      </w:r>
      <w:r>
        <w:rPr>
          <w:rStyle w:val="Subst"/>
        </w:rPr>
        <w:br/>
      </w:r>
      <w:r>
        <w:rPr>
          <w:rStyle w:val="Subst"/>
        </w:rPr>
        <w:tab/>
        <w:t>(27). Предоставлять компенсации или гарантии третьим лицам, включая залог и обременение собственности Компании в виде обеспечения кредита и/или гарантии третьим лицам. Предоставление такой компенсации или гарантии составляет самоочевидный и неоспоримый факт, что таковое делается в интересах и/или для продвижения целей Компании.</w:t>
      </w:r>
      <w:r>
        <w:rPr>
          <w:rStyle w:val="Subst"/>
        </w:rPr>
        <w:br/>
      </w:r>
      <w:r>
        <w:rPr>
          <w:rStyle w:val="Subst"/>
        </w:rPr>
        <w:tab/>
        <w:t xml:space="preserve">(28). </w:t>
      </w:r>
      <w:proofErr w:type="gramStart"/>
      <w:r>
        <w:rPr>
          <w:rStyle w:val="Subst"/>
        </w:rPr>
        <w:t>Брать в долг, привлекать и обеспечивать платеж денежных средств в отношении деятельности Компании, и с этой целью закладывать и обременять ее деятельность, полностью или частично недвижимую или движимую собственность, настоящую или будущую, таким образом, который будет представляться приемлемым для Компании, включая выпуск по номинальной стоимости, с увеличенным номиналом или ниже номинальной стоимости облигаций или акций, бессрочных или иных, обеспеченных всей</w:t>
      </w:r>
      <w:proofErr w:type="gramEnd"/>
      <w:r>
        <w:rPr>
          <w:rStyle w:val="Subst"/>
        </w:rPr>
        <w:t xml:space="preserve"> или частью собственности Компании (как настоящей, так и будущей), включая ее не истребованный капитал, и далее или в дополнение обеспечивать ценные бумаги Компании доверительной собственностью или другим обеспечением, а также покупать, выкупать или иным образом погашать указанные ценные бумаги. </w:t>
      </w:r>
      <w:r>
        <w:rPr>
          <w:rStyle w:val="Subst"/>
        </w:rPr>
        <w:br/>
      </w:r>
      <w:r>
        <w:rPr>
          <w:rStyle w:val="Subst"/>
        </w:rPr>
        <w:tab/>
        <w:t xml:space="preserve">(29). Выставлять, акцептовывать, индоссировать, учитывать и совершать простые векселя, переводные векселя и другие документы, оплачиваемые по поручению или на предъявителя. </w:t>
      </w:r>
      <w:r>
        <w:rPr>
          <w:rStyle w:val="Subst"/>
        </w:rPr>
        <w:br/>
      </w:r>
      <w:r>
        <w:rPr>
          <w:rStyle w:val="Subst"/>
        </w:rPr>
        <w:tab/>
        <w:t xml:space="preserve">(30). </w:t>
      </w:r>
      <w:proofErr w:type="gramStart"/>
      <w:r>
        <w:rPr>
          <w:rStyle w:val="Subst"/>
        </w:rPr>
        <w:t>Покупать, брать в аренду, обменивать, нанимать или иным образом приобретать, использовать и владеть, закладывать, совершать дарение или иным образом отчуждать собственность или доли собственности, земли, здания, сервитуты, права, привилегии, концессии, оборудование, патенты, установки, товары или всякую движимую или недвижимую Собственность любого вида.</w:t>
      </w:r>
      <w:r>
        <w:rPr>
          <w:rStyle w:val="Subst"/>
        </w:rPr>
        <w:br/>
      </w:r>
      <w:r>
        <w:rPr>
          <w:rStyle w:val="Subst"/>
        </w:rPr>
        <w:tab/>
        <w:t>(31).</w:t>
      </w:r>
      <w:proofErr w:type="gramEnd"/>
      <w:r>
        <w:rPr>
          <w:rStyle w:val="Subst"/>
        </w:rPr>
        <w:t xml:space="preserve"> Возводить, брать подряд, начинать строительство, расширять, изменять назначение и содержать здания, предприятия и оборудование, необходимое или пригодное для целей Компании.</w:t>
      </w:r>
      <w:r>
        <w:rPr>
          <w:rStyle w:val="Subst"/>
        </w:rPr>
        <w:br/>
      </w:r>
      <w:r>
        <w:rPr>
          <w:rStyle w:val="Subst"/>
        </w:rPr>
        <w:tab/>
        <w:t xml:space="preserve">(32). </w:t>
      </w:r>
      <w:proofErr w:type="gramStart"/>
      <w:r>
        <w:rPr>
          <w:rStyle w:val="Subst"/>
        </w:rPr>
        <w:t>Рекламировать деятельность Компании или часть таковой как самостоятельно, так и при помощи особых, государственных или частных организаций, методом, который Компания может рассматривать как приемлемый, включая рекламу в прессе или радио, при помощи плакатов, фильмов, печатных изданий, выставок, публикаций книг или журналов, конкурсов, призов, наград или награждений, а также при помощи других законных средств.</w:t>
      </w:r>
      <w:r>
        <w:rPr>
          <w:rStyle w:val="Subst"/>
        </w:rPr>
        <w:br/>
      </w:r>
      <w:r>
        <w:rPr>
          <w:rStyle w:val="Subst"/>
        </w:rPr>
        <w:tab/>
        <w:t>(33).</w:t>
      </w:r>
      <w:proofErr w:type="gramEnd"/>
      <w:r>
        <w:rPr>
          <w:rStyle w:val="Subst"/>
        </w:rPr>
        <w:t xml:space="preserve"> Продавать или иным образом распоряжаться полностью или в целом предприятием или собственностью Компании за такое вознаграждение, которое Компания сочтет удовлетворительным.</w:t>
      </w:r>
      <w:r>
        <w:rPr>
          <w:rStyle w:val="Subst"/>
        </w:rPr>
        <w:br/>
      </w:r>
      <w:r>
        <w:rPr>
          <w:rStyle w:val="Subst"/>
        </w:rPr>
        <w:tab/>
        <w:t>(34). Распределять в натуре среди участников Компании часть или всю собственность или предприятие Компании, в любое время, а также в случае ее ликвидации.</w:t>
      </w:r>
      <w:r>
        <w:rPr>
          <w:rStyle w:val="Subst"/>
        </w:rPr>
        <w:br/>
      </w:r>
      <w:r>
        <w:rPr>
          <w:rStyle w:val="Subst"/>
        </w:rPr>
        <w:tab/>
        <w:t xml:space="preserve">(35). </w:t>
      </w:r>
      <w:proofErr w:type="gramStart"/>
      <w:r>
        <w:rPr>
          <w:rStyle w:val="Subst"/>
        </w:rPr>
        <w:t>Учреждать, содержать или обеспечивать учреждение или содержание паевых или не паевых пенсионных фондов, предоставлять или обеспечивать предоставление дотаций, единовременных выплат, пенсий, субсидий или вознаграждения к выгоде лиц и лицам, которые в любое время являются или являлись сотрудниками или служащими Компании или другой компании, которая является дочерним предприятием Компании, связана или ассоциирована с Компанией или дочерней компанией, которые являются или являлись</w:t>
      </w:r>
      <w:proofErr w:type="gramEnd"/>
      <w:r>
        <w:rPr>
          <w:rStyle w:val="Subst"/>
        </w:rPr>
        <w:t xml:space="preserve"> </w:t>
      </w:r>
      <w:proofErr w:type="gramStart"/>
      <w:r>
        <w:rPr>
          <w:rStyle w:val="Subst"/>
        </w:rPr>
        <w:t>в свое время Директорами или должностными лицами Компании или какой-либо другой вышеуказанной компании, женам, вдовам, мужьям, вдовцам, семьям и иждивенцам указанных лиц, а также учреждать, субсидировать и подписываться на участие в учреждениях, ассоциациях, клубах или фондах, которые могут представляться приемлемыми для Компании к выгоде или для продвижения интересов и улучшения благосостояния Компании или другой такой вышеуказанной компании или вышеуказанных лиц</w:t>
      </w:r>
      <w:proofErr w:type="gramEnd"/>
      <w:r>
        <w:rPr>
          <w:rStyle w:val="Subst"/>
        </w:rPr>
        <w:t>; осуществлять страховые платежи или содержать страховку любого вышеуказанного лица, и содержать вышеуказанные действия как единолично, так и совместно с другой вышеуказанной компанией.</w:t>
      </w:r>
      <w:r>
        <w:rPr>
          <w:rStyle w:val="Subst"/>
        </w:rPr>
        <w:br/>
      </w:r>
      <w:r>
        <w:rPr>
          <w:rStyle w:val="Subst"/>
        </w:rPr>
        <w:tab/>
        <w:t>(36). Участвовать в деятельности или иным образом помогать благотворительной или филантропической организации или цели, или другой цели к общественной выгоде.</w:t>
      </w:r>
      <w:r>
        <w:rPr>
          <w:rStyle w:val="Subst"/>
        </w:rPr>
        <w:br/>
      </w:r>
      <w:r>
        <w:rPr>
          <w:rStyle w:val="Subst"/>
        </w:rPr>
        <w:tab/>
        <w:t>(37). Оплачивать все расходы в отношении учреждения и регистрации Компании.</w:t>
      </w:r>
      <w:r>
        <w:rPr>
          <w:rStyle w:val="Subst"/>
        </w:rPr>
        <w:br/>
      </w:r>
      <w:r>
        <w:rPr>
          <w:rStyle w:val="Subst"/>
        </w:rPr>
        <w:lastRenderedPageBreak/>
        <w:tab/>
        <w:t xml:space="preserve">(38). </w:t>
      </w:r>
      <w:proofErr w:type="gramStart"/>
      <w:r>
        <w:rPr>
          <w:rStyle w:val="Subst"/>
        </w:rPr>
        <w:t>Совершать все или какие-либо из разрешаемых настоящим договором действий в любой части мира как единолично, так и совместно с другими, и в различных законных качествах, как то принципал, мандатарий, агент, подрядчик, доверительный собственник, или в другом качестве, предусмотренном Законом, а также в целом и для всякой цели действовать в вышеуказанном качестве.</w:t>
      </w:r>
      <w:r>
        <w:rPr>
          <w:rStyle w:val="Subst"/>
        </w:rPr>
        <w:br/>
        <w:t>(39).</w:t>
      </w:r>
      <w:proofErr w:type="gramEnd"/>
      <w:r>
        <w:rPr>
          <w:rStyle w:val="Subst"/>
        </w:rPr>
        <w:t xml:space="preserve"> Предпринимать всякое действие, являющееся полезным или содействующим достижению вышеизложенных целей или какой-либо из них по отдельности. </w:t>
      </w:r>
      <w:r>
        <w:rPr>
          <w:rStyle w:val="Subst"/>
        </w:rPr>
        <w:br/>
      </w:r>
      <w:r>
        <w:rPr>
          <w:rStyle w:val="Subst"/>
        </w:rPr>
        <w:br/>
        <w:t>Миссия поручителя:  Осуществлять деятельность, целесообразную для обеспечения рентабельности и повышения стоимости предприятий Поручителя и/или любого имущества или активов такового.</w:t>
      </w:r>
      <w:r>
        <w:rPr>
          <w:rStyle w:val="Subst"/>
        </w:rPr>
        <w:br/>
      </w:r>
      <w:r>
        <w:rPr>
          <w:rStyle w:val="Subst"/>
        </w:rPr>
        <w:br/>
        <w:t>Иная информация о деятельности поручителя, имеющая значение для принятия решения о приобретении ценных бумаг поручителя: отсутствует</w:t>
      </w:r>
      <w:r>
        <w:rPr>
          <w:rStyle w:val="Subst"/>
        </w:rPr>
        <w:br/>
      </w:r>
    </w:p>
    <w:p w:rsidR="005F61EF" w:rsidRDefault="005F61EF" w:rsidP="005F61EF">
      <w:pPr>
        <w:pStyle w:val="2"/>
      </w:pPr>
      <w:r>
        <w:t>3.1.4. Контактная информация</w:t>
      </w:r>
    </w:p>
    <w:p w:rsidR="005F61EF" w:rsidRDefault="005F61EF" w:rsidP="005F61EF">
      <w:pPr>
        <w:pStyle w:val="SubHeading"/>
      </w:pPr>
      <w:r>
        <w:t>Место нахождения лица, предоставившего обеспечение</w:t>
      </w:r>
    </w:p>
    <w:p w:rsidR="005F61EF" w:rsidRDefault="005F61EF" w:rsidP="005F61EF">
      <w:pPr>
        <w:ind w:left="200"/>
      </w:pPr>
      <w:r>
        <w:rPr>
          <w:rStyle w:val="Subst"/>
        </w:rPr>
        <w:t>3095 Кипр, Агиос Николаос (Agios Nikolaos), Омиру (Omirou) 20</w:t>
      </w:r>
    </w:p>
    <w:p w:rsidR="005F61EF" w:rsidRDefault="005F61EF" w:rsidP="005F61EF">
      <w:pPr>
        <w:pStyle w:val="SubHeading"/>
      </w:pPr>
      <w:r>
        <w:t>Иной адрес для направления почтовой корреспонденции</w:t>
      </w:r>
    </w:p>
    <w:p w:rsidR="005F61EF" w:rsidRDefault="005F61EF" w:rsidP="005F61EF">
      <w:pPr>
        <w:ind w:left="200"/>
      </w:pPr>
      <w:r>
        <w:rPr>
          <w:rStyle w:val="Subst"/>
        </w:rPr>
        <w:t xml:space="preserve">4046 Кипр, Лимассол (Limassol), </w:t>
      </w:r>
      <w:proofErr w:type="spellStart"/>
      <w:r>
        <w:rPr>
          <w:rStyle w:val="Subst"/>
        </w:rPr>
        <w:t>Профити</w:t>
      </w:r>
      <w:proofErr w:type="spellEnd"/>
      <w:r>
        <w:rPr>
          <w:rStyle w:val="Subst"/>
        </w:rPr>
        <w:t xml:space="preserve"> Илия Стрит (</w:t>
      </w:r>
      <w:proofErr w:type="spellStart"/>
      <w:r>
        <w:rPr>
          <w:rStyle w:val="Subst"/>
        </w:rPr>
        <w:t>Profiti</w:t>
      </w:r>
      <w:proofErr w:type="spellEnd"/>
      <w:r>
        <w:rPr>
          <w:rStyle w:val="Subst"/>
        </w:rPr>
        <w:t xml:space="preserve"> </w:t>
      </w:r>
      <w:proofErr w:type="spellStart"/>
      <w:r>
        <w:rPr>
          <w:rStyle w:val="Subst"/>
        </w:rPr>
        <w:t>Ilia</w:t>
      </w:r>
      <w:proofErr w:type="spellEnd"/>
      <w:r>
        <w:rPr>
          <w:rStyle w:val="Subst"/>
        </w:rPr>
        <w:t xml:space="preserve"> street) 4 оф. 201</w:t>
      </w:r>
    </w:p>
    <w:p w:rsidR="005F61EF" w:rsidRDefault="005F61EF" w:rsidP="005F61EF">
      <w:r>
        <w:t>Телефон:</w:t>
      </w:r>
      <w:r>
        <w:rPr>
          <w:rStyle w:val="Subst"/>
        </w:rPr>
        <w:t xml:space="preserve"> +357 25 503 153</w:t>
      </w:r>
    </w:p>
    <w:p w:rsidR="005F61EF" w:rsidRDefault="005F61EF" w:rsidP="005F61EF">
      <w:r>
        <w:t>Факс:</w:t>
      </w:r>
      <w:r>
        <w:rPr>
          <w:rStyle w:val="Subst"/>
        </w:rPr>
        <w:t xml:space="preserve"> +357 25 503 155</w:t>
      </w:r>
    </w:p>
    <w:p w:rsidR="005F61EF" w:rsidRDefault="005F61EF" w:rsidP="005F61EF">
      <w:r>
        <w:t>Адрес электронной почты:</w:t>
      </w:r>
      <w:r>
        <w:rPr>
          <w:rStyle w:val="Subst"/>
        </w:rPr>
        <w:t xml:space="preserve"> irteam@globaltrans.com</w:t>
      </w:r>
    </w:p>
    <w:p w:rsidR="005F61EF" w:rsidRDefault="005F61EF" w:rsidP="005F61EF"/>
    <w:p w:rsidR="005F61EF" w:rsidRDefault="005F61EF" w:rsidP="005F61EF">
      <w:r>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Pr>
          <w:rStyle w:val="Subst"/>
        </w:rPr>
        <w:t xml:space="preserve"> www.globaltrans.com</w:t>
      </w:r>
    </w:p>
    <w:p w:rsidR="005F61EF" w:rsidRDefault="005F61EF" w:rsidP="005F61EF">
      <w:pPr>
        <w:pStyle w:val="ThinDelim"/>
      </w:pPr>
    </w:p>
    <w:p w:rsidR="005F61EF" w:rsidRDefault="005F61EF" w:rsidP="005F61EF">
      <w:r>
        <w:t>Наименование специального подразделения лица, предоставившего обеспечение, по работе с акционерами и инвесторами лица, предоставившего обеспечение:</w:t>
      </w:r>
      <w:r>
        <w:rPr>
          <w:rStyle w:val="Subst"/>
        </w:rPr>
        <w:t xml:space="preserve"> Отдел по связям с инвесторами</w:t>
      </w:r>
    </w:p>
    <w:p w:rsidR="005F61EF" w:rsidRDefault="005F61EF" w:rsidP="005F61EF">
      <w:r>
        <w:t>Место нахождения подразделения:</w:t>
      </w:r>
      <w:r>
        <w:rPr>
          <w:rStyle w:val="Subst"/>
        </w:rPr>
        <w:t xml:space="preserve"> Кипр, 4046 Лимассол, </w:t>
      </w:r>
      <w:proofErr w:type="spellStart"/>
      <w:r>
        <w:rPr>
          <w:rStyle w:val="Subst"/>
        </w:rPr>
        <w:t>Профити</w:t>
      </w:r>
      <w:proofErr w:type="spellEnd"/>
      <w:r>
        <w:rPr>
          <w:rStyle w:val="Subst"/>
        </w:rPr>
        <w:t xml:space="preserve"> Илия стрит, 4, офис 201</w:t>
      </w:r>
    </w:p>
    <w:p w:rsidR="005F61EF" w:rsidRDefault="005F61EF" w:rsidP="005F61EF">
      <w:r>
        <w:t>Телефон:</w:t>
      </w:r>
      <w:r>
        <w:rPr>
          <w:rStyle w:val="Subst"/>
        </w:rPr>
        <w:t xml:space="preserve"> +357 25 503 153</w:t>
      </w:r>
    </w:p>
    <w:p w:rsidR="005F61EF" w:rsidRDefault="005F61EF" w:rsidP="005F61EF">
      <w:r>
        <w:t>Факс:</w:t>
      </w:r>
      <w:r>
        <w:rPr>
          <w:rStyle w:val="Subst"/>
        </w:rPr>
        <w:t xml:space="preserve"> +357 25 503 155</w:t>
      </w:r>
    </w:p>
    <w:p w:rsidR="005F61EF" w:rsidRDefault="005F61EF" w:rsidP="005F61EF">
      <w:r>
        <w:t>Адрес электронной почты:</w:t>
      </w:r>
      <w:r>
        <w:rPr>
          <w:rStyle w:val="Subst"/>
        </w:rPr>
        <w:t xml:space="preserve"> irteam@globaltrans.com</w:t>
      </w:r>
    </w:p>
    <w:p w:rsidR="005F61EF" w:rsidRDefault="005F61EF" w:rsidP="005F61EF"/>
    <w:p w:rsidR="005F61EF" w:rsidRDefault="005F61EF" w:rsidP="005F61EF">
      <w:r>
        <w:rPr>
          <w:rStyle w:val="Subst"/>
        </w:rPr>
        <w:t>Адреса страницы в сети Интернет не имеет</w:t>
      </w:r>
    </w:p>
    <w:p w:rsidR="005F61EF" w:rsidRDefault="005F61EF" w:rsidP="005F61EF"/>
    <w:p w:rsidR="005F61EF" w:rsidRDefault="005F61EF" w:rsidP="005F61EF">
      <w:pPr>
        <w:pStyle w:val="2"/>
      </w:pPr>
      <w:r>
        <w:t>3.1.5. Идентификационный номер налогоплательщика</w:t>
      </w:r>
    </w:p>
    <w:p w:rsidR="005F61EF" w:rsidRDefault="005F61EF" w:rsidP="005F61EF">
      <w:pPr>
        <w:ind w:left="200"/>
      </w:pPr>
    </w:p>
    <w:p w:rsidR="005F61EF" w:rsidRDefault="005F61EF" w:rsidP="005F61EF">
      <w:pPr>
        <w:pStyle w:val="2"/>
      </w:pPr>
      <w:r>
        <w:t>3.1.6. Филиалы и представительства лица, предоставившего обеспечение</w:t>
      </w:r>
    </w:p>
    <w:p w:rsidR="005F61EF" w:rsidRDefault="005F61EF" w:rsidP="005F61EF">
      <w:pPr>
        <w:ind w:left="200"/>
      </w:pPr>
      <w:r>
        <w:t>Изменения, которые произошли в отчетном квартале в составе филиалов и представительств лица, предоставившего обеспечение,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лицом, предоставившим обеспечение, доверенности - также сведения о таких изменениях</w:t>
      </w:r>
    </w:p>
    <w:p w:rsidR="005F61EF" w:rsidRDefault="005F61EF" w:rsidP="005F61EF">
      <w:pPr>
        <w:ind w:left="200"/>
      </w:pPr>
    </w:p>
    <w:p w:rsidR="005F61EF" w:rsidRDefault="005F61EF" w:rsidP="005F61EF">
      <w:pPr>
        <w:pStyle w:val="2"/>
      </w:pPr>
      <w:r>
        <w:t>3.2. Основная хозяйственная деятельность лица, предоставившего обеспечение</w:t>
      </w:r>
    </w:p>
    <w:p w:rsidR="005F61EF" w:rsidRDefault="005F61EF" w:rsidP="005F61EF">
      <w:pPr>
        <w:pStyle w:val="2"/>
      </w:pPr>
      <w:r>
        <w:t>3.2.1. Отраслевая принадлежность лица, предоставившего обеспечение</w:t>
      </w:r>
    </w:p>
    <w:p w:rsidR="005F61EF" w:rsidRDefault="005F61EF" w:rsidP="005F61EF">
      <w:pPr>
        <w:ind w:left="200"/>
      </w:pPr>
      <w:r>
        <w:t>Основное отраслевое направление деятельности лица, предоставившего обеспечение, согласно ОКВЭД.:</w:t>
      </w:r>
      <w:r>
        <w:rPr>
          <w:rStyle w:val="Subst"/>
        </w:rPr>
        <w:t xml:space="preserve"> Не применимо. Поручитель создан в соответствии с законодательством Республики Кипр.</w:t>
      </w:r>
    </w:p>
    <w:p w:rsidR="005F61EF" w:rsidRDefault="005F61EF" w:rsidP="005F61EF">
      <w:pPr>
        <w:pStyle w:val="2"/>
      </w:pPr>
      <w:r>
        <w:t>3.2.2. Основная хозяйственная деятельность лица, предоставившего обеспечение</w:t>
      </w:r>
    </w:p>
    <w:p w:rsidR="005F61EF" w:rsidRDefault="005F61EF" w:rsidP="005F61EF">
      <w:pPr>
        <w:pStyle w:val="SubHeading"/>
        <w:ind w:left="200"/>
      </w:pPr>
      <w:proofErr w:type="gramStart"/>
      <w:r>
        <w:lastRenderedPageBreak/>
        <w:t>Виды хозяйственной деятельности (виды деятельности, виды продукции (работ, услуг)), обеспечившие не менее чем 10 процентов выручки (доходов) лица, предоставившего обеспечение, за отчетный период</w:t>
      </w:r>
      <w:proofErr w:type="gramEnd"/>
    </w:p>
    <w:p w:rsidR="005F61EF" w:rsidRDefault="005F61EF" w:rsidP="005F61EF">
      <w:pPr>
        <w:ind w:left="400"/>
      </w:pPr>
    </w:p>
    <w:p w:rsidR="005F61EF" w:rsidRDefault="005F61EF" w:rsidP="005F61EF">
      <w:pPr>
        <w:ind w:left="400"/>
      </w:pPr>
      <w:r>
        <w:t>Единица измерения:</w:t>
      </w:r>
      <w:r>
        <w:rPr>
          <w:rStyle w:val="Subst"/>
        </w:rPr>
        <w:t xml:space="preserve"> тыс. руб.</w:t>
      </w:r>
    </w:p>
    <w:p w:rsidR="005F61EF" w:rsidRDefault="005F61EF" w:rsidP="005F61EF">
      <w:pPr>
        <w:ind w:left="400"/>
      </w:pPr>
    </w:p>
    <w:p w:rsidR="005F61EF" w:rsidRDefault="005F61EF" w:rsidP="005F61EF">
      <w:pPr>
        <w:ind w:left="400"/>
      </w:pPr>
      <w:r>
        <w:t>Вид хозяйственной деятельности</w:t>
      </w:r>
      <w:proofErr w:type="gramStart"/>
      <w:r>
        <w:t>: :</w:t>
      </w:r>
      <w:r>
        <w:rPr>
          <w:rStyle w:val="Subst"/>
        </w:rPr>
        <w:t xml:space="preserve"> </w:t>
      </w:r>
      <w:proofErr w:type="gramEnd"/>
      <w:r>
        <w:rPr>
          <w:rStyle w:val="Subst"/>
        </w:rPr>
        <w:t>получение дохода от дивидендов</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5F61EF" w:rsidTr="005F61E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F61EF" w:rsidRDefault="005F61EF" w:rsidP="005F61EF">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F61EF" w:rsidRDefault="005F61EF" w:rsidP="005F61EF">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5F61EF" w:rsidRDefault="005F61EF" w:rsidP="005F61EF">
      <w:pPr>
        <w:ind w:left="6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400"/>
      </w:pPr>
    </w:p>
    <w:p w:rsidR="005F61EF" w:rsidRDefault="005F61EF" w:rsidP="005F61EF">
      <w:pPr>
        <w:ind w:left="400"/>
      </w:pPr>
      <w:r>
        <w:t>Вид хозяйственной деятельности</w:t>
      </w:r>
      <w:proofErr w:type="gramStart"/>
      <w:r>
        <w:t>: :</w:t>
      </w:r>
      <w:r>
        <w:rPr>
          <w:rStyle w:val="Subst"/>
        </w:rPr>
        <w:t xml:space="preserve"> </w:t>
      </w:r>
      <w:proofErr w:type="gramEnd"/>
      <w:r>
        <w:rPr>
          <w:rStyle w:val="Subst"/>
        </w:rPr>
        <w:t>получении дохода от продажи инвестиций</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5F61EF" w:rsidTr="005F61E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F61EF" w:rsidRDefault="005F61EF" w:rsidP="005F61EF">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F61EF" w:rsidRDefault="005F61EF" w:rsidP="005F61EF">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5F61EF" w:rsidRDefault="005F61EF" w:rsidP="005F61EF">
      <w:pPr>
        <w:ind w:left="6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400"/>
      </w:pPr>
    </w:p>
    <w:p w:rsidR="005F61EF" w:rsidRDefault="005F61EF" w:rsidP="005F61EF">
      <w:pPr>
        <w:ind w:left="400"/>
      </w:pPr>
      <w:r>
        <w:t>Вид хозяйственной деятельности</w:t>
      </w:r>
      <w:proofErr w:type="gramStart"/>
      <w:r>
        <w:t>: :</w:t>
      </w:r>
      <w:r>
        <w:rPr>
          <w:rStyle w:val="Subst"/>
        </w:rPr>
        <w:t xml:space="preserve"> </w:t>
      </w:r>
      <w:proofErr w:type="gramEnd"/>
      <w:r>
        <w:rPr>
          <w:rStyle w:val="Subst"/>
        </w:rPr>
        <w:t>получение процентных доходов по выданным займам</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5F61EF" w:rsidTr="005F61E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F61EF" w:rsidRDefault="005F61EF" w:rsidP="005F61EF">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F61EF" w:rsidRDefault="005F61EF" w:rsidP="005F61EF">
            <w:r>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400"/>
      </w:pPr>
      <w:r>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5F61EF" w:rsidRDefault="005F61EF" w:rsidP="005F61EF">
      <w:pPr>
        <w:ind w:left="600"/>
      </w:pPr>
      <w:proofErr w:type="spellStart"/>
      <w:r>
        <w:rPr>
          <w:rStyle w:val="Subst"/>
        </w:rPr>
        <w:t>УПоручитель</w:t>
      </w:r>
      <w:proofErr w:type="spellEnd"/>
      <w:r>
        <w:rPr>
          <w:rStyle w:val="Subst"/>
        </w:rPr>
        <w:t xml:space="preserve"> не формирует квартальную бухгалтерскую отчетность</w:t>
      </w:r>
    </w:p>
    <w:p w:rsidR="005F61EF" w:rsidRDefault="005F61EF" w:rsidP="005F61EF">
      <w:pPr>
        <w:ind w:left="400"/>
      </w:pPr>
    </w:p>
    <w:p w:rsidR="005F61EF" w:rsidRDefault="005F61EF" w:rsidP="005F61EF">
      <w:pPr>
        <w:ind w:left="200"/>
      </w:pPr>
    </w:p>
    <w:p w:rsidR="005F61EF" w:rsidRDefault="005F61EF" w:rsidP="005F61EF">
      <w:pPr>
        <w:ind w:left="200"/>
      </w:pPr>
    </w:p>
    <w:p w:rsidR="005F61EF" w:rsidRDefault="005F61EF" w:rsidP="005F61EF">
      <w:pPr>
        <w:pStyle w:val="SubHeading"/>
        <w:ind w:left="200"/>
      </w:pPr>
      <w:r>
        <w:lastRenderedPageBreak/>
        <w:t>Сезонный характер основной хозяйственной деятельности лица, предоставившего обеспечение</w:t>
      </w:r>
    </w:p>
    <w:p w:rsidR="005F61EF" w:rsidRDefault="005F61EF" w:rsidP="005F61EF">
      <w:pPr>
        <w:ind w:left="400"/>
      </w:pPr>
      <w:r>
        <w:rPr>
          <w:rStyle w:val="Subst"/>
        </w:rPr>
        <w:t>Основная хозяйственная деятельность лица, предоставившего обеспечение, не имеет сезонного характера</w:t>
      </w:r>
    </w:p>
    <w:p w:rsidR="005F61EF" w:rsidRDefault="005F61EF" w:rsidP="005F61EF">
      <w:pPr>
        <w:pStyle w:val="SubHeading"/>
        <w:ind w:left="200"/>
      </w:pPr>
      <w:r>
        <w:t>Общая структура себестоимости лица, предоставившего обеспечение</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Топливо,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Энергия,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амортизация по нематериальным активам,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вознаграждения за рационализаторские предложения,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обязательные страховые платежи,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представительские расходы,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иное,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Вознаграждение Совета директоров,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Вознаграждение аудитора,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Рекламные и маркетинговые расходы,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Юридические, консультационные и прочие профессиональные услуги,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100</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Имеющие существенное значение новые виды продукции (работ, услуг), предлагаемые лицом, предоставившим обеспечение,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5F61EF" w:rsidRDefault="005F61EF" w:rsidP="005F61EF">
      <w:pPr>
        <w:ind w:left="400"/>
      </w:pPr>
      <w:r>
        <w:rPr>
          <w:rStyle w:val="Subst"/>
        </w:rPr>
        <w:t>Имеющих существенное значение новых видов продукции (работ, услуг) нет</w:t>
      </w:r>
    </w:p>
    <w:p w:rsidR="005F61EF" w:rsidRDefault="005F61EF" w:rsidP="005F61EF">
      <w:pPr>
        <w:ind w:left="200"/>
      </w:pPr>
      <w:r>
        <w:t>Стандарты (правила), в соответствии с которыми подготовлена бухгалтерска</w:t>
      </w:r>
      <w:proofErr w:type="gramStart"/>
      <w:r>
        <w:t>я(</w:t>
      </w:r>
      <w:proofErr w:type="gramEnd"/>
      <w:r>
        <w:t>финансовая) отчетность и произведены расчеты, отраженные в настоящем пункте ежеквартального отчета:</w:t>
      </w:r>
      <w:r>
        <w:br/>
      </w:r>
    </w:p>
    <w:p w:rsidR="005F61EF" w:rsidRDefault="005F61EF" w:rsidP="005F61EF">
      <w:pPr>
        <w:pStyle w:val="2"/>
      </w:pPr>
      <w:r>
        <w:t>3.2.3. Материалы, товары (сырье) и поставщики лица, предоставившего обеспечение</w:t>
      </w:r>
    </w:p>
    <w:p w:rsidR="005F61EF" w:rsidRDefault="005F61EF" w:rsidP="005F61EF">
      <w:pPr>
        <w:pStyle w:val="SubHeading"/>
        <w:ind w:left="200"/>
      </w:pPr>
      <w:r>
        <w:t>За 6 мес. 2014 г.</w:t>
      </w:r>
    </w:p>
    <w:p w:rsidR="005F61EF" w:rsidRDefault="005F61EF" w:rsidP="005F61EF">
      <w:pPr>
        <w:ind w:left="400"/>
      </w:pPr>
      <w:r>
        <w:t>Поставщики эмитента, на которых приходится не менее 10 процентов всех поставок материалов и товаров (сырья)</w:t>
      </w:r>
    </w:p>
    <w:p w:rsidR="005F61EF" w:rsidRDefault="005F61EF" w:rsidP="005F61EF">
      <w:pPr>
        <w:ind w:left="400"/>
      </w:pPr>
      <w:r>
        <w:rPr>
          <w:rStyle w:val="Subst"/>
        </w:rPr>
        <w:t>Поставщиков, на которых приходится не менее 10 процентов всех поставок материалов и товаров (сырья), не имеется</w:t>
      </w:r>
    </w:p>
    <w:p w:rsidR="005F61EF" w:rsidRDefault="005F61EF" w:rsidP="005F61EF">
      <w:pPr>
        <w:pStyle w:val="SubHeading"/>
        <w:ind w:left="400"/>
      </w:pPr>
      <w:r>
        <w:t xml:space="preserve">Информация об изменении цен более чем на 10% на основные материалы и товары (сырье) в течение </w:t>
      </w:r>
      <w:r>
        <w:lastRenderedPageBreak/>
        <w:t>соответствующего отчетного периода по сравнению с соответствующим отчетным периодом предшествующего года</w:t>
      </w:r>
    </w:p>
    <w:p w:rsidR="005F61EF" w:rsidRDefault="005F61EF" w:rsidP="005F61EF">
      <w:pPr>
        <w:ind w:left="600"/>
      </w:pPr>
      <w:r>
        <w:rPr>
          <w:rStyle w:val="Subst"/>
        </w:rPr>
        <w:t>Изменения цен более чем на 10% на основные материалы и товары (сырье) в течение соответствующего отчетного периода не было</w:t>
      </w:r>
    </w:p>
    <w:p w:rsidR="005F61EF" w:rsidRDefault="005F61EF" w:rsidP="005F61EF">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5F61EF" w:rsidRDefault="005F61EF" w:rsidP="005F61EF">
      <w:pPr>
        <w:ind w:left="600"/>
      </w:pPr>
      <w:r>
        <w:rPr>
          <w:rStyle w:val="Subst"/>
        </w:rPr>
        <w:t>Импортные поставки отсутствуют</w:t>
      </w:r>
    </w:p>
    <w:p w:rsidR="005F61EF" w:rsidRDefault="005F61EF" w:rsidP="005F61EF">
      <w:pPr>
        <w:pStyle w:val="2"/>
      </w:pPr>
      <w:r>
        <w:t>3.2.4. Рынки сбыта продукции (работ, услуг) лица, предоставившего обеспечение</w:t>
      </w:r>
    </w:p>
    <w:p w:rsidR="005F61EF" w:rsidRDefault="005F61EF" w:rsidP="005F61EF">
      <w:pPr>
        <w:ind w:left="200"/>
      </w:pPr>
      <w:r>
        <w:t>Основные рынки, на которых лицо, предоставившее обеспечение, осуществляет свою деятельность:</w:t>
      </w:r>
      <w:r>
        <w:br/>
      </w:r>
      <w:r>
        <w:rPr>
          <w:rStyle w:val="Subst"/>
        </w:rPr>
        <w:t>Поручитель не осуществляет производственную деятельность. Рынки сбыта продукции отсутствуют.</w:t>
      </w:r>
    </w:p>
    <w:p w:rsidR="005F61EF" w:rsidRDefault="005F61EF" w:rsidP="005F61EF">
      <w:pPr>
        <w:ind w:left="200"/>
      </w:pPr>
      <w:r>
        <w:t>Факторы, которые могут негативно повлиять на сбыт лицом, предоставившим обеспечение, его продукции (работ, услуг), и возможные действия лица, предоставившего обеспечение, по уменьшению такого влияния:</w:t>
      </w:r>
      <w:r>
        <w:br/>
      </w:r>
      <w:r>
        <w:rPr>
          <w:rStyle w:val="Subst"/>
        </w:rPr>
        <w:t>Поручитель не осуществляет производственную деятельность. Рынки сбыта продукции отсутствуют. Указанные факторы отсутствуют.</w:t>
      </w:r>
    </w:p>
    <w:p w:rsidR="005F61EF" w:rsidRDefault="005F61EF" w:rsidP="005F61EF">
      <w:pPr>
        <w:pStyle w:val="2"/>
      </w:pPr>
      <w:r>
        <w:t>3.2.5. Сведения о наличии у лица, предоставившего обеспечение, разрешений (лицензий) или допусков к отдельным видам работ</w:t>
      </w:r>
    </w:p>
    <w:p w:rsidR="005F61EF" w:rsidRDefault="005F61EF" w:rsidP="005F61EF">
      <w:pPr>
        <w:ind w:left="200"/>
      </w:pPr>
      <w:r>
        <w:rPr>
          <w:rStyle w:val="Subst"/>
        </w:rPr>
        <w:t>Лицо, предоставившее обеспечение, не имеет разрешений (лицензий) сведения которых обязательно указывать в ежеквартальном отчете</w:t>
      </w:r>
    </w:p>
    <w:p w:rsidR="005F61EF" w:rsidRDefault="005F61EF" w:rsidP="005F61EF">
      <w:pPr>
        <w:pStyle w:val="2"/>
      </w:pPr>
      <w: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p>
    <w:p w:rsidR="005F61EF" w:rsidRDefault="005F61EF" w:rsidP="005F61EF">
      <w:r>
        <w:t>Лицо, предоставившее обеспечение, не является акционерным инвестиционным фондом, страховой или кредитной организацией, ипотечным агентом.</w:t>
      </w:r>
    </w:p>
    <w:p w:rsidR="005F61EF" w:rsidRDefault="005F61EF" w:rsidP="005F61EF">
      <w:pPr>
        <w:pStyle w:val="2"/>
      </w:pPr>
      <w:r>
        <w:t>3.2.7. Дополнительные требования к лицам, предоставившим обеспечение, основной деятельностью которых является добыча полезных ископаемых</w:t>
      </w:r>
    </w:p>
    <w:p w:rsidR="005F61EF" w:rsidRDefault="005F61EF" w:rsidP="005F61EF">
      <w:pPr>
        <w:ind w:left="200"/>
      </w:pPr>
      <w:r>
        <w:t>Основной деятельностью лица, предоставившего обеспечение, не является добыча полезных ископаемых</w:t>
      </w:r>
    </w:p>
    <w:p w:rsidR="005F61EF" w:rsidRDefault="005F61EF" w:rsidP="005F61EF">
      <w:pPr>
        <w:pStyle w:val="2"/>
      </w:pPr>
      <w:r>
        <w:t>3.2.8. Дополнительные требования к лицам, предоставившим обеспечение, основной деятельностью которых является оказание услуг связи</w:t>
      </w:r>
    </w:p>
    <w:p w:rsidR="005F61EF" w:rsidRDefault="005F61EF" w:rsidP="005F61EF">
      <w:pPr>
        <w:ind w:left="200"/>
      </w:pPr>
      <w:r>
        <w:t>Основной деятельностью лица, предоставившего обеспечение, не является оказание услуг связи</w:t>
      </w:r>
    </w:p>
    <w:p w:rsidR="005F61EF" w:rsidRDefault="005F61EF" w:rsidP="005F61EF">
      <w:pPr>
        <w:pStyle w:val="2"/>
      </w:pPr>
      <w:r>
        <w:t>3.3. Планы будущей деятельности лица, предоставившего обеспечение</w:t>
      </w:r>
    </w:p>
    <w:p w:rsidR="005F61EF" w:rsidRDefault="005F61EF" w:rsidP="005F61EF">
      <w:pPr>
        <w:ind w:left="200"/>
      </w:pPr>
      <w:r>
        <w:rPr>
          <w:rStyle w:val="Subst"/>
        </w:rPr>
        <w:t xml:space="preserve">Стратегия Группы направлена на расширение бизнеса и на поддержание его устойчивости и финансовой стабильности. При реализации проектов по расширению парка подвижного состава Группа придерживается консервативной политики в отношении экономической эффективности реализуемых инвестиционных проектов. Группа инвестирует в приобретение нового подвижного состава только в периоды, характеризующиеся благоприятной рыночной конъюнктурой и привлекательными ценами на подвижной состав. </w:t>
      </w:r>
      <w:r>
        <w:rPr>
          <w:rStyle w:val="Subst"/>
        </w:rPr>
        <w:br/>
      </w:r>
      <w:r>
        <w:rPr>
          <w:rStyle w:val="Subst"/>
        </w:rPr>
        <w:br/>
        <w:t>В условиях значительной фрагментации рынка грузовых железнодорожных перевозок Группа также рассматривает в качестве дополнительной возможности роста различные варианты сделок по покупке других участников рынка.</w:t>
      </w:r>
    </w:p>
    <w:p w:rsidR="005F61EF" w:rsidRDefault="005F61EF" w:rsidP="005F61EF">
      <w:pPr>
        <w:pStyle w:val="2"/>
      </w:pPr>
      <w:r>
        <w:t>3.4. Участие лица, предоставившего обеспечение, в банковских группах, банковских холдингах, холдингах и ассоциациях</w:t>
      </w:r>
    </w:p>
    <w:p w:rsidR="005F61EF" w:rsidRDefault="005F61EF" w:rsidP="005F61EF">
      <w:pPr>
        <w:ind w:left="200"/>
      </w:pPr>
      <w:r>
        <w:rPr>
          <w:rStyle w:val="Subst"/>
        </w:rPr>
        <w:t>Лицо, предоставившее обеспечение, не участвует в банковских группах, банковских холдингах, холдингах и ассоциациях</w:t>
      </w:r>
    </w:p>
    <w:p w:rsidR="005F61EF" w:rsidRDefault="005F61EF" w:rsidP="005F61EF">
      <w:pPr>
        <w:pStyle w:val="2"/>
      </w:pPr>
      <w:r>
        <w:t>3.5. Подконтрольные лицу, предоставившему обеспечение, организации, имеющие для него существенное значение</w:t>
      </w:r>
    </w:p>
    <w:p w:rsidR="005F61EF" w:rsidRDefault="005F61EF" w:rsidP="005F61EF">
      <w:pPr>
        <w:ind w:left="200"/>
      </w:pPr>
      <w:r>
        <w:t>Полное фирменное наименование:</w:t>
      </w:r>
      <w:r>
        <w:rPr>
          <w:rStyle w:val="Subst"/>
        </w:rPr>
        <w:t xml:space="preserve"> Открытое акционерное общество «Новая перевозочная </w:t>
      </w:r>
      <w:r>
        <w:rPr>
          <w:rStyle w:val="Subst"/>
        </w:rPr>
        <w:lastRenderedPageBreak/>
        <w:t>компания»</w:t>
      </w:r>
    </w:p>
    <w:p w:rsidR="005F61EF" w:rsidRDefault="005F61EF" w:rsidP="005F61EF">
      <w:pPr>
        <w:ind w:left="200"/>
      </w:pPr>
      <w:r>
        <w:t>Сокращенное фирменное наименование:</w:t>
      </w:r>
      <w:r>
        <w:rPr>
          <w:rStyle w:val="Subst"/>
        </w:rPr>
        <w:t xml:space="preserve"> ОАО «НПК»</w:t>
      </w:r>
    </w:p>
    <w:p w:rsidR="005F61EF" w:rsidRDefault="005F61EF" w:rsidP="005F61EF">
      <w:pPr>
        <w:pStyle w:val="SubHeading"/>
        <w:ind w:left="200"/>
      </w:pPr>
      <w:r>
        <w:t>Место нахождения</w:t>
      </w:r>
    </w:p>
    <w:p w:rsidR="005F61EF" w:rsidRDefault="005F61EF" w:rsidP="005F61EF">
      <w:pPr>
        <w:ind w:left="400"/>
      </w:pPr>
      <w:r>
        <w:rPr>
          <w:rStyle w:val="Subst"/>
        </w:rPr>
        <w:t xml:space="preserve">105082 Россия, </w:t>
      </w:r>
      <w:proofErr w:type="spellStart"/>
      <w:r>
        <w:rPr>
          <w:rStyle w:val="Subst"/>
        </w:rPr>
        <w:t>г</w:t>
      </w:r>
      <w:proofErr w:type="gramStart"/>
      <w:r>
        <w:rPr>
          <w:rStyle w:val="Subst"/>
        </w:rPr>
        <w:t>.М</w:t>
      </w:r>
      <w:proofErr w:type="gramEnd"/>
      <w:r>
        <w:rPr>
          <w:rStyle w:val="Subst"/>
        </w:rPr>
        <w:t>осква</w:t>
      </w:r>
      <w:proofErr w:type="spellEnd"/>
      <w:r>
        <w:rPr>
          <w:rStyle w:val="Subst"/>
        </w:rPr>
        <w:t>, Спартаковская площадь 16/15 стр. 6</w:t>
      </w:r>
    </w:p>
    <w:p w:rsidR="005F61EF" w:rsidRDefault="005F61EF" w:rsidP="005F61EF">
      <w:pPr>
        <w:ind w:left="200"/>
      </w:pPr>
      <w:r>
        <w:t>ИНН:</w:t>
      </w:r>
      <w:r>
        <w:rPr>
          <w:rStyle w:val="Subst"/>
        </w:rPr>
        <w:t xml:space="preserve"> 7705503750</w:t>
      </w:r>
    </w:p>
    <w:p w:rsidR="005F61EF" w:rsidRDefault="005F61EF" w:rsidP="005F61EF">
      <w:pPr>
        <w:ind w:left="200"/>
      </w:pPr>
      <w:r>
        <w:t>ОГРН:</w:t>
      </w:r>
      <w:r>
        <w:rPr>
          <w:rStyle w:val="Subst"/>
        </w:rPr>
        <w:t xml:space="preserve"> 1037705050570</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100%</w:t>
      </w:r>
    </w:p>
    <w:p w:rsidR="005F61EF" w:rsidRDefault="005F61EF" w:rsidP="005F61EF">
      <w:pPr>
        <w:ind w:left="200"/>
      </w:pPr>
      <w:r>
        <w:t>Доля обыкновенных акций, принадлежащих лицу, предоставившему обеспечение:</w:t>
      </w:r>
      <w:r>
        <w:rPr>
          <w:rStyle w:val="Subst"/>
        </w:rPr>
        <w:t xml:space="preserve"> 100%</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оказание услуг по организации перевозок грузов железнодорожным транспортом</w:t>
      </w:r>
    </w:p>
    <w:p w:rsidR="005F61EF" w:rsidRDefault="005F61EF" w:rsidP="005F61EF">
      <w:pPr>
        <w:pStyle w:val="ThinDelim"/>
      </w:pPr>
    </w:p>
    <w:p w:rsidR="005F61EF" w:rsidRDefault="005F61EF" w:rsidP="005F61EF">
      <w:pPr>
        <w:pStyle w:val="SubHeading"/>
        <w:ind w:left="200"/>
      </w:pPr>
      <w:r>
        <w:t>Состав совета директоров (наблюдательного совета) общества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Единоличный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Шпаков Валерий Васильевич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lastRenderedPageBreak/>
        <w:t>Состав коллегиального исполнительного органа общества</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«Севтехнотранс»</w:t>
      </w:r>
    </w:p>
    <w:p w:rsidR="005F61EF" w:rsidRDefault="005F61EF" w:rsidP="005F61EF">
      <w:pPr>
        <w:ind w:left="200"/>
      </w:pPr>
      <w:r>
        <w:t>Сокращенное фирменное наименование:</w:t>
      </w:r>
      <w:r>
        <w:rPr>
          <w:rStyle w:val="Subst"/>
        </w:rPr>
        <w:t xml:space="preserve"> ООО «Севтехнотранс»</w:t>
      </w:r>
    </w:p>
    <w:p w:rsidR="005F61EF" w:rsidRDefault="005F61EF" w:rsidP="005F61EF">
      <w:pPr>
        <w:pStyle w:val="SubHeading"/>
        <w:ind w:left="200"/>
      </w:pPr>
      <w:r>
        <w:t>Место нахождения</w:t>
      </w:r>
    </w:p>
    <w:p w:rsidR="005F61EF" w:rsidRDefault="005F61EF" w:rsidP="005F61EF">
      <w:pPr>
        <w:ind w:left="400"/>
      </w:pPr>
      <w:r>
        <w:rPr>
          <w:rStyle w:val="Subst"/>
        </w:rPr>
        <w:t>123317 Россия, г. Москва, Тестовская 10</w:t>
      </w:r>
    </w:p>
    <w:p w:rsidR="005F61EF" w:rsidRDefault="005F61EF" w:rsidP="005F61EF">
      <w:pPr>
        <w:ind w:left="200"/>
      </w:pPr>
      <w:r>
        <w:t>ИНН:</w:t>
      </w:r>
      <w:r>
        <w:rPr>
          <w:rStyle w:val="Subst"/>
        </w:rPr>
        <w:t xml:space="preserve"> 7704217789</w:t>
      </w:r>
    </w:p>
    <w:p w:rsidR="005F61EF" w:rsidRDefault="005F61EF" w:rsidP="005F61EF">
      <w:pPr>
        <w:ind w:left="200"/>
      </w:pPr>
      <w:r>
        <w:t>ОГРН:</w:t>
      </w:r>
      <w:r>
        <w:rPr>
          <w:rStyle w:val="Subst"/>
        </w:rPr>
        <w:t xml:space="preserve"> 1027700163259</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100%</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Сдача в аренду подвижного состава</w:t>
      </w:r>
    </w:p>
    <w:p w:rsidR="005F61EF" w:rsidRDefault="005F61EF" w:rsidP="005F61EF">
      <w:pPr>
        <w:pStyle w:val="ThinDelim"/>
      </w:pPr>
    </w:p>
    <w:p w:rsidR="005F61EF" w:rsidRDefault="005F61EF" w:rsidP="005F61EF">
      <w:pPr>
        <w:pStyle w:val="SubHeading"/>
        <w:ind w:left="200"/>
      </w:pPr>
      <w:r>
        <w:t>Состав совета директоров (наблюдательного совета) общества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Единоличный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 xml:space="preserve">Доля принадлежащих лицу обыкновенных акций </w:t>
            </w:r>
            <w:r>
              <w:lastRenderedPageBreak/>
              <w:t>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lastRenderedPageBreak/>
              <w:t>Александрова Ирина Сергеевна</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Состав коллегиального исполнительного органа общества</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"Стилтранс"</w:t>
      </w:r>
    </w:p>
    <w:p w:rsidR="005F61EF" w:rsidRDefault="005F61EF" w:rsidP="005F61EF">
      <w:pPr>
        <w:ind w:left="200"/>
      </w:pPr>
      <w:r>
        <w:t>Сокращенное фирменное наименование:</w:t>
      </w:r>
      <w:r>
        <w:rPr>
          <w:rStyle w:val="Subst"/>
        </w:rPr>
        <w:t xml:space="preserve"> ООО "Стилтранс"</w:t>
      </w:r>
    </w:p>
    <w:p w:rsidR="005F61EF" w:rsidRDefault="005F61EF" w:rsidP="005F61EF">
      <w:pPr>
        <w:pStyle w:val="SubHeading"/>
        <w:ind w:left="200"/>
      </w:pPr>
      <w:r>
        <w:t>Место нахождения</w:t>
      </w:r>
    </w:p>
    <w:p w:rsidR="005F61EF" w:rsidRDefault="005F61EF" w:rsidP="005F61EF">
      <w:pPr>
        <w:ind w:left="400"/>
      </w:pPr>
      <w:r>
        <w:rPr>
          <w:rStyle w:val="Subst"/>
        </w:rPr>
        <w:t>105082 Россия, г. Москва, Спартаковская площадь 16/15 стр. 5</w:t>
      </w:r>
    </w:p>
    <w:p w:rsidR="005F61EF" w:rsidRDefault="005F61EF" w:rsidP="005F61EF">
      <w:pPr>
        <w:ind w:left="200"/>
      </w:pPr>
      <w:r>
        <w:t>ИНН:</w:t>
      </w:r>
      <w:r>
        <w:rPr>
          <w:rStyle w:val="Subst"/>
        </w:rPr>
        <w:t xml:space="preserve"> 7704207332</w:t>
      </w:r>
    </w:p>
    <w:p w:rsidR="005F61EF" w:rsidRDefault="005F61EF" w:rsidP="005F61EF">
      <w:pPr>
        <w:ind w:left="200"/>
      </w:pPr>
      <w:r>
        <w:t>ОГРН:</w:t>
      </w:r>
      <w:r>
        <w:rPr>
          <w:rStyle w:val="Subst"/>
        </w:rPr>
        <w:t xml:space="preserve"> 1027700172895</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100%</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оказание услуг по организации перевозок грузов железнодорожным транспортом</w:t>
      </w:r>
    </w:p>
    <w:p w:rsidR="005F61EF" w:rsidRDefault="005F61EF" w:rsidP="005F61EF">
      <w:pPr>
        <w:pStyle w:val="ThinDelim"/>
      </w:pPr>
    </w:p>
    <w:p w:rsidR="005F61EF" w:rsidRDefault="005F61EF" w:rsidP="005F61EF">
      <w:pPr>
        <w:pStyle w:val="SubHeading"/>
        <w:ind w:left="200"/>
      </w:pPr>
      <w:r>
        <w:t>Состав совета директоров (наблюдательного совета) общества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Единоличный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Дудинский Артем Владимирович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Состав коллегиального исполнительного органа общества</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«Ферротранс»</w:t>
      </w:r>
    </w:p>
    <w:p w:rsidR="005F61EF" w:rsidRDefault="005F61EF" w:rsidP="005F61EF">
      <w:pPr>
        <w:ind w:left="200"/>
      </w:pPr>
      <w:r>
        <w:t>Сокращенное фирменное наименование:</w:t>
      </w:r>
      <w:r>
        <w:rPr>
          <w:rStyle w:val="Subst"/>
        </w:rPr>
        <w:t xml:space="preserve"> ООО «Ферротранс»</w:t>
      </w:r>
    </w:p>
    <w:p w:rsidR="005F61EF" w:rsidRDefault="005F61EF" w:rsidP="005F61EF">
      <w:pPr>
        <w:pStyle w:val="SubHeading"/>
        <w:ind w:left="200"/>
      </w:pPr>
      <w:r>
        <w:t>Место нахождения</w:t>
      </w:r>
    </w:p>
    <w:p w:rsidR="005F61EF" w:rsidRDefault="005F61EF" w:rsidP="005F61EF">
      <w:pPr>
        <w:ind w:left="400"/>
      </w:pPr>
      <w:r>
        <w:rPr>
          <w:rStyle w:val="Subst"/>
        </w:rPr>
        <w:t>307170 Россия, Курская область, г. Железногорск, Ленина 25</w:t>
      </w:r>
    </w:p>
    <w:p w:rsidR="005F61EF" w:rsidRDefault="005F61EF" w:rsidP="005F61EF">
      <w:pPr>
        <w:ind w:left="200"/>
      </w:pPr>
      <w:r>
        <w:t>ИНН:</w:t>
      </w:r>
      <w:r>
        <w:rPr>
          <w:rStyle w:val="Subst"/>
        </w:rPr>
        <w:t xml:space="preserve"> 7706561557</w:t>
      </w:r>
    </w:p>
    <w:p w:rsidR="005F61EF" w:rsidRDefault="005F61EF" w:rsidP="005F61EF">
      <w:pPr>
        <w:ind w:left="200"/>
      </w:pPr>
      <w:r>
        <w:t>ОГРН:</w:t>
      </w:r>
      <w:r>
        <w:rPr>
          <w:rStyle w:val="Subst"/>
        </w:rPr>
        <w:t xml:space="preserve"> 1057746167522</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100%</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оказание услуг по организации перевозок грузов железнодорожным транспортом</w:t>
      </w:r>
    </w:p>
    <w:p w:rsidR="005F61EF" w:rsidRDefault="005F61EF" w:rsidP="005F61EF">
      <w:pPr>
        <w:pStyle w:val="ThinDelim"/>
      </w:pPr>
    </w:p>
    <w:p w:rsidR="005F61EF" w:rsidRDefault="005F61EF" w:rsidP="005F61EF">
      <w:pPr>
        <w:pStyle w:val="SubHeading"/>
        <w:ind w:left="200"/>
      </w:pPr>
      <w:r>
        <w:t>Состав совета директоров (наблюдательного совета) общества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Единоличный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Андреев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Состав коллегиального исполнительного органа общества</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«БалтТрансСервис»</w:t>
      </w:r>
    </w:p>
    <w:p w:rsidR="005F61EF" w:rsidRDefault="005F61EF" w:rsidP="005F61EF">
      <w:pPr>
        <w:ind w:left="200"/>
      </w:pPr>
      <w:r>
        <w:t>Сокращенное фирменное наименование:</w:t>
      </w:r>
      <w:r>
        <w:rPr>
          <w:rStyle w:val="Subst"/>
        </w:rPr>
        <w:t xml:space="preserve"> ООО «БалтТрансСервис»</w:t>
      </w:r>
    </w:p>
    <w:p w:rsidR="005F61EF" w:rsidRDefault="005F61EF" w:rsidP="005F61EF">
      <w:pPr>
        <w:pStyle w:val="SubHeading"/>
        <w:ind w:left="200"/>
      </w:pPr>
      <w:r>
        <w:t>Место нахождения</w:t>
      </w:r>
    </w:p>
    <w:p w:rsidR="005F61EF" w:rsidRDefault="005F61EF" w:rsidP="005F61EF">
      <w:pPr>
        <w:ind w:left="400"/>
      </w:pPr>
      <w:r>
        <w:rPr>
          <w:rStyle w:val="Subst"/>
        </w:rPr>
        <w:t>195197 Россия, г. Санкт-Петербург, пр. Металлистов 115</w:t>
      </w:r>
    </w:p>
    <w:p w:rsidR="005F61EF" w:rsidRDefault="005F61EF" w:rsidP="005F61EF">
      <w:pPr>
        <w:ind w:left="200"/>
      </w:pPr>
      <w:r>
        <w:t>ИНН:</w:t>
      </w:r>
    </w:p>
    <w:p w:rsidR="005F61EF" w:rsidRDefault="005F61EF" w:rsidP="005F61EF">
      <w:pPr>
        <w:ind w:left="200"/>
      </w:pPr>
      <w:r>
        <w:t>ОГРН:</w:t>
      </w:r>
      <w:r>
        <w:rPr>
          <w:rStyle w:val="Subst"/>
        </w:rPr>
        <w:t xml:space="preserve"> 1027802508766</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 компании Ингулана Холдингс Лимитед</w:t>
      </w:r>
      <w:proofErr w:type="gramEnd"/>
      <w:r>
        <w:rPr>
          <w:rStyle w:val="Subst"/>
        </w:rPr>
        <w:t xml:space="preserve"> (</w:t>
      </w:r>
      <w:proofErr w:type="gramStart"/>
      <w:r>
        <w:rPr>
          <w:rStyle w:val="Subst"/>
        </w:rPr>
        <w:t>60% уставного капитала), которая является единственным  акционером компании Ультракэр Холдингс Лимитед, которая является единственным участником ООО «БалтТрансСервис»</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косвенный контроль</w:t>
      </w:r>
    </w:p>
    <w:p w:rsidR="005F61EF" w:rsidRDefault="005F61EF" w:rsidP="005F61EF">
      <w:pPr>
        <w:ind w:left="200"/>
      </w:pPr>
      <w:r>
        <w:t>все подконтрольные лицу, предоставившему обеспечение, организации (цепочка организаций, находящихся под прямым или косвенным контролем лица, предоставившего обеспечение), через которых лицо, предоставившее обеспечение, осуществляет косвенный контроль над организацией, в отношении которой он является контролирующим лицом:</w:t>
      </w:r>
      <w:r>
        <w:br/>
      </w:r>
      <w:r>
        <w:rPr>
          <w:rStyle w:val="Subst"/>
        </w:rPr>
        <w:t>Ингулана Холдингс Лимитед (Кипр), Ульракер Холдингс Лимитед (Кипр)</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оказание услуг по организации перевозок грузов железнодорожным транспортом</w:t>
      </w:r>
    </w:p>
    <w:p w:rsidR="005F61EF" w:rsidRDefault="005F61EF" w:rsidP="005F61EF">
      <w:pPr>
        <w:pStyle w:val="ThinDelim"/>
      </w:pPr>
    </w:p>
    <w:p w:rsidR="005F61EF" w:rsidRDefault="005F61EF" w:rsidP="005F61EF">
      <w:pPr>
        <w:pStyle w:val="SubHeading"/>
        <w:ind w:left="200"/>
      </w:pPr>
      <w:r>
        <w:t>Состав совета директоров (наблюдательного совета) общества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 xml:space="preserve">Доля участия лица в уставном капитале </w:t>
            </w:r>
            <w:r>
              <w:lastRenderedPageBreak/>
              <w:t>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lastRenderedPageBreak/>
              <w:t>Доля принадлежащих лицу обыкновенн</w:t>
            </w:r>
            <w:r>
              <w:lastRenderedPageBreak/>
              <w:t>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lastRenderedPageBreak/>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Единоличный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200"/>
      </w:pPr>
      <w:r>
        <w:t>Состав коллегиального исполнительного органа общества</w:t>
      </w:r>
    </w:p>
    <w:p w:rsidR="005F61EF" w:rsidRDefault="005F61EF" w:rsidP="005F61EF">
      <w:pPr>
        <w:ind w:left="400"/>
      </w:pPr>
      <w:r>
        <w:rPr>
          <w:rStyle w:val="Subst"/>
        </w:rPr>
        <w:t>Коллегиальный исполнительный орган не предусмотрен</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Spacecom AS</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Default="005F61EF" w:rsidP="005F61EF">
      <w:pPr>
        <w:ind w:left="400"/>
      </w:pPr>
      <w:r>
        <w:rPr>
          <w:rStyle w:val="Subst"/>
        </w:rPr>
        <w:t>13522 Эстония, Tallinn, Moisa 4</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65.25%</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сдача в аренду подвижного состава</w:t>
      </w:r>
    </w:p>
    <w:p w:rsidR="005F61EF" w:rsidRDefault="005F61EF" w:rsidP="005F61EF">
      <w:pPr>
        <w:pStyle w:val="ThinDelim"/>
      </w:pPr>
    </w:p>
    <w:p w:rsidR="005F61EF" w:rsidRDefault="005F61EF" w:rsidP="005F61EF">
      <w:pPr>
        <w:pStyle w:val="SubHeading"/>
        <w:ind w:left="200"/>
      </w:pPr>
      <w:r>
        <w:t>Органы управления</w:t>
      </w:r>
    </w:p>
    <w:p w:rsidR="005F61EF" w:rsidRDefault="005F61EF" w:rsidP="005F61EF">
      <w:pPr>
        <w:ind w:left="400"/>
      </w:pPr>
      <w:r>
        <w:t>Наименование органа управления:</w:t>
      </w:r>
      <w:r>
        <w:rPr>
          <w:rStyle w:val="Subst"/>
        </w:rPr>
        <w:t xml:space="preserve"> Совет директоров</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Логанов Михаил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Толмачев Сергей Владимирович (председатель)</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
    <w:p w:rsidR="005F61EF" w:rsidRDefault="005F61EF" w:rsidP="005F61EF">
      <w:pPr>
        <w:ind w:left="400"/>
      </w:pPr>
      <w:r>
        <w:t>Наименование органа управления:</w:t>
      </w:r>
      <w:r>
        <w:rPr>
          <w:rStyle w:val="Subst"/>
        </w:rPr>
        <w:t xml:space="preserve"> Коллегиальный исполнительный орган общества</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Оссиновский Олег</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Псиола Сергей Вадимович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Spacecom Trans AS</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Default="005F61EF" w:rsidP="005F61EF">
      <w:pPr>
        <w:ind w:left="400"/>
      </w:pPr>
      <w:r>
        <w:rPr>
          <w:rStyle w:val="Subst"/>
        </w:rPr>
        <w:t>13522 Эстония, Tallinn, Moisa 4</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65%</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w:t>
      </w:r>
    </w:p>
    <w:p w:rsidR="005F61EF" w:rsidRDefault="005F61EF" w:rsidP="005F61EF">
      <w:pPr>
        <w:ind w:left="200"/>
      </w:pPr>
      <w:r>
        <w:t>Описание основного вида деятельности общества:</w:t>
      </w:r>
      <w:r>
        <w:br/>
      </w:r>
      <w:r>
        <w:rPr>
          <w:rStyle w:val="Subst"/>
        </w:rPr>
        <w:t>сдача в аренду подвижного состава</w:t>
      </w:r>
    </w:p>
    <w:p w:rsidR="005F61EF" w:rsidRDefault="005F61EF" w:rsidP="005F61EF">
      <w:pPr>
        <w:pStyle w:val="ThinDelim"/>
      </w:pPr>
    </w:p>
    <w:p w:rsidR="005F61EF" w:rsidRDefault="005F61EF" w:rsidP="005F61EF">
      <w:pPr>
        <w:pStyle w:val="SubHeading"/>
        <w:ind w:left="200"/>
      </w:pPr>
      <w:r>
        <w:t>Органы управления</w:t>
      </w:r>
    </w:p>
    <w:p w:rsidR="005F61EF" w:rsidRDefault="005F61EF" w:rsidP="005F61EF">
      <w:pPr>
        <w:ind w:left="400"/>
      </w:pPr>
      <w:r>
        <w:t>Наименование органа управления:</w:t>
      </w:r>
      <w:r>
        <w:rPr>
          <w:rStyle w:val="Subst"/>
        </w:rPr>
        <w:t xml:space="preserve"> Совет Директоров</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Логанов Михаил Юрьевич</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Оссиновский Олег</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Псиола Сергей Вадимович (председатель)</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
    <w:p w:rsidR="005F61EF" w:rsidRDefault="005F61EF" w:rsidP="005F61EF">
      <w:pPr>
        <w:ind w:left="400"/>
      </w:pPr>
      <w:r>
        <w:t>Наименование органа управления:</w:t>
      </w:r>
      <w:r>
        <w:rPr>
          <w:rStyle w:val="Subst"/>
        </w:rPr>
        <w:t xml:space="preserve"> Коллегиальный исполнительный орган</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5F61EF" w:rsidRDefault="005F61EF" w:rsidP="005F61EF">
            <w:r>
              <w:t>Перескоков Борис</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Псиола Сергей Вадимович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"Украинская новая перевозочная компания"</w:t>
      </w:r>
    </w:p>
    <w:p w:rsidR="005F61EF" w:rsidRDefault="005F61EF" w:rsidP="005F61EF">
      <w:pPr>
        <w:ind w:left="200"/>
      </w:pPr>
      <w:r>
        <w:t>Сокращенное фирменное наименование:</w:t>
      </w:r>
      <w:r>
        <w:rPr>
          <w:rStyle w:val="Subst"/>
        </w:rPr>
        <w:t xml:space="preserve"> ООО "УНПК"</w:t>
      </w:r>
    </w:p>
    <w:p w:rsidR="005F61EF" w:rsidRDefault="005F61EF" w:rsidP="005F61EF">
      <w:pPr>
        <w:pStyle w:val="SubHeading"/>
        <w:ind w:left="200"/>
      </w:pPr>
      <w:r>
        <w:t>Место нахождения</w:t>
      </w:r>
    </w:p>
    <w:p w:rsidR="005F61EF" w:rsidRDefault="005F61EF" w:rsidP="005F61EF">
      <w:pPr>
        <w:ind w:left="400"/>
      </w:pPr>
      <w:r>
        <w:rPr>
          <w:rStyle w:val="Subst"/>
        </w:rPr>
        <w:t>49044 Украина, Днепропетровск, Чкалова 12 оф. 14</w:t>
      </w:r>
    </w:p>
    <w:p w:rsidR="005F61EF" w:rsidRDefault="005F61EF" w:rsidP="005F61EF">
      <w:pPr>
        <w:pStyle w:val="ThinDelim"/>
      </w:pPr>
    </w:p>
    <w:p w:rsidR="005F61EF" w:rsidRDefault="005F61EF" w:rsidP="005F61EF">
      <w:pPr>
        <w:ind w:left="200"/>
      </w:pPr>
      <w:proofErr w:type="gramStart"/>
      <w: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br/>
      </w:r>
      <w:r>
        <w:rPr>
          <w:rStyle w:val="Subst"/>
        </w:rPr>
        <w:t>преобладающее участие в уставном капитале</w:t>
      </w:r>
      <w:proofErr w:type="gramEnd"/>
    </w:p>
    <w:p w:rsidR="005F61EF" w:rsidRDefault="005F61EF" w:rsidP="005F61EF">
      <w:pPr>
        <w:ind w:left="200"/>
      </w:pPr>
      <w:r>
        <w:t>Признак осуществления лицом, предоставившим обеспечение,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5F61EF" w:rsidRDefault="005F61EF" w:rsidP="005F61EF">
      <w:pPr>
        <w:ind w:left="200"/>
      </w:pPr>
      <w:r>
        <w:t>Вид контроля:</w:t>
      </w:r>
      <w:r>
        <w:rPr>
          <w:rStyle w:val="Subst"/>
        </w:rPr>
        <w:t xml:space="preserve"> прямой контроль</w:t>
      </w:r>
    </w:p>
    <w:p w:rsidR="005F61EF" w:rsidRDefault="005F61EF" w:rsidP="005F61EF">
      <w:pPr>
        <w:ind w:left="200"/>
      </w:pPr>
      <w:r>
        <w:t>Доля лица, предоставившего обеспечение, в уставном капитале подконтрольной организации:</w:t>
      </w:r>
      <w:r>
        <w:rPr>
          <w:rStyle w:val="Subst"/>
        </w:rPr>
        <w:t xml:space="preserve"> 100%</w:t>
      </w:r>
    </w:p>
    <w:p w:rsidR="005F61EF" w:rsidRDefault="005F61EF" w:rsidP="005F61EF">
      <w:pPr>
        <w:ind w:left="200"/>
      </w:pPr>
      <w:r>
        <w:t>Доля подконтрольной организации в уставном капитале лица, предоставившего обеспечение:</w:t>
      </w:r>
      <w:r>
        <w:rPr>
          <w:rStyle w:val="Subst"/>
        </w:rPr>
        <w:t xml:space="preserve"> 0%</w:t>
      </w:r>
    </w:p>
    <w:p w:rsidR="005F61EF" w:rsidRDefault="005F61EF" w:rsidP="005F61EF">
      <w:pPr>
        <w:ind w:left="200"/>
      </w:pPr>
      <w:r>
        <w:t>Доля обыкновенных акций лица, предоставившего обеспечение, принадлежащих подконтрольной организации:</w:t>
      </w:r>
      <w:r>
        <w:rPr>
          <w:rStyle w:val="Subst"/>
        </w:rPr>
        <w:t xml:space="preserve"> 0%</w:t>
      </w:r>
    </w:p>
    <w:p w:rsidR="005F61EF" w:rsidRDefault="005F61EF" w:rsidP="005F61EF">
      <w:pPr>
        <w:ind w:left="200"/>
      </w:pPr>
      <w:r>
        <w:t>Описание основного вида деятельности общества:</w:t>
      </w:r>
      <w:r>
        <w:br/>
      </w:r>
      <w:r>
        <w:rPr>
          <w:rStyle w:val="Subst"/>
        </w:rPr>
        <w:t>оказание услуг по организации перевозок грузов железнодорожным транспортом</w:t>
      </w:r>
    </w:p>
    <w:p w:rsidR="005F61EF" w:rsidRDefault="005F61EF" w:rsidP="005F61EF">
      <w:pPr>
        <w:pStyle w:val="ThinDelim"/>
      </w:pPr>
    </w:p>
    <w:p w:rsidR="005F61EF" w:rsidRDefault="005F61EF" w:rsidP="005F61EF">
      <w:pPr>
        <w:pStyle w:val="SubHeading"/>
        <w:ind w:left="200"/>
      </w:pPr>
      <w:r>
        <w:t>Органы управления</w:t>
      </w:r>
    </w:p>
    <w:p w:rsidR="005F61EF" w:rsidRDefault="005F61EF" w:rsidP="005F61EF">
      <w:pPr>
        <w:ind w:left="400"/>
      </w:pPr>
      <w:r>
        <w:t>Наименование органа управления:</w:t>
      </w:r>
      <w:r>
        <w:rPr>
          <w:rStyle w:val="Subst"/>
        </w:rPr>
        <w:t xml:space="preserve"> Единоличный исполнительный орган</w:t>
      </w:r>
    </w:p>
    <w:p w:rsidR="005F61EF" w:rsidRDefault="005F61EF" w:rsidP="005F61EF">
      <w:pPr>
        <w:ind w:left="400"/>
      </w:pP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5F61EF" w:rsidTr="005F61E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Доля принадлежащих лицу обыкновенных акций эмитента, %</w:t>
            </w:r>
          </w:p>
        </w:tc>
      </w:tr>
      <w:tr w:rsidR="005F61EF" w:rsidTr="005F61E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5F61EF" w:rsidRDefault="005F61EF" w:rsidP="005F61EF">
            <w:r>
              <w:t>Макаров Юрий Витальевич</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
    <w:p w:rsidR="005F61EF" w:rsidRDefault="005F61EF" w:rsidP="005F61EF">
      <w:pPr>
        <w:ind w:left="200"/>
      </w:pPr>
    </w:p>
    <w:p w:rsidR="005F61EF" w:rsidRDefault="005F61EF" w:rsidP="005F61EF">
      <w:pPr>
        <w:ind w:left="200"/>
      </w:pPr>
    </w:p>
    <w:p w:rsidR="005F61EF" w:rsidRDefault="005F61EF" w:rsidP="005F61EF">
      <w:pPr>
        <w:pStyle w:val="2"/>
      </w:pPr>
      <w: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p>
    <w:p w:rsidR="005F61EF" w:rsidRDefault="005F61EF" w:rsidP="005F61EF">
      <w:pPr>
        <w:pStyle w:val="2"/>
      </w:pPr>
      <w:r>
        <w:t>3.6.1. Основные средства</w:t>
      </w:r>
    </w:p>
    <w:p w:rsidR="005F61EF" w:rsidRDefault="005F61EF" w:rsidP="005F61EF">
      <w:pPr>
        <w:pStyle w:val="SubHeading"/>
        <w:ind w:left="200"/>
      </w:pPr>
      <w:r>
        <w:t>На дату окончания отчетного квартала</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Сумма начисленной амортизации</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ИТОГО</w:t>
            </w:r>
          </w:p>
        </w:tc>
        <w:tc>
          <w:tcPr>
            <w:tcW w:w="136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double" w:sz="6" w:space="0" w:color="auto"/>
              <w:right w:val="double" w:sz="6" w:space="0" w:color="auto"/>
            </w:tcBorders>
          </w:tcPr>
          <w:p w:rsidR="005F61EF" w:rsidRDefault="005F61EF" w:rsidP="005F61EF"/>
        </w:tc>
      </w:tr>
    </w:tbl>
    <w:p w:rsidR="005F61EF" w:rsidRDefault="005F61EF" w:rsidP="005F61EF"/>
    <w:p w:rsidR="005F61EF" w:rsidRDefault="005F61EF" w:rsidP="005F61EF">
      <w:pPr>
        <w:ind w:left="400"/>
      </w:pPr>
      <w:r>
        <w:t>Сведения о способах начисления амортизационных отчислений по группам объектов основных средств:</w:t>
      </w:r>
      <w:r>
        <w:br/>
      </w:r>
      <w:r>
        <w:rPr>
          <w:rStyle w:val="Subst"/>
        </w:rPr>
        <w:t xml:space="preserve">Поручитель не составляет </w:t>
      </w:r>
      <w:proofErr w:type="gramStart"/>
      <w:r>
        <w:rPr>
          <w:rStyle w:val="Subst"/>
        </w:rPr>
        <w:t>ежеквартальную</w:t>
      </w:r>
      <w:proofErr w:type="gramEnd"/>
      <w:r>
        <w:rPr>
          <w:rStyle w:val="Subst"/>
        </w:rPr>
        <w:t xml:space="preserve"> бухгалтерскую (финансовую) отчетность</w:t>
      </w:r>
    </w:p>
    <w:p w:rsidR="005F61EF" w:rsidRDefault="005F61EF" w:rsidP="005F61EF">
      <w:pPr>
        <w:ind w:left="400"/>
      </w:pPr>
      <w:r>
        <w:t>Отчетная дата:</w:t>
      </w:r>
      <w:r>
        <w:rPr>
          <w:rStyle w:val="Subst"/>
        </w:rPr>
        <w:t xml:space="preserve"> 30.06.2014</w:t>
      </w:r>
    </w:p>
    <w:p w:rsidR="005F61EF" w:rsidRDefault="005F61EF" w:rsidP="005F61EF">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5F61EF" w:rsidRDefault="005F61EF" w:rsidP="005F61EF">
      <w:pPr>
        <w:ind w:left="200"/>
      </w:pPr>
      <w:r>
        <w:rPr>
          <w:rStyle w:val="Subst"/>
        </w:rPr>
        <w:t>Переоценка основных средств за указанный период не проводилась</w:t>
      </w:r>
    </w:p>
    <w:p w:rsidR="005F61EF" w:rsidRDefault="005F61EF" w:rsidP="005F61EF">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лица, предоставившего обеспечение, и иных основных средств по усмотрению лица, предоставившего обеспечение, а также сведения обо всех фактах обременения основных средств лица, предоставившего обеспечение, (с указанием характера обременения, даты возникновения обременения, срока его действия и иных условий по усмотрению лица</w:t>
      </w:r>
      <w:proofErr w:type="gramEnd"/>
      <w:r>
        <w:t xml:space="preserve">, </w:t>
      </w:r>
      <w:proofErr w:type="gramStart"/>
      <w:r>
        <w:t>предоставившего обеспечение).:</w:t>
      </w:r>
      <w:r>
        <w:br/>
      </w:r>
      <w:r>
        <w:rPr>
          <w:rStyle w:val="Subst"/>
        </w:rPr>
        <w:t>Планов по приобретению, замене, выбытию основных средств, стоимость которых составляет 10 или более процентов стоимости основных средств у Поручителя нет</w:t>
      </w:r>
      <w:proofErr w:type="gramEnd"/>
    </w:p>
    <w:p w:rsidR="005F61EF" w:rsidRDefault="005F61EF" w:rsidP="005F61EF">
      <w:pPr>
        <w:pStyle w:val="1"/>
      </w:pPr>
      <w:r>
        <w:t>IV. Сведения о финансово-хозяйственной деятельности лица, предоставившего обеспечение</w:t>
      </w:r>
    </w:p>
    <w:p w:rsidR="005F61EF" w:rsidRDefault="005F61EF" w:rsidP="005F61EF">
      <w:pPr>
        <w:pStyle w:val="2"/>
      </w:pPr>
      <w:r>
        <w:t>4.1. Результаты финансово-хозяйственной деятельности лица, предоставившего обеспечение</w:t>
      </w:r>
    </w:p>
    <w:p w:rsidR="005F61EF" w:rsidRDefault="005F61EF" w:rsidP="005F61EF">
      <w:pPr>
        <w:pStyle w:val="SubHeading"/>
        <w:ind w:left="200"/>
      </w:pPr>
      <w:r>
        <w:lastRenderedPageBreak/>
        <w:t>Динамика показателей, характеризующих результаты финансово-хозяйственной деятельности лица, предоставившего обеспечение, в том числе ее прибыльность и убыточность, рассчитанных на основе данных бухгалтерской (финансовой) отчетности</w:t>
      </w:r>
    </w:p>
    <w:p w:rsidR="005F61EF" w:rsidRDefault="005F61EF" w:rsidP="005F61EF">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РСБУ</w:t>
      </w:r>
    </w:p>
    <w:p w:rsidR="005F61EF" w:rsidRDefault="005F61EF" w:rsidP="005F61EF">
      <w:pPr>
        <w:ind w:left="400"/>
      </w:pPr>
      <w:r>
        <w:t>Единица измерения для суммы непокрытого убытка:</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5F61EF" w:rsidTr="005F61E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5F61EF" w:rsidRDefault="005F61EF" w:rsidP="005F61EF">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ThinDelim"/>
      </w:pPr>
    </w:p>
    <w:p w:rsidR="005F61EF" w:rsidRDefault="005F61EF" w:rsidP="005F61EF">
      <w:pPr>
        <w:pStyle w:val="ThinDelim"/>
      </w:pPr>
    </w:p>
    <w:p w:rsidR="005F61EF" w:rsidRDefault="005F61EF" w:rsidP="005F61EF">
      <w:pPr>
        <w:ind w:left="2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200"/>
      </w:pPr>
      <w:r>
        <w:t>Все показатели рассчитаны на основе рекомендуемых методик расчетов:</w:t>
      </w:r>
      <w:r>
        <w:rPr>
          <w:rStyle w:val="Subst"/>
        </w:rPr>
        <w:t xml:space="preserve"> Нет</w:t>
      </w:r>
    </w:p>
    <w:p w:rsidR="005F61EF" w:rsidRDefault="005F61EF" w:rsidP="005F61EF">
      <w:pPr>
        <w:ind w:left="200"/>
      </w:pPr>
      <w:r>
        <w:t>Экономический анализ прибыльности/убыточности лица, предоставившего обеспечение, исходя из динамики приведенных показателей, а также причины, которые, по мнению органов управления, привели к убыткам/прибыли лица, предоставившего обеспечение, отраженным в бухгалтерской (финансовой) отчетности:</w:t>
      </w:r>
      <w:r>
        <w:br/>
      </w: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r>
        <w:rPr>
          <w:rStyle w:val="Subst"/>
        </w:rPr>
        <w:br/>
      </w:r>
    </w:p>
    <w:p w:rsidR="005F61EF" w:rsidRDefault="005F61EF" w:rsidP="005F61EF">
      <w:pPr>
        <w:ind w:left="200"/>
      </w:pPr>
      <w:r>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Pr>
          <w:rStyle w:val="Subst"/>
        </w:rPr>
        <w:t xml:space="preserve"> Нет</w:t>
      </w:r>
    </w:p>
    <w:p w:rsidR="005F61EF" w:rsidRDefault="005F61EF" w:rsidP="005F61EF">
      <w:pPr>
        <w:ind w:left="200"/>
      </w:pPr>
      <w:proofErr w:type="gramStart"/>
      <w:r>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t xml:space="preserve"> мнения в ежеквартальном отчете:</w:t>
      </w:r>
      <w:r>
        <w:rPr>
          <w:rStyle w:val="Subst"/>
        </w:rPr>
        <w:t xml:space="preserve"> Нет</w:t>
      </w:r>
    </w:p>
    <w:p w:rsidR="005F61EF" w:rsidRDefault="005F61EF" w:rsidP="005F61EF">
      <w:pPr>
        <w:pStyle w:val="2"/>
      </w:pPr>
      <w:r>
        <w:t>4.2. Ликвидность лица, предоставившего обеспечение, достаточность капитала и оборотных средств</w:t>
      </w:r>
    </w:p>
    <w:p w:rsidR="005F61EF" w:rsidRDefault="005F61EF" w:rsidP="005F61EF">
      <w:pPr>
        <w:pStyle w:val="SubHeading"/>
        <w:ind w:left="200"/>
      </w:pPr>
      <w:r>
        <w:t>Динамика показателей, характеризующих ликвидность лица, предоставившего обеспечение, рассчитанных на основе данных бухгалтерской (финансовой) отчетности</w:t>
      </w:r>
    </w:p>
    <w:p w:rsidR="005F61EF" w:rsidRDefault="005F61EF" w:rsidP="005F61EF">
      <w:pPr>
        <w:ind w:left="400"/>
      </w:pPr>
      <w:r>
        <w:t xml:space="preserve">Стандарт (правила), в соответствии с которыми </w:t>
      </w:r>
      <w:proofErr w:type="gramStart"/>
      <w:r>
        <w:t>составлена</w:t>
      </w:r>
      <w:proofErr w:type="gramEnd"/>
      <w:r>
        <w:t xml:space="preserve"> бухгалтерская (финансовая) отчетность,</w:t>
      </w:r>
      <w:r>
        <w:br/>
        <w:t xml:space="preserve"> на основании которой рассчитаны показатели:</w:t>
      </w:r>
      <w:r>
        <w:rPr>
          <w:rStyle w:val="Subst"/>
        </w:rPr>
        <w:t xml:space="preserve"> МСФО</w:t>
      </w:r>
    </w:p>
    <w:p w:rsidR="005F61EF" w:rsidRDefault="005F61EF" w:rsidP="005F61EF">
      <w:pPr>
        <w:ind w:left="400"/>
      </w:pPr>
      <w:r>
        <w:t>Единица измерения для показателя 'чистый оборотный капитал':</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5F61EF" w:rsidTr="005F61EF">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2013, 6 мес.</w:t>
            </w:r>
          </w:p>
        </w:tc>
        <w:tc>
          <w:tcPr>
            <w:tcW w:w="182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5F61EF" w:rsidRDefault="005F61EF" w:rsidP="005F61EF">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5F61EF" w:rsidRDefault="005F61EF" w:rsidP="005F61EF">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5F61EF" w:rsidRDefault="005F61EF" w:rsidP="005F61EF">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200"/>
      </w:pPr>
      <w:r>
        <w:t xml:space="preserve">По усмотрению лица, предоставившего обеспечение, дополнительно приводится динамика показателей, характеризующих ликвидность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w:t>
      </w:r>
      <w:r>
        <w:lastRenderedPageBreak/>
        <w:t>обеспечение, включаемой в состав ежеквартального отчета:</w:t>
      </w:r>
      <w:r>
        <w:rPr>
          <w:rStyle w:val="Subst"/>
        </w:rPr>
        <w:t xml:space="preserve"> Нет</w:t>
      </w:r>
    </w:p>
    <w:p w:rsidR="005F61EF" w:rsidRDefault="005F61EF" w:rsidP="005F61EF">
      <w:pPr>
        <w:pStyle w:val="ThinDelim"/>
      </w:pPr>
    </w:p>
    <w:p w:rsidR="005F61EF" w:rsidRDefault="005F61EF" w:rsidP="005F61EF">
      <w:pPr>
        <w:pStyle w:val="ThinDelim"/>
      </w:pPr>
    </w:p>
    <w:p w:rsidR="005F61EF" w:rsidRDefault="005F61EF" w:rsidP="005F61EF">
      <w:pPr>
        <w:ind w:left="200"/>
      </w:pP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200"/>
      </w:pPr>
      <w:r>
        <w:t>Все показатели рассчитаны на основе рекомендуемых методик расчетов:</w:t>
      </w:r>
      <w:r>
        <w:rPr>
          <w:rStyle w:val="Subst"/>
        </w:rPr>
        <w:t xml:space="preserve"> Нет</w:t>
      </w:r>
    </w:p>
    <w:p w:rsidR="005F61EF" w:rsidRDefault="005F61EF" w:rsidP="005F61EF">
      <w:pPr>
        <w:ind w:left="200"/>
      </w:pPr>
      <w:proofErr w:type="gramStart"/>
      <w:r>
        <w:t>Экономический анализ ликвидности и платежеспособности лица, предоставившего обеспечение, достаточности собственного капитала лица, предоставившего обеспечение,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лица, предоставившего обеспечение, оказали наиболее существенное влияние на ликвидность и платежеспособность лица, предоставившего обеспечение:</w:t>
      </w:r>
      <w:proofErr w:type="gramEnd"/>
      <w:r>
        <w:br/>
      </w:r>
      <w:r>
        <w:rPr>
          <w:rStyle w:val="Subst"/>
        </w:rPr>
        <w:t xml:space="preserve">Поручитель не формирует </w:t>
      </w:r>
      <w:proofErr w:type="gramStart"/>
      <w:r>
        <w:rPr>
          <w:rStyle w:val="Subst"/>
        </w:rPr>
        <w:t>квартальную</w:t>
      </w:r>
      <w:proofErr w:type="gramEnd"/>
      <w:r>
        <w:rPr>
          <w:rStyle w:val="Subst"/>
        </w:rPr>
        <w:t xml:space="preserve"> бухгалтерскую отчетность</w:t>
      </w:r>
    </w:p>
    <w:p w:rsidR="005F61EF" w:rsidRDefault="005F61EF" w:rsidP="005F61EF">
      <w:pPr>
        <w:ind w:left="200"/>
      </w:pPr>
      <w:r>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Pr>
          <w:rStyle w:val="Subst"/>
        </w:rPr>
        <w:t xml:space="preserve"> Нет</w:t>
      </w:r>
    </w:p>
    <w:p w:rsidR="005F61EF" w:rsidRDefault="005F61EF" w:rsidP="005F61EF">
      <w:pPr>
        <w:ind w:left="200"/>
      </w:pPr>
      <w:proofErr w:type="gramStart"/>
      <w:r>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t xml:space="preserve"> мнения в ежеквартальном отчете:</w:t>
      </w:r>
      <w:r>
        <w:rPr>
          <w:rStyle w:val="Subst"/>
        </w:rPr>
        <w:t xml:space="preserve"> Нет</w:t>
      </w:r>
    </w:p>
    <w:p w:rsidR="005F61EF" w:rsidRDefault="005F61EF" w:rsidP="005F61EF">
      <w:pPr>
        <w:pStyle w:val="2"/>
      </w:pPr>
      <w:r>
        <w:t>4.3. Финансовые вложения лица, предоставившего обеспечение</w:t>
      </w:r>
    </w:p>
    <w:p w:rsidR="005F61EF" w:rsidRDefault="005F61EF" w:rsidP="005F61EF">
      <w:pPr>
        <w:pStyle w:val="SubHeading"/>
        <w:ind w:left="200"/>
      </w:pPr>
      <w:r>
        <w:t>На дату окончания отчетного квартала</w:t>
      </w:r>
    </w:p>
    <w:p w:rsidR="005F61EF" w:rsidRDefault="005F61EF" w:rsidP="005F61EF">
      <w:pPr>
        <w:ind w:left="400"/>
      </w:pPr>
      <w: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5F61EF" w:rsidRDefault="005F61EF" w:rsidP="005F61EF">
      <w:pPr>
        <w:pStyle w:val="SubHeading"/>
        <w:ind w:left="400"/>
      </w:pPr>
      <w:r>
        <w:t>Вложения в эмиссионные ценные бумаги</w:t>
      </w:r>
    </w:p>
    <w:p w:rsidR="005F61EF" w:rsidRDefault="005F61EF" w:rsidP="005F61EF">
      <w:pPr>
        <w:ind w:left="600"/>
      </w:pPr>
      <w:r>
        <w:rPr>
          <w:rStyle w:val="Subst"/>
        </w:rPr>
        <w:t>Вложений в эмиссионные ценные бумаги, составляющих 5 и более процентов всех финансовых вложений, нет</w:t>
      </w:r>
    </w:p>
    <w:p w:rsidR="005F61EF" w:rsidRDefault="005F61EF" w:rsidP="005F61EF">
      <w:pPr>
        <w:pStyle w:val="SubHeading"/>
        <w:ind w:left="400"/>
      </w:pPr>
      <w:r>
        <w:t>Вложения в неэмиссионные ценные бумаги</w:t>
      </w:r>
    </w:p>
    <w:p w:rsidR="005F61EF" w:rsidRDefault="005F61EF" w:rsidP="005F61EF">
      <w:pPr>
        <w:ind w:left="600"/>
      </w:pPr>
      <w:r>
        <w:rPr>
          <w:rStyle w:val="Subst"/>
        </w:rPr>
        <w:t>Вложений в неэмиссионные ценные бумаги, составляющих 5 и более процентов всех финансовых вложений, нет</w:t>
      </w:r>
    </w:p>
    <w:p w:rsidR="005F61EF" w:rsidRDefault="005F61EF" w:rsidP="005F61EF">
      <w:pPr>
        <w:ind w:left="400"/>
      </w:pPr>
    </w:p>
    <w:p w:rsidR="005F61EF" w:rsidRDefault="005F61EF" w:rsidP="005F61EF">
      <w:pPr>
        <w:ind w:left="400"/>
      </w:pPr>
    </w:p>
    <w:p w:rsidR="005F61EF" w:rsidRDefault="005F61EF" w:rsidP="005F61EF">
      <w:pPr>
        <w:pStyle w:val="ThinDelim"/>
      </w:pPr>
    </w:p>
    <w:p w:rsidR="005F61EF" w:rsidRDefault="005F61EF" w:rsidP="005F61EF">
      <w:pPr>
        <w:pStyle w:val="SubHeading"/>
        <w:ind w:left="400"/>
      </w:pPr>
      <w:r>
        <w:t>Иные финансовые вложения</w:t>
      </w: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Общество с ограниченной ответственностью «Ферротранс»</w:t>
      </w:r>
    </w:p>
    <w:p w:rsidR="005F61EF" w:rsidRDefault="005F61EF" w:rsidP="005F61EF">
      <w:pPr>
        <w:ind w:left="600"/>
      </w:pPr>
      <w:r>
        <w:t>Сокращенное фирменное наименование:</w:t>
      </w:r>
      <w:r>
        <w:rPr>
          <w:rStyle w:val="Subst"/>
        </w:rPr>
        <w:t xml:space="preserve"> ООО «Ферротранс»</w:t>
      </w:r>
    </w:p>
    <w:p w:rsidR="005F61EF" w:rsidRDefault="005F61EF" w:rsidP="005F61EF">
      <w:pPr>
        <w:ind w:left="600"/>
      </w:pPr>
      <w:r>
        <w:t>Место нахождения:</w:t>
      </w:r>
      <w:r>
        <w:rPr>
          <w:rStyle w:val="Subst"/>
        </w:rPr>
        <w:t xml:space="preserve"> 307170, Курская область, г. Железногорск, ул. Ленина 25</w:t>
      </w:r>
    </w:p>
    <w:p w:rsidR="005F61EF" w:rsidRDefault="005F61EF" w:rsidP="005F61EF">
      <w:pPr>
        <w:ind w:left="600"/>
      </w:pPr>
      <w:r>
        <w:t>ИНН:</w:t>
      </w:r>
      <w:r>
        <w:rPr>
          <w:rStyle w:val="Subst"/>
        </w:rPr>
        <w:t xml:space="preserve"> 7706561557</w:t>
      </w:r>
    </w:p>
    <w:p w:rsidR="005F61EF" w:rsidRDefault="005F61EF" w:rsidP="005F61EF">
      <w:pPr>
        <w:ind w:left="600"/>
      </w:pPr>
      <w:r>
        <w:t>ОГРН:</w:t>
      </w:r>
      <w:r>
        <w:rPr>
          <w:rStyle w:val="Subst"/>
        </w:rPr>
        <w:t xml:space="preserve"> 1057746167522</w:t>
      </w:r>
    </w:p>
    <w:p w:rsidR="005F61EF" w:rsidRDefault="005F61EF" w:rsidP="005F61EF">
      <w:pPr>
        <w:ind w:left="600"/>
      </w:pPr>
    </w:p>
    <w:p w:rsidR="005F61EF" w:rsidRDefault="005F61EF" w:rsidP="005F61EF">
      <w:pPr>
        <w:ind w:left="600"/>
      </w:pPr>
      <w:r>
        <w:t>Размер вложения в денежном выражении:</w:t>
      </w:r>
      <w:r>
        <w:rPr>
          <w:rStyle w:val="Subst"/>
        </w:rPr>
        <w:t xml:space="preserve"> 17 356</w:t>
      </w:r>
    </w:p>
    <w:p w:rsidR="005F61EF" w:rsidRDefault="005F61EF" w:rsidP="005F61EF">
      <w:pPr>
        <w:ind w:left="600"/>
      </w:pPr>
      <w:r>
        <w:t>Единица измерения:</w:t>
      </w:r>
      <w:r>
        <w:rPr>
          <w:rStyle w:val="Subst"/>
        </w:rPr>
        <w:t xml:space="preserve"> тыс.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100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lastRenderedPageBreak/>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Ingulana Holdings Limited</w:t>
      </w:r>
    </w:p>
    <w:p w:rsidR="005F61EF" w:rsidRDefault="005F61EF" w:rsidP="005F61EF">
      <w:pPr>
        <w:ind w:left="600"/>
      </w:pPr>
      <w:r>
        <w:t>Сокращенное фирменное наименование:</w:t>
      </w:r>
      <w:r>
        <w:rPr>
          <w:rStyle w:val="Subst"/>
        </w:rPr>
        <w:t xml:space="preserve"> сокращенное наименование отсутствует</w:t>
      </w:r>
    </w:p>
    <w:p w:rsidR="005F61EF" w:rsidRPr="005F61EF" w:rsidRDefault="005F61EF" w:rsidP="005F61EF">
      <w:pPr>
        <w:ind w:left="600"/>
        <w:rPr>
          <w:lang w:val="en-US"/>
        </w:rPr>
      </w:pPr>
      <w:r>
        <w:t>Место</w:t>
      </w:r>
      <w:r w:rsidRPr="005F61EF">
        <w:rPr>
          <w:lang w:val="en-US"/>
        </w:rPr>
        <w:t xml:space="preserve"> </w:t>
      </w:r>
      <w:r>
        <w:t>нахождения</w:t>
      </w:r>
      <w:r w:rsidRPr="005F61EF">
        <w:rPr>
          <w:lang w:val="en-US"/>
        </w:rPr>
        <w:t>:</w:t>
      </w:r>
      <w:r w:rsidRPr="005F61EF">
        <w:rPr>
          <w:rStyle w:val="Subst"/>
          <w:lang w:val="en-US"/>
        </w:rPr>
        <w:t xml:space="preserve"> 15 </w:t>
      </w:r>
      <w:proofErr w:type="spellStart"/>
      <w:r w:rsidRPr="005F61EF">
        <w:rPr>
          <w:rStyle w:val="Subst"/>
          <w:lang w:val="en-US"/>
        </w:rPr>
        <w:t>Dimitriou</w:t>
      </w:r>
      <w:proofErr w:type="spellEnd"/>
      <w:r w:rsidRPr="005F61EF">
        <w:rPr>
          <w:rStyle w:val="Subst"/>
          <w:lang w:val="en-US"/>
        </w:rPr>
        <w:t xml:space="preserve"> </w:t>
      </w:r>
      <w:proofErr w:type="spellStart"/>
      <w:r w:rsidRPr="005F61EF">
        <w:rPr>
          <w:rStyle w:val="Subst"/>
          <w:lang w:val="en-US"/>
        </w:rPr>
        <w:t>Karatasou</w:t>
      </w:r>
      <w:proofErr w:type="spellEnd"/>
      <w:r w:rsidRPr="005F61EF">
        <w:rPr>
          <w:rStyle w:val="Subst"/>
          <w:lang w:val="en-US"/>
        </w:rPr>
        <w:t xml:space="preserve"> Street, </w:t>
      </w:r>
      <w:proofErr w:type="spellStart"/>
      <w:r w:rsidRPr="005F61EF">
        <w:rPr>
          <w:rStyle w:val="Subst"/>
          <w:lang w:val="en-US"/>
        </w:rPr>
        <w:t>Anastasio</w:t>
      </w:r>
      <w:proofErr w:type="spellEnd"/>
      <w:r w:rsidRPr="005F61EF">
        <w:rPr>
          <w:rStyle w:val="Subst"/>
          <w:lang w:val="en-US"/>
        </w:rPr>
        <w:t xml:space="preserve"> Building, Office 601, 2024 </w:t>
      </w:r>
      <w:proofErr w:type="spellStart"/>
      <w:r w:rsidRPr="005F61EF">
        <w:rPr>
          <w:rStyle w:val="Subst"/>
          <w:lang w:val="en-US"/>
        </w:rPr>
        <w:t>Strovolos</w:t>
      </w:r>
      <w:proofErr w:type="spellEnd"/>
      <w:r w:rsidRPr="005F61EF">
        <w:rPr>
          <w:rStyle w:val="Subst"/>
          <w:lang w:val="en-US"/>
        </w:rPr>
        <w:t>, Nicosia, Cyprus</w:t>
      </w:r>
    </w:p>
    <w:p w:rsidR="005F61EF" w:rsidRDefault="005F61EF" w:rsidP="005F61EF">
      <w:pPr>
        <w:ind w:left="600"/>
      </w:pPr>
      <w:r>
        <w:rPr>
          <w:rStyle w:val="Subst"/>
        </w:rPr>
        <w:t>Не является резидентом РФ</w:t>
      </w:r>
    </w:p>
    <w:p w:rsidR="005F61EF" w:rsidRDefault="005F61EF" w:rsidP="005F61EF">
      <w:pPr>
        <w:ind w:left="600"/>
      </w:pPr>
      <w:r>
        <w:t>Размер вложения в денежном выражении:</w:t>
      </w:r>
      <w:r>
        <w:rPr>
          <w:rStyle w:val="Subst"/>
        </w:rPr>
        <w:t xml:space="preserve"> 9 852</w:t>
      </w:r>
    </w:p>
    <w:p w:rsidR="005F61EF" w:rsidRDefault="005F61EF" w:rsidP="005F61EF">
      <w:pPr>
        <w:ind w:left="600"/>
      </w:pPr>
      <w:r>
        <w:t>Единица измерения:</w:t>
      </w:r>
      <w:r>
        <w:rPr>
          <w:rStyle w:val="Subst"/>
        </w:rPr>
        <w:t xml:space="preserve"> млн.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60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Общество с ограниченной ответственностью «Севтехнотранс»</w:t>
      </w:r>
    </w:p>
    <w:p w:rsidR="005F61EF" w:rsidRDefault="005F61EF" w:rsidP="005F61EF">
      <w:pPr>
        <w:ind w:left="600"/>
      </w:pPr>
      <w:r>
        <w:t>Сокращенное фирменное наименование:</w:t>
      </w:r>
      <w:r>
        <w:rPr>
          <w:rStyle w:val="Subst"/>
        </w:rPr>
        <w:t xml:space="preserve"> ООО «Севтехнотранс»</w:t>
      </w:r>
    </w:p>
    <w:p w:rsidR="005F61EF" w:rsidRDefault="005F61EF" w:rsidP="005F61EF">
      <w:pPr>
        <w:ind w:left="600"/>
      </w:pPr>
      <w:r>
        <w:t>Место нахождения:</w:t>
      </w:r>
      <w:r>
        <w:rPr>
          <w:rStyle w:val="Subst"/>
        </w:rPr>
        <w:t xml:space="preserve"> 123317, Россия, Москва, ул. Тестовская, 10</w:t>
      </w:r>
    </w:p>
    <w:p w:rsidR="005F61EF" w:rsidRDefault="005F61EF" w:rsidP="005F61EF">
      <w:pPr>
        <w:ind w:left="600"/>
      </w:pPr>
      <w:r>
        <w:t>ИНН:</w:t>
      </w:r>
      <w:r>
        <w:rPr>
          <w:rStyle w:val="Subst"/>
        </w:rPr>
        <w:t xml:space="preserve"> 7704217789</w:t>
      </w:r>
    </w:p>
    <w:p w:rsidR="005F61EF" w:rsidRDefault="005F61EF" w:rsidP="005F61EF">
      <w:pPr>
        <w:ind w:left="600"/>
      </w:pPr>
    </w:p>
    <w:p w:rsidR="005F61EF" w:rsidRDefault="005F61EF" w:rsidP="005F61EF">
      <w:pPr>
        <w:ind w:left="600"/>
      </w:pPr>
      <w:r>
        <w:t>Размер вложения в денежном выражении:</w:t>
      </w:r>
      <w:r>
        <w:rPr>
          <w:rStyle w:val="Subst"/>
        </w:rPr>
        <w:t xml:space="preserve"> 5 266</w:t>
      </w:r>
    </w:p>
    <w:p w:rsidR="005F61EF" w:rsidRDefault="005F61EF" w:rsidP="005F61EF">
      <w:pPr>
        <w:ind w:left="600"/>
      </w:pPr>
      <w:r>
        <w:t>Единица измерения:</w:t>
      </w:r>
      <w:r>
        <w:rPr>
          <w:rStyle w:val="Subst"/>
        </w:rPr>
        <w:t xml:space="preserve"> млн.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100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Открытое акционерное общество «Новая перевозочная компания»</w:t>
      </w:r>
    </w:p>
    <w:p w:rsidR="005F61EF" w:rsidRDefault="005F61EF" w:rsidP="005F61EF">
      <w:pPr>
        <w:ind w:left="600"/>
      </w:pPr>
      <w:r>
        <w:t>Сокращенное фирменное наименование:</w:t>
      </w:r>
      <w:r>
        <w:rPr>
          <w:rStyle w:val="Subst"/>
        </w:rPr>
        <w:t xml:space="preserve"> ОАО «НПК»</w:t>
      </w:r>
    </w:p>
    <w:p w:rsidR="005F61EF" w:rsidRDefault="005F61EF" w:rsidP="005F61EF">
      <w:pPr>
        <w:ind w:left="600"/>
      </w:pPr>
      <w:r>
        <w:t>Место нахождения:</w:t>
      </w:r>
      <w:r>
        <w:rPr>
          <w:rStyle w:val="Subst"/>
        </w:rPr>
        <w:t xml:space="preserve"> 105082, г. Москва, Спартаковская площадь 16/15 стр. 6</w:t>
      </w:r>
    </w:p>
    <w:p w:rsidR="005F61EF" w:rsidRDefault="005F61EF" w:rsidP="005F61EF">
      <w:pPr>
        <w:ind w:left="600"/>
      </w:pPr>
      <w:r>
        <w:t>ИНН:</w:t>
      </w:r>
      <w:r>
        <w:rPr>
          <w:rStyle w:val="Subst"/>
        </w:rPr>
        <w:t xml:space="preserve"> 7705503750</w:t>
      </w:r>
    </w:p>
    <w:p w:rsidR="005F61EF" w:rsidRDefault="005F61EF" w:rsidP="005F61EF">
      <w:pPr>
        <w:ind w:left="600"/>
      </w:pPr>
    </w:p>
    <w:p w:rsidR="005F61EF" w:rsidRDefault="005F61EF" w:rsidP="005F61EF">
      <w:pPr>
        <w:ind w:left="600"/>
      </w:pPr>
      <w:r>
        <w:t>Размер вложения в денежном выражении:</w:t>
      </w:r>
      <w:r>
        <w:rPr>
          <w:rStyle w:val="Subst"/>
        </w:rPr>
        <w:t xml:space="preserve"> 3 094</w:t>
      </w:r>
    </w:p>
    <w:p w:rsidR="005F61EF" w:rsidRDefault="005F61EF" w:rsidP="005F61EF">
      <w:pPr>
        <w:ind w:left="600"/>
      </w:pPr>
      <w:r>
        <w:t>Единица измерения:</w:t>
      </w:r>
      <w:r>
        <w:rPr>
          <w:rStyle w:val="Subst"/>
        </w:rPr>
        <w:t xml:space="preserve"> млн.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100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Общество с ограниченной ответственностью "Стилтранс"</w:t>
      </w:r>
    </w:p>
    <w:p w:rsidR="005F61EF" w:rsidRDefault="005F61EF" w:rsidP="005F61EF">
      <w:pPr>
        <w:ind w:left="600"/>
      </w:pPr>
      <w:r>
        <w:t>Сокращенное фирменное наименование:</w:t>
      </w:r>
      <w:r>
        <w:rPr>
          <w:rStyle w:val="Subst"/>
        </w:rPr>
        <w:t xml:space="preserve"> ООО "Стилтранс"</w:t>
      </w:r>
    </w:p>
    <w:p w:rsidR="005F61EF" w:rsidRDefault="005F61EF" w:rsidP="005F61EF">
      <w:pPr>
        <w:ind w:left="600"/>
      </w:pPr>
      <w:r>
        <w:lastRenderedPageBreak/>
        <w:t>Место нахождения:</w:t>
      </w:r>
      <w:r>
        <w:rPr>
          <w:rStyle w:val="Subst"/>
        </w:rPr>
        <w:t xml:space="preserve"> 105082, г. Москва, Спартаковская площадь 16/15 стр. 5</w:t>
      </w:r>
    </w:p>
    <w:p w:rsidR="005F61EF" w:rsidRDefault="005F61EF" w:rsidP="005F61EF">
      <w:pPr>
        <w:ind w:left="600"/>
      </w:pPr>
      <w:r>
        <w:t>ИНН:</w:t>
      </w:r>
      <w:r>
        <w:rPr>
          <w:rStyle w:val="Subst"/>
        </w:rPr>
        <w:t xml:space="preserve"> 7704207332</w:t>
      </w:r>
    </w:p>
    <w:p w:rsidR="005F61EF" w:rsidRDefault="005F61EF" w:rsidP="005F61EF">
      <w:pPr>
        <w:ind w:left="600"/>
      </w:pPr>
      <w:r>
        <w:t>ОГРН:</w:t>
      </w:r>
      <w:r>
        <w:rPr>
          <w:rStyle w:val="Subst"/>
        </w:rPr>
        <w:t xml:space="preserve"> 1027700172895</w:t>
      </w:r>
    </w:p>
    <w:p w:rsidR="005F61EF" w:rsidRDefault="005F61EF" w:rsidP="005F61EF">
      <w:pPr>
        <w:ind w:left="600"/>
      </w:pPr>
    </w:p>
    <w:p w:rsidR="005F61EF" w:rsidRDefault="005F61EF" w:rsidP="005F61EF">
      <w:pPr>
        <w:ind w:left="600"/>
      </w:pPr>
      <w:r>
        <w:t>Размер вложения в денежном выражении:</w:t>
      </w:r>
      <w:r>
        <w:rPr>
          <w:rStyle w:val="Subst"/>
        </w:rPr>
        <w:t xml:space="preserve"> 7 579 457</w:t>
      </w:r>
    </w:p>
    <w:p w:rsidR="005F61EF" w:rsidRDefault="005F61EF" w:rsidP="005F61EF">
      <w:pPr>
        <w:ind w:left="600"/>
      </w:pPr>
      <w:r>
        <w:t>Единица измерения:</w:t>
      </w:r>
      <w:r>
        <w:rPr>
          <w:rStyle w:val="Subst"/>
        </w:rPr>
        <w:t xml:space="preserve"> тыс.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100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Spacecom AS</w:t>
      </w:r>
    </w:p>
    <w:p w:rsidR="005F61EF" w:rsidRDefault="005F61EF" w:rsidP="005F61EF">
      <w:pPr>
        <w:ind w:left="600"/>
      </w:pPr>
      <w:r>
        <w:t>Сокращенное фирменное наименование:</w:t>
      </w:r>
      <w:r>
        <w:rPr>
          <w:rStyle w:val="Subst"/>
        </w:rPr>
        <w:t xml:space="preserve"> отсутствует</w:t>
      </w:r>
    </w:p>
    <w:p w:rsidR="005F61EF" w:rsidRDefault="005F61EF" w:rsidP="005F61EF">
      <w:pPr>
        <w:ind w:left="600"/>
      </w:pPr>
      <w:r>
        <w:t>Место нахождения:</w:t>
      </w:r>
      <w:r>
        <w:rPr>
          <w:rStyle w:val="Subst"/>
        </w:rPr>
        <w:t xml:space="preserve"> 13522 </w:t>
      </w:r>
      <w:proofErr w:type="spellStart"/>
      <w:r>
        <w:rPr>
          <w:rStyle w:val="Subst"/>
        </w:rPr>
        <w:t>Eestonia</w:t>
      </w:r>
      <w:proofErr w:type="spellEnd"/>
      <w:r>
        <w:rPr>
          <w:rStyle w:val="Subst"/>
        </w:rPr>
        <w:t>, Tallinn, Moisa 4</w:t>
      </w:r>
    </w:p>
    <w:p w:rsidR="005F61EF" w:rsidRDefault="005F61EF" w:rsidP="005F61EF">
      <w:pPr>
        <w:ind w:left="600"/>
      </w:pPr>
      <w:r>
        <w:rPr>
          <w:rStyle w:val="Subst"/>
        </w:rPr>
        <w:t>Не является резидентом РФ</w:t>
      </w:r>
    </w:p>
    <w:p w:rsidR="005F61EF" w:rsidRDefault="005F61EF" w:rsidP="005F61EF">
      <w:pPr>
        <w:ind w:left="600"/>
      </w:pPr>
      <w:r>
        <w:t>Размер вложения в денежном выражении:</w:t>
      </w:r>
      <w:r>
        <w:rPr>
          <w:rStyle w:val="Subst"/>
        </w:rPr>
        <w:t xml:space="preserve"> 1 767 247</w:t>
      </w:r>
    </w:p>
    <w:p w:rsidR="005F61EF" w:rsidRDefault="005F61EF" w:rsidP="005F61EF">
      <w:pPr>
        <w:ind w:left="600"/>
      </w:pPr>
      <w:r>
        <w:t>Единица измерения:</w:t>
      </w:r>
      <w:r>
        <w:rPr>
          <w:rStyle w:val="Subst"/>
        </w:rPr>
        <w:t xml:space="preserve"> тыс.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65.25</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ind w:left="600"/>
      </w:pPr>
      <w:r>
        <w:rPr>
          <w:rStyle w:val="Subst"/>
        </w:rPr>
        <w:t>Финансовое вложение является долей участия в уставном (складочном) капитале</w:t>
      </w:r>
    </w:p>
    <w:p w:rsidR="005F61EF" w:rsidRDefault="005F61EF" w:rsidP="005F61EF">
      <w:pPr>
        <w:ind w:left="600"/>
      </w:pPr>
      <w:r>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Pr>
          <w:rStyle w:val="Subst"/>
        </w:rPr>
        <w:t xml:space="preserve"> Общество с ограниченной ответственностью "Украинская новая перевозочная компания"</w:t>
      </w:r>
    </w:p>
    <w:p w:rsidR="005F61EF" w:rsidRDefault="005F61EF" w:rsidP="005F61EF">
      <w:pPr>
        <w:ind w:left="600"/>
      </w:pPr>
      <w:r>
        <w:t>Сокращенное фирменное наименование:</w:t>
      </w:r>
      <w:r>
        <w:rPr>
          <w:rStyle w:val="Subst"/>
        </w:rPr>
        <w:t xml:space="preserve"> ООО "УНПК"</w:t>
      </w:r>
    </w:p>
    <w:p w:rsidR="005F61EF" w:rsidRDefault="005F61EF" w:rsidP="005F61EF">
      <w:pPr>
        <w:ind w:left="600"/>
      </w:pPr>
      <w:r>
        <w:t>Место нахождения:</w:t>
      </w:r>
      <w:r>
        <w:rPr>
          <w:rStyle w:val="Subst"/>
        </w:rPr>
        <w:t xml:space="preserve"> 49044, Украина, г. Днепропетровск, ул. Чкалова 12, офис 14</w:t>
      </w:r>
    </w:p>
    <w:p w:rsidR="005F61EF" w:rsidRDefault="005F61EF" w:rsidP="005F61EF">
      <w:pPr>
        <w:ind w:left="600"/>
      </w:pPr>
      <w:r>
        <w:rPr>
          <w:rStyle w:val="Subst"/>
        </w:rPr>
        <w:t>Не является резидентом РФ</w:t>
      </w:r>
    </w:p>
    <w:p w:rsidR="005F61EF" w:rsidRDefault="005F61EF" w:rsidP="005F61EF">
      <w:pPr>
        <w:ind w:left="600"/>
      </w:pPr>
      <w:r>
        <w:t>Размер вложения в денежном выражении:</w:t>
      </w:r>
      <w:r>
        <w:rPr>
          <w:rStyle w:val="Subst"/>
        </w:rPr>
        <w:t xml:space="preserve"> 48 480</w:t>
      </w:r>
    </w:p>
    <w:p w:rsidR="005F61EF" w:rsidRDefault="005F61EF" w:rsidP="005F61EF">
      <w:pPr>
        <w:ind w:left="600"/>
      </w:pPr>
      <w:r>
        <w:t>Единица измерения:</w:t>
      </w:r>
      <w:r>
        <w:rPr>
          <w:rStyle w:val="Subst"/>
        </w:rPr>
        <w:t xml:space="preserve"> тыс. руб.</w:t>
      </w:r>
    </w:p>
    <w:p w:rsidR="005F61EF" w:rsidRDefault="005F61EF" w:rsidP="005F61EF">
      <w:pPr>
        <w:ind w:left="600"/>
      </w:pPr>
      <w:r>
        <w:t>Размер вложения в процентах от уставного (складочного) капитала (паевого фонда):</w:t>
      </w:r>
      <w:r>
        <w:rPr>
          <w:rStyle w:val="Subst"/>
        </w:rPr>
        <w:t xml:space="preserve"> 100</w:t>
      </w:r>
    </w:p>
    <w:p w:rsidR="005F61EF" w:rsidRDefault="005F61EF" w:rsidP="005F61EF">
      <w:pPr>
        <w:ind w:left="600"/>
      </w:pPr>
      <w:r>
        <w:t>размер дохода от объекта финансового вложения или порядок его определения, срок выплаты:</w:t>
      </w:r>
      <w:r>
        <w:br/>
      </w:r>
      <w:r>
        <w:rPr>
          <w:rStyle w:val="Subst"/>
        </w:rPr>
        <w:t>Начисляется по мере объявления дивидендов, определяется протоколом об объявлении дивидендов</w:t>
      </w:r>
    </w:p>
    <w:p w:rsidR="005F61EF" w:rsidRDefault="005F61EF" w:rsidP="005F61EF">
      <w:pPr>
        <w:ind w:left="600"/>
      </w:pPr>
      <w:r>
        <w:t>Дополнительная информация:</w:t>
      </w:r>
      <w:r>
        <w:br/>
      </w:r>
    </w:p>
    <w:p w:rsidR="005F61EF" w:rsidRDefault="005F61EF" w:rsidP="005F61EF">
      <w:pPr>
        <w:ind w:left="600"/>
      </w:pPr>
    </w:p>
    <w:p w:rsidR="005F61EF" w:rsidRDefault="005F61EF" w:rsidP="005F61EF">
      <w:pPr>
        <w:pStyle w:val="ThinDelim"/>
      </w:pPr>
    </w:p>
    <w:p w:rsidR="005F61EF" w:rsidRDefault="005F61EF" w:rsidP="005F61EF">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r>
        <w:rPr>
          <w:rStyle w:val="Subst"/>
        </w:rPr>
        <w:t>Информация не приводится, Поручителем потенциальные убытки, связанные с данным финансовым вложением не предвидятся.</w:t>
      </w:r>
    </w:p>
    <w:p w:rsidR="005F61EF" w:rsidRDefault="005F61EF" w:rsidP="005F61EF">
      <w:pPr>
        <w:ind w:left="400"/>
      </w:pPr>
    </w:p>
    <w:p w:rsidR="005F61EF" w:rsidRDefault="005F61EF" w:rsidP="005F61EF">
      <w:pPr>
        <w:ind w:left="400"/>
      </w:pPr>
      <w:r>
        <w:t>Информация об убытках предоставляется в оценке лица, предоставившего обеспечение, по финансовым вложениям, отраженным в бухгалтерской отчетности лица, предоставившего обеспечение, за период с начала отчетного года до даты окончания последнего отчетного квартала</w:t>
      </w:r>
    </w:p>
    <w:p w:rsidR="005F61EF" w:rsidRDefault="005F61EF" w:rsidP="005F61EF">
      <w:pPr>
        <w:pStyle w:val="ThinDelim"/>
      </w:pPr>
    </w:p>
    <w:p w:rsidR="005F61EF" w:rsidRDefault="005F61EF" w:rsidP="005F61EF">
      <w:pPr>
        <w:ind w:left="400"/>
      </w:pPr>
      <w:r>
        <w:t>Стандарты (правила) бухгалтерской отчетности, в соответствии с которыми лицо, предоставившее обеспечение, произвело расчеты, отраженные в настоящем пункте ежеквартального отчета:</w:t>
      </w:r>
      <w:r>
        <w:br/>
      </w:r>
      <w:r>
        <w:rPr>
          <w:rStyle w:val="Subst"/>
        </w:rPr>
        <w:t>МСФО</w:t>
      </w:r>
    </w:p>
    <w:p w:rsidR="005F61EF" w:rsidRDefault="005F61EF" w:rsidP="005F61EF">
      <w:pPr>
        <w:pStyle w:val="2"/>
      </w:pPr>
      <w:r>
        <w:lastRenderedPageBreak/>
        <w:t>4.4. Нематериальные активы лица, предоставившего обеспечение</w:t>
      </w:r>
    </w:p>
    <w:p w:rsidR="005F61EF" w:rsidRDefault="005F61EF" w:rsidP="005F61EF">
      <w:pPr>
        <w:pStyle w:val="SubHeading"/>
        <w:ind w:left="200"/>
      </w:pPr>
      <w:r>
        <w:t>На дату окончания отчетного квартала</w:t>
      </w:r>
    </w:p>
    <w:p w:rsidR="005F61EF" w:rsidRDefault="005F61EF" w:rsidP="005F61EF">
      <w:pPr>
        <w:ind w:left="400"/>
      </w:pPr>
      <w:r>
        <w:rPr>
          <w:rStyle w:val="Subst"/>
        </w:rPr>
        <w:t>Нематериальные активы у лица, предоставившего обеспечение, отсутствуют</w:t>
      </w:r>
    </w:p>
    <w:p w:rsidR="005F61EF" w:rsidRDefault="005F61EF" w:rsidP="005F61EF">
      <w:pPr>
        <w:pStyle w:val="2"/>
      </w:pPr>
      <w: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p>
    <w:p w:rsidR="005F61EF" w:rsidRDefault="005F61EF" w:rsidP="005F61EF">
      <w:pPr>
        <w:ind w:left="200"/>
      </w:pPr>
      <w:r>
        <w:rPr>
          <w:rStyle w:val="Subst"/>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Pr>
          <w:rStyle w:val="Subst"/>
        </w:rPr>
        <w:br/>
      </w:r>
      <w:r>
        <w:rPr>
          <w:rStyle w:val="Subst"/>
        </w:rPr>
        <w:br/>
        <w:t>Данный товарный знак не учитывается на балансе Поручителя.</w:t>
      </w:r>
      <w:r>
        <w:rPr>
          <w:rStyle w:val="Subst"/>
        </w:rPr>
        <w:br/>
      </w:r>
      <w:r>
        <w:rPr>
          <w:rStyle w:val="Subst"/>
        </w:rPr>
        <w:br/>
        <w:t xml:space="preserve">Указанная политика и расходы у Поручителя отсутствуют. </w:t>
      </w:r>
      <w:r>
        <w:rPr>
          <w:rStyle w:val="Subst"/>
        </w:rPr>
        <w:br/>
      </w:r>
      <w:r>
        <w:rPr>
          <w:rStyle w:val="Subst"/>
        </w:rPr>
        <w:br/>
        <w:t xml:space="preserve">Указанные объекты не </w:t>
      </w:r>
      <w:proofErr w:type="gramStart"/>
      <w:r>
        <w:rPr>
          <w:rStyle w:val="Subst"/>
        </w:rPr>
        <w:t>создавались</w:t>
      </w:r>
      <w:proofErr w:type="gramEnd"/>
      <w:r>
        <w:rPr>
          <w:rStyle w:val="Subst"/>
        </w:rPr>
        <w:br/>
      </w:r>
      <w:r>
        <w:rPr>
          <w:rStyle w:val="Subst"/>
        </w:rPr>
        <w:br/>
        <w:t>Поручитель не имеет патентов и лицензий на использование товарных знаков.</w:t>
      </w:r>
      <w:r>
        <w:rPr>
          <w:rStyle w:val="Subst"/>
        </w:rPr>
        <w:br/>
      </w:r>
    </w:p>
    <w:p w:rsidR="005F61EF" w:rsidRDefault="005F61EF" w:rsidP="005F61EF">
      <w:pPr>
        <w:pStyle w:val="2"/>
      </w:pPr>
      <w:r>
        <w:t>4.6. Анализ тенденций развития в сфере основной деятельности лица, предоставившего обеспечение</w:t>
      </w:r>
    </w:p>
    <w:p w:rsidR="005F61EF" w:rsidRDefault="005F61EF" w:rsidP="005F61EF">
      <w:pPr>
        <w:ind w:left="200"/>
      </w:pPr>
      <w:r>
        <w:t>Изменения в составе информации настоящего пункта в отчетном квартале не происходили:</w:t>
      </w:r>
      <w:r>
        <w:rPr>
          <w:rStyle w:val="Subst"/>
        </w:rPr>
        <w:t xml:space="preserve"> Нет</w:t>
      </w:r>
    </w:p>
    <w:p w:rsidR="005F61EF" w:rsidRDefault="005F61EF" w:rsidP="005F61EF">
      <w:pPr>
        <w:ind w:left="200"/>
      </w:pPr>
      <w:r>
        <w:rPr>
          <w:rStyle w:val="Subst"/>
        </w:rPr>
        <w:t xml:space="preserve">В качестве основной  деятельности Поручителя рассматривается активное участие Поручителя в капиталах других компаний и организации схем финансирования предприятий Группы. </w:t>
      </w:r>
      <w:r>
        <w:rPr>
          <w:rStyle w:val="Subst"/>
        </w:rPr>
        <w:br/>
      </w:r>
      <w:r>
        <w:rPr>
          <w:rStyle w:val="Subst"/>
        </w:rPr>
        <w:br/>
        <w:t xml:space="preserve">Группа компаний Глобалтранс – один из крупнейших </w:t>
      </w:r>
      <w:proofErr w:type="spellStart"/>
      <w:r>
        <w:rPr>
          <w:rStyle w:val="Subst"/>
        </w:rPr>
        <w:t>игороков</w:t>
      </w:r>
      <w:proofErr w:type="spellEnd"/>
      <w:r>
        <w:rPr>
          <w:rStyle w:val="Subst"/>
        </w:rPr>
        <w:t xml:space="preserve"> на российском рынке частных грузовых железнодорожных перевозок. Компании Группы предоставляют услуги грузовых железнодорожных перевозок и аренды подвижного состава клиентам на территории России, СНГ и стран Балтии. </w:t>
      </w:r>
      <w:r>
        <w:rPr>
          <w:rStyle w:val="Subst"/>
        </w:rPr>
        <w:br/>
      </w:r>
      <w:r>
        <w:rPr>
          <w:rStyle w:val="Subst"/>
        </w:rPr>
        <w:br/>
        <w:t xml:space="preserve">Поручитель активно участвует в процессе консолидации рынка ЖД операторов путем приобретения долей в компаниях, ведущих свою деятельность в данной отрасли, так в 2012 - 2013 годах были успешно совершены сделки по приобретению 100% долей участия в компаниях ООО Ферротранс (ранее ООО Металлоинвесттранс) </w:t>
      </w:r>
      <w:proofErr w:type="gramStart"/>
      <w:r>
        <w:rPr>
          <w:rStyle w:val="Subst"/>
        </w:rPr>
        <w:t>и ООО</w:t>
      </w:r>
      <w:proofErr w:type="gramEnd"/>
      <w:r>
        <w:rPr>
          <w:rStyle w:val="Subst"/>
        </w:rPr>
        <w:t xml:space="preserve"> Стилтранс (ранее ООО ММК-Транс).</w:t>
      </w:r>
    </w:p>
    <w:p w:rsidR="005F61EF" w:rsidRDefault="005F61EF" w:rsidP="005F61EF">
      <w:pPr>
        <w:pStyle w:val="2"/>
      </w:pPr>
      <w:r>
        <w:t>4.6.1. Анализ факторов и условий, влияющих на деятельность лица, предоставившего обеспечение</w:t>
      </w:r>
    </w:p>
    <w:p w:rsidR="005F61EF" w:rsidRDefault="005F61EF" w:rsidP="005F61EF">
      <w:pPr>
        <w:ind w:left="200"/>
      </w:pPr>
      <w:r>
        <w:rPr>
          <w:rStyle w:val="Subst"/>
        </w:rPr>
        <w:t>Информация относительно анализа тенденций  развития приведена в п. 4.6.1 настоящего отчет (информация по Эмитенту).</w:t>
      </w:r>
    </w:p>
    <w:p w:rsidR="005F61EF" w:rsidRDefault="005F61EF" w:rsidP="005F61EF">
      <w:pPr>
        <w:pStyle w:val="2"/>
      </w:pPr>
      <w:r>
        <w:t>4.6.2. Конкуренты лица, предоставившего обеспечение</w:t>
      </w:r>
    </w:p>
    <w:p w:rsidR="005F61EF" w:rsidRDefault="005F61EF" w:rsidP="005F61EF">
      <w:pPr>
        <w:ind w:left="200"/>
      </w:pPr>
      <w:r>
        <w:rPr>
          <w:rStyle w:val="Subst"/>
        </w:rPr>
        <w:t xml:space="preserve">Так как Поручитель ведет свою основную деятельность в рамках Группы компаний Globaltrans Investment PLC, в данном пункте целесообразно приводить информацию в целом по Группе. </w:t>
      </w:r>
      <w:r>
        <w:rPr>
          <w:rStyle w:val="Subst"/>
        </w:rPr>
        <w:br/>
      </w:r>
      <w:r>
        <w:rPr>
          <w:rStyle w:val="Subst"/>
        </w:rPr>
        <w:br/>
        <w:t xml:space="preserve">Информация по Группе приведена в п. 4.6.2 настоящего отчета (информация по Эмитенту). </w:t>
      </w:r>
      <w:r>
        <w:rPr>
          <w:rStyle w:val="Subst"/>
        </w:rPr>
        <w:br/>
      </w:r>
      <w:r>
        <w:rPr>
          <w:rStyle w:val="Subst"/>
        </w:rPr>
        <w:br/>
        <w:t>Основной деятельностью Globaltrans Investment PLC является участие в капиталах других компаний и организации схем финансирования предприятий Globaltrans Investment PLC, конкуренты у Поручителя отсутствуют.</w:t>
      </w:r>
      <w:r>
        <w:rPr>
          <w:rStyle w:val="Subst"/>
        </w:rPr>
        <w:br/>
      </w:r>
    </w:p>
    <w:p w:rsidR="005F61EF" w:rsidRDefault="005F61EF" w:rsidP="005F61EF">
      <w:pPr>
        <w:pStyle w:val="1"/>
      </w:pPr>
      <w:r>
        <w:t xml:space="preserve">V. Подробные сведения о лицах, входящих в состав органов управления лица, предоставившего обеспечение, органов лица, предоставившего обеспечение, по </w:t>
      </w:r>
      <w:proofErr w:type="gramStart"/>
      <w:r>
        <w:t>контролю за</w:t>
      </w:r>
      <w:proofErr w:type="gramEnd"/>
      <w:r>
        <w:t xml:space="preserve"> его финансово-хозяйственной деятельностью, и краткие сведения о </w:t>
      </w:r>
      <w:r>
        <w:lastRenderedPageBreak/>
        <w:t>сотрудниках (работниках) лица, предоставившего обеспечение</w:t>
      </w:r>
    </w:p>
    <w:p w:rsidR="005F61EF" w:rsidRDefault="005F61EF" w:rsidP="005F61EF">
      <w:pPr>
        <w:pStyle w:val="2"/>
      </w:pPr>
      <w:r>
        <w:t>5.1. Сведения о структуре и компетенции органов управления лица, предоставившего обеспечение</w:t>
      </w:r>
    </w:p>
    <w:p w:rsidR="005F61EF" w:rsidRDefault="005F61EF" w:rsidP="005F61EF">
      <w:pPr>
        <w:ind w:left="200"/>
      </w:pPr>
      <w:r>
        <w:t>Полное описание структуры органов управления лица, предоставившего обеспечение, и их компетенции в соответствии с уставом (учредительными документами) лица, предоставившего обеспечение:</w:t>
      </w:r>
      <w:r>
        <w:br/>
      </w:r>
      <w:r>
        <w:rPr>
          <w:rStyle w:val="Subst"/>
        </w:rPr>
        <w:t xml:space="preserve">Структура органов управления: </w:t>
      </w:r>
      <w:r>
        <w:rPr>
          <w:rStyle w:val="Subst"/>
        </w:rPr>
        <w:br/>
        <w:t>•</w:t>
      </w:r>
      <w:r>
        <w:rPr>
          <w:rStyle w:val="Subst"/>
        </w:rPr>
        <w:tab/>
        <w:t>Общее Собрание Компании</w:t>
      </w:r>
      <w:r>
        <w:rPr>
          <w:rStyle w:val="Subst"/>
        </w:rPr>
        <w:br/>
        <w:t>•</w:t>
      </w:r>
      <w:r>
        <w:rPr>
          <w:rStyle w:val="Subst"/>
        </w:rPr>
        <w:tab/>
        <w:t>Совет Директоров</w:t>
      </w:r>
      <w:proofErr w:type="gramStart"/>
      <w:r>
        <w:rPr>
          <w:rStyle w:val="Subst"/>
        </w:rPr>
        <w:br/>
      </w:r>
      <w:r>
        <w:rPr>
          <w:rStyle w:val="Subst"/>
        </w:rPr>
        <w:br/>
        <w:t>К</w:t>
      </w:r>
      <w:proofErr w:type="gramEnd"/>
      <w:r>
        <w:rPr>
          <w:rStyle w:val="Subst"/>
        </w:rPr>
        <w:t xml:space="preserve"> компетенции Общего собрания относится: </w:t>
      </w:r>
      <w:r>
        <w:rPr>
          <w:rStyle w:val="Subst"/>
        </w:rPr>
        <w:br/>
        <w:t>•</w:t>
      </w:r>
      <w:r>
        <w:rPr>
          <w:rStyle w:val="Subst"/>
        </w:rPr>
        <w:tab/>
        <w:t>определение направления деятельности компании,</w:t>
      </w:r>
      <w:r>
        <w:rPr>
          <w:rStyle w:val="Subst"/>
        </w:rPr>
        <w:br/>
        <w:t>•</w:t>
      </w:r>
      <w:r>
        <w:rPr>
          <w:rStyle w:val="Subst"/>
        </w:rPr>
        <w:tab/>
        <w:t>увеличение и уменьшение акционерного капитала,</w:t>
      </w:r>
      <w:r>
        <w:rPr>
          <w:rStyle w:val="Subst"/>
        </w:rPr>
        <w:br/>
        <w:t>•</w:t>
      </w:r>
      <w:r>
        <w:rPr>
          <w:rStyle w:val="Subst"/>
        </w:rPr>
        <w:tab/>
        <w:t>выкуп собственных акций, определение максимального объема и срока хранения выкупаемых акций,</w:t>
      </w:r>
      <w:r>
        <w:rPr>
          <w:rStyle w:val="Subst"/>
        </w:rPr>
        <w:br/>
        <w:t>•</w:t>
      </w:r>
      <w:r>
        <w:rPr>
          <w:rStyle w:val="Subst"/>
        </w:rPr>
        <w:tab/>
        <w:t>конвертация, консолидация, дробление, отмена акций,</w:t>
      </w:r>
      <w:r>
        <w:rPr>
          <w:rStyle w:val="Subst"/>
        </w:rPr>
        <w:br/>
        <w:t>•</w:t>
      </w:r>
      <w:r>
        <w:rPr>
          <w:rStyle w:val="Subst"/>
        </w:rPr>
        <w:tab/>
        <w:t>объявление финальных дивидендов,</w:t>
      </w:r>
      <w:r>
        <w:rPr>
          <w:rStyle w:val="Subst"/>
        </w:rPr>
        <w:br/>
        <w:t>•</w:t>
      </w:r>
      <w:r>
        <w:rPr>
          <w:rStyle w:val="Subst"/>
        </w:rPr>
        <w:tab/>
        <w:t xml:space="preserve">рассмотрение отчетных документов, балансов, </w:t>
      </w:r>
      <w:r>
        <w:rPr>
          <w:rStyle w:val="Subst"/>
        </w:rPr>
        <w:br/>
        <w:t>•</w:t>
      </w:r>
      <w:r>
        <w:rPr>
          <w:rStyle w:val="Subst"/>
        </w:rPr>
        <w:tab/>
        <w:t>рассмотрение отчетов Директоров и аудиторов,</w:t>
      </w:r>
      <w:r>
        <w:rPr>
          <w:rStyle w:val="Subst"/>
        </w:rPr>
        <w:br/>
        <w:t>•</w:t>
      </w:r>
      <w:r>
        <w:rPr>
          <w:rStyle w:val="Subst"/>
        </w:rPr>
        <w:tab/>
        <w:t xml:space="preserve">избрание Директоров вместо ушедших в отставку лиц и определение размера вознаграждения Совета директоров, </w:t>
      </w:r>
      <w:r>
        <w:rPr>
          <w:rStyle w:val="Subst"/>
        </w:rPr>
        <w:br/>
        <w:t>•</w:t>
      </w:r>
      <w:r>
        <w:rPr>
          <w:rStyle w:val="Subst"/>
        </w:rPr>
        <w:tab/>
        <w:t>назначение и установление размера вознаграждения аудиторам.</w:t>
      </w:r>
      <w:r>
        <w:rPr>
          <w:rStyle w:val="Subst"/>
        </w:rPr>
        <w:br/>
      </w:r>
      <w:r>
        <w:rPr>
          <w:rStyle w:val="Subst"/>
        </w:rPr>
        <w:br/>
        <w:t>Компетенция совета директоров (наблюдательного совета) поручителя в соответствии с его уставом (учредительными документами):</w:t>
      </w:r>
      <w:r>
        <w:rPr>
          <w:rStyle w:val="Subst"/>
        </w:rPr>
        <w:br/>
      </w:r>
      <w:proofErr w:type="gramStart"/>
      <w:r>
        <w:rPr>
          <w:rStyle w:val="Subst"/>
        </w:rPr>
        <w:t>Деятельностью Компании (здесь и далее под Компанией подразумевается «Globaltrans Investment PLC») руководят Директоры, которые могут оплачивать все расходы, понесенные при учреждении и регистрации Компании, и могут осуществлять все прочие полномочия Компании, которые согласно Закону или Уставу не требуется осуществлять Компанией на общем собрании, с учетом, тем не менее, положений Устава, Закона и правил, которые не противоречат вышеуказанным положениям и могут</w:t>
      </w:r>
      <w:proofErr w:type="gramEnd"/>
      <w:r>
        <w:rPr>
          <w:rStyle w:val="Subst"/>
        </w:rPr>
        <w:t xml:space="preserve"> быть установлены Компанией на общем собрании, но ни одно из принятых Компанией на общем собрании правил не лишает юридической силы предшествующий акт Директоров, который являлся бы действительным, если бы такое правило не было принято.</w:t>
      </w:r>
      <w:r>
        <w:rPr>
          <w:rStyle w:val="Subst"/>
        </w:rPr>
        <w:br/>
      </w:r>
      <w:r>
        <w:rPr>
          <w:rStyle w:val="Subst"/>
        </w:rPr>
        <w:br/>
      </w:r>
      <w:proofErr w:type="gramStart"/>
      <w:r>
        <w:rPr>
          <w:rStyle w:val="Subst"/>
        </w:rPr>
        <w:t>Директоры могут время от времени и в любое время назначать согласно доверенности компанию, фирму, лицо или группу лиц, представленных Директорами прямо или косвенно, доверенное лицо или лиц Компании для целей и с полномочиями, правами и дискреционными правами (не выходящих за рамки возложенных или осуществляемых Директорами согласно  Уставу), на период времени и на условиях по своему усмотрению.</w:t>
      </w:r>
      <w:proofErr w:type="gramEnd"/>
      <w:r>
        <w:rPr>
          <w:rStyle w:val="Subst"/>
        </w:rPr>
        <w:t xml:space="preserve"> Указанные доверенности могут по усмотрению Директоров содержать в себе положения для защиты и удобства лиц, взаимодействующих с указанными доверенными лицами. Директоры могут также уполномочить указанное доверенное лицо делегировать все или какие-либо из возложенных на него полномочий, прав и дискреционных прав.</w:t>
      </w:r>
      <w:r>
        <w:rPr>
          <w:rStyle w:val="Subst"/>
        </w:rPr>
        <w:br/>
      </w:r>
      <w:r>
        <w:rPr>
          <w:rStyle w:val="Subst"/>
        </w:rPr>
        <w:br/>
        <w:t>Компания может осуществлять права, предоставляемые статьей 36 Закона применительно к официальной печати для использования за рубежом, и такие права возлагаются на Директоров.</w:t>
      </w:r>
      <w:r>
        <w:rPr>
          <w:rStyle w:val="Subst"/>
        </w:rPr>
        <w:br/>
      </w:r>
      <w:r>
        <w:rPr>
          <w:rStyle w:val="Subst"/>
        </w:rPr>
        <w:br/>
        <w:t>Компания может пользоваться полномочиями, которые предоставляются ей статьями 112-115 (оба включительно) Закона применительно к ведению реестра имущества. Директоры (с учетом положений указанных статей) могут разрабатывать и изменять указанные положения по своему усмотрению применительно к ведению указанного реестра.</w:t>
      </w:r>
      <w:r>
        <w:rPr>
          <w:rStyle w:val="Subst"/>
        </w:rPr>
        <w:br/>
      </w:r>
      <w:r>
        <w:rPr>
          <w:rStyle w:val="Subst"/>
        </w:rPr>
        <w:br/>
        <w:t xml:space="preserve">Директор, который тем или иным образом, прямо или косвенно, заинтересован в каком-либо контракте или предложенном контракте, между ним и Компанией, должен объявить о характере его интереса в нем на собрании директоров в соответствии с разделом 191 Закона. </w:t>
      </w:r>
      <w:r>
        <w:rPr>
          <w:rStyle w:val="Subst"/>
        </w:rPr>
        <w:br/>
      </w:r>
      <w:r>
        <w:rPr>
          <w:rStyle w:val="Subst"/>
        </w:rPr>
        <w:br/>
      </w:r>
      <w:proofErr w:type="gramStart"/>
      <w:r>
        <w:rPr>
          <w:rStyle w:val="Subst"/>
        </w:rPr>
        <w:t xml:space="preserve">Никакой директор не должен голосовать в отношении какого-либо контракта или соглашения, в котором он заинтересован, и если он делает так, его голос не должен учитываться, и он не должен учитываться при подсчете кворума на собрании, но никакое из этих ограничений не применяется в отношении следующего: </w:t>
      </w:r>
      <w:r>
        <w:rPr>
          <w:rStyle w:val="Subst"/>
        </w:rPr>
        <w:br/>
      </w:r>
      <w:r>
        <w:rPr>
          <w:rStyle w:val="Subst"/>
        </w:rPr>
        <w:lastRenderedPageBreak/>
        <w:br/>
        <w:t>(а) какого-либо соглашения о предоставлении какому-либо директору какого-либо обеспечения или гарантии в отношении денег, которые</w:t>
      </w:r>
      <w:proofErr w:type="gramEnd"/>
      <w:r>
        <w:rPr>
          <w:rStyle w:val="Subst"/>
        </w:rPr>
        <w:t xml:space="preserve"> он выплатил, или обязательств, которые он принял, в пользу Компании; или </w:t>
      </w:r>
      <w:r>
        <w:rPr>
          <w:rStyle w:val="Subst"/>
        </w:rPr>
        <w:br/>
      </w:r>
      <w:r>
        <w:rPr>
          <w:rStyle w:val="Subst"/>
        </w:rPr>
        <w:br/>
        <w:t xml:space="preserve">(б) какого-либо соглашения о предоставлении Компанией какого-либо обеспечения третьим сторонам в отношении обязательства или ответственности Компании, за которую директор сам принял ответственность, целиком или частично, в соответствии с какой-либо гарантией или размещения какого-либо обеспечения; или </w:t>
      </w:r>
      <w:r>
        <w:rPr>
          <w:rStyle w:val="Subst"/>
        </w:rPr>
        <w:br/>
      </w:r>
      <w:r>
        <w:rPr>
          <w:rStyle w:val="Subst"/>
        </w:rPr>
        <w:br/>
        <w:t xml:space="preserve">(в) какого-либо контракта о подписании или подписке каким-либо директором на акции или облигации Компании; или </w:t>
      </w:r>
      <w:r>
        <w:rPr>
          <w:rStyle w:val="Subst"/>
        </w:rPr>
        <w:br/>
      </w:r>
      <w:r>
        <w:rPr>
          <w:rStyle w:val="Subst"/>
        </w:rPr>
        <w:br/>
        <w:t xml:space="preserve">(г) какого-либо контракта или соглашения с какой-либо другой компанией, в котором он заинтересован только в качестве должностного лица Компании или в качестве владельца акций или других ценных бумаг, и эти ограничения могут быть в любое время приостановлены или изменены в любой степени только Компанией на общем собрании. </w:t>
      </w:r>
      <w:r>
        <w:rPr>
          <w:rStyle w:val="Subst"/>
        </w:rPr>
        <w:br/>
      </w:r>
      <w:r>
        <w:rPr>
          <w:rStyle w:val="Subst"/>
        </w:rPr>
        <w:br/>
        <w:t xml:space="preserve"> </w:t>
      </w:r>
      <w:proofErr w:type="gramStart"/>
      <w:r>
        <w:rPr>
          <w:rStyle w:val="Subst"/>
        </w:rPr>
        <w:t>Директор может иметь любую другую должность или занимать место с получением дохода из прибыли Компании (отличную от должности аудитора) помимо его должности директора, в течение такого периода времени и на таких условиях (в отношении вознаграждения и прочего), какие могут быть определены директорами, и ни один директор или директор-кандидат не должен быть снят со своей должности из-за вступления в договорные отношения</w:t>
      </w:r>
      <w:proofErr w:type="gramEnd"/>
      <w:r>
        <w:rPr>
          <w:rStyle w:val="Subst"/>
        </w:rPr>
        <w:t xml:space="preserve"> </w:t>
      </w:r>
      <w:proofErr w:type="gramStart"/>
      <w:r>
        <w:rPr>
          <w:rStyle w:val="Subst"/>
        </w:rPr>
        <w:t>с Компанией, либо в связи с его пребыванием на любой такой другой должности или месте получения прибыли, либо в качестве продавца, покупателя или иного лица, и никакой такой контракт или соглашение, или какой-либо контракт или соглашение, которое он заключил от своего имени или от имени Компании, в котором любой директор тем или иным образом имеет интерес, не должен подлежать аннулированию</w:t>
      </w:r>
      <w:proofErr w:type="gramEnd"/>
      <w:r>
        <w:rPr>
          <w:rStyle w:val="Subst"/>
        </w:rPr>
        <w:t xml:space="preserve">, и никакой директор, заключивший такой контракт или имеющий интерес, не обязан отчитываться перед Компанией за какую-либо прибыль, полученную по какому-либо такому контракту или соглашению по той причине, что такой директор имеет эту должность или фидуциарное отношение, установленное таким образом. </w:t>
      </w:r>
      <w:r>
        <w:rPr>
          <w:rStyle w:val="Subst"/>
        </w:rPr>
        <w:br/>
      </w:r>
      <w:r>
        <w:rPr>
          <w:rStyle w:val="Subst"/>
        </w:rPr>
        <w:br/>
      </w:r>
      <w:proofErr w:type="gramStart"/>
      <w:r>
        <w:rPr>
          <w:rStyle w:val="Subst"/>
        </w:rPr>
        <w:t>Любой директор может действовать самостоятельно или через свою фирму в качестве какого-либо специалиста в интересах Компании, и он или его фирма имеют право на вознаграждение за оказанные профессиональные услуги, как если бы он не был директором; здесь предусматривается, что ничего не мешает уполномочить директора или его фирму выступать в качестве аудитора Компании.</w:t>
      </w:r>
      <w:proofErr w:type="gramEnd"/>
      <w:r>
        <w:rPr>
          <w:rStyle w:val="Subst"/>
        </w:rPr>
        <w:br/>
      </w:r>
      <w:r>
        <w:rPr>
          <w:rStyle w:val="Subst"/>
        </w:rPr>
        <w:br/>
        <w:t>Все чеки, векселя, тратты, переводные векселя, прочие ценные оборотные бумаги и все расписки за уплаченные Компании деньги подписываются, выставляются, принимаются, индоссируются или иным образом исполняются (в зависимости от ситуации) в порядке, который время от времени устанавливается решением Директоров.</w:t>
      </w:r>
      <w:r>
        <w:rPr>
          <w:rStyle w:val="Subst"/>
        </w:rPr>
        <w:br/>
      </w:r>
      <w:r>
        <w:rPr>
          <w:rStyle w:val="Subst"/>
        </w:rPr>
        <w:br/>
        <w:t>Директоры отвечают за внесение соответствующих записей в книгах, предназначенных для следующих целей:</w:t>
      </w:r>
      <w:r>
        <w:rPr>
          <w:rStyle w:val="Subst"/>
        </w:rPr>
        <w:br/>
      </w:r>
      <w:r>
        <w:rPr>
          <w:rStyle w:val="Subst"/>
        </w:rPr>
        <w:br/>
        <w:t>(а) Все назначения должностных лиц, осуществленные Директорами;</w:t>
      </w:r>
      <w:r>
        <w:rPr>
          <w:rStyle w:val="Subst"/>
        </w:rPr>
        <w:br/>
        <w:t>(б) Все имена Директоров, присутствующих на всех собраниях Директоров и комитета Директоров;</w:t>
      </w:r>
      <w:r>
        <w:rPr>
          <w:rStyle w:val="Subst"/>
        </w:rPr>
        <w:br/>
        <w:t xml:space="preserve">(в) Все решения и ход обсуждения на всех собраниях Компании, Директоров и комитетов Директоров и каждый директор, который присутствует на каком-либо собрании директоров или какого-либо комитета директоров, подписывается в книге, которая ведется для такой цели. </w:t>
      </w:r>
      <w:r>
        <w:rPr>
          <w:rStyle w:val="Subst"/>
        </w:rPr>
        <w:br/>
      </w:r>
      <w:r>
        <w:rPr>
          <w:rStyle w:val="Subst"/>
        </w:rPr>
        <w:br/>
      </w:r>
      <w:proofErr w:type="gramStart"/>
      <w:r>
        <w:rPr>
          <w:rStyle w:val="Subst"/>
        </w:rPr>
        <w:t>Директоры могут предоставлять пенсии по случаю ухода в отставку или аннуитеты или другие пособия ли выплаты, включая пособие по случаю смерти, любому лицу или его вдове или иждивенцам любого лица за услуги, предоставленные им Компании в качестве директора или директора-распорядителя или на другой должности или в качестве служащего Компании, или косвенно в качестве должностного лица или служащего любой дочерней компании</w:t>
      </w:r>
      <w:proofErr w:type="gramEnd"/>
      <w:r>
        <w:rPr>
          <w:rStyle w:val="Subst"/>
        </w:rPr>
        <w:t xml:space="preserve">, </w:t>
      </w:r>
      <w:proofErr w:type="gramStart"/>
      <w:r>
        <w:rPr>
          <w:rStyle w:val="Subst"/>
        </w:rPr>
        <w:t>несмотря на то, что он мог быть директором Компании, и Компания может выплачивать деньги страховым компаниям или трастовым фондам для таких целей в отношении такого лица и может включать права, связанные с такими пенсиями, аннуитетами и пособиями, в условия трудового соглашения с любым таким лицом, не имея препятствий в предоставлении таких пенсий, аннуитетов или других пособий, включая пособие по случаю</w:t>
      </w:r>
      <w:proofErr w:type="gramEnd"/>
      <w:r>
        <w:rPr>
          <w:rStyle w:val="Subst"/>
        </w:rPr>
        <w:t xml:space="preserve"> смерти, вне рамок и независимо от </w:t>
      </w:r>
      <w:r>
        <w:rPr>
          <w:rStyle w:val="Subst"/>
        </w:rPr>
        <w:lastRenderedPageBreak/>
        <w:t xml:space="preserve">условий какого-либо трудового соглашения, а по факту выхода на пенсию, отставки или смерти любого такого лица, в соответствии с тем, как директоры могут установить. </w:t>
      </w:r>
      <w:r>
        <w:rPr>
          <w:rStyle w:val="Subst"/>
        </w:rPr>
        <w:br/>
      </w:r>
      <w:r>
        <w:rPr>
          <w:rStyle w:val="Subst"/>
        </w:rPr>
        <w:br/>
      </w:r>
      <w:proofErr w:type="gramStart"/>
      <w:r>
        <w:rPr>
          <w:rStyle w:val="Subst"/>
        </w:rPr>
        <w:t>Каждый директор имеет право в любое время и время от времени, с использованием документа, подписанного им, назначить любое лицо, директора или лицо, не являющееся директором, действовать вместо него и на любой период времени, который он может установить, в качестве своего заместителя директора, и такой заместитель в течение периода исполнения им обязанностей заместителя директора будет иметь право присутствовать и голосовать на</w:t>
      </w:r>
      <w:proofErr w:type="gramEnd"/>
      <w:r>
        <w:rPr>
          <w:rStyle w:val="Subst"/>
        </w:rPr>
        <w:t xml:space="preserve"> </w:t>
      </w:r>
      <w:proofErr w:type="gramStart"/>
      <w:r>
        <w:rPr>
          <w:rStyle w:val="Subst"/>
        </w:rPr>
        <w:t>любом собрании директоров, и он должен иметь и использовать все права, полномочия и обязанности назначившего его директора, при условии всегда, что назначивший его директор может в любое время аннулировать назначение заместителя директора, а в случае смерти или наступления недееспособности назначившего директора или в случае, когда последний по той или иной причине перестает являться директором, такое назначение упраздняется в силу этого</w:t>
      </w:r>
      <w:proofErr w:type="gramEnd"/>
      <w:r>
        <w:rPr>
          <w:rStyle w:val="Subst"/>
        </w:rPr>
        <w:t xml:space="preserve"> факта, и не будет иметь силу. </w:t>
      </w:r>
      <w:r>
        <w:rPr>
          <w:rStyle w:val="Subst"/>
        </w:rPr>
        <w:br/>
      </w:r>
      <w:r>
        <w:rPr>
          <w:rStyle w:val="Subst"/>
        </w:rPr>
        <w:br/>
        <w:t xml:space="preserve">Если заместитель директора уже является директором Компании, он имеет отдельный голос в качестве заместителя директора, и засчитывается отдельно при определении кворума. </w:t>
      </w:r>
      <w:r>
        <w:rPr>
          <w:rStyle w:val="Subst"/>
        </w:rPr>
        <w:br/>
      </w:r>
      <w:r>
        <w:rPr>
          <w:rStyle w:val="Subst"/>
        </w:rPr>
        <w:br/>
        <w:t>Любое лицо, действующее в качестве заместителя директора, считается должностным лицом Компании, и оно лично отвечает за свои действия и упущения перед Компанией, и его вознаграждение выплачивается из вознаграждения назначившего его директора и является такой частью такого вознаграждения, какая может быть согласована между назначающим его директором и его заместителем.</w:t>
      </w:r>
      <w:r>
        <w:rPr>
          <w:rStyle w:val="Subst"/>
        </w:rPr>
        <w:br/>
      </w:r>
    </w:p>
    <w:p w:rsidR="005F61EF" w:rsidRDefault="005F61EF" w:rsidP="005F61EF">
      <w:pPr>
        <w:ind w:left="200"/>
      </w:pPr>
    </w:p>
    <w:p w:rsidR="005F61EF" w:rsidRDefault="005F61EF" w:rsidP="005F61EF">
      <w:pPr>
        <w:ind w:left="200"/>
      </w:pPr>
    </w:p>
    <w:p w:rsidR="005F61EF" w:rsidRDefault="005F61EF" w:rsidP="005F61EF">
      <w:pPr>
        <w:pStyle w:val="ThinDelim"/>
      </w:pPr>
    </w:p>
    <w:p w:rsidR="005F61EF" w:rsidRDefault="005F61EF" w:rsidP="005F61EF">
      <w:pPr>
        <w:pStyle w:val="2"/>
      </w:pPr>
      <w:r>
        <w:t>5.2. Информация о лицах, входящих в состав органов управления лица, предоставившего обеспечение</w:t>
      </w:r>
    </w:p>
    <w:p w:rsidR="005F61EF" w:rsidRDefault="005F61EF" w:rsidP="005F61EF">
      <w:pPr>
        <w:pStyle w:val="2"/>
      </w:pPr>
      <w:r>
        <w:t>5.2.1. Состав совета директоров (наблюдательного совета) лица, предоставившего обеспечение</w:t>
      </w:r>
    </w:p>
    <w:p w:rsidR="005F61EF" w:rsidRDefault="005F61EF" w:rsidP="005F61EF">
      <w:pPr>
        <w:ind w:left="200"/>
      </w:pPr>
      <w:r>
        <w:t>ФИО:</w:t>
      </w:r>
      <w:r>
        <w:rPr>
          <w:rStyle w:val="Subst"/>
        </w:rPr>
        <w:t xml:space="preserve"> Елисеев Александр Леонидович</w:t>
      </w:r>
    </w:p>
    <w:p w:rsidR="005F61EF" w:rsidRDefault="005F61EF" w:rsidP="005F61EF">
      <w:pPr>
        <w:ind w:left="200"/>
      </w:pPr>
      <w:r>
        <w:t>Год рождения:</w:t>
      </w:r>
      <w:r>
        <w:rPr>
          <w:rStyle w:val="Subst"/>
        </w:rPr>
        <w:t xml:space="preserve"> 1967</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«НПК»</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2006</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Финансовый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1999</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2010</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наблюдательного совета</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Председатель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Мальцев Сергей Валентинович</w:t>
      </w:r>
    </w:p>
    <w:p w:rsidR="005F61EF" w:rsidRDefault="005F61EF" w:rsidP="005F61EF">
      <w:pPr>
        <w:ind w:left="200"/>
      </w:pPr>
      <w:r>
        <w:t>Год рождения:</w:t>
      </w:r>
      <w:r>
        <w:rPr>
          <w:rStyle w:val="Subst"/>
        </w:rPr>
        <w:t xml:space="preserve"> 1963</w:t>
      </w:r>
    </w:p>
    <w:p w:rsidR="005F61EF" w:rsidRDefault="005F61EF" w:rsidP="005F61EF">
      <w:pPr>
        <w:pStyle w:val="ThinDelim"/>
      </w:pPr>
    </w:p>
    <w:p w:rsidR="005F61EF" w:rsidRDefault="005F61EF" w:rsidP="005F61EF">
      <w:pPr>
        <w:ind w:left="200"/>
      </w:pPr>
      <w:r>
        <w:t>Образование:</w:t>
      </w:r>
      <w:r>
        <w:br/>
      </w:r>
      <w:r>
        <w:rPr>
          <w:rStyle w:val="Subst"/>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«НПК»</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Советник генерального директора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 (CEO Группы)</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2009</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президиума</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2010</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lastRenderedPageBreak/>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Зампелас Михалакис</w:t>
      </w:r>
    </w:p>
    <w:p w:rsidR="005F61EF" w:rsidRDefault="005F61EF" w:rsidP="005F61EF">
      <w:pPr>
        <w:ind w:left="200"/>
      </w:pPr>
      <w:r>
        <w:rPr>
          <w:rStyle w:val="Subst"/>
        </w:rPr>
        <w:t>(председатель)</w:t>
      </w:r>
    </w:p>
    <w:p w:rsidR="005F61EF" w:rsidRDefault="005F61EF" w:rsidP="005F61EF">
      <w:pPr>
        <w:ind w:left="200"/>
      </w:pPr>
      <w:r>
        <w:t>Год рождения:</w:t>
      </w:r>
      <w:r>
        <w:rPr>
          <w:rStyle w:val="Subst"/>
        </w:rPr>
        <w:t xml:space="preserve"> 1937</w:t>
      </w:r>
    </w:p>
    <w:p w:rsidR="005F61EF" w:rsidRDefault="005F61EF" w:rsidP="005F61EF">
      <w:pPr>
        <w:pStyle w:val="ThinDelim"/>
      </w:pPr>
    </w:p>
    <w:p w:rsidR="005F61EF" w:rsidRDefault="005F61EF" w:rsidP="005F61EF">
      <w:pPr>
        <w:ind w:left="200"/>
      </w:pPr>
      <w:r>
        <w:t>Образование:</w:t>
      </w:r>
      <w:r>
        <w:br/>
      </w:r>
      <w:r>
        <w:rPr>
          <w:rStyle w:val="Subst"/>
        </w:rPr>
        <w:t>Дипломированный бухгалтер (FCA), Член Ассоциации дипломированных бухгалтеров Англ</w:t>
      </w:r>
      <w:proofErr w:type="gramStart"/>
      <w:r>
        <w:rPr>
          <w:rStyle w:val="Subst"/>
        </w:rPr>
        <w:t>ии и Уэ</w:t>
      </w:r>
      <w:proofErr w:type="gramEnd"/>
      <w:r>
        <w:rPr>
          <w:rStyle w:val="Subst"/>
        </w:rPr>
        <w:t>льса</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Eurobank EFG Cyprus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Вице председатель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Eurobank EFG Cyprus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Комитета по аудиту</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Председатель Комитета по аудиту</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комитетов по вознаграждениям и назначениям</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Председатель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w:t>
      </w:r>
      <w:r>
        <w:lastRenderedPageBreak/>
        <w:t>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Дуррер Иоханн Франц</w:t>
      </w:r>
    </w:p>
    <w:p w:rsidR="005F61EF" w:rsidRDefault="005F61EF" w:rsidP="005F61EF">
      <w:pPr>
        <w:ind w:left="200"/>
      </w:pPr>
      <w:r>
        <w:t>Год рождения:</w:t>
      </w:r>
      <w:r>
        <w:rPr>
          <w:rStyle w:val="Subst"/>
        </w:rPr>
        <w:t xml:space="preserve"> 1938</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Женевский университет, Швейцария.</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1979</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Dolor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1981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FAG Finanzistitut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1983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Fidura Immobilien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1994</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Fidura Treuhand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2000</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Union Areal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Indeq AG</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правления</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 председатель комитетов по вознаграждениям и назначениям</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Николау Элия</w:t>
      </w:r>
    </w:p>
    <w:p w:rsidR="005F61EF" w:rsidRDefault="005F61EF" w:rsidP="005F61EF">
      <w:pPr>
        <w:ind w:left="200"/>
      </w:pPr>
      <w:r>
        <w:t>Год рождения:</w:t>
      </w:r>
      <w:r>
        <w:rPr>
          <w:rStyle w:val="Subst"/>
        </w:rPr>
        <w:t xml:space="preserve"> 1979</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5F61EF" w:rsidRDefault="005F61EF" w:rsidP="005F61EF">
      <w:pPr>
        <w:ind w:left="200"/>
      </w:pPr>
      <w:proofErr w:type="gramStart"/>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Amicorp (Cyprus)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Управляющий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Секретарь компании</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Секретарь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комитета по аудиту</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2010</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double" w:sz="6" w:space="0" w:color="auto"/>
              <w:right w:val="single" w:sz="6" w:space="0" w:color="auto"/>
            </w:tcBorders>
          </w:tcPr>
          <w:p w:rsidR="005F61EF" w:rsidRPr="005F61EF" w:rsidRDefault="005F61EF" w:rsidP="005F61EF">
            <w:pPr>
              <w:rPr>
                <w:lang w:val="en-US"/>
              </w:rPr>
            </w:pPr>
            <w:r w:rsidRPr="005F61EF">
              <w:rPr>
                <w:lang w:val="en-US"/>
              </w:rPr>
              <w:t>MD Medical Group Investments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Широков Константин Евгеньевич</w:t>
      </w:r>
    </w:p>
    <w:p w:rsidR="005F61EF" w:rsidRDefault="005F61EF" w:rsidP="005F61EF">
      <w:pPr>
        <w:ind w:left="200"/>
      </w:pPr>
      <w:r>
        <w:t>Год рождения:</w:t>
      </w:r>
      <w:r>
        <w:rPr>
          <w:rStyle w:val="Subst"/>
        </w:rPr>
        <w:t xml:space="preserve"> 1974</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Финансовая академия при Правительстве Российской Федерации.</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2004</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Финансовый менеджер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Agricop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Aclima Investments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Внутренний аудитор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Zibilmar Investments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2012</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Scanyard Investments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комитета по аудиту</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w:t>
      </w:r>
      <w:proofErr w:type="spellStart"/>
      <w:r>
        <w:rPr>
          <w:rStyle w:val="Subst"/>
        </w:rPr>
        <w:t>Томаидес</w:t>
      </w:r>
      <w:proofErr w:type="spellEnd"/>
      <w:r>
        <w:rPr>
          <w:rStyle w:val="Subst"/>
        </w:rPr>
        <w:t xml:space="preserve"> Михаэль</w:t>
      </w:r>
    </w:p>
    <w:p w:rsidR="005F61EF" w:rsidRDefault="005F61EF" w:rsidP="005F61EF">
      <w:pPr>
        <w:ind w:left="200"/>
      </w:pPr>
      <w:r>
        <w:t>Год рождения:</w:t>
      </w:r>
    </w:p>
    <w:p w:rsidR="005F61EF" w:rsidRDefault="005F61EF" w:rsidP="005F61EF">
      <w:pPr>
        <w:pStyle w:val="ThinDelim"/>
      </w:pPr>
    </w:p>
    <w:p w:rsidR="005F61EF" w:rsidRDefault="005F61EF" w:rsidP="005F61EF">
      <w:pPr>
        <w:ind w:left="200"/>
      </w:pPr>
      <w:r>
        <w:t>Образование:</w:t>
      </w:r>
      <w:r>
        <w:br/>
      </w:r>
      <w:r>
        <w:rPr>
          <w:rStyle w:val="Subst"/>
        </w:rPr>
        <w:t xml:space="preserve">Выпускник London </w:t>
      </w:r>
      <w:proofErr w:type="spellStart"/>
      <w:r>
        <w:rPr>
          <w:rStyle w:val="Subst"/>
        </w:rPr>
        <w:t>Southbank</w:t>
      </w:r>
      <w:proofErr w:type="spellEnd"/>
      <w:r>
        <w:rPr>
          <w:rStyle w:val="Subst"/>
        </w:rPr>
        <w:t xml:space="preserve"> University, Великобритания по специальности управление в сфере потребительских товаров.</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2004</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2008</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Leverret Holding Ltd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2014</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Тофарос Мариос</w:t>
      </w:r>
    </w:p>
    <w:p w:rsidR="005F61EF" w:rsidRDefault="005F61EF" w:rsidP="005F61EF">
      <w:pPr>
        <w:ind w:left="200"/>
      </w:pPr>
      <w:r>
        <w:t>Год рождения:</w:t>
      </w:r>
      <w:r>
        <w:rPr>
          <w:rStyle w:val="Subst"/>
        </w:rPr>
        <w:t xml:space="preserve"> 1973</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Kent</w:t>
      </w:r>
      <w:proofErr w:type="spellEnd"/>
      <w:r>
        <w:rPr>
          <w:rStyle w:val="Subst"/>
        </w:rPr>
        <w:t>, Великобритания.</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Amicorp (Cyprus)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2009</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Pr="005F61EF" w:rsidRDefault="005F61EF" w:rsidP="005F61EF">
            <w:pPr>
              <w:rPr>
                <w:lang w:val="en-US"/>
              </w:rPr>
            </w:pPr>
            <w:r w:rsidRPr="005F61EF">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Колли Джон Кэрролл</w:t>
      </w:r>
    </w:p>
    <w:p w:rsidR="005F61EF" w:rsidRDefault="005F61EF" w:rsidP="005F61EF">
      <w:pPr>
        <w:ind w:left="200"/>
      </w:pPr>
      <w:r>
        <w:t>Год рождения:</w:t>
      </w:r>
      <w:r>
        <w:rPr>
          <w:rStyle w:val="Subst"/>
        </w:rPr>
        <w:t xml:space="preserve"> 1961</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Virginia</w:t>
      </w:r>
      <w:proofErr w:type="spellEnd"/>
      <w:r>
        <w:rPr>
          <w:rStyle w:val="Subst"/>
        </w:rPr>
        <w:t>, США.</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2010</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Noble</w:t>
            </w:r>
            <w:proofErr w:type="spellEnd"/>
            <w:r>
              <w:t xml:space="preserve"> Resources SA</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Глава представительства в России</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Eurasia</w:t>
            </w:r>
            <w:proofErr w:type="spellEnd"/>
            <w:r>
              <w:t xml:space="preserve"> Group</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Председатель комитета по аудиту</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Сторожев Александр Валентинович</w:t>
      </w:r>
    </w:p>
    <w:p w:rsidR="005F61EF" w:rsidRDefault="005F61EF" w:rsidP="005F61EF">
      <w:pPr>
        <w:ind w:left="200"/>
      </w:pPr>
      <w:r>
        <w:t>Год рождения:</w:t>
      </w:r>
      <w:r>
        <w:rPr>
          <w:rStyle w:val="Subst"/>
        </w:rPr>
        <w:t xml:space="preserve"> 1968</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 по транспорту</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Толмачев Сергей Владимирович</w:t>
      </w:r>
    </w:p>
    <w:p w:rsidR="005F61EF" w:rsidRDefault="005F61EF" w:rsidP="005F61EF">
      <w:pPr>
        <w:ind w:left="200"/>
      </w:pPr>
      <w:r>
        <w:t>Год рождения:</w:t>
      </w:r>
      <w:r>
        <w:rPr>
          <w:rStyle w:val="Subst"/>
        </w:rPr>
        <w:t xml:space="preserve"> 1974</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МГУ им. </w:t>
      </w:r>
      <w:proofErr w:type="spellStart"/>
      <w:r>
        <w:rPr>
          <w:rStyle w:val="Subst"/>
        </w:rPr>
        <w:t>М.В.Ломоносова</w:t>
      </w:r>
      <w:proofErr w:type="spellEnd"/>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 xml:space="preserve">Московское Представительство АО </w:t>
            </w:r>
            <w:proofErr w:type="spellStart"/>
            <w:r>
              <w:t>Интергейт</w:t>
            </w:r>
            <w:proofErr w:type="spellEnd"/>
            <w:r>
              <w:t xml:space="preserve">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менеджер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lastRenderedPageBreak/>
        <w:t>ФИО:</w:t>
      </w:r>
      <w:r>
        <w:rPr>
          <w:rStyle w:val="Subst"/>
        </w:rPr>
        <w:t xml:space="preserve"> Тарасов Александр Анатольевич</w:t>
      </w:r>
    </w:p>
    <w:p w:rsidR="005F61EF" w:rsidRDefault="005F61EF" w:rsidP="005F61EF">
      <w:pPr>
        <w:ind w:left="200"/>
      </w:pPr>
      <w:r>
        <w:t>Год рождения:</w:t>
      </w:r>
      <w:r>
        <w:rPr>
          <w:rStyle w:val="Subst"/>
        </w:rPr>
        <w:t xml:space="preserve"> 1971</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МГТУ </w:t>
      </w:r>
      <w:proofErr w:type="spellStart"/>
      <w:r>
        <w:rPr>
          <w:rStyle w:val="Subst"/>
        </w:rPr>
        <w:t>им</w:t>
      </w:r>
      <w:proofErr w:type="gramStart"/>
      <w:r>
        <w:rPr>
          <w:rStyle w:val="Subst"/>
        </w:rPr>
        <w:t>.Б</w:t>
      </w:r>
      <w:proofErr w:type="gramEnd"/>
      <w:r>
        <w:rPr>
          <w:rStyle w:val="Subst"/>
        </w:rPr>
        <w:t>аумана</w:t>
      </w:r>
      <w:proofErr w:type="spellEnd"/>
      <w:r>
        <w:rPr>
          <w:rStyle w:val="Subst"/>
        </w:rPr>
        <w:t>, Московский Гос. Университет Коммерции</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2011</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proofErr w:type="spellStart"/>
            <w:r>
              <w:t>зам</w:t>
            </w:r>
            <w:proofErr w:type="gramStart"/>
            <w:r>
              <w:t>.г</w:t>
            </w:r>
            <w:proofErr w:type="gramEnd"/>
            <w:r>
              <w:t>енерального</w:t>
            </w:r>
            <w:proofErr w:type="spellEnd"/>
            <w:r>
              <w:t xml:space="preserve"> директора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w:t>
            </w:r>
            <w:proofErr w:type="spellStart"/>
            <w:r>
              <w:t>Гаммаресурс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proofErr w:type="spellStart"/>
            <w:r>
              <w:t>зам</w:t>
            </w:r>
            <w:proofErr w:type="gramStart"/>
            <w:r>
              <w:t>.г</w:t>
            </w:r>
            <w:proofErr w:type="gramEnd"/>
            <w:r>
              <w:t>енерального</w:t>
            </w:r>
            <w:proofErr w:type="spellEnd"/>
            <w:r>
              <w:t xml:space="preserve"> директора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proofErr w:type="spellStart"/>
            <w:r>
              <w:t>зам</w:t>
            </w:r>
            <w:proofErr w:type="gramStart"/>
            <w:r>
              <w:t>.г</w:t>
            </w:r>
            <w:proofErr w:type="gramEnd"/>
            <w:r>
              <w:t>енерального</w:t>
            </w:r>
            <w:proofErr w:type="spellEnd"/>
            <w:r>
              <w:t xml:space="preserve"> директора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w:t>
            </w:r>
            <w:proofErr w:type="spellStart"/>
            <w:r>
              <w:t>Минимир</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генеральный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 xml:space="preserve">Представительство компании с </w:t>
            </w:r>
            <w:proofErr w:type="spellStart"/>
            <w:r>
              <w:t>огр</w:t>
            </w:r>
            <w:proofErr w:type="gramStart"/>
            <w:r>
              <w:t>.о</w:t>
            </w:r>
            <w:proofErr w:type="gramEnd"/>
            <w:r>
              <w:t>тв-тью</w:t>
            </w:r>
            <w:proofErr w:type="spellEnd"/>
            <w:r>
              <w:t xml:space="preserve"> «Ине </w:t>
            </w:r>
            <w:proofErr w:type="spellStart"/>
            <w:r>
              <w:t>девелопментс</w:t>
            </w:r>
            <w:proofErr w:type="spellEnd"/>
            <w:r>
              <w:t xml:space="preserve"> </w:t>
            </w:r>
            <w:proofErr w:type="spellStart"/>
            <w:r>
              <w:t>лтд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 представительства</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w:t>
      </w:r>
      <w:proofErr w:type="spellStart"/>
      <w:r>
        <w:rPr>
          <w:rStyle w:val="Subst"/>
        </w:rPr>
        <w:t>Папаиоанну</w:t>
      </w:r>
      <w:proofErr w:type="spellEnd"/>
      <w:r>
        <w:rPr>
          <w:rStyle w:val="Subst"/>
        </w:rPr>
        <w:t xml:space="preserve"> Джордж</w:t>
      </w:r>
    </w:p>
    <w:p w:rsidR="005F61EF" w:rsidRDefault="005F61EF" w:rsidP="005F61EF">
      <w:pPr>
        <w:ind w:left="200"/>
      </w:pPr>
      <w:r>
        <w:t>Год рождения:</w:t>
      </w:r>
      <w:r>
        <w:rPr>
          <w:rStyle w:val="Subst"/>
        </w:rPr>
        <w:t xml:space="preserve"> 1975</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Essex</w:t>
      </w:r>
      <w:proofErr w:type="spellEnd"/>
      <w:r>
        <w:rPr>
          <w:rStyle w:val="Subst"/>
        </w:rPr>
        <w:t>, Великобритания.</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2004</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G.Papaioannou</w:t>
            </w:r>
            <w:proofErr w:type="spellEnd"/>
            <w:r>
              <w:t xml:space="preserve"> </w:t>
            </w:r>
            <w:proofErr w:type="spellStart"/>
            <w:r>
              <w:t>Auditors</w:t>
            </w:r>
            <w:proofErr w:type="spellEnd"/>
            <w:r>
              <w:t xml:space="preserve">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Управляющий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w:t>
      </w:r>
      <w:proofErr w:type="spellStart"/>
      <w:r>
        <w:rPr>
          <w:rStyle w:val="Subst"/>
        </w:rPr>
        <w:t>Пиргу</w:t>
      </w:r>
      <w:proofErr w:type="spellEnd"/>
      <w:r>
        <w:rPr>
          <w:rStyle w:val="Subst"/>
        </w:rPr>
        <w:t xml:space="preserve"> </w:t>
      </w:r>
      <w:proofErr w:type="spellStart"/>
      <w:r>
        <w:rPr>
          <w:rStyle w:val="Subst"/>
        </w:rPr>
        <w:t>Мелина</w:t>
      </w:r>
      <w:proofErr w:type="spellEnd"/>
    </w:p>
    <w:p w:rsidR="005F61EF" w:rsidRDefault="005F61EF" w:rsidP="005F61EF">
      <w:pPr>
        <w:ind w:left="200"/>
      </w:pPr>
      <w:r>
        <w:t>Год рождения:</w:t>
      </w:r>
      <w:r>
        <w:rPr>
          <w:rStyle w:val="Subst"/>
        </w:rPr>
        <w:t xml:space="preserve"> 1968</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Keele</w:t>
      </w:r>
      <w:proofErr w:type="spellEnd"/>
      <w:r>
        <w:rPr>
          <w:rStyle w:val="Subst"/>
        </w:rPr>
        <w:t>, Великобритания.</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Pyrgou</w:t>
            </w:r>
            <w:proofErr w:type="spellEnd"/>
            <w:r>
              <w:t xml:space="preserve"> Law </w:t>
            </w:r>
            <w:proofErr w:type="spellStart"/>
            <w:r>
              <w:t>Firm</w:t>
            </w:r>
            <w:proofErr w:type="spellEnd"/>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lastRenderedPageBreak/>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Гомон Андрей Петрович</w:t>
      </w:r>
    </w:p>
    <w:p w:rsidR="005F61EF" w:rsidRDefault="005F61EF" w:rsidP="005F61EF">
      <w:pPr>
        <w:ind w:left="200"/>
      </w:pPr>
      <w:r>
        <w:t>Год рождения:</w:t>
      </w:r>
      <w:r>
        <w:rPr>
          <w:rStyle w:val="Subst"/>
        </w:rPr>
        <w:t xml:space="preserve"> 1977</w:t>
      </w:r>
    </w:p>
    <w:p w:rsidR="005F61EF" w:rsidRDefault="005F61EF" w:rsidP="005F61EF">
      <w:pPr>
        <w:pStyle w:val="ThinDelim"/>
      </w:pPr>
    </w:p>
    <w:p w:rsidR="005F61EF" w:rsidRDefault="005F61EF" w:rsidP="005F61EF">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2012</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"Трансойл"</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Генеральный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2012</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Генеральный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2012</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Советник генерального директора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"НС-Инвест"</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Генеральный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Представительство Общества с ограниченной ответственностью "</w:t>
            </w:r>
            <w:proofErr w:type="spellStart"/>
            <w:r>
              <w:t>Голдтрон</w:t>
            </w:r>
            <w:proofErr w:type="spellEnd"/>
            <w:r>
              <w:t xml:space="preserve"> Инвестментс"</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Глава Представительства</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200"/>
      </w:pPr>
    </w:p>
    <w:p w:rsidR="005F61EF" w:rsidRDefault="005F61EF" w:rsidP="005F61EF">
      <w:pPr>
        <w:ind w:left="200"/>
      </w:pPr>
    </w:p>
    <w:p w:rsidR="005F61EF" w:rsidRDefault="005F61EF" w:rsidP="005F61EF">
      <w:pPr>
        <w:pStyle w:val="2"/>
      </w:pPr>
      <w:r>
        <w:t>5.2.2. Информация о единоличном исполнительном органе лица, предоставившего обеспечение</w:t>
      </w:r>
    </w:p>
    <w:p w:rsidR="005F61EF" w:rsidRDefault="005F61EF" w:rsidP="005F61EF">
      <w:pPr>
        <w:ind w:left="200"/>
      </w:pPr>
    </w:p>
    <w:p w:rsidR="005F61EF" w:rsidRDefault="005F61EF" w:rsidP="005F61EF">
      <w:pPr>
        <w:ind w:left="200"/>
      </w:pPr>
    </w:p>
    <w:p w:rsidR="005F61EF" w:rsidRDefault="005F61EF" w:rsidP="005F61EF">
      <w:pPr>
        <w:ind w:left="200"/>
      </w:pPr>
      <w:r>
        <w:t>ФИО:</w:t>
      </w:r>
      <w:r>
        <w:rPr>
          <w:rStyle w:val="Subst"/>
        </w:rPr>
        <w:t xml:space="preserve"> Толмачев Сергей Владимирович</w:t>
      </w:r>
    </w:p>
    <w:p w:rsidR="005F61EF" w:rsidRDefault="005F61EF" w:rsidP="005F61EF">
      <w:pPr>
        <w:ind w:left="200"/>
      </w:pPr>
      <w:r>
        <w:t>Год рождения:</w:t>
      </w:r>
      <w:r>
        <w:rPr>
          <w:rStyle w:val="Subst"/>
        </w:rPr>
        <w:t xml:space="preserve"> 1974</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МГУ им. </w:t>
      </w:r>
      <w:proofErr w:type="spellStart"/>
      <w:r>
        <w:rPr>
          <w:rStyle w:val="Subst"/>
        </w:rPr>
        <w:t>М.В.Ломоносова</w:t>
      </w:r>
      <w:proofErr w:type="spellEnd"/>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 xml:space="preserve">Московское Представительство АО </w:t>
            </w:r>
            <w:proofErr w:type="spellStart"/>
            <w:r>
              <w:t>Интергейт</w:t>
            </w:r>
            <w:proofErr w:type="spellEnd"/>
            <w:r>
              <w:t xml:space="preserve">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менеджер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pStyle w:val="2"/>
      </w:pPr>
      <w:r>
        <w:t>5.2.3. Состав коллегиального исполнительного органа лица, предоставившего обеспечение</w:t>
      </w:r>
    </w:p>
    <w:p w:rsidR="005F61EF" w:rsidRDefault="005F61EF" w:rsidP="005F61EF">
      <w:pPr>
        <w:ind w:left="200"/>
      </w:pPr>
      <w:r>
        <w:rPr>
          <w:rStyle w:val="Subst"/>
        </w:rPr>
        <w:t>Коллегиальный исполнительный орган не предусмотрен</w:t>
      </w:r>
    </w:p>
    <w:p w:rsidR="005F61EF" w:rsidRDefault="005F61EF" w:rsidP="005F61EF">
      <w:pPr>
        <w:pStyle w:val="2"/>
      </w:pPr>
      <w:r>
        <w:t>5.3. Сведения о размере вознаграждения, льгот и/или компенсации расходов по каждому органу управления лица, предоставившего обеспечение</w:t>
      </w:r>
    </w:p>
    <w:p w:rsidR="005F61EF" w:rsidRDefault="005F61EF" w:rsidP="005F61EF">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5F61EF" w:rsidRDefault="005F61EF" w:rsidP="005F61EF">
      <w:pPr>
        <w:pStyle w:val="SubHeading"/>
        <w:ind w:left="200"/>
      </w:pPr>
      <w:r>
        <w:t>Совет директоров</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lastRenderedPageBreak/>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Премии</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Льготы</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ИТОГО</w:t>
            </w:r>
          </w:p>
        </w:tc>
        <w:tc>
          <w:tcPr>
            <w:tcW w:w="13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Выплаты членам Совета Директоров в 2014 году будут соответствовать уровню выплат в 2013 году.</w:t>
      </w:r>
    </w:p>
    <w:p w:rsidR="005F61EF" w:rsidRDefault="005F61EF" w:rsidP="005F61EF">
      <w:pPr>
        <w:pStyle w:val="ThinDelim"/>
      </w:pPr>
    </w:p>
    <w:p w:rsidR="005F61EF" w:rsidRDefault="005F61EF" w:rsidP="005F61EF">
      <w:pPr>
        <w:ind w:left="200"/>
      </w:pPr>
      <w:r>
        <w:t>Дополнительная информация:</w:t>
      </w:r>
      <w:r>
        <w:br/>
      </w:r>
      <w:r>
        <w:rPr>
          <w:rStyle w:val="Subst"/>
        </w:rPr>
        <w:t xml:space="preserve">Поручитель не составляет </w:t>
      </w:r>
      <w:proofErr w:type="gramStart"/>
      <w:r>
        <w:rPr>
          <w:rStyle w:val="Subst"/>
        </w:rPr>
        <w:t>ежеквартальную</w:t>
      </w:r>
      <w:proofErr w:type="gramEnd"/>
      <w:r>
        <w:rPr>
          <w:rStyle w:val="Subst"/>
        </w:rPr>
        <w:t xml:space="preserve"> бухгалтерскую отчетность</w:t>
      </w:r>
    </w:p>
    <w:p w:rsidR="005F61EF" w:rsidRDefault="005F61EF" w:rsidP="005F61EF">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лица, предоставившего обеспечение</w:t>
      </w:r>
    </w:p>
    <w:p w:rsidR="005F61EF" w:rsidRDefault="005F61EF" w:rsidP="005F61EF">
      <w:pPr>
        <w:ind w:left="200"/>
      </w:pPr>
      <w:r>
        <w:t>Приводится полное описание структуры органов контроля за финансово-хозяйственной деятельностью лица, предоставившего обеспечение, и их компетенции в соответствии с уставом (учредительными документами) и внутренними документами лица, предоставившего обеспечение</w:t>
      </w:r>
      <w:proofErr w:type="gramStart"/>
      <w:r>
        <w:t>.:</w:t>
      </w:r>
      <w:r>
        <w:br/>
      </w:r>
      <w:proofErr w:type="gramEnd"/>
      <w:r>
        <w:rPr>
          <w:rStyle w:val="Subst"/>
        </w:rPr>
        <w:t>Комитет по аудиту</w:t>
      </w:r>
      <w:r>
        <w:rPr>
          <w:rStyle w:val="Subst"/>
        </w:rPr>
        <w:br/>
        <w:t xml:space="preserve">При Совете директоров сформирован Комитет по аудиту. </w:t>
      </w:r>
      <w:r>
        <w:rPr>
          <w:rStyle w:val="Subst"/>
        </w:rPr>
        <w:br/>
        <w:t>Комитет по аудиту является комитетом Совета директоров, который оказывает Совету директоров содействие в выполнении им обязанностей в области корпоративного управления по следующим вопросам:</w:t>
      </w:r>
      <w:r>
        <w:rPr>
          <w:rStyle w:val="Subst"/>
        </w:rPr>
        <w:br/>
        <w:t>• достоверность и достаточность информации, раскрываемой в финансовой отчетности и в публичных сообщениях Компании, касающихся финансовых вопросов;</w:t>
      </w:r>
      <w:r>
        <w:rPr>
          <w:rStyle w:val="Subst"/>
        </w:rPr>
        <w:br/>
        <w:t xml:space="preserve">• поддержание в действии эффективной системы внутреннего контроля, включая методы финансового, операционного контроля, </w:t>
      </w:r>
      <w:proofErr w:type="gramStart"/>
      <w:r>
        <w:rPr>
          <w:rStyle w:val="Subst"/>
        </w:rPr>
        <w:t>контроля за</w:t>
      </w:r>
      <w:proofErr w:type="gramEnd"/>
      <w:r>
        <w:rPr>
          <w:rStyle w:val="Subst"/>
        </w:rPr>
        <w:t xml:space="preserve"> соблюдением корпоративных требований, а также системы управления рисками. Комитет по аудиту посредством надлежащих шагов и с использованием соответствующей информации обеспечивает наличие необходимых и приемлемых систем внутреннего контроля и управления рисками, направленных на выявление и устранение коммерческих рисков, а также ведение Компанией и ее дочерними компаниями своей деятельности должным и экономически целесообразным образом; </w:t>
      </w:r>
      <w:r>
        <w:rPr>
          <w:rStyle w:val="Subst"/>
        </w:rPr>
        <w:br/>
        <w:t>• подготовка рекомендаций в отношении назначения, повторного назначения и отказа от услуг внешнего аудитора для рассмотрения и одобрения акционерами на Общем собрании;</w:t>
      </w:r>
      <w:r>
        <w:rPr>
          <w:rStyle w:val="Subst"/>
        </w:rPr>
        <w:br/>
        <w:t>• одобрение суммы вознаграждения и условий найма внешнего аудитора в отношен</w:t>
      </w:r>
      <w:proofErr w:type="gramStart"/>
      <w:r>
        <w:rPr>
          <w:rStyle w:val="Subst"/>
        </w:rPr>
        <w:t>ии ау</w:t>
      </w:r>
      <w:proofErr w:type="gramEnd"/>
      <w:r>
        <w:rPr>
          <w:rStyle w:val="Subst"/>
        </w:rPr>
        <w:t>диторских услуг;</w:t>
      </w:r>
      <w:r>
        <w:rPr>
          <w:rStyle w:val="Subst"/>
        </w:rPr>
        <w:br/>
        <w:t>• проведение аудита, включая мониторинг и проверку деятельности внешнего аудитора, его независимости и объективности; и</w:t>
      </w:r>
      <w:r>
        <w:rPr>
          <w:rStyle w:val="Subst"/>
        </w:rPr>
        <w:br/>
        <w:t xml:space="preserve">• </w:t>
      </w:r>
      <w:proofErr w:type="gramStart"/>
      <w:r>
        <w:rPr>
          <w:rStyle w:val="Subst"/>
        </w:rPr>
        <w:t>разработка</w:t>
      </w:r>
      <w:proofErr w:type="gramEnd"/>
      <w:r>
        <w:rPr>
          <w:rStyle w:val="Subst"/>
        </w:rPr>
        <w:t xml:space="preserve"> и реализация политики в отношении не связанных с аудитом услуг, оказываемых внешним аудитором;</w:t>
      </w:r>
      <w:r>
        <w:rPr>
          <w:rStyle w:val="Subst"/>
        </w:rPr>
        <w:br/>
        <w:t xml:space="preserve">• контроль за соблюдением законов, нормативно-правовых актов и стандартов корпоративного управления. </w:t>
      </w:r>
      <w:r>
        <w:rPr>
          <w:rStyle w:val="Subst"/>
        </w:rPr>
        <w:br/>
      </w:r>
      <w:r>
        <w:rPr>
          <w:rStyle w:val="Subst"/>
        </w:rPr>
        <w:br/>
        <w:t xml:space="preserve">Комитет по аудиту оценивает эффективность систем бухгалтерского учета, внутреннего контроля и управления </w:t>
      </w:r>
      <w:proofErr w:type="gramStart"/>
      <w:r>
        <w:rPr>
          <w:rStyle w:val="Subst"/>
        </w:rPr>
        <w:t>рисками</w:t>
      </w:r>
      <w:proofErr w:type="gramEnd"/>
      <w:r>
        <w:rPr>
          <w:rStyle w:val="Subst"/>
        </w:rPr>
        <w:t xml:space="preserve"> как в Компании, так и в ее дочерних компаниях. </w:t>
      </w:r>
      <w:proofErr w:type="gramStart"/>
      <w:r>
        <w:rPr>
          <w:rStyle w:val="Subst"/>
        </w:rPr>
        <w:t>Такая оценка включает в себя:</w:t>
      </w:r>
      <w:r>
        <w:rPr>
          <w:rStyle w:val="Subst"/>
        </w:rPr>
        <w:br/>
        <w:t>• наличие надлежащей процедуры, направленной на выявление и управление ключевыми коммерческими рисками, в рамках которой особое внимание уделяется значительным недоработкам или недостаткам системы внутреннего контроля;</w:t>
      </w:r>
      <w:r>
        <w:rPr>
          <w:rStyle w:val="Subst"/>
        </w:rPr>
        <w:br/>
        <w:t>• контроль соблюдения установленных правил, планов, инструкций и процедур;</w:t>
      </w:r>
      <w:r>
        <w:rPr>
          <w:rStyle w:val="Subst"/>
        </w:rPr>
        <w:br/>
        <w:t>• контроль за соблюдением стандартов корпоративного управления Компании;</w:t>
      </w:r>
      <w:r>
        <w:rPr>
          <w:rStyle w:val="Subst"/>
        </w:rPr>
        <w:br/>
        <w:t>• наличие надлежащих процедур по соблюдению соответствующих национальных законов и нормативных актов;</w:t>
      </w:r>
      <w:proofErr w:type="gramEnd"/>
      <w:r>
        <w:rPr>
          <w:rStyle w:val="Subst"/>
        </w:rPr>
        <w:br/>
        <w:t>• оценку надежности процессов по сбору управленческой информации в организации, включая составление управленческой отчетности для представления Совету директоров и коллегиальному исполнительному органу на рассмотрение;</w:t>
      </w:r>
      <w:r>
        <w:rPr>
          <w:rStyle w:val="Subst"/>
        </w:rPr>
        <w:br/>
        <w:t>• изучение предлагаемых существенных изменений до их внедрения, обеспечение разработки соответствующих методов контроля;</w:t>
      </w:r>
      <w:r>
        <w:rPr>
          <w:rStyle w:val="Subst"/>
        </w:rPr>
        <w:br/>
      </w:r>
      <w:r>
        <w:rPr>
          <w:rStyle w:val="Subst"/>
        </w:rPr>
        <w:lastRenderedPageBreak/>
        <w:t>• наличие надлежащих процедур по обеспечению эффективности и результативности методов операционного контроля;</w:t>
      </w:r>
      <w:r>
        <w:rPr>
          <w:rStyle w:val="Subst"/>
        </w:rPr>
        <w:br/>
        <w:t>• контроль применяемых в Группе методов, направленных на защиту ее активов, и обеспечение наличия в Компании соответствующих правил и процедур по предотвращению и выявлению случаев мошенничества;</w:t>
      </w:r>
      <w:r>
        <w:rPr>
          <w:rStyle w:val="Subst"/>
        </w:rPr>
        <w:br/>
        <w:t>• контроль методов оценки уровня страхового покрытия, которое необходимо Компании, включая страхование ответственности директоров и должностных лиц;</w:t>
      </w:r>
      <w:r>
        <w:rPr>
          <w:rStyle w:val="Subst"/>
        </w:rPr>
        <w:br/>
        <w:t>• изучение и обсуждение достаточности бухгалтерского учета и методов внутреннего контроля Компан</w:t>
      </w:r>
      <w:proofErr w:type="gramStart"/>
      <w:r>
        <w:rPr>
          <w:rStyle w:val="Subst"/>
        </w:rPr>
        <w:t>ии и ее</w:t>
      </w:r>
      <w:proofErr w:type="gramEnd"/>
      <w:r>
        <w:rPr>
          <w:rStyle w:val="Subst"/>
        </w:rPr>
        <w:t xml:space="preserve"> дочерних компаний с внешними аудиторами Компании.</w:t>
      </w:r>
      <w:r>
        <w:rPr>
          <w:rStyle w:val="Subst"/>
        </w:rPr>
        <w:br/>
      </w:r>
      <w:r>
        <w:rPr>
          <w:rStyle w:val="Subst"/>
        </w:rPr>
        <w:br/>
        <w:t xml:space="preserve">Комитет по аудиту также оценивает механизм, в рамках которого сотрудники Компании и ее дочерних компаний могут в конфиденциальном порядке сообщать о возможных нарушениях в области финансовой отчетности или о других фактах, с целью </w:t>
      </w:r>
      <w:proofErr w:type="gramStart"/>
      <w:r>
        <w:rPr>
          <w:rStyle w:val="Subst"/>
        </w:rPr>
        <w:t>определения порядка проведения соответствующего независимого расследования указанных фактов</w:t>
      </w:r>
      <w:proofErr w:type="gramEnd"/>
      <w:r>
        <w:rPr>
          <w:rStyle w:val="Subst"/>
        </w:rPr>
        <w:t xml:space="preserve"> и принятия последующих адекватных мер.</w:t>
      </w:r>
      <w:r>
        <w:rPr>
          <w:rStyle w:val="Subst"/>
        </w:rPr>
        <w:br/>
      </w:r>
      <w:r>
        <w:rPr>
          <w:rStyle w:val="Subst"/>
        </w:rPr>
        <w:br/>
        <w:t>Комитет по аудиту оказывает Совету директоров содействие в реализации контроля и управления процессами внутреннего аудита.</w:t>
      </w:r>
      <w:r>
        <w:rPr>
          <w:rStyle w:val="Subst"/>
        </w:rPr>
        <w:br/>
      </w:r>
      <w:r>
        <w:rPr>
          <w:rStyle w:val="Subst"/>
        </w:rPr>
        <w:br/>
        <w:t>Если Комитет по аудиту в процессе мониторинга или в результате проверки выявляет факты, вызывающие обеспокоенность, или области, требующие усовершенствования, он разрабатывает рекомендации для Совета директоров по поводу действий, которые необходимо предпринять для решения проблемы или проведения усовершенствований.</w:t>
      </w:r>
      <w:r>
        <w:rPr>
          <w:rStyle w:val="Subst"/>
        </w:rPr>
        <w:br/>
      </w:r>
    </w:p>
    <w:p w:rsidR="005F61EF" w:rsidRDefault="005F61EF" w:rsidP="005F61EF">
      <w:pPr>
        <w:ind w:left="200"/>
      </w:pPr>
      <w:proofErr w:type="gramStart"/>
      <w:r>
        <w:rPr>
          <w:rStyle w:val="Subst"/>
        </w:rPr>
        <w:t>л</w:t>
      </w:r>
      <w:proofErr w:type="gramEnd"/>
      <w:r>
        <w:rPr>
          <w:rStyle w:val="Subst"/>
        </w:rPr>
        <w:t>ицом, предоставившим обеспечение, создана служба внутреннего аудита (иной, отличный от ревизионной комиссии (ревизора), орган, осуществляющий внутренний контроль за финансово-хозяйственной деятельностью лица, предоставившего обеспечение)</w:t>
      </w:r>
    </w:p>
    <w:p w:rsidR="005F61EF" w:rsidRDefault="005F61EF" w:rsidP="005F61EF">
      <w:pPr>
        <w:ind w:left="200"/>
      </w:pPr>
      <w:r>
        <w:t xml:space="preserve">Информация о наличии службы внутреннего аудита (иного, отличного от ревизионной комиссии (ревизора), органа, осуществляющего внутренний </w:t>
      </w:r>
      <w:proofErr w:type="gramStart"/>
      <w:r>
        <w:t>контроль за</w:t>
      </w:r>
      <w:proofErr w:type="gramEnd"/>
      <w:r>
        <w:t xml:space="preserve"> финансово-хозяйственной деятельностью лица, предоставившего обеспечение), ее количественном составе и сроке ее работы:</w:t>
      </w:r>
      <w:r>
        <w:br/>
      </w:r>
      <w:r>
        <w:rPr>
          <w:rStyle w:val="Subst"/>
        </w:rPr>
        <w:t>В Globaltrans Investment PLC с 2008 года функционирует  служба внутреннего аудита, служба состоит из 1 сотрудника: Широков Константин Евгеньевич</w:t>
      </w:r>
    </w:p>
    <w:p w:rsidR="005F61EF" w:rsidRDefault="005F61EF" w:rsidP="005F61EF">
      <w:pPr>
        <w:ind w:left="200"/>
      </w:pPr>
      <w:r>
        <w:t>Основные функции службы внутреннего аудита (иного, отличного от ревизионной комиссии (ревизора), органа)</w:t>
      </w:r>
      <w:proofErr w:type="gramStart"/>
      <w:r>
        <w:t>,е</w:t>
      </w:r>
      <w:proofErr w:type="gramEnd"/>
      <w:r>
        <w:t>ё подотчетность и взаимодействие с исполнительными органами управления лица, предоставившего обеспечение, и советом директоров (наблюдательным советом) лица, предоставившего обеспечение:</w:t>
      </w:r>
      <w:r>
        <w:br/>
      </w:r>
      <w:r>
        <w:rPr>
          <w:rStyle w:val="Subst"/>
        </w:rPr>
        <w:t xml:space="preserve">Служба внутреннего аудита Компании осуществляет для Комитета по аудиту и руководства Компании функции по независимой объективную и дополнительной проверке и предоставлению консультаций в порядке содействия Компании в достижении целей ее деятельности и улучшения ее показателей. Служба внутреннего аудита помогает Компании в достижении ее целей через применение системного и упорядоченного подхода к оценке и повышению эффективности процессов управления рисками, контроля и корпоративного управления. </w:t>
      </w:r>
      <w:r>
        <w:rPr>
          <w:rStyle w:val="Subst"/>
        </w:rPr>
        <w:br/>
      </w:r>
      <w:r>
        <w:rPr>
          <w:rStyle w:val="Subst"/>
        </w:rPr>
        <w:tab/>
      </w:r>
      <w:r>
        <w:rPr>
          <w:rStyle w:val="Subst"/>
        </w:rPr>
        <w:br/>
        <w:t>Поручитель в качестве компании, управляющей активами, поручает службе внутреннего аудита выполнять свои функции в отношении всех активов, находящихся под контролем Компании, то есть в отношении всех дочерних компаний, связанных компаний и иных организаций, контролируемых ею.</w:t>
      </w:r>
      <w:r>
        <w:rPr>
          <w:rStyle w:val="Subst"/>
        </w:rPr>
        <w:br/>
      </w:r>
      <w:r>
        <w:rPr>
          <w:rStyle w:val="Subst"/>
        </w:rPr>
        <w:br/>
      </w:r>
      <w:proofErr w:type="gramStart"/>
      <w:r>
        <w:rPr>
          <w:rStyle w:val="Subst"/>
        </w:rPr>
        <w:t>Задача службы внутреннего аудита состоит в том, чтобы определить, является ли разработанная и внедренная руководством система управления рисками, система контроля и корпоративного управления Компании достаточной и функционирующей в порядке, который позволяет обеспечивать следующее:</w:t>
      </w:r>
      <w:r>
        <w:rPr>
          <w:rStyle w:val="Subst"/>
        </w:rPr>
        <w:br/>
        <w:t>• надлежащее выявление и оценку рисков, меры реагирования и способы управления ими;</w:t>
      </w:r>
      <w:r>
        <w:rPr>
          <w:rStyle w:val="Subst"/>
        </w:rPr>
        <w:br/>
        <w:t>• взаимодействие с различными группами в системе корпоративного управления по мере необходимости;</w:t>
      </w:r>
      <w:proofErr w:type="gramEnd"/>
      <w:r>
        <w:rPr>
          <w:rStyle w:val="Subst"/>
        </w:rPr>
        <w:br/>
        <w:t xml:space="preserve">• </w:t>
      </w:r>
      <w:proofErr w:type="gramStart"/>
      <w:r>
        <w:rPr>
          <w:rStyle w:val="Subst"/>
        </w:rPr>
        <w:t xml:space="preserve">точность, достоверность и своевременность предоставления существенной финансовой, управленческой и оперативной информации; </w:t>
      </w:r>
      <w:r>
        <w:rPr>
          <w:rStyle w:val="Subst"/>
        </w:rPr>
        <w:br/>
        <w:t xml:space="preserve">• соблюдение сотрудниками правил, стандартов, процедур и применимых законов и нормативно-правовых актов; </w:t>
      </w:r>
      <w:r>
        <w:rPr>
          <w:rStyle w:val="Subst"/>
        </w:rPr>
        <w:br/>
        <w:t xml:space="preserve">• экономное расходование средств на приобретение ресурсов, эффективное их использование и достаточную защиту; </w:t>
      </w:r>
      <w:r>
        <w:rPr>
          <w:rStyle w:val="Subst"/>
        </w:rPr>
        <w:br/>
        <w:t xml:space="preserve">• выполнение программ, планов и достижение целей; </w:t>
      </w:r>
      <w:r>
        <w:rPr>
          <w:rStyle w:val="Subst"/>
        </w:rPr>
        <w:br/>
      </w:r>
      <w:r>
        <w:rPr>
          <w:rStyle w:val="Subst"/>
        </w:rPr>
        <w:lastRenderedPageBreak/>
        <w:t>• постоянную установку на повышение качества и эффективности системы контроля в Компании;</w:t>
      </w:r>
      <w:proofErr w:type="gramEnd"/>
      <w:r>
        <w:rPr>
          <w:rStyle w:val="Subst"/>
        </w:rPr>
        <w:t xml:space="preserve"> </w:t>
      </w:r>
      <w:r>
        <w:rPr>
          <w:rStyle w:val="Subst"/>
        </w:rPr>
        <w:br/>
        <w:t>• признание наличия определенных проблем законодательного или нормативного характера, влияющих на деятельность Компании, и осуществление соответствующих шагов в этой связи.</w:t>
      </w:r>
      <w:r>
        <w:rPr>
          <w:rStyle w:val="Subst"/>
        </w:rPr>
        <w:br/>
      </w:r>
      <w:r>
        <w:rPr>
          <w:rStyle w:val="Subst"/>
        </w:rPr>
        <w:br/>
        <w:t>В ходе проведения аудита служба внутреннего аудита может выявить возможности для совершенствования управленческого контроля, повышения рентабельности и улучшения имиджа Компании. Соответствующая информация передается на соответствующий уровень руководства.</w:t>
      </w:r>
      <w:r>
        <w:rPr>
          <w:rStyle w:val="Subst"/>
        </w:rPr>
        <w:br/>
        <w:t xml:space="preserve">Глава Службы внутреннего аудита </w:t>
      </w:r>
      <w:proofErr w:type="gramStart"/>
      <w:r>
        <w:rPr>
          <w:rStyle w:val="Subst"/>
        </w:rPr>
        <w:t>отчитывается о выполнении</w:t>
      </w:r>
      <w:proofErr w:type="gramEnd"/>
      <w:r>
        <w:rPr>
          <w:rStyle w:val="Subst"/>
        </w:rPr>
        <w:t xml:space="preserve"> своих обязанностей перед Комитетом по аудиту.</w:t>
      </w:r>
      <w:r>
        <w:rPr>
          <w:rStyle w:val="Subst"/>
        </w:rPr>
        <w:br/>
      </w:r>
    </w:p>
    <w:p w:rsidR="005F61EF" w:rsidRDefault="005F61EF" w:rsidP="005F61EF">
      <w:pPr>
        <w:ind w:left="200"/>
      </w:pPr>
      <w:r>
        <w:t>Взаимодействие службы внутреннего аудита (иного, отличного от ревизионной комиссии (ревизора), органа) и внешнего аудитора лица, предоставившего обеспечение</w:t>
      </w:r>
      <w:proofErr w:type="gramStart"/>
      <w:r>
        <w:t>.:</w:t>
      </w:r>
      <w:r>
        <w:br/>
      </w:r>
      <w:proofErr w:type="gramEnd"/>
      <w:r>
        <w:rPr>
          <w:rStyle w:val="Subst"/>
        </w:rPr>
        <w:t>Руководитель и сотрудники службы внутреннего аудита координируют деятельность с внешним аудитором с целью избежать дублирования усилий и минимизировать затраты на аудит.</w:t>
      </w:r>
    </w:p>
    <w:p w:rsidR="005F61EF" w:rsidRDefault="005F61EF" w:rsidP="005F61EF">
      <w:pPr>
        <w:ind w:left="200"/>
      </w:pPr>
      <w:r>
        <w:rPr>
          <w:rStyle w:val="Subst"/>
        </w:rPr>
        <w:t>лицом, предоставившим обеспечение, утвержден (одобрен) внутренний документ лица, предоставившего обеспечение, устанавливающего правила по предотвращению неправомерного использования конфиденциальной и инсайдерской информации.</w:t>
      </w:r>
    </w:p>
    <w:p w:rsidR="005F61EF" w:rsidRDefault="005F61EF" w:rsidP="005F61EF">
      <w:pPr>
        <w:ind w:left="200"/>
      </w:pPr>
      <w:r>
        <w:t>Сведения о наличии внутреннего документа лица, предоставившего обеспечение, устанавливающего правила по предотвращению неправомерного использования конфиденциальной и инсайдерской информации</w:t>
      </w:r>
      <w:proofErr w:type="gramStart"/>
      <w:r>
        <w:t>.:</w:t>
      </w:r>
      <w:r>
        <w:br/>
      </w:r>
      <w:proofErr w:type="gramEnd"/>
      <w:r>
        <w:rPr>
          <w:rStyle w:val="Subst"/>
        </w:rPr>
        <w:t>Поручителем утвержден регламент по осуществлению сделок с ценными бумагами Поручителя. Действие документа распространяется на всех лиц имеющих доступ к инсайдерской информации и регулирует порядок совершения таких сделок и обязательства по раскрытию информации.</w:t>
      </w:r>
    </w:p>
    <w:p w:rsidR="005F61EF" w:rsidRDefault="005F61EF" w:rsidP="005F61EF">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лица, предоставившего обеспечение</w:t>
      </w:r>
    </w:p>
    <w:p w:rsidR="005F61EF" w:rsidRDefault="005F61EF" w:rsidP="005F61EF">
      <w:pPr>
        <w:ind w:left="200"/>
      </w:pPr>
      <w:r>
        <w:t xml:space="preserve">Наименование органа </w:t>
      </w:r>
      <w:proofErr w:type="gramStart"/>
      <w:r>
        <w:t>контроля за</w:t>
      </w:r>
      <w:proofErr w:type="gramEnd"/>
      <w:r>
        <w:t xml:space="preserve"> финансово-хозяйственной деятельностью лица, предоставившего обеспечение:</w:t>
      </w:r>
      <w:r>
        <w:rPr>
          <w:rStyle w:val="Subst"/>
        </w:rPr>
        <w:t xml:space="preserve"> Комитет по аудиту</w:t>
      </w:r>
    </w:p>
    <w:p w:rsidR="005F61EF" w:rsidRDefault="005F61EF" w:rsidP="005F61EF">
      <w:pPr>
        <w:ind w:left="200"/>
      </w:pPr>
      <w:r>
        <w:t>ФИО:</w:t>
      </w:r>
      <w:r>
        <w:rPr>
          <w:rStyle w:val="Subst"/>
        </w:rPr>
        <w:t xml:space="preserve"> </w:t>
      </w:r>
      <w:proofErr w:type="spellStart"/>
      <w:r>
        <w:rPr>
          <w:rStyle w:val="Subst"/>
        </w:rPr>
        <w:t>Папаиоанну</w:t>
      </w:r>
      <w:proofErr w:type="spellEnd"/>
      <w:r>
        <w:rPr>
          <w:rStyle w:val="Subst"/>
        </w:rPr>
        <w:t xml:space="preserve"> Джордж</w:t>
      </w:r>
    </w:p>
    <w:p w:rsidR="005F61EF" w:rsidRDefault="005F61EF" w:rsidP="005F61EF">
      <w:pPr>
        <w:ind w:left="200"/>
      </w:pPr>
      <w:r>
        <w:t>Год рождения:</w:t>
      </w:r>
      <w:r>
        <w:rPr>
          <w:rStyle w:val="Subst"/>
        </w:rPr>
        <w:t xml:space="preserve"> 1975</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Essex</w:t>
      </w:r>
      <w:proofErr w:type="spellEnd"/>
      <w:r>
        <w:rPr>
          <w:rStyle w:val="Subst"/>
        </w:rPr>
        <w:t>, Великобритания.</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2004</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наст.время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G.Papaioannou</w:t>
            </w:r>
            <w:proofErr w:type="spellEnd"/>
            <w:r>
              <w:t xml:space="preserve"> </w:t>
            </w:r>
            <w:proofErr w:type="spellStart"/>
            <w:r>
              <w:t>Auditors</w:t>
            </w:r>
            <w:proofErr w:type="spellEnd"/>
            <w:r>
              <w:t xml:space="preserve">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Управляющий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lastRenderedPageBreak/>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Николау Элия</w:t>
      </w:r>
    </w:p>
    <w:p w:rsidR="005F61EF" w:rsidRDefault="005F61EF" w:rsidP="005F61EF">
      <w:pPr>
        <w:ind w:left="200"/>
      </w:pPr>
      <w:r>
        <w:t>Год рождения:</w:t>
      </w:r>
      <w:r>
        <w:rPr>
          <w:rStyle w:val="Subst"/>
        </w:rPr>
        <w:t xml:space="preserve"> 1979</w:t>
      </w:r>
    </w:p>
    <w:p w:rsidR="005F61EF" w:rsidRDefault="005F61EF" w:rsidP="005F61EF">
      <w:pPr>
        <w:pStyle w:val="ThinDelim"/>
      </w:pPr>
    </w:p>
    <w:p w:rsidR="005F61EF" w:rsidRDefault="005F61EF" w:rsidP="005F61EF">
      <w:pPr>
        <w:ind w:left="200"/>
      </w:pPr>
      <w:r>
        <w:t>Образование:</w:t>
      </w:r>
      <w:r>
        <w:br/>
      </w:r>
      <w:r>
        <w:rPr>
          <w:rStyle w:val="Subst"/>
        </w:rPr>
        <w:t>Выпускница Nottingham University, юридический факультет и University College London, магистр коммерческого и корпоративного права.</w:t>
      </w:r>
      <w:r>
        <w:rPr>
          <w:rStyle w:val="Subst"/>
        </w:rPr>
        <w:br/>
        <w:t>Окончила Кипрский международный институт менеджмента, MBA</w:t>
      </w:r>
      <w:r>
        <w:rPr>
          <w:rStyle w:val="Subst"/>
        </w:rPr>
        <w:br/>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2007</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Polakis Sarris &amp; Co., Lawyers</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Начальник отдела корпоративного права</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Amicorp (Cyprus) Limited</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Управляющий 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Секретарь компании</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Секретарь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комитета по аудиту, секретарь комитета по аудиту</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2008</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2013</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r>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Член Совета директоров</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r>
        <w:t>ФИО:</w:t>
      </w:r>
      <w:r>
        <w:rPr>
          <w:rStyle w:val="Subst"/>
        </w:rPr>
        <w:t xml:space="preserve"> Колли Джон </w:t>
      </w:r>
      <w:proofErr w:type="spellStart"/>
      <w:r>
        <w:rPr>
          <w:rStyle w:val="Subst"/>
        </w:rPr>
        <w:t>Кэррол</w:t>
      </w:r>
      <w:proofErr w:type="spellEnd"/>
    </w:p>
    <w:p w:rsidR="005F61EF" w:rsidRDefault="005F61EF" w:rsidP="005F61EF">
      <w:pPr>
        <w:ind w:left="200"/>
      </w:pPr>
      <w:r>
        <w:rPr>
          <w:rStyle w:val="Subst"/>
        </w:rPr>
        <w:t>(председатель)</w:t>
      </w:r>
    </w:p>
    <w:p w:rsidR="005F61EF" w:rsidRDefault="005F61EF" w:rsidP="005F61EF">
      <w:pPr>
        <w:ind w:left="200"/>
      </w:pPr>
      <w:r>
        <w:lastRenderedPageBreak/>
        <w:t>Год рождения:</w:t>
      </w:r>
      <w:r>
        <w:rPr>
          <w:rStyle w:val="Subst"/>
        </w:rPr>
        <w:t xml:space="preserve"> 1961</w:t>
      </w:r>
    </w:p>
    <w:p w:rsidR="005F61EF" w:rsidRDefault="005F61EF" w:rsidP="005F61EF">
      <w:pPr>
        <w:pStyle w:val="ThinDelim"/>
      </w:pPr>
    </w:p>
    <w:p w:rsidR="005F61EF" w:rsidRDefault="005F61EF" w:rsidP="005F61EF">
      <w:pPr>
        <w:ind w:left="200"/>
      </w:pPr>
      <w:r>
        <w:t>Образование:</w:t>
      </w:r>
      <w:r>
        <w:br/>
      </w:r>
      <w:r>
        <w:rPr>
          <w:rStyle w:val="Subst"/>
        </w:rPr>
        <w:t xml:space="preserve">Высшее профессиональное образование. University of </w:t>
      </w:r>
      <w:proofErr w:type="spellStart"/>
      <w:r>
        <w:rPr>
          <w:rStyle w:val="Subst"/>
        </w:rPr>
        <w:t>Virginia</w:t>
      </w:r>
      <w:proofErr w:type="spellEnd"/>
      <w:r>
        <w:rPr>
          <w:rStyle w:val="Subst"/>
        </w:rPr>
        <w:t>, США.</w:t>
      </w:r>
    </w:p>
    <w:p w:rsidR="005F61EF" w:rsidRDefault="005F61EF" w:rsidP="005F61E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F61EF" w:rsidTr="005F61E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Должность</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2007</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2010</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proofErr w:type="spellStart"/>
            <w:r>
              <w:t>Noble</w:t>
            </w:r>
            <w:proofErr w:type="spellEnd"/>
            <w:r>
              <w:t xml:space="preserve"> Resources SA</w:t>
            </w:r>
          </w:p>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Глава представительства в России</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2011</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Директор</w:t>
            </w:r>
          </w:p>
        </w:tc>
      </w:tr>
      <w:tr w:rsidR="005F61EF" w:rsidTr="005F61E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sing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single" w:sz="6" w:space="0" w:color="auto"/>
              <w:right w:val="double" w:sz="6" w:space="0" w:color="auto"/>
            </w:tcBorders>
          </w:tcPr>
          <w:p w:rsidR="005F61EF" w:rsidRDefault="005F61EF" w:rsidP="005F61EF">
            <w:r>
              <w:t>Член Совета директоров</w:t>
            </w:r>
          </w:p>
        </w:tc>
      </w:tr>
      <w:tr w:rsidR="005F61EF" w:rsidTr="005F61E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F61EF" w:rsidRDefault="005F61EF" w:rsidP="005F61EF">
            <w:r>
              <w:t>2013</w:t>
            </w:r>
          </w:p>
        </w:tc>
        <w:tc>
          <w:tcPr>
            <w:tcW w:w="1260" w:type="dxa"/>
            <w:tcBorders>
              <w:top w:val="single" w:sz="6" w:space="0" w:color="auto"/>
              <w:left w:val="single" w:sz="6" w:space="0" w:color="auto"/>
              <w:bottom w:val="double" w:sz="6" w:space="0" w:color="auto"/>
              <w:right w:val="single" w:sz="6" w:space="0" w:color="auto"/>
            </w:tcBorders>
          </w:tcPr>
          <w:p w:rsidR="005F61EF" w:rsidRDefault="005F61EF" w:rsidP="005F61EF">
            <w:r>
              <w:t>наст</w:t>
            </w:r>
            <w:proofErr w:type="gramStart"/>
            <w:r>
              <w:t>.</w:t>
            </w:r>
            <w:proofErr w:type="gramEnd"/>
            <w:r>
              <w:t xml:space="preserve"> </w:t>
            </w:r>
            <w:proofErr w:type="gramStart"/>
            <w:r>
              <w:t>в</w:t>
            </w:r>
            <w:proofErr w:type="gramEnd"/>
            <w:r>
              <w:t>ремя</w:t>
            </w:r>
          </w:p>
        </w:tc>
        <w:tc>
          <w:tcPr>
            <w:tcW w:w="398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2680" w:type="dxa"/>
            <w:tcBorders>
              <w:top w:val="single" w:sz="6" w:space="0" w:color="auto"/>
              <w:left w:val="single" w:sz="6" w:space="0" w:color="auto"/>
              <w:bottom w:val="double" w:sz="6" w:space="0" w:color="auto"/>
              <w:right w:val="double" w:sz="6" w:space="0" w:color="auto"/>
            </w:tcBorders>
          </w:tcPr>
          <w:p w:rsidR="005F61EF" w:rsidRDefault="005F61EF" w:rsidP="005F61EF">
            <w:r>
              <w:t>Председатель комитета по аудиту</w:t>
            </w:r>
          </w:p>
        </w:tc>
      </w:tr>
    </w:tbl>
    <w:p w:rsidR="005F61EF" w:rsidRDefault="005F61EF" w:rsidP="005F61EF"/>
    <w:p w:rsidR="005F61EF" w:rsidRDefault="005F61EF" w:rsidP="005F61EF">
      <w:pPr>
        <w:pStyle w:val="ThinDelim"/>
      </w:pPr>
    </w:p>
    <w:p w:rsidR="005F61EF" w:rsidRDefault="005F61EF" w:rsidP="005F61EF">
      <w:pPr>
        <w:ind w:left="200"/>
      </w:pPr>
      <w:r>
        <w:rPr>
          <w:rStyle w:val="Subst"/>
        </w:rPr>
        <w:t>Доли участия в уставном капитале эмитента/обыкновенных акций не имеет</w:t>
      </w:r>
    </w:p>
    <w:p w:rsidR="005F61EF" w:rsidRDefault="005F61EF" w:rsidP="005F61EF">
      <w:pPr>
        <w:pStyle w:val="ThinDelim"/>
      </w:pPr>
    </w:p>
    <w:p w:rsidR="005F61EF" w:rsidRDefault="005F61EF" w:rsidP="005F61EF">
      <w:pPr>
        <w:pStyle w:val="ThinDelim"/>
      </w:pPr>
    </w:p>
    <w:p w:rsidR="005F61EF" w:rsidRDefault="005F61EF" w:rsidP="005F61EF">
      <w:pPr>
        <w:pStyle w:val="SubHeading"/>
        <w:ind w:left="200"/>
      </w:pPr>
      <w:r>
        <w:t>Доли участия лица в уставном (складочном) капитале (паевом фонде) дочерних и зависимых обществ эмитента</w:t>
      </w:r>
    </w:p>
    <w:p w:rsidR="005F61EF" w:rsidRDefault="005F61EF" w:rsidP="005F61EF">
      <w:pPr>
        <w:ind w:left="400"/>
      </w:pPr>
      <w:r>
        <w:rPr>
          <w:rStyle w:val="Subst"/>
        </w:rPr>
        <w:t>Лицо указанных долей не имеет</w:t>
      </w:r>
    </w:p>
    <w:p w:rsidR="005F61EF" w:rsidRDefault="005F61EF" w:rsidP="005F61E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5F61EF" w:rsidRDefault="005F61EF" w:rsidP="005F61EF">
      <w:pPr>
        <w:ind w:left="400"/>
      </w:pPr>
      <w:r>
        <w:rPr>
          <w:rStyle w:val="Subst"/>
        </w:rPr>
        <w:t>Указанных родственных связей нет</w:t>
      </w:r>
    </w:p>
    <w:p w:rsidR="005F61EF" w:rsidRDefault="005F61EF" w:rsidP="005F61EF">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5F61EF" w:rsidRDefault="005F61EF" w:rsidP="005F61EF">
      <w:pPr>
        <w:ind w:left="400"/>
      </w:pPr>
      <w:r>
        <w:rPr>
          <w:rStyle w:val="Subst"/>
        </w:rPr>
        <w:t>Лицо к указанным видам ответственности не привлекалось</w:t>
      </w:r>
    </w:p>
    <w:p w:rsidR="005F61EF" w:rsidRDefault="005F61EF" w:rsidP="005F61EF">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5F61EF" w:rsidRDefault="005F61EF" w:rsidP="005F61EF">
      <w:pPr>
        <w:ind w:left="400"/>
      </w:pPr>
      <w:r>
        <w:rPr>
          <w:rStyle w:val="Subst"/>
        </w:rPr>
        <w:t>Лицо указанных должностей не занимало</w:t>
      </w:r>
    </w:p>
    <w:p w:rsidR="005F61EF" w:rsidRDefault="005F61EF" w:rsidP="005F61EF">
      <w:pPr>
        <w:ind w:left="200"/>
      </w:pPr>
    </w:p>
    <w:p w:rsidR="005F61EF" w:rsidRDefault="005F61EF" w:rsidP="005F61EF">
      <w:pPr>
        <w:ind w:left="200"/>
      </w:pPr>
    </w:p>
    <w:p w:rsidR="005F61EF" w:rsidRDefault="005F61EF" w:rsidP="005F61EF">
      <w:pPr>
        <w:ind w:left="200"/>
      </w:pPr>
      <w:proofErr w:type="gramStart"/>
      <w:r>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roofErr w:type="gramEnd"/>
    </w:p>
    <w:p w:rsidR="005F61EF" w:rsidRDefault="005F61EF" w:rsidP="005F61EF">
      <w:pPr>
        <w:pStyle w:val="2"/>
      </w:pPr>
      <w:r>
        <w:t xml:space="preserve">5.6. Сведения о размере вознаграждения, льгот и/или компенсации расходов по органу </w:t>
      </w:r>
      <w:proofErr w:type="gramStart"/>
      <w:r>
        <w:t>контроля за</w:t>
      </w:r>
      <w:proofErr w:type="gramEnd"/>
      <w:r>
        <w:t xml:space="preserve"> финансово-хозяйственной деятельностью лица, предоставившего обеспечение</w:t>
      </w:r>
    </w:p>
    <w:p w:rsidR="005F61EF" w:rsidRDefault="005F61EF" w:rsidP="005F61EF">
      <w:pPr>
        <w:ind w:left="200"/>
      </w:pPr>
      <w:r>
        <w:t xml:space="preserve">Сведения о размере вознаграждения по каждому из органов </w:t>
      </w:r>
      <w:proofErr w:type="gramStart"/>
      <w:r>
        <w:t>контроля за</w:t>
      </w:r>
      <w:proofErr w:type="gramEnd"/>
      <w: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rsidR="005F61EF" w:rsidRDefault="005F61EF" w:rsidP="005F61EF">
      <w:pPr>
        <w:ind w:left="200"/>
      </w:pPr>
      <w:r>
        <w:t>Единица измерения:</w:t>
      </w:r>
      <w:r>
        <w:rPr>
          <w:rStyle w:val="Subst"/>
        </w:rPr>
        <w:t xml:space="preserve"> тыс. руб.</w:t>
      </w:r>
    </w:p>
    <w:p w:rsidR="005F61EF" w:rsidRDefault="005F61EF" w:rsidP="005F61EF">
      <w:pPr>
        <w:ind w:left="200"/>
      </w:pPr>
      <w:r>
        <w:t xml:space="preserve">Наименование органа </w:t>
      </w:r>
      <w:proofErr w:type="gramStart"/>
      <w:r>
        <w:t>контроля за</w:t>
      </w:r>
      <w:proofErr w:type="gramEnd"/>
      <w:r>
        <w:t xml:space="preserve"> финансово-хозяйственной деятельностью лица, предоставившего обеспечение:</w:t>
      </w:r>
      <w:r>
        <w:rPr>
          <w:rStyle w:val="Subst"/>
        </w:rPr>
        <w:t xml:space="preserve"> Комитет по аудиту</w:t>
      </w:r>
    </w:p>
    <w:p w:rsidR="005F61EF" w:rsidRDefault="005F61EF" w:rsidP="005F61EF">
      <w:pPr>
        <w:pStyle w:val="SubHeading"/>
        <w:ind w:left="200"/>
      </w:pPr>
      <w:r>
        <w:lastRenderedPageBreak/>
        <w:t>Вознаграждение за участие в работе органа контроля</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Премии</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Льготы</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ИТОГО</w:t>
            </w:r>
          </w:p>
        </w:tc>
        <w:tc>
          <w:tcPr>
            <w:tcW w:w="13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4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таких соглашений нет</w:t>
      </w:r>
    </w:p>
    <w:p w:rsidR="005F61EF" w:rsidRDefault="005F61EF" w:rsidP="005F61EF">
      <w:pPr>
        <w:pStyle w:val="ThinDelim"/>
      </w:pPr>
    </w:p>
    <w:p w:rsidR="005F61EF" w:rsidRDefault="005F61EF" w:rsidP="005F61EF">
      <w:pPr>
        <w:ind w:left="200"/>
      </w:pPr>
    </w:p>
    <w:p w:rsidR="005F61EF" w:rsidRDefault="005F61EF" w:rsidP="005F61EF">
      <w:pPr>
        <w:pStyle w:val="2"/>
      </w:pPr>
      <w: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p>
    <w:p w:rsidR="005F61EF" w:rsidRDefault="005F61EF" w:rsidP="005F61EF">
      <w:pPr>
        <w:ind w:left="2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5F61EF" w:rsidTr="005F61E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2014, 6 мес.</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5F61EF" w:rsidRDefault="005F61EF" w:rsidP="005F61EF">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5F61EF" w:rsidRDefault="005F61EF" w:rsidP="005F61EF">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ind w:left="200"/>
      </w:pPr>
      <w:r>
        <w:rPr>
          <w:rStyle w:val="Subst"/>
        </w:rPr>
        <w:t xml:space="preserve">Поручитель не составляет </w:t>
      </w:r>
      <w:proofErr w:type="gramStart"/>
      <w:r>
        <w:rPr>
          <w:rStyle w:val="Subst"/>
        </w:rPr>
        <w:t>ежеквартальную</w:t>
      </w:r>
      <w:proofErr w:type="gramEnd"/>
      <w:r>
        <w:rPr>
          <w:rStyle w:val="Subst"/>
        </w:rPr>
        <w:t xml:space="preserve"> бухгалтерскую (финансовую) отчетность</w:t>
      </w:r>
    </w:p>
    <w:p w:rsidR="005F61EF" w:rsidRDefault="005F61EF" w:rsidP="005F61EF">
      <w:pPr>
        <w:pStyle w:val="2"/>
      </w:pPr>
      <w:r>
        <w:t xml:space="preserve">5.8. </w:t>
      </w:r>
      <w:proofErr w:type="gramStart"/>
      <w:r>
        <w:t>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proofErr w:type="gramEnd"/>
    </w:p>
    <w:p w:rsidR="005F61EF" w:rsidRDefault="005F61EF" w:rsidP="005F61EF">
      <w:pPr>
        <w:ind w:left="200"/>
      </w:pPr>
      <w:r>
        <w:rPr>
          <w:rStyle w:val="Subst"/>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rsidR="005F61EF" w:rsidRDefault="005F61EF" w:rsidP="005F61EF">
      <w:pPr>
        <w:pStyle w:val="1"/>
      </w:pPr>
      <w: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p>
    <w:p w:rsidR="005F61EF" w:rsidRDefault="005F61EF" w:rsidP="005F61EF">
      <w:pPr>
        <w:pStyle w:val="2"/>
      </w:pPr>
      <w:r>
        <w:t>6.1. Сведения об общем количестве акционеров (участников) лица, предоставившего обеспечение</w:t>
      </w:r>
    </w:p>
    <w:p w:rsidR="005F61EF" w:rsidRDefault="005F61EF" w:rsidP="005F61EF">
      <w:r>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Pr>
          <w:rStyle w:val="Subst"/>
        </w:rPr>
        <w:t xml:space="preserve"> 9</w:t>
      </w:r>
    </w:p>
    <w:p w:rsidR="005F61EF" w:rsidRDefault="005F61EF" w:rsidP="005F61EF">
      <w:r>
        <w:t>Общее количество номинальных держателей акций лица, предоставившего обеспечение:</w:t>
      </w:r>
      <w:r>
        <w:rPr>
          <w:rStyle w:val="Subst"/>
        </w:rPr>
        <w:t xml:space="preserve"> 1</w:t>
      </w:r>
    </w:p>
    <w:p w:rsidR="005F61EF" w:rsidRDefault="005F61EF" w:rsidP="005F61EF">
      <w:pPr>
        <w:pStyle w:val="ThinDelim"/>
      </w:pPr>
    </w:p>
    <w:p w:rsidR="005F61EF" w:rsidRDefault="005F61EF" w:rsidP="005F61EF">
      <w:proofErr w:type="gramStart"/>
      <w:r>
        <w:t xml:space="preserve">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w:t>
      </w:r>
      <w:r>
        <w:lastRenderedPageBreak/>
        <w:t>предоставившего обеспечение):</w:t>
      </w:r>
      <w:r>
        <w:rPr>
          <w:rStyle w:val="Subst"/>
        </w:rPr>
        <w:t xml:space="preserve"> 9</w:t>
      </w:r>
      <w:proofErr w:type="gramEnd"/>
    </w:p>
    <w:p w:rsidR="005F61EF" w:rsidRDefault="005F61EF" w:rsidP="005F61EF">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proofErr w:type="gramEnd"/>
      <w:r>
        <w:t>):</w:t>
      </w:r>
      <w:r>
        <w:rPr>
          <w:rStyle w:val="Subst"/>
        </w:rPr>
        <w:t xml:space="preserve"> 19.04.2013</w:t>
      </w:r>
    </w:p>
    <w:p w:rsidR="005F61EF" w:rsidRDefault="005F61EF" w:rsidP="005F61EF">
      <w:r>
        <w:t>Владельцы обыкновенных акций лица, предоставившего обеспечение, которые подлежали включению в такой список:</w:t>
      </w:r>
      <w:r>
        <w:rPr>
          <w:rStyle w:val="Subst"/>
        </w:rPr>
        <w:t xml:space="preserve"> 9</w:t>
      </w:r>
    </w:p>
    <w:p w:rsidR="005F61EF" w:rsidRDefault="005F61EF" w:rsidP="005F61EF">
      <w:r>
        <w:t>Привилегированные акции отсутствуют:</w:t>
      </w:r>
      <w:r>
        <w:rPr>
          <w:rStyle w:val="Subst"/>
        </w:rPr>
        <w:t xml:space="preserve"> Да</w:t>
      </w:r>
    </w:p>
    <w:p w:rsidR="005F61EF" w:rsidRDefault="005F61EF" w:rsidP="005F61EF">
      <w:pPr>
        <w:pStyle w:val="2"/>
      </w:pPr>
      <w:r>
        <w:t xml:space="preserve">6.2. </w:t>
      </w:r>
      <w:proofErr w:type="gramStart"/>
      <w:r>
        <w:t>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roofErr w:type="gramEnd"/>
    </w:p>
    <w:p w:rsidR="005F61EF" w:rsidRDefault="005F61EF" w:rsidP="005F61EF">
      <w:pPr>
        <w:ind w:left="200"/>
      </w:pPr>
      <w:r>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w:t>
      </w:r>
      <w:proofErr w:type="spellStart"/>
      <w:r>
        <w:rPr>
          <w:rStyle w:val="Subst"/>
        </w:rPr>
        <w:t>Litten</w:t>
      </w:r>
      <w:proofErr w:type="spellEnd"/>
      <w:r>
        <w:rPr>
          <w:rStyle w:val="Subst"/>
        </w:rPr>
        <w:t xml:space="preserve"> Investments Limited</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Default="005F61EF" w:rsidP="005F61EF">
      <w:pPr>
        <w:ind w:left="400"/>
      </w:pPr>
      <w:r>
        <w:rPr>
          <w:rStyle w:val="Subst"/>
        </w:rPr>
        <w:t>3095 Кипр, Agios Nikolaos, Limassol, Omirou 20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6.3%</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6.3%</w:t>
      </w:r>
    </w:p>
    <w:p w:rsidR="005F61EF" w:rsidRDefault="005F61EF" w:rsidP="005F61EF">
      <w:pPr>
        <w:pStyle w:val="ThinDelim"/>
      </w:pPr>
    </w:p>
    <w:p w:rsidR="005F61EF" w:rsidRDefault="005F61EF" w:rsidP="005F61EF">
      <w:pPr>
        <w:ind w:left="200"/>
      </w:pPr>
      <w:r>
        <w:t>Лица, контролирующие участника (акционера) лица, предоставившего обеспечение</w:t>
      </w:r>
    </w:p>
    <w:p w:rsidR="005F61EF" w:rsidRDefault="005F61EF" w:rsidP="005F61EF">
      <w:pPr>
        <w:ind w:left="200"/>
      </w:pPr>
      <w:r>
        <w:rPr>
          <w:rStyle w:val="Subst"/>
        </w:rPr>
        <w:t>Указанных лиц нет</w:t>
      </w:r>
    </w:p>
    <w:p w:rsidR="005F61EF" w:rsidRDefault="005F61EF" w:rsidP="005F61EF">
      <w:pPr>
        <w:ind w:left="200"/>
      </w:pPr>
    </w:p>
    <w:p w:rsidR="005F61EF" w:rsidRDefault="005F61EF" w:rsidP="005F61E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5F61EF" w:rsidRDefault="005F61EF" w:rsidP="005F61EF">
      <w:pPr>
        <w:ind w:left="400"/>
      </w:pPr>
      <w:r>
        <w:rPr>
          <w:rStyle w:val="Subst"/>
        </w:rPr>
        <w:t>Указанных лиц нет</w:t>
      </w:r>
    </w:p>
    <w:p w:rsidR="005F61EF" w:rsidRDefault="005F61EF" w:rsidP="005F61EF">
      <w:pPr>
        <w:ind w:left="200"/>
      </w:pPr>
    </w:p>
    <w:p w:rsidR="005F61EF" w:rsidRDefault="005F61EF" w:rsidP="005F61EF">
      <w:pPr>
        <w:ind w:left="200"/>
      </w:pPr>
      <w:r>
        <w:rPr>
          <w:rStyle w:val="Subst"/>
        </w:rPr>
        <w:t>Номинальный держатель</w:t>
      </w:r>
    </w:p>
    <w:p w:rsidR="005F61EF" w:rsidRDefault="005F61EF" w:rsidP="005F61EF">
      <w:pPr>
        <w:ind w:left="200"/>
      </w:pPr>
      <w:r>
        <w:t>Информация о номинальном держателе:</w:t>
      </w:r>
    </w:p>
    <w:p w:rsidR="005F61EF" w:rsidRDefault="005F61EF" w:rsidP="005F61EF">
      <w:pPr>
        <w:ind w:left="200"/>
      </w:pPr>
      <w:r>
        <w:t>Полное фирменное наименование:</w:t>
      </w:r>
      <w:r>
        <w:rPr>
          <w:rStyle w:val="Subst"/>
        </w:rPr>
        <w:t xml:space="preserve"> BNY (Nominees) Limited</w:t>
      </w:r>
    </w:p>
    <w:p w:rsidR="005F61EF" w:rsidRDefault="005F61EF" w:rsidP="005F61EF">
      <w:pPr>
        <w:ind w:left="200"/>
      </w:pPr>
      <w:r>
        <w:t>Сокращенное фирменное наименование:</w:t>
      </w:r>
      <w:r>
        <w:rPr>
          <w:rStyle w:val="Subst"/>
        </w:rPr>
        <w:t xml:space="preserve"> BNY (Nominees) Limited</w:t>
      </w:r>
    </w:p>
    <w:p w:rsidR="005F61EF" w:rsidRDefault="005F61EF" w:rsidP="005F61EF">
      <w:pPr>
        <w:pStyle w:val="SubHeading"/>
        <w:ind w:left="200"/>
      </w:pPr>
      <w:r>
        <w:t>Место нахождения</w:t>
      </w:r>
    </w:p>
    <w:p w:rsidR="005F61EF" w:rsidRDefault="005F61EF" w:rsidP="005F61EF">
      <w:pPr>
        <w:ind w:left="400"/>
      </w:pPr>
      <w:r>
        <w:rPr>
          <w:rStyle w:val="Subst"/>
        </w:rPr>
        <w:t xml:space="preserve"> Великобритания, London, Queen Victoria 160</w:t>
      </w:r>
    </w:p>
    <w:p w:rsidR="005F61EF" w:rsidRDefault="005F61EF" w:rsidP="005F61EF">
      <w:pPr>
        <w:ind w:left="200"/>
      </w:pPr>
      <w:r>
        <w:t>Телефон:</w:t>
      </w:r>
      <w:r>
        <w:rPr>
          <w:rStyle w:val="Subst"/>
        </w:rPr>
        <w:t xml:space="preserve"> +44 (20) 7163 4300</w:t>
      </w:r>
    </w:p>
    <w:p w:rsidR="005F61EF" w:rsidRDefault="005F61EF" w:rsidP="005F61EF">
      <w:pPr>
        <w:ind w:left="200"/>
      </w:pPr>
      <w:r>
        <w:t>Факс:</w:t>
      </w:r>
      <w:r>
        <w:rPr>
          <w:rStyle w:val="Subst"/>
        </w:rPr>
        <w:t xml:space="preserve"> +44 (207) 964-4060</w:t>
      </w:r>
    </w:p>
    <w:p w:rsidR="005F61EF" w:rsidRDefault="005F61EF" w:rsidP="005F61EF">
      <w:pPr>
        <w:ind w:left="200"/>
      </w:pPr>
      <w:r>
        <w:t>Адрес электронной почты:</w:t>
      </w:r>
      <w:r>
        <w:rPr>
          <w:rStyle w:val="Subst"/>
        </w:rPr>
        <w:t xml:space="preserve"> ADR_Team_Russia@bankofny.com</w:t>
      </w:r>
    </w:p>
    <w:p w:rsidR="005F61EF" w:rsidRDefault="005F61EF" w:rsidP="005F61EF">
      <w:pPr>
        <w:ind w:left="200"/>
      </w:pPr>
    </w:p>
    <w:p w:rsidR="005F61EF" w:rsidRDefault="005F61EF" w:rsidP="005F61EF">
      <w:pPr>
        <w:pStyle w:val="SubHeading"/>
        <w:ind w:left="200"/>
      </w:pPr>
      <w:r>
        <w:t>Сведения о лицензии профессионального участника рынка ценных бумаг</w:t>
      </w:r>
    </w:p>
    <w:p w:rsidR="005F61EF" w:rsidRDefault="005F61EF" w:rsidP="005F61EF">
      <w:pPr>
        <w:ind w:left="400"/>
      </w:pPr>
      <w:r>
        <w:t>Номер:</w:t>
      </w:r>
    </w:p>
    <w:p w:rsidR="005F61EF" w:rsidRDefault="005F61EF" w:rsidP="005F61EF">
      <w:pPr>
        <w:ind w:left="400"/>
      </w:pPr>
      <w:r>
        <w:t>Дата выдачи:</w:t>
      </w:r>
    </w:p>
    <w:p w:rsidR="005F61EF" w:rsidRDefault="005F61EF" w:rsidP="005F61EF">
      <w:pPr>
        <w:ind w:left="400"/>
      </w:pPr>
      <w:r>
        <w:t>Дата окончания действия:</w:t>
      </w:r>
    </w:p>
    <w:p w:rsidR="005F61EF" w:rsidRDefault="005F61EF" w:rsidP="005F61EF">
      <w:pPr>
        <w:ind w:left="400"/>
      </w:pPr>
      <w:r>
        <w:t>Наименование органа, выдавшего лицензию:</w:t>
      </w:r>
      <w:r>
        <w:rPr>
          <w:rStyle w:val="Subst"/>
        </w:rPr>
        <w:t xml:space="preserve"> ФКЦБ (ФСФР) России</w:t>
      </w:r>
    </w:p>
    <w:p w:rsidR="005F61EF" w:rsidRDefault="005F61EF" w:rsidP="005F61EF">
      <w:pPr>
        <w:ind w:left="200"/>
      </w:pPr>
      <w:r>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rPr>
        <w:t xml:space="preserve"> 99 613 409</w:t>
      </w:r>
    </w:p>
    <w:p w:rsidR="005F61EF" w:rsidRDefault="005F61EF" w:rsidP="005F61EF">
      <w:pPr>
        <w:ind w:left="200"/>
      </w:pPr>
      <w:r>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rPr>
        <w:t xml:space="preserve"> 0</w:t>
      </w:r>
    </w:p>
    <w:p w:rsidR="005F61EF" w:rsidRDefault="005F61EF" w:rsidP="005F61EF">
      <w:pPr>
        <w:pStyle w:val="ThinDelim"/>
      </w:pP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w:t>
      </w:r>
      <w:proofErr w:type="spellStart"/>
      <w:r>
        <w:rPr>
          <w:rStyle w:val="Subst"/>
        </w:rPr>
        <w:t>Onyx</w:t>
      </w:r>
      <w:proofErr w:type="spellEnd"/>
      <w:r>
        <w:rPr>
          <w:rStyle w:val="Subst"/>
        </w:rPr>
        <w:t xml:space="preserve"> Investments</w:t>
      </w:r>
    </w:p>
    <w:p w:rsidR="005F61EF" w:rsidRDefault="005F61EF" w:rsidP="005F61EF">
      <w:pPr>
        <w:ind w:left="200"/>
      </w:pPr>
      <w:r>
        <w:t>Сокращенное фирменное наименование:</w:t>
      </w:r>
      <w:r>
        <w:rPr>
          <w:rStyle w:val="Subst"/>
        </w:rPr>
        <w:t xml:space="preserve"> </w:t>
      </w:r>
      <w:proofErr w:type="spellStart"/>
      <w:r>
        <w:rPr>
          <w:rStyle w:val="Subst"/>
        </w:rPr>
        <w:t>Onyx</w:t>
      </w:r>
      <w:proofErr w:type="spellEnd"/>
      <w:r>
        <w:rPr>
          <w:rStyle w:val="Subst"/>
        </w:rPr>
        <w:t xml:space="preserve"> Investments</w:t>
      </w:r>
    </w:p>
    <w:p w:rsidR="005F61EF" w:rsidRDefault="005F61EF" w:rsidP="005F61EF">
      <w:pPr>
        <w:pStyle w:val="SubHeading"/>
        <w:ind w:left="200"/>
      </w:pPr>
      <w:r>
        <w:t>Место нахождения</w:t>
      </w:r>
    </w:p>
    <w:p w:rsidR="005F61EF" w:rsidRDefault="005F61EF" w:rsidP="005F61EF">
      <w:pPr>
        <w:ind w:left="400"/>
      </w:pPr>
      <w:r>
        <w:rPr>
          <w:rStyle w:val="Subst"/>
        </w:rPr>
        <w:t xml:space="preserve">1107 Острова Кайман, </w:t>
      </w:r>
      <w:proofErr w:type="spellStart"/>
      <w:r>
        <w:rPr>
          <w:rStyle w:val="Subst"/>
        </w:rPr>
        <w:t>Grand</w:t>
      </w:r>
      <w:proofErr w:type="spellEnd"/>
      <w:r>
        <w:rPr>
          <w:rStyle w:val="Subst"/>
        </w:rPr>
        <w:t xml:space="preserve"> </w:t>
      </w:r>
      <w:proofErr w:type="spellStart"/>
      <w:r>
        <w:rPr>
          <w:rStyle w:val="Subst"/>
        </w:rPr>
        <w:t>Cayman</w:t>
      </w:r>
      <w:proofErr w:type="spellEnd"/>
      <w:r>
        <w:rPr>
          <w:rStyle w:val="Subst"/>
        </w:rPr>
        <w:t xml:space="preserve">, </w:t>
      </w:r>
      <w:proofErr w:type="spellStart"/>
      <w:r>
        <w:rPr>
          <w:rStyle w:val="Subst"/>
        </w:rPr>
        <w:t>West</w:t>
      </w:r>
      <w:proofErr w:type="spellEnd"/>
      <w:r>
        <w:rPr>
          <w:rStyle w:val="Subst"/>
        </w:rPr>
        <w:t xml:space="preserve"> </w:t>
      </w:r>
      <w:proofErr w:type="spellStart"/>
      <w:r>
        <w:rPr>
          <w:rStyle w:val="Subst"/>
        </w:rPr>
        <w:t>Bay</w:t>
      </w:r>
      <w:proofErr w:type="spellEnd"/>
      <w:r>
        <w:rPr>
          <w:rStyle w:val="Subst"/>
        </w:rPr>
        <w:t xml:space="preserve"> </w:t>
      </w:r>
      <w:proofErr w:type="spellStart"/>
      <w:r>
        <w:rPr>
          <w:rStyle w:val="Subst"/>
        </w:rPr>
        <w:t>Road</w:t>
      </w:r>
      <w:proofErr w:type="spellEnd"/>
      <w:r>
        <w:rPr>
          <w:rStyle w:val="Subst"/>
        </w:rPr>
        <w:t xml:space="preserve"> 1446</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11.5%</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11.5%</w:t>
      </w:r>
    </w:p>
    <w:p w:rsidR="005F61EF" w:rsidRDefault="005F61EF" w:rsidP="005F61EF">
      <w:pPr>
        <w:pStyle w:val="ThinDelim"/>
      </w:pPr>
    </w:p>
    <w:p w:rsidR="005F61EF" w:rsidRDefault="005F61EF" w:rsidP="005F61EF">
      <w:pPr>
        <w:ind w:left="200"/>
      </w:pPr>
      <w:r>
        <w:t>Лица, контролирующие участника (акционера) лица, предоставившего обеспечение</w:t>
      </w:r>
    </w:p>
    <w:p w:rsidR="005F61EF" w:rsidRDefault="005F61EF" w:rsidP="005F61EF">
      <w:pPr>
        <w:ind w:left="200"/>
      </w:pPr>
    </w:p>
    <w:p w:rsidR="005F61EF" w:rsidRDefault="005F61EF" w:rsidP="005F61EF">
      <w:pPr>
        <w:ind w:left="200"/>
      </w:pPr>
      <w:r>
        <w:rPr>
          <w:rStyle w:val="Subst"/>
        </w:rPr>
        <w:t>Информация об указанных лицах лицу, предоставившему обеспечение, не предоставлена (отсутствует)</w:t>
      </w:r>
    </w:p>
    <w:p w:rsidR="005F61EF" w:rsidRDefault="005F61EF" w:rsidP="005F61E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5F61EF" w:rsidRDefault="005F61EF" w:rsidP="005F61EF">
      <w:pPr>
        <w:ind w:left="400"/>
      </w:pPr>
      <w:r>
        <w:rPr>
          <w:rStyle w:val="Subst"/>
        </w:rPr>
        <w:t>Информация об указанных лицах лицу, предоставившему обеспечение, не предоставлена (отсутствует)</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w:t>
      </w:r>
      <w:proofErr w:type="spellStart"/>
      <w:r>
        <w:rPr>
          <w:rStyle w:val="Subst"/>
        </w:rPr>
        <w:t>Maple</w:t>
      </w:r>
      <w:proofErr w:type="spellEnd"/>
      <w:r>
        <w:rPr>
          <w:rStyle w:val="Subst"/>
        </w:rPr>
        <w:t xml:space="preserve"> </w:t>
      </w:r>
      <w:proofErr w:type="spellStart"/>
      <w:r>
        <w:rPr>
          <w:rStyle w:val="Subst"/>
        </w:rPr>
        <w:t>Valley</w:t>
      </w:r>
      <w:proofErr w:type="spellEnd"/>
      <w:r>
        <w:rPr>
          <w:rStyle w:val="Subst"/>
        </w:rPr>
        <w:t xml:space="preserve"> Investments</w:t>
      </w:r>
    </w:p>
    <w:p w:rsidR="005F61EF" w:rsidRDefault="005F61EF" w:rsidP="005F61EF">
      <w:pPr>
        <w:ind w:left="200"/>
      </w:pPr>
      <w:r>
        <w:t>Сокращенное фирменное наименование:</w:t>
      </w:r>
      <w:r>
        <w:rPr>
          <w:rStyle w:val="Subst"/>
        </w:rPr>
        <w:t xml:space="preserve"> </w:t>
      </w:r>
      <w:proofErr w:type="spellStart"/>
      <w:r>
        <w:rPr>
          <w:rStyle w:val="Subst"/>
        </w:rPr>
        <w:t>Maple</w:t>
      </w:r>
      <w:proofErr w:type="spellEnd"/>
      <w:r>
        <w:rPr>
          <w:rStyle w:val="Subst"/>
        </w:rPr>
        <w:t xml:space="preserve"> </w:t>
      </w:r>
      <w:proofErr w:type="spellStart"/>
      <w:r>
        <w:rPr>
          <w:rStyle w:val="Subst"/>
        </w:rPr>
        <w:t>Valley</w:t>
      </w:r>
      <w:proofErr w:type="spellEnd"/>
      <w:r>
        <w:rPr>
          <w:rStyle w:val="Subst"/>
        </w:rPr>
        <w:t xml:space="preserve"> Investments</w:t>
      </w:r>
    </w:p>
    <w:p w:rsidR="005F61EF" w:rsidRDefault="005F61EF" w:rsidP="005F61EF">
      <w:pPr>
        <w:pStyle w:val="SubHeading"/>
        <w:ind w:left="200"/>
      </w:pPr>
      <w:r>
        <w:t>Место нахождения</w:t>
      </w:r>
    </w:p>
    <w:p w:rsidR="005F61EF" w:rsidRDefault="005F61EF" w:rsidP="005F61EF">
      <w:pPr>
        <w:ind w:left="400"/>
      </w:pPr>
      <w:r>
        <w:rPr>
          <w:rStyle w:val="Subst"/>
        </w:rPr>
        <w:t xml:space="preserve">1107 Острова Кайман, </w:t>
      </w:r>
      <w:proofErr w:type="spellStart"/>
      <w:r>
        <w:rPr>
          <w:rStyle w:val="Subst"/>
        </w:rPr>
        <w:t>Grand</w:t>
      </w:r>
      <w:proofErr w:type="spellEnd"/>
      <w:r>
        <w:rPr>
          <w:rStyle w:val="Subst"/>
        </w:rPr>
        <w:t xml:space="preserve"> </w:t>
      </w:r>
      <w:proofErr w:type="spellStart"/>
      <w:r>
        <w:rPr>
          <w:rStyle w:val="Subst"/>
        </w:rPr>
        <w:t>Cayman</w:t>
      </w:r>
      <w:proofErr w:type="spellEnd"/>
      <w:r>
        <w:rPr>
          <w:rStyle w:val="Subst"/>
        </w:rPr>
        <w:t xml:space="preserve">, </w:t>
      </w:r>
      <w:proofErr w:type="spellStart"/>
      <w:r>
        <w:rPr>
          <w:rStyle w:val="Subst"/>
        </w:rPr>
        <w:t>West</w:t>
      </w:r>
      <w:proofErr w:type="spellEnd"/>
      <w:r>
        <w:rPr>
          <w:rStyle w:val="Subst"/>
        </w:rPr>
        <w:t xml:space="preserve"> </w:t>
      </w:r>
      <w:proofErr w:type="spellStart"/>
      <w:r>
        <w:rPr>
          <w:rStyle w:val="Subst"/>
        </w:rPr>
        <w:t>Bay</w:t>
      </w:r>
      <w:proofErr w:type="spellEnd"/>
      <w:r>
        <w:rPr>
          <w:rStyle w:val="Subst"/>
        </w:rPr>
        <w:t xml:space="preserve"> </w:t>
      </w:r>
      <w:proofErr w:type="spellStart"/>
      <w:r>
        <w:rPr>
          <w:rStyle w:val="Subst"/>
        </w:rPr>
        <w:t>Road</w:t>
      </w:r>
      <w:proofErr w:type="spellEnd"/>
      <w:r>
        <w:rPr>
          <w:rStyle w:val="Subst"/>
        </w:rPr>
        <w:t xml:space="preserve"> 1446</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11.5%</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11.5%</w:t>
      </w:r>
    </w:p>
    <w:p w:rsidR="005F61EF" w:rsidRDefault="005F61EF" w:rsidP="005F61EF">
      <w:pPr>
        <w:pStyle w:val="ThinDelim"/>
      </w:pPr>
    </w:p>
    <w:p w:rsidR="005F61EF" w:rsidRDefault="005F61EF" w:rsidP="005F61EF">
      <w:pPr>
        <w:ind w:left="200"/>
      </w:pPr>
      <w:r>
        <w:t>Лица, контролирующие участника (акционера) лица, предоставившего обеспечение</w:t>
      </w:r>
    </w:p>
    <w:p w:rsidR="005F61EF" w:rsidRDefault="005F61EF" w:rsidP="005F61EF">
      <w:pPr>
        <w:ind w:left="200"/>
      </w:pPr>
    </w:p>
    <w:p w:rsidR="005F61EF" w:rsidRDefault="005F61EF" w:rsidP="005F61EF">
      <w:pPr>
        <w:ind w:left="200"/>
      </w:pPr>
      <w:r>
        <w:rPr>
          <w:rStyle w:val="Subst"/>
        </w:rPr>
        <w:t>Информация об указанных лицах лицу, предоставившему обеспечение, не предоставлена (отсутствует)</w:t>
      </w:r>
    </w:p>
    <w:p w:rsidR="005F61EF" w:rsidRDefault="005F61EF" w:rsidP="005F61E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5F61EF" w:rsidRDefault="005F61EF" w:rsidP="005F61EF">
      <w:pPr>
        <w:ind w:left="400"/>
      </w:pPr>
      <w:r>
        <w:rPr>
          <w:rStyle w:val="Subst"/>
        </w:rPr>
        <w:t>Информация об указанных лицах лицу, предоставившему обеспечение, не предоставлена (отсутствует)</w:t>
      </w:r>
    </w:p>
    <w:p w:rsidR="005F61EF" w:rsidRDefault="005F61EF" w:rsidP="005F61EF">
      <w:pPr>
        <w:ind w:left="200"/>
      </w:pP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w:t>
      </w:r>
      <w:proofErr w:type="spellStart"/>
      <w:r>
        <w:rPr>
          <w:rStyle w:val="Subst"/>
        </w:rPr>
        <w:t>Marigold</w:t>
      </w:r>
      <w:proofErr w:type="spellEnd"/>
      <w:r>
        <w:rPr>
          <w:rStyle w:val="Subst"/>
        </w:rPr>
        <w:t xml:space="preserve"> Investments</w:t>
      </w:r>
    </w:p>
    <w:p w:rsidR="005F61EF" w:rsidRDefault="005F61EF" w:rsidP="005F61EF">
      <w:pPr>
        <w:ind w:left="200"/>
      </w:pPr>
      <w:r>
        <w:t>Сокращенное фирменное наименование:</w:t>
      </w:r>
      <w:r>
        <w:rPr>
          <w:rStyle w:val="Subst"/>
        </w:rPr>
        <w:t xml:space="preserve"> </w:t>
      </w:r>
      <w:proofErr w:type="spellStart"/>
      <w:r>
        <w:rPr>
          <w:rStyle w:val="Subst"/>
        </w:rPr>
        <w:t>Marigold</w:t>
      </w:r>
      <w:proofErr w:type="spellEnd"/>
      <w:r>
        <w:rPr>
          <w:rStyle w:val="Subst"/>
        </w:rPr>
        <w:t xml:space="preserve"> Investments</w:t>
      </w:r>
    </w:p>
    <w:p w:rsidR="005F61EF" w:rsidRDefault="005F61EF" w:rsidP="005F61EF">
      <w:pPr>
        <w:pStyle w:val="SubHeading"/>
        <w:ind w:left="200"/>
      </w:pPr>
      <w:r>
        <w:t>Место нахождения</w:t>
      </w:r>
    </w:p>
    <w:p w:rsidR="005F61EF" w:rsidRDefault="005F61EF" w:rsidP="005F61EF">
      <w:pPr>
        <w:ind w:left="400"/>
      </w:pPr>
      <w:r>
        <w:rPr>
          <w:rStyle w:val="Subst"/>
        </w:rPr>
        <w:t xml:space="preserve">1107 Острова Кайман, </w:t>
      </w:r>
      <w:proofErr w:type="spellStart"/>
      <w:r>
        <w:rPr>
          <w:rStyle w:val="Subst"/>
        </w:rPr>
        <w:t>Grand</w:t>
      </w:r>
      <w:proofErr w:type="spellEnd"/>
      <w:r>
        <w:rPr>
          <w:rStyle w:val="Subst"/>
        </w:rPr>
        <w:t xml:space="preserve"> </w:t>
      </w:r>
      <w:proofErr w:type="spellStart"/>
      <w:r>
        <w:rPr>
          <w:rStyle w:val="Subst"/>
        </w:rPr>
        <w:t>Cayman</w:t>
      </w:r>
      <w:proofErr w:type="spellEnd"/>
      <w:r>
        <w:rPr>
          <w:rStyle w:val="Subst"/>
        </w:rPr>
        <w:t xml:space="preserve">, </w:t>
      </w:r>
      <w:proofErr w:type="spellStart"/>
      <w:r>
        <w:rPr>
          <w:rStyle w:val="Subst"/>
        </w:rPr>
        <w:t>West</w:t>
      </w:r>
      <w:proofErr w:type="spellEnd"/>
      <w:r>
        <w:rPr>
          <w:rStyle w:val="Subst"/>
        </w:rPr>
        <w:t xml:space="preserve"> </w:t>
      </w:r>
      <w:proofErr w:type="spellStart"/>
      <w:r>
        <w:rPr>
          <w:rStyle w:val="Subst"/>
        </w:rPr>
        <w:t>Bay</w:t>
      </w:r>
      <w:proofErr w:type="spellEnd"/>
      <w:r>
        <w:rPr>
          <w:rStyle w:val="Subst"/>
        </w:rPr>
        <w:t xml:space="preserve"> </w:t>
      </w:r>
      <w:proofErr w:type="spellStart"/>
      <w:r>
        <w:rPr>
          <w:rStyle w:val="Subst"/>
        </w:rPr>
        <w:t>Road</w:t>
      </w:r>
      <w:proofErr w:type="spellEnd"/>
      <w:r>
        <w:rPr>
          <w:rStyle w:val="Subst"/>
        </w:rPr>
        <w:t xml:space="preserve"> 1446</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11.5%</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11.5%</w:t>
      </w:r>
    </w:p>
    <w:p w:rsidR="005F61EF" w:rsidRDefault="005F61EF" w:rsidP="005F61EF">
      <w:pPr>
        <w:pStyle w:val="ThinDelim"/>
      </w:pPr>
    </w:p>
    <w:p w:rsidR="005F61EF" w:rsidRDefault="005F61EF" w:rsidP="005F61EF">
      <w:pPr>
        <w:ind w:left="200"/>
      </w:pPr>
      <w:r>
        <w:t>Лица, контролирующие участника (акционера) лица, предоставившего обеспечение</w:t>
      </w:r>
    </w:p>
    <w:p w:rsidR="005F61EF" w:rsidRDefault="005F61EF" w:rsidP="005F61EF">
      <w:pPr>
        <w:ind w:left="200"/>
      </w:pPr>
    </w:p>
    <w:p w:rsidR="005F61EF" w:rsidRDefault="005F61EF" w:rsidP="005F61EF">
      <w:pPr>
        <w:ind w:left="200"/>
      </w:pPr>
      <w:r>
        <w:rPr>
          <w:rStyle w:val="Subst"/>
        </w:rPr>
        <w:t>Информация об указанных лицах лицу, предоставившему обеспечение, не предоставлена (отсутствует)</w:t>
      </w:r>
    </w:p>
    <w:p w:rsidR="005F61EF" w:rsidRDefault="005F61EF" w:rsidP="005F61EF">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5F61EF" w:rsidRDefault="005F61EF" w:rsidP="005F61EF">
      <w:pPr>
        <w:ind w:left="400"/>
      </w:pPr>
      <w:r>
        <w:rPr>
          <w:rStyle w:val="Subst"/>
        </w:rPr>
        <w:t xml:space="preserve">Информация об указанных лицах лицу, предоставившему обеспечение, не предоставлена </w:t>
      </w:r>
      <w:r>
        <w:rPr>
          <w:rStyle w:val="Subst"/>
        </w:rPr>
        <w:lastRenderedPageBreak/>
        <w:t>(отсутствует)</w:t>
      </w:r>
    </w:p>
    <w:p w:rsidR="005F61EF" w:rsidRDefault="005F61EF" w:rsidP="005F61EF">
      <w:pPr>
        <w:ind w:left="200"/>
      </w:pPr>
    </w:p>
    <w:p w:rsidR="005F61EF" w:rsidRDefault="005F61EF" w:rsidP="005F61EF">
      <w:pPr>
        <w:pStyle w:val="2"/>
      </w:pPr>
      <w: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p>
    <w:p w:rsidR="005F61EF" w:rsidRDefault="005F61EF" w:rsidP="005F61EF">
      <w:pPr>
        <w:pStyle w:val="SubHeading"/>
        <w:ind w:left="200"/>
      </w:pPr>
      <w:r>
        <w:t>Сведения об управляющих государственными, муниципальными пакетами акций</w:t>
      </w:r>
    </w:p>
    <w:p w:rsidR="005F61EF" w:rsidRDefault="005F61EF" w:rsidP="005F61EF">
      <w:pPr>
        <w:ind w:left="400"/>
      </w:pPr>
      <w:r>
        <w:rPr>
          <w:rStyle w:val="Subst"/>
        </w:rPr>
        <w:t>Указанных лиц нет</w:t>
      </w:r>
    </w:p>
    <w:p w:rsidR="005F61EF" w:rsidRDefault="005F61EF" w:rsidP="005F61EF">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5F61EF" w:rsidRDefault="005F61EF" w:rsidP="005F61EF">
      <w:pPr>
        <w:ind w:left="400"/>
      </w:pPr>
      <w:r>
        <w:rPr>
          <w:rStyle w:val="Subst"/>
        </w:rPr>
        <w:t>Указанных лиц нет</w:t>
      </w:r>
    </w:p>
    <w:p w:rsidR="005F61EF" w:rsidRDefault="005F61EF" w:rsidP="005F61EF">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5F61EF" w:rsidRDefault="005F61EF" w:rsidP="005F61EF">
      <w:pPr>
        <w:ind w:left="400"/>
      </w:pPr>
      <w:r>
        <w:rPr>
          <w:rStyle w:val="Subst"/>
        </w:rPr>
        <w:t>Указанное право не предусмотрено</w:t>
      </w:r>
    </w:p>
    <w:p w:rsidR="005F61EF" w:rsidRDefault="005F61EF" w:rsidP="005F61EF">
      <w:pPr>
        <w:pStyle w:val="2"/>
      </w:pPr>
      <w:r>
        <w:t>6.4. Сведения об ограничениях на участие в уставном (складочном) капитале (паевом фонде) лица, предоставившего обеспечение</w:t>
      </w:r>
    </w:p>
    <w:p w:rsidR="005F61EF" w:rsidRDefault="005F61EF" w:rsidP="005F61EF">
      <w:pPr>
        <w:ind w:left="200"/>
      </w:pPr>
      <w:r>
        <w:rPr>
          <w:rStyle w:val="Subst"/>
        </w:rPr>
        <w:t>Ограничений на участие в уставном (складочном) капитале лица, предоставившего обеспечение, нет</w:t>
      </w:r>
    </w:p>
    <w:p w:rsidR="005F61EF" w:rsidRDefault="005F61EF" w:rsidP="005F61EF">
      <w:pPr>
        <w:pStyle w:val="2"/>
      </w:pPr>
      <w:r>
        <w:t xml:space="preserve">6.5. </w:t>
      </w:r>
      <w:proofErr w:type="gramStart"/>
      <w:r>
        <w:t>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w:t>
      </w:r>
      <w:proofErr w:type="gramEnd"/>
    </w:p>
    <w:p w:rsidR="005F61EF" w:rsidRDefault="005F61EF" w:rsidP="005F61EF">
      <w:pPr>
        <w:ind w:left="200"/>
      </w:pPr>
      <w:proofErr w:type="gramStart"/>
      <w:r>
        <w:t>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w:t>
      </w:r>
      <w:proofErr w:type="gramEnd"/>
      <w:r>
        <w:t xml:space="preserve">, </w:t>
      </w:r>
      <w:proofErr w:type="gramStart"/>
      <w:r>
        <w:t>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roofErr w:type="gramEnd"/>
    </w:p>
    <w:p w:rsidR="005F61EF" w:rsidRDefault="005F61EF" w:rsidP="005F61EF">
      <w:pPr>
        <w:ind w:left="200"/>
      </w:pPr>
      <w:r>
        <w:t>Дата составления списка лиц, имеющих право на участие в общем собрании акционеров (участников) лица, предоставившего обеспечение:</w:t>
      </w:r>
      <w:r>
        <w:rPr>
          <w:rStyle w:val="Subst"/>
        </w:rPr>
        <w:t xml:space="preserve"> 19.04.2013</w:t>
      </w:r>
    </w:p>
    <w:p w:rsidR="005F61EF" w:rsidRDefault="005F61EF" w:rsidP="005F61EF">
      <w:pPr>
        <w:pStyle w:val="SubHeading"/>
        <w:ind w:left="200"/>
      </w:pPr>
      <w:r>
        <w:t>Список акционеров (участников)</w:t>
      </w:r>
    </w:p>
    <w:p w:rsidR="005F61EF" w:rsidRDefault="005F61EF" w:rsidP="005F61EF">
      <w:pPr>
        <w:ind w:left="400"/>
      </w:pPr>
      <w:r>
        <w:t>Полное фирменное наименование:</w:t>
      </w:r>
      <w:r>
        <w:rPr>
          <w:rStyle w:val="Subst"/>
        </w:rPr>
        <w:t xml:space="preserve"> </w:t>
      </w:r>
      <w:proofErr w:type="spellStart"/>
      <w:r>
        <w:rPr>
          <w:rStyle w:val="Subst"/>
        </w:rPr>
        <w:t>Litten</w:t>
      </w:r>
      <w:proofErr w:type="spellEnd"/>
      <w:r>
        <w:rPr>
          <w:rStyle w:val="Subst"/>
        </w:rPr>
        <w:t xml:space="preserve"> Investments Limited</w:t>
      </w:r>
    </w:p>
    <w:p w:rsidR="005F61EF" w:rsidRDefault="005F61EF" w:rsidP="005F61EF">
      <w:pPr>
        <w:ind w:left="400"/>
      </w:pPr>
      <w:r>
        <w:t>Сокращенное фирменное наименование:</w:t>
      </w:r>
      <w:r>
        <w:rPr>
          <w:rStyle w:val="Subst"/>
        </w:rPr>
        <w:t xml:space="preserve"> отсутствует</w:t>
      </w:r>
    </w:p>
    <w:p w:rsidR="005F61EF" w:rsidRDefault="005F61EF" w:rsidP="005F61EF">
      <w:pPr>
        <w:ind w:left="400"/>
      </w:pPr>
      <w:r>
        <w:t>Место нахождения:</w:t>
      </w:r>
      <w:r>
        <w:rPr>
          <w:rStyle w:val="Subst"/>
        </w:rPr>
        <w:t xml:space="preserve"> Agios Nikolaos, Limassol, Omirou 20, CY-3095, Cyprus</w:t>
      </w:r>
    </w:p>
    <w:p w:rsidR="005F61EF" w:rsidRDefault="005F61EF" w:rsidP="005F61EF">
      <w:pPr>
        <w:ind w:left="400"/>
      </w:pPr>
      <w:r>
        <w:rPr>
          <w:rStyle w:val="Subst"/>
        </w:rPr>
        <w:t>Не является резидентом РФ</w:t>
      </w:r>
    </w:p>
    <w:p w:rsidR="005F61EF" w:rsidRDefault="005F61EF" w:rsidP="005F61EF">
      <w:pPr>
        <w:ind w:left="400"/>
      </w:pPr>
      <w:r>
        <w:t>Доля участия лица в уставном капитале лица, предоставившего обеспечение, %:</w:t>
      </w:r>
      <w:r>
        <w:rPr>
          <w:rStyle w:val="Subst"/>
        </w:rPr>
        <w:t xml:space="preserve"> 6.3</w:t>
      </w:r>
    </w:p>
    <w:p w:rsidR="005F61EF" w:rsidRDefault="005F61EF" w:rsidP="005F61EF">
      <w:pPr>
        <w:ind w:left="400"/>
      </w:pPr>
      <w:r>
        <w:t>Доля принадлежавших лицу обыкновенных акций лица, предоставившего обеспечение, %:</w:t>
      </w:r>
      <w:r>
        <w:rPr>
          <w:rStyle w:val="Subst"/>
        </w:rPr>
        <w:t xml:space="preserve"> 6.3</w:t>
      </w:r>
    </w:p>
    <w:p w:rsidR="005F61EF" w:rsidRDefault="005F61EF" w:rsidP="005F61EF">
      <w:pPr>
        <w:ind w:left="400"/>
      </w:pPr>
    </w:p>
    <w:p w:rsidR="005F61EF" w:rsidRDefault="005F61EF" w:rsidP="005F61EF">
      <w:pPr>
        <w:ind w:left="200"/>
      </w:pPr>
    </w:p>
    <w:p w:rsidR="005F61EF" w:rsidRDefault="005F61EF" w:rsidP="005F61EF">
      <w:pPr>
        <w:pStyle w:val="2"/>
      </w:pPr>
      <w:r>
        <w:t>6.6. Сведения о совершенных лицом, предоставившим обеспечение, сделках, в совершении которых имелась заинтересованность</w:t>
      </w:r>
    </w:p>
    <w:p w:rsidR="005F61EF" w:rsidRDefault="005F61EF" w:rsidP="005F61EF">
      <w:pPr>
        <w:ind w:left="200"/>
      </w:pPr>
      <w:r>
        <w:rPr>
          <w:rStyle w:val="Subst"/>
        </w:rPr>
        <w:t>Указанных сделок не совершалось</w:t>
      </w:r>
    </w:p>
    <w:p w:rsidR="005F61EF" w:rsidRDefault="005F61EF" w:rsidP="005F61EF">
      <w:pPr>
        <w:pStyle w:val="2"/>
      </w:pPr>
      <w:r>
        <w:t>6.7. Сведения о размере дебиторской задолженности</w:t>
      </w:r>
    </w:p>
    <w:p w:rsidR="005F61EF" w:rsidRDefault="005F61EF" w:rsidP="005F61EF">
      <w:pPr>
        <w:pStyle w:val="SubHeading"/>
        <w:ind w:left="200"/>
      </w:pPr>
      <w:r>
        <w:t>На дату окончания отчетного квартала</w:t>
      </w:r>
    </w:p>
    <w:p w:rsidR="005F61EF" w:rsidRDefault="005F61EF" w:rsidP="005F61EF">
      <w:pPr>
        <w:ind w:left="400"/>
      </w:pPr>
      <w:r>
        <w:t>Единица измерения:</w:t>
      </w:r>
      <w:r>
        <w:rPr>
          <w:rStyle w:val="Subst"/>
        </w:rPr>
        <w:t xml:space="preserve"> тыс. руб.</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5F61EF" w:rsidTr="005F61E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lastRenderedPageBreak/>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Значение показателя</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5F61EF" w:rsidRDefault="005F61EF" w:rsidP="005F61EF">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5F61EF" w:rsidRDefault="005F61EF" w:rsidP="005F61EF">
            <w:pPr>
              <w:jc w:val="right"/>
            </w:pPr>
            <w:r>
              <w:t>0</w:t>
            </w:r>
          </w:p>
        </w:tc>
      </w:tr>
      <w:tr w:rsidR="005F61EF" w:rsidTr="005F61E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5F61EF" w:rsidRDefault="005F61EF" w:rsidP="005F61EF">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5F61EF" w:rsidRDefault="005F61EF" w:rsidP="005F61EF">
            <w:pPr>
              <w:jc w:val="right"/>
            </w:pPr>
            <w:r>
              <w:t>0</w:t>
            </w:r>
          </w:p>
        </w:tc>
      </w:tr>
    </w:tbl>
    <w:p w:rsidR="005F61EF" w:rsidRDefault="005F61EF" w:rsidP="005F61EF"/>
    <w:p w:rsidR="005F61EF" w:rsidRDefault="005F61EF" w:rsidP="005F61EF">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5F61EF" w:rsidRDefault="005F61EF" w:rsidP="005F61EF">
      <w:pPr>
        <w:ind w:left="600"/>
      </w:pPr>
      <w:r>
        <w:rPr>
          <w:rStyle w:val="Subst"/>
        </w:rPr>
        <w:t>Указанных дебиторов нет</w:t>
      </w:r>
    </w:p>
    <w:p w:rsidR="005F61EF" w:rsidRDefault="005F61EF" w:rsidP="005F61EF">
      <w:pPr>
        <w:ind w:left="400"/>
      </w:pPr>
      <w:r>
        <w:rPr>
          <w:rStyle w:val="Subst"/>
        </w:rPr>
        <w:t xml:space="preserve">Поручитель не составляет </w:t>
      </w:r>
      <w:proofErr w:type="gramStart"/>
      <w:r>
        <w:rPr>
          <w:rStyle w:val="Subst"/>
        </w:rPr>
        <w:t>ежеквартальную</w:t>
      </w:r>
      <w:proofErr w:type="gramEnd"/>
      <w:r>
        <w:rPr>
          <w:rStyle w:val="Subst"/>
        </w:rPr>
        <w:t xml:space="preserve"> бухгалтерскую (финансовую) отчетность</w:t>
      </w:r>
    </w:p>
    <w:p w:rsidR="005F61EF" w:rsidRDefault="005F61EF" w:rsidP="005F61EF">
      <w:pPr>
        <w:pStyle w:val="1"/>
      </w:pPr>
      <w:r>
        <w:t>VII. Бухгалтерска</w:t>
      </w:r>
      <w:proofErr w:type="gramStart"/>
      <w:r>
        <w:t>я(</w:t>
      </w:r>
      <w:proofErr w:type="gramEnd"/>
      <w:r>
        <w:t>финансовая) отчетность лица, предоставившего обеспечение, и иная финансовая информация</w:t>
      </w:r>
    </w:p>
    <w:p w:rsidR="005F61EF" w:rsidRDefault="005F61EF" w:rsidP="005F61EF">
      <w:pPr>
        <w:pStyle w:val="2"/>
      </w:pPr>
      <w:r>
        <w:t>7.1. Годовая бухгалтерска</w:t>
      </w:r>
      <w:proofErr w:type="gramStart"/>
      <w:r>
        <w:t>я(</w:t>
      </w:r>
      <w:proofErr w:type="gramEnd"/>
      <w:r>
        <w:t>финансовая) отчетность лица, предоставившего обеспечение</w:t>
      </w:r>
    </w:p>
    <w:p w:rsidR="005F61EF" w:rsidRDefault="005F61EF" w:rsidP="005F61EF"/>
    <w:p w:rsidR="005F61EF" w:rsidRDefault="005F61EF" w:rsidP="005F61EF">
      <w:r>
        <w:t>Не указывается в данном отчетном квартале</w:t>
      </w:r>
    </w:p>
    <w:p w:rsidR="005F61EF" w:rsidRDefault="005F61EF" w:rsidP="005F61EF">
      <w:pPr>
        <w:pStyle w:val="2"/>
      </w:pPr>
      <w:r>
        <w:t>7.2. Квартальная бухгалтерска</w:t>
      </w:r>
      <w:proofErr w:type="gramStart"/>
      <w:r>
        <w:t>я(</w:t>
      </w:r>
      <w:proofErr w:type="gramEnd"/>
      <w:r>
        <w:t>финансовая) отчетность лица, предоставившего обеспечение, за последний завершенный отчетный квартал</w:t>
      </w:r>
    </w:p>
    <w:p w:rsidR="005F61EF" w:rsidRDefault="005F61EF" w:rsidP="005F61EF"/>
    <w:p w:rsidR="005F61EF" w:rsidRDefault="005F61EF" w:rsidP="005F61EF">
      <w:pPr>
        <w:pStyle w:val="SubHeading"/>
      </w:pPr>
    </w:p>
    <w:p w:rsidR="005F61EF" w:rsidRDefault="005F61EF" w:rsidP="005F61EF">
      <w:pPr>
        <w:pStyle w:val="Headingbalance"/>
      </w:pPr>
      <w:r>
        <w:t>Бухгалтерский баланс</w:t>
      </w:r>
    </w:p>
    <w:p w:rsidR="005F61EF" w:rsidRDefault="005F61EF" w:rsidP="005F61EF">
      <w:pPr>
        <w:jc w:val="center"/>
        <w:rPr>
          <w:b/>
          <w:bCs/>
        </w:rPr>
      </w:pPr>
      <w:r>
        <w:rPr>
          <w:b/>
          <w:bCs/>
        </w:rPr>
        <w:t>на 30.06.2014</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tc>
        <w:tc>
          <w:tcPr>
            <w:tcW w:w="1560" w:type="dxa"/>
            <w:tcBorders>
              <w:top w:val="nil"/>
              <w:left w:val="nil"/>
              <w:bottom w:val="nil"/>
              <w:right w:val="nil"/>
            </w:tcBorders>
          </w:tcPr>
          <w:p w:rsidR="005F61EF" w:rsidRDefault="005F61EF" w:rsidP="005F61EF"/>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Коды</w:t>
            </w:r>
          </w:p>
        </w:tc>
      </w:tr>
      <w:tr w:rsidR="005F61EF" w:rsidTr="005F61EF">
        <w:tblPrEx>
          <w:tblCellMar>
            <w:top w:w="0" w:type="dxa"/>
            <w:bottom w:w="0" w:type="dxa"/>
          </w:tblCellMar>
        </w:tblPrEx>
        <w:tc>
          <w:tcPr>
            <w:tcW w:w="7672" w:type="dxa"/>
            <w:gridSpan w:val="2"/>
            <w:tcBorders>
              <w:top w:val="nil"/>
              <w:left w:val="nil"/>
              <w:bottom w:val="nil"/>
              <w:right w:val="nil"/>
            </w:tcBorders>
          </w:tcPr>
          <w:p w:rsidR="005F61EF" w:rsidRDefault="005F61EF" w:rsidP="005F61EF">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0710001</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tc>
        <w:tc>
          <w:tcPr>
            <w:tcW w:w="1560" w:type="dxa"/>
            <w:tcBorders>
              <w:top w:val="nil"/>
              <w:left w:val="nil"/>
              <w:bottom w:val="nil"/>
              <w:right w:val="nil"/>
            </w:tcBorders>
          </w:tcPr>
          <w:p w:rsidR="005F61EF" w:rsidRDefault="005F61EF" w:rsidP="005F61E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30.06.2014</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rsidR="005F61EF" w:rsidRDefault="005F61EF" w:rsidP="005F61E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r>
              <w:t>Идентификационный номер налогоплательщика</w:t>
            </w:r>
          </w:p>
        </w:tc>
        <w:tc>
          <w:tcPr>
            <w:tcW w:w="1560" w:type="dxa"/>
            <w:tcBorders>
              <w:top w:val="nil"/>
              <w:left w:val="nil"/>
              <w:bottom w:val="nil"/>
              <w:right w:val="nil"/>
            </w:tcBorders>
          </w:tcPr>
          <w:p w:rsidR="005F61EF" w:rsidRDefault="005F61EF" w:rsidP="005F61E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r>
              <w:t>Вид деятельности:</w:t>
            </w:r>
          </w:p>
        </w:tc>
        <w:tc>
          <w:tcPr>
            <w:tcW w:w="1560" w:type="dxa"/>
            <w:tcBorders>
              <w:top w:val="nil"/>
              <w:left w:val="nil"/>
              <w:bottom w:val="nil"/>
              <w:right w:val="nil"/>
            </w:tcBorders>
          </w:tcPr>
          <w:p w:rsidR="005F61EF" w:rsidRDefault="005F61EF" w:rsidP="005F61E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Не применимо. Поручитель создан в соответствии с законодательством Республики Кипр.</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rsidR="005F61EF" w:rsidRDefault="005F61EF" w:rsidP="005F61E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 xml:space="preserve"> /</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Единица измерения:</w:t>
            </w:r>
            <w:r>
              <w:rPr>
                <w:b/>
                <w:bCs/>
              </w:rPr>
              <w:t xml:space="preserve"> тыс. руб.</w:t>
            </w:r>
          </w:p>
        </w:tc>
        <w:tc>
          <w:tcPr>
            <w:tcW w:w="1560" w:type="dxa"/>
            <w:tcBorders>
              <w:top w:val="nil"/>
              <w:left w:val="nil"/>
              <w:bottom w:val="nil"/>
              <w:right w:val="nil"/>
            </w:tcBorders>
          </w:tcPr>
          <w:p w:rsidR="005F61EF" w:rsidRDefault="005F61EF" w:rsidP="005F61E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384</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rsidR="005F61EF" w:rsidRDefault="005F61EF" w:rsidP="005F61EF"/>
        </w:tc>
        <w:tc>
          <w:tcPr>
            <w:tcW w:w="1580" w:type="dxa"/>
            <w:tcBorders>
              <w:top w:val="nil"/>
              <w:left w:val="nil"/>
              <w:bottom w:val="nil"/>
              <w:right w:val="nil"/>
            </w:tcBorders>
          </w:tcPr>
          <w:p w:rsidR="005F61EF" w:rsidRDefault="005F61EF" w:rsidP="005F61EF"/>
        </w:tc>
      </w:tr>
    </w:tbl>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5F61EF" w:rsidTr="005F61EF">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  30.06.2014 г.</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 31.12.2013 г.</w:t>
            </w:r>
          </w:p>
        </w:tc>
        <w:tc>
          <w:tcPr>
            <w:tcW w:w="134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На  31.12.2012 г.</w:t>
            </w:r>
          </w:p>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6</w:t>
            </w:r>
          </w:p>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Запасы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double" w:sz="6" w:space="0" w:color="auto"/>
              <w:right w:val="single" w:sz="6" w:space="0" w:color="auto"/>
            </w:tcBorders>
          </w:tcPr>
          <w:p w:rsidR="005F61EF" w:rsidRDefault="005F61EF" w:rsidP="005F61EF">
            <w:r>
              <w:t>БАЛАНС (актив)</w:t>
            </w:r>
          </w:p>
        </w:tc>
        <w:tc>
          <w:tcPr>
            <w:tcW w:w="720" w:type="dxa"/>
            <w:tcBorders>
              <w:top w:val="single" w:sz="6" w:space="0" w:color="auto"/>
              <w:left w:val="single" w:sz="6" w:space="0" w:color="auto"/>
              <w:bottom w:val="double" w:sz="6" w:space="0" w:color="auto"/>
              <w:right w:val="single" w:sz="6" w:space="0" w:color="auto"/>
            </w:tcBorders>
          </w:tcPr>
          <w:p w:rsidR="005F61EF" w:rsidRDefault="005F61EF" w:rsidP="005F61EF">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double" w:sz="6" w:space="0" w:color="auto"/>
              <w:right w:val="double" w:sz="6" w:space="0" w:color="auto"/>
            </w:tcBorders>
          </w:tcPr>
          <w:p w:rsidR="005F61EF" w:rsidRDefault="005F61EF" w:rsidP="005F61EF"/>
        </w:tc>
      </w:tr>
    </w:tbl>
    <w:p w:rsidR="005F61EF" w:rsidRDefault="005F61EF" w:rsidP="005F61EF"/>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5F61EF" w:rsidTr="005F61EF">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  30.06.2014 г.</w:t>
            </w:r>
          </w:p>
        </w:tc>
        <w:tc>
          <w:tcPr>
            <w:tcW w:w="128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 31.12.2013 г.</w:t>
            </w:r>
          </w:p>
        </w:tc>
        <w:tc>
          <w:tcPr>
            <w:tcW w:w="134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На  31.12.2012 г.</w:t>
            </w:r>
          </w:p>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6</w:t>
            </w:r>
          </w:p>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single" w:sz="6" w:space="0" w:color="auto"/>
              <w:right w:val="single" w:sz="6" w:space="0" w:color="auto"/>
            </w:tcBorders>
          </w:tcPr>
          <w:p w:rsidR="005F61EF" w:rsidRDefault="005F61EF" w:rsidP="005F61EF">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5F61EF" w:rsidRDefault="005F61EF" w:rsidP="005F61EF"/>
        </w:tc>
        <w:tc>
          <w:tcPr>
            <w:tcW w:w="3840" w:type="dxa"/>
            <w:tcBorders>
              <w:top w:val="single" w:sz="6" w:space="0" w:color="auto"/>
              <w:left w:val="single" w:sz="6" w:space="0" w:color="auto"/>
              <w:bottom w:val="double" w:sz="6" w:space="0" w:color="auto"/>
              <w:right w:val="single" w:sz="6" w:space="0" w:color="auto"/>
            </w:tcBorders>
          </w:tcPr>
          <w:p w:rsidR="005F61EF" w:rsidRDefault="005F61EF" w:rsidP="005F61EF">
            <w:r>
              <w:t>БАЛАНС (пассив)</w:t>
            </w:r>
          </w:p>
        </w:tc>
        <w:tc>
          <w:tcPr>
            <w:tcW w:w="720" w:type="dxa"/>
            <w:tcBorders>
              <w:top w:val="single" w:sz="6" w:space="0" w:color="auto"/>
              <w:left w:val="single" w:sz="6" w:space="0" w:color="auto"/>
              <w:bottom w:val="double" w:sz="6" w:space="0" w:color="auto"/>
              <w:right w:val="single" w:sz="6" w:space="0" w:color="auto"/>
            </w:tcBorders>
          </w:tcPr>
          <w:p w:rsidR="005F61EF" w:rsidRDefault="005F61EF" w:rsidP="005F61EF">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28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340" w:type="dxa"/>
            <w:tcBorders>
              <w:top w:val="single" w:sz="6" w:space="0" w:color="auto"/>
              <w:left w:val="single" w:sz="6" w:space="0" w:color="auto"/>
              <w:bottom w:val="double" w:sz="6" w:space="0" w:color="auto"/>
              <w:right w:val="double" w:sz="6" w:space="0" w:color="auto"/>
            </w:tcBorders>
          </w:tcPr>
          <w:p w:rsidR="005F61EF" w:rsidRDefault="005F61EF" w:rsidP="005F61EF"/>
        </w:tc>
      </w:tr>
    </w:tbl>
    <w:p w:rsidR="005F61EF" w:rsidRDefault="005F61EF" w:rsidP="005F61EF"/>
    <w:p w:rsidR="005F61EF" w:rsidRDefault="005F61EF" w:rsidP="005F61EF">
      <w:pPr>
        <w:ind w:left="200"/>
      </w:pPr>
      <w:r>
        <w:rPr>
          <w:rStyle w:val="Subst"/>
        </w:rPr>
        <w:t xml:space="preserve">Поручитель не составляет </w:t>
      </w:r>
      <w:proofErr w:type="gramStart"/>
      <w:r>
        <w:rPr>
          <w:rStyle w:val="Subst"/>
        </w:rPr>
        <w:t>бухгалтерскую</w:t>
      </w:r>
      <w:proofErr w:type="gramEnd"/>
      <w:r>
        <w:rPr>
          <w:rStyle w:val="Subst"/>
        </w:rPr>
        <w:t xml:space="preserve"> отчетность в соответствии с требованиями российского законодательства.</w:t>
      </w:r>
    </w:p>
    <w:p w:rsidR="005F61EF" w:rsidRDefault="005F61EF" w:rsidP="00381ED0">
      <w:pPr>
        <w:pStyle w:val="Headingbalance"/>
        <w:jc w:val="left"/>
      </w:pPr>
      <w:r>
        <w:br w:type="page"/>
      </w:r>
      <w:r>
        <w:lastRenderedPageBreak/>
        <w:t>Отчет о финансовых результатах</w:t>
      </w:r>
    </w:p>
    <w:p w:rsidR="005F61EF" w:rsidRDefault="005F61EF" w:rsidP="005F61EF">
      <w:pPr>
        <w:jc w:val="center"/>
        <w:rPr>
          <w:b/>
          <w:bCs/>
        </w:rPr>
      </w:pPr>
      <w:r>
        <w:rPr>
          <w:b/>
          <w:bCs/>
        </w:rPr>
        <w:t>за 6 месяцев 2014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tc>
        <w:tc>
          <w:tcPr>
            <w:tcW w:w="1560" w:type="dxa"/>
            <w:tcBorders>
              <w:top w:val="nil"/>
              <w:left w:val="nil"/>
              <w:bottom w:val="nil"/>
              <w:right w:val="nil"/>
            </w:tcBorders>
          </w:tcPr>
          <w:p w:rsidR="005F61EF" w:rsidRDefault="005F61EF" w:rsidP="005F61EF"/>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Коды</w:t>
            </w:r>
          </w:p>
        </w:tc>
      </w:tr>
      <w:tr w:rsidR="005F61EF" w:rsidTr="005F61EF">
        <w:tblPrEx>
          <w:tblCellMar>
            <w:top w:w="0" w:type="dxa"/>
            <w:bottom w:w="0" w:type="dxa"/>
          </w:tblCellMar>
        </w:tblPrEx>
        <w:tc>
          <w:tcPr>
            <w:tcW w:w="7672" w:type="dxa"/>
            <w:gridSpan w:val="2"/>
            <w:tcBorders>
              <w:top w:val="nil"/>
              <w:left w:val="nil"/>
              <w:bottom w:val="nil"/>
              <w:right w:val="nil"/>
            </w:tcBorders>
          </w:tcPr>
          <w:p w:rsidR="005F61EF" w:rsidRDefault="005F61EF" w:rsidP="005F61EF">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0710002</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tc>
        <w:tc>
          <w:tcPr>
            <w:tcW w:w="1560" w:type="dxa"/>
            <w:tcBorders>
              <w:top w:val="nil"/>
              <w:left w:val="nil"/>
              <w:bottom w:val="nil"/>
              <w:right w:val="nil"/>
            </w:tcBorders>
          </w:tcPr>
          <w:p w:rsidR="005F61EF" w:rsidRDefault="005F61EF" w:rsidP="005F61E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30.06.2014</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Организация:</w:t>
            </w:r>
            <w:r>
              <w:rPr>
                <w:b/>
                <w:bCs/>
              </w:rPr>
              <w:t xml:space="preserve"> Globaltrans Investment PLC (ГЛОБАЛТРАНС ИНВЕСТМЕНТ ПЛС)</w:t>
            </w:r>
          </w:p>
        </w:tc>
        <w:tc>
          <w:tcPr>
            <w:tcW w:w="1560" w:type="dxa"/>
            <w:tcBorders>
              <w:top w:val="nil"/>
              <w:left w:val="nil"/>
              <w:bottom w:val="nil"/>
              <w:right w:val="nil"/>
            </w:tcBorders>
          </w:tcPr>
          <w:p w:rsidR="005F61EF" w:rsidRDefault="005F61EF" w:rsidP="005F61E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r>
              <w:t>Идентификационный номер налогоплательщика</w:t>
            </w:r>
          </w:p>
        </w:tc>
        <w:tc>
          <w:tcPr>
            <w:tcW w:w="1560" w:type="dxa"/>
            <w:tcBorders>
              <w:top w:val="nil"/>
              <w:left w:val="nil"/>
              <w:bottom w:val="nil"/>
              <w:right w:val="nil"/>
            </w:tcBorders>
          </w:tcPr>
          <w:p w:rsidR="005F61EF" w:rsidRDefault="005F61EF" w:rsidP="005F61E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r>
              <w:t>Вид деятельности:</w:t>
            </w:r>
          </w:p>
        </w:tc>
        <w:tc>
          <w:tcPr>
            <w:tcW w:w="1560" w:type="dxa"/>
            <w:tcBorders>
              <w:top w:val="nil"/>
              <w:left w:val="nil"/>
              <w:bottom w:val="nil"/>
              <w:right w:val="nil"/>
            </w:tcBorders>
          </w:tcPr>
          <w:p w:rsidR="005F61EF" w:rsidRDefault="005F61EF" w:rsidP="005F61E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Не применимо. Поручитель создан в соответствии с законодательством Республики Кипр.</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 xml:space="preserve">Организационно-правовая форма / </w:t>
            </w:r>
            <w:proofErr w:type="gramStart"/>
            <w:r>
              <w:t>форма</w:t>
            </w:r>
            <w:proofErr w:type="gramEnd"/>
            <w:r>
              <w:t xml:space="preserve"> собственности:</w:t>
            </w:r>
            <w:r>
              <w:rPr>
                <w:b/>
                <w:bCs/>
              </w:rPr>
              <w:t xml:space="preserve">  /</w:t>
            </w:r>
          </w:p>
        </w:tc>
        <w:tc>
          <w:tcPr>
            <w:tcW w:w="1560" w:type="dxa"/>
            <w:tcBorders>
              <w:top w:val="nil"/>
              <w:left w:val="nil"/>
              <w:bottom w:val="nil"/>
              <w:right w:val="nil"/>
            </w:tcBorders>
          </w:tcPr>
          <w:p w:rsidR="005F61EF" w:rsidRDefault="005F61EF" w:rsidP="005F61E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 xml:space="preserve"> /</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Единица измерения:</w:t>
            </w:r>
            <w:r>
              <w:rPr>
                <w:b/>
                <w:bCs/>
              </w:rPr>
              <w:t xml:space="preserve"> тыс. руб.</w:t>
            </w:r>
          </w:p>
        </w:tc>
        <w:tc>
          <w:tcPr>
            <w:tcW w:w="1560" w:type="dxa"/>
            <w:tcBorders>
              <w:top w:val="nil"/>
              <w:left w:val="nil"/>
              <w:bottom w:val="nil"/>
              <w:right w:val="nil"/>
            </w:tcBorders>
          </w:tcPr>
          <w:p w:rsidR="005F61EF" w:rsidRDefault="005F61EF" w:rsidP="005F61E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rPr>
                <w:b/>
                <w:bCs/>
              </w:rPr>
            </w:pPr>
            <w:r>
              <w:rPr>
                <w:b/>
                <w:bCs/>
              </w:rPr>
              <w:t>384</w:t>
            </w:r>
          </w:p>
        </w:tc>
      </w:tr>
      <w:tr w:rsidR="005F61EF" w:rsidTr="005F61EF">
        <w:tblPrEx>
          <w:tblCellMar>
            <w:top w:w="0" w:type="dxa"/>
            <w:bottom w:w="0" w:type="dxa"/>
          </w:tblCellMar>
        </w:tblPrEx>
        <w:tc>
          <w:tcPr>
            <w:tcW w:w="6112" w:type="dxa"/>
            <w:tcBorders>
              <w:top w:val="nil"/>
              <w:left w:val="nil"/>
              <w:bottom w:val="nil"/>
              <w:right w:val="nil"/>
            </w:tcBorders>
          </w:tcPr>
          <w:p w:rsidR="005F61EF" w:rsidRDefault="005F61EF" w:rsidP="005F61EF">
            <w:pPr>
              <w:rPr>
                <w:b/>
                <w:bCs/>
              </w:rPr>
            </w:pPr>
            <w:r>
              <w:t>Местонахождение (адрес):</w:t>
            </w:r>
            <w:r>
              <w:rPr>
                <w:b/>
                <w:bCs/>
              </w:rPr>
              <w:t xml:space="preserve"> 3095 Кипр, Лимассол, Омиру 20</w:t>
            </w:r>
          </w:p>
        </w:tc>
        <w:tc>
          <w:tcPr>
            <w:tcW w:w="1560" w:type="dxa"/>
            <w:tcBorders>
              <w:top w:val="nil"/>
              <w:left w:val="nil"/>
              <w:bottom w:val="nil"/>
              <w:right w:val="nil"/>
            </w:tcBorders>
          </w:tcPr>
          <w:p w:rsidR="005F61EF" w:rsidRDefault="005F61EF" w:rsidP="005F61EF"/>
        </w:tc>
        <w:tc>
          <w:tcPr>
            <w:tcW w:w="1580" w:type="dxa"/>
            <w:tcBorders>
              <w:top w:val="nil"/>
              <w:left w:val="nil"/>
              <w:bottom w:val="nil"/>
              <w:right w:val="nil"/>
            </w:tcBorders>
          </w:tcPr>
          <w:p w:rsidR="005F61EF" w:rsidRDefault="005F61EF" w:rsidP="005F61EF"/>
        </w:tc>
      </w:tr>
    </w:tbl>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712"/>
        <w:gridCol w:w="5140"/>
        <w:gridCol w:w="640"/>
        <w:gridCol w:w="1360"/>
        <w:gridCol w:w="1400"/>
      </w:tblGrid>
      <w:tr w:rsidR="005F61EF" w:rsidTr="005F61EF">
        <w:tblPrEx>
          <w:tblCellMar>
            <w:top w:w="0" w:type="dxa"/>
            <w:bottom w:w="0" w:type="dxa"/>
          </w:tblCellMar>
        </w:tblPrEx>
        <w:tc>
          <w:tcPr>
            <w:tcW w:w="71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5F61EF" w:rsidRDefault="005F61EF" w:rsidP="005F61EF">
            <w:pPr>
              <w:jc w:val="center"/>
            </w:pPr>
            <w:r>
              <w:t xml:space="preserve"> За  6 мес.2014 г.</w:t>
            </w:r>
          </w:p>
        </w:tc>
        <w:tc>
          <w:tcPr>
            <w:tcW w:w="140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 xml:space="preserve"> За  6 мес.2013 г.</w:t>
            </w:r>
          </w:p>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4</w:t>
            </w:r>
          </w:p>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pPr>
              <w:jc w:val="center"/>
            </w:pPr>
            <w:r>
              <w:t>5</w:t>
            </w:r>
          </w:p>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Выручка</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Прочие доходы</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 xml:space="preserve">в </w:t>
            </w:r>
            <w:proofErr w:type="spellStart"/>
            <w:r>
              <w:t>т.ч</w:t>
            </w:r>
            <w:proofErr w:type="spellEnd"/>
            <w: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Прочее</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СПРАВОЧНО:</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single" w:sz="6" w:space="0" w:color="auto"/>
              <w:right w:val="single" w:sz="6" w:space="0" w:color="auto"/>
            </w:tcBorders>
          </w:tcPr>
          <w:p w:rsidR="005F61EF" w:rsidRDefault="005F61EF" w:rsidP="005F61EF">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5F61EF" w:rsidRDefault="005F61EF" w:rsidP="005F61EF">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single" w:sz="6" w:space="0" w:color="auto"/>
              <w:right w:val="double" w:sz="6" w:space="0" w:color="auto"/>
            </w:tcBorders>
          </w:tcPr>
          <w:p w:rsidR="005F61EF" w:rsidRDefault="005F61EF" w:rsidP="005F61EF"/>
        </w:tc>
      </w:tr>
      <w:tr w:rsidR="005F61EF" w:rsidTr="005F61EF">
        <w:tblPrEx>
          <w:tblCellMar>
            <w:top w:w="0" w:type="dxa"/>
            <w:bottom w:w="0" w:type="dxa"/>
          </w:tblCellMar>
        </w:tblPrEx>
        <w:tc>
          <w:tcPr>
            <w:tcW w:w="712" w:type="dxa"/>
            <w:tcBorders>
              <w:top w:val="single" w:sz="6" w:space="0" w:color="auto"/>
              <w:left w:val="double" w:sz="6" w:space="0" w:color="auto"/>
              <w:bottom w:val="double" w:sz="6" w:space="0" w:color="auto"/>
              <w:right w:val="single" w:sz="6" w:space="0" w:color="auto"/>
            </w:tcBorders>
          </w:tcPr>
          <w:p w:rsidR="005F61EF" w:rsidRDefault="005F61EF" w:rsidP="005F61EF"/>
        </w:tc>
        <w:tc>
          <w:tcPr>
            <w:tcW w:w="5140" w:type="dxa"/>
            <w:tcBorders>
              <w:top w:val="single" w:sz="6" w:space="0" w:color="auto"/>
              <w:left w:val="single" w:sz="6" w:space="0" w:color="auto"/>
              <w:bottom w:val="double" w:sz="6" w:space="0" w:color="auto"/>
              <w:right w:val="single" w:sz="6" w:space="0" w:color="auto"/>
            </w:tcBorders>
          </w:tcPr>
          <w:p w:rsidR="005F61EF" w:rsidRDefault="005F61EF" w:rsidP="005F61EF">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5F61EF" w:rsidRDefault="005F61EF" w:rsidP="005F61EF">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5F61EF" w:rsidRDefault="005F61EF" w:rsidP="005F61EF"/>
        </w:tc>
        <w:tc>
          <w:tcPr>
            <w:tcW w:w="1400" w:type="dxa"/>
            <w:tcBorders>
              <w:top w:val="single" w:sz="6" w:space="0" w:color="auto"/>
              <w:left w:val="single" w:sz="6" w:space="0" w:color="auto"/>
              <w:bottom w:val="double" w:sz="6" w:space="0" w:color="auto"/>
              <w:right w:val="double" w:sz="6" w:space="0" w:color="auto"/>
            </w:tcBorders>
          </w:tcPr>
          <w:p w:rsidR="005F61EF" w:rsidRDefault="005F61EF" w:rsidP="005F61EF"/>
        </w:tc>
      </w:tr>
    </w:tbl>
    <w:p w:rsidR="005F61EF" w:rsidRDefault="005F61EF" w:rsidP="005F61EF"/>
    <w:p w:rsidR="005F61EF" w:rsidRDefault="005F61EF" w:rsidP="005F61EF">
      <w:pPr>
        <w:ind w:left="200"/>
      </w:pPr>
      <w:r>
        <w:rPr>
          <w:rStyle w:val="Subst"/>
        </w:rPr>
        <w:t xml:space="preserve">Поручитель не составляет </w:t>
      </w:r>
      <w:proofErr w:type="gramStart"/>
      <w:r>
        <w:rPr>
          <w:rStyle w:val="Subst"/>
        </w:rPr>
        <w:t>бухгалтерскую</w:t>
      </w:r>
      <w:proofErr w:type="gramEnd"/>
      <w:r>
        <w:rPr>
          <w:rStyle w:val="Subst"/>
        </w:rPr>
        <w:t xml:space="preserve"> отчетность в соответствии с требованиями российского законодательства.</w:t>
      </w:r>
    </w:p>
    <w:p w:rsidR="00381ED0" w:rsidRDefault="00381ED0" w:rsidP="00381ED0"/>
    <w:p w:rsidR="005F61EF" w:rsidRDefault="005F61EF" w:rsidP="00381ED0">
      <w:pPr>
        <w:pStyle w:val="2"/>
      </w:pPr>
      <w:r>
        <w:t xml:space="preserve">7.3. </w:t>
      </w:r>
      <w:proofErr w:type="gramStart"/>
      <w:r>
        <w:t>Сводная</w:t>
      </w:r>
      <w:proofErr w:type="gramEnd"/>
      <w:r>
        <w:t xml:space="preserve"> бухгалтерская отчетность лица, предоставившего обеспечение, за последний завершенный финансовый год</w:t>
      </w:r>
    </w:p>
    <w:p w:rsidR="005F61EF" w:rsidRDefault="005F61EF" w:rsidP="005F61EF">
      <w:bookmarkStart w:id="105" w:name="_GoBack"/>
      <w:bookmarkEnd w:id="105"/>
    </w:p>
    <w:p w:rsidR="005F61EF" w:rsidRDefault="005F61EF" w:rsidP="005F61EF"/>
    <w:p w:rsidR="005F61EF" w:rsidRDefault="005F61EF" w:rsidP="005F61EF">
      <w:proofErr w:type="gramStart"/>
      <w:r>
        <w:rPr>
          <w:rStyle w:val="Subst"/>
        </w:rPr>
        <w:t>Годовая</w:t>
      </w:r>
      <w:proofErr w:type="gramEnd"/>
      <w:r>
        <w:rPr>
          <w:rStyle w:val="Subst"/>
        </w:rPr>
        <w:t xml:space="preserve"> сводная бухгалтерская отчетность лица, предоставившего обеспечение, составленная в соответствии с требованиями, установленными законодательством Российской Федерации, не представляется ввиду представления годовой консолидированной финансовой отчетности, составленной в соответствии с МСФО</w:t>
      </w:r>
    </w:p>
    <w:p w:rsidR="005F61EF" w:rsidRDefault="005F61EF" w:rsidP="005F61EF">
      <w:r>
        <w:rPr>
          <w:rStyle w:val="Subst"/>
        </w:rPr>
        <w:t xml:space="preserve">лицом, предоставившим обеспечение, составлялась </w:t>
      </w:r>
      <w:proofErr w:type="gramStart"/>
      <w:r>
        <w:rPr>
          <w:rStyle w:val="Subst"/>
        </w:rPr>
        <w:t>сводная</w:t>
      </w:r>
      <w:proofErr w:type="gramEnd"/>
      <w:r>
        <w:rPr>
          <w:rStyle w:val="Subst"/>
        </w:rPr>
        <w:t xml:space="preserve"> (консолидированная) бухгалтерская отчетность за последний завершенный финансовый год в соответствии с Международными стандартами финансовой отчетности</w:t>
      </w:r>
    </w:p>
    <w:p w:rsidR="005F61EF" w:rsidRDefault="005F61EF" w:rsidP="005F61EF">
      <w:pPr>
        <w:pStyle w:val="SubHeading"/>
      </w:pPr>
      <w:r>
        <w:t>2013 - МСФО/GAAP</w:t>
      </w:r>
    </w:p>
    <w:p w:rsidR="005F61EF" w:rsidRDefault="005F61EF" w:rsidP="005F61EF">
      <w:pPr>
        <w:pStyle w:val="SubHeading"/>
        <w:ind w:left="200"/>
      </w:pPr>
      <w:r>
        <w:t>Отчетный период</w:t>
      </w:r>
    </w:p>
    <w:p w:rsidR="005F61EF" w:rsidRDefault="005F61EF" w:rsidP="005F61EF">
      <w:pPr>
        <w:ind w:left="400"/>
      </w:pPr>
      <w:r>
        <w:t>Год:</w:t>
      </w:r>
    </w:p>
    <w:p w:rsidR="005F61EF" w:rsidRDefault="005F61EF" w:rsidP="005F61EF">
      <w:pPr>
        <w:ind w:left="400"/>
      </w:pPr>
      <w:r>
        <w:t>Квартал:</w:t>
      </w:r>
    </w:p>
    <w:p w:rsidR="005F61EF" w:rsidRDefault="005F61EF" w:rsidP="005F61EF">
      <w:pPr>
        <w:ind w:left="200"/>
      </w:pPr>
      <w:r>
        <w:t xml:space="preserve">Стандарты (правила), в соответствии с которыми </w:t>
      </w:r>
      <w:proofErr w:type="gramStart"/>
      <w:r>
        <w:t>составлена</w:t>
      </w:r>
      <w:proofErr w:type="gramEnd"/>
      <w:r>
        <w:t xml:space="preserve"> сводная бухгалтерская (консолидированная финансовая) отчетность, раскрываемая в настоящем пункте ежеквартального отчета</w:t>
      </w:r>
    </w:p>
    <w:p w:rsidR="005F61EF" w:rsidRDefault="005F61EF" w:rsidP="005F61EF">
      <w:pPr>
        <w:ind w:left="200"/>
      </w:pPr>
      <w:r>
        <w:rPr>
          <w:rStyle w:val="Subst"/>
        </w:rPr>
        <w:t>МСФО</w:t>
      </w:r>
    </w:p>
    <w:p w:rsidR="005F61EF" w:rsidRDefault="005F61EF" w:rsidP="005F61EF">
      <w:pPr>
        <w:ind w:left="200"/>
      </w:pPr>
    </w:p>
    <w:p w:rsidR="005F61EF" w:rsidRDefault="005F61EF" w:rsidP="005F61EF">
      <w:pPr>
        <w:pStyle w:val="2"/>
      </w:pPr>
      <w:r>
        <w:t>7.4. Сведения об учетной политике лица, предоставившего обеспечение</w:t>
      </w:r>
    </w:p>
    <w:p w:rsidR="005F61EF" w:rsidRDefault="005F61EF" w:rsidP="005F61EF">
      <w:pPr>
        <w:ind w:left="200"/>
      </w:pPr>
      <w:r>
        <w:rPr>
          <w:rStyle w:val="Subst"/>
        </w:rPr>
        <w:t xml:space="preserve">Учетная политика Поручителя, самостоятельно определенная Поручителем в соответствии с законодательством Российской Федерации о бухгалтерском учете отсутствует.  Поручитель не составляет </w:t>
      </w:r>
      <w:proofErr w:type="gramStart"/>
      <w:r>
        <w:rPr>
          <w:rStyle w:val="Subst"/>
        </w:rPr>
        <w:t>бухгалтерскую</w:t>
      </w:r>
      <w:proofErr w:type="gramEnd"/>
      <w:r>
        <w:rPr>
          <w:rStyle w:val="Subst"/>
        </w:rPr>
        <w:t xml:space="preserve"> отчетность в соответствии с требованиями российского законодательства.</w:t>
      </w:r>
    </w:p>
    <w:p w:rsidR="005F61EF" w:rsidRDefault="005F61EF" w:rsidP="005F61EF">
      <w:pPr>
        <w:pStyle w:val="2"/>
      </w:pPr>
      <w:r>
        <w:t>7.5. Сведения об общей сумме экспорта, а также о доле, которую составляет экспорт в общем объеме продаж</w:t>
      </w:r>
    </w:p>
    <w:p w:rsidR="005F61EF" w:rsidRDefault="005F61EF" w:rsidP="005F61EF">
      <w:pPr>
        <w:ind w:left="200"/>
      </w:pPr>
      <w:r>
        <w:rPr>
          <w:rStyle w:val="Subst"/>
        </w:rPr>
        <w:t>Лицо, предоставившее обеспечение, не осуществляет экспорт продукции (товаров, работ, услуг)</w:t>
      </w:r>
    </w:p>
    <w:p w:rsidR="005F61EF" w:rsidRDefault="005F61EF" w:rsidP="005F61EF">
      <w:pPr>
        <w:pStyle w:val="2"/>
      </w:pPr>
      <w: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p>
    <w:p w:rsidR="005F61EF" w:rsidRDefault="005F61EF" w:rsidP="005F61EF">
      <w:pPr>
        <w:pStyle w:val="SubHeading"/>
        <w:ind w:left="200"/>
      </w:pPr>
      <w:r>
        <w:t>Сведения о существенных изменениях в составе имущества лица, предоставившего обеспечение, произошедших в течение 12 месяцев до даты окончания отчетного квартала</w:t>
      </w:r>
    </w:p>
    <w:p w:rsidR="005F61EF" w:rsidRDefault="005F61EF" w:rsidP="005F61EF">
      <w:pPr>
        <w:ind w:left="400"/>
      </w:pPr>
      <w:r>
        <w:rPr>
          <w:rStyle w:val="Subst"/>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5F61EF" w:rsidRDefault="005F61EF" w:rsidP="005F61EF">
      <w:pPr>
        <w:pStyle w:val="2"/>
      </w:pPr>
      <w: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p>
    <w:p w:rsidR="005F61EF" w:rsidRDefault="005F61EF" w:rsidP="005F61EF">
      <w:pPr>
        <w:ind w:left="200"/>
      </w:pPr>
      <w:r>
        <w:rPr>
          <w:rStyle w:val="Subst"/>
        </w:rPr>
        <w:t xml:space="preserve">Лицо, предоставившее обеспечение, не участвовало/не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5F61EF" w:rsidRDefault="005F61EF" w:rsidP="005F61EF">
      <w:pPr>
        <w:pStyle w:val="1"/>
      </w:pPr>
      <w:r>
        <w:t>VIII. Дополнительные сведения о лице, предоставившем обеспечение, и о размещенных им эмиссионных ценных бумагах</w:t>
      </w:r>
    </w:p>
    <w:p w:rsidR="005F61EF" w:rsidRDefault="005F61EF" w:rsidP="005F61EF">
      <w:pPr>
        <w:pStyle w:val="2"/>
      </w:pPr>
      <w:r>
        <w:lastRenderedPageBreak/>
        <w:t>8.1. Дополнительные сведения о лице, предоставившем обеспечение</w:t>
      </w:r>
    </w:p>
    <w:p w:rsidR="005F61EF" w:rsidRDefault="005F61EF" w:rsidP="005F61EF">
      <w:pPr>
        <w:pStyle w:val="2"/>
      </w:pPr>
      <w:r>
        <w:t>8.1.1. Сведения о размере, структуре уставного (складочного) капитала (паевого фонда) лица, предоставившего обеспечение</w:t>
      </w:r>
    </w:p>
    <w:p w:rsidR="005F61EF" w:rsidRDefault="005F61EF" w:rsidP="005F61EF">
      <w:pPr>
        <w:ind w:left="200"/>
      </w:pPr>
      <w:r>
        <w:t>Размер уставного (складочного) капитала (паевого фонда) лица, предоставившего обеспечение, на дату окончания последнего отчетного квартала, руб.:</w:t>
      </w:r>
      <w:r>
        <w:rPr>
          <w:rStyle w:val="Subst"/>
        </w:rPr>
        <w:t xml:space="preserve"> 637 874 494.33</w:t>
      </w:r>
    </w:p>
    <w:p w:rsidR="005F61EF" w:rsidRDefault="005F61EF" w:rsidP="005F61EF">
      <w:pPr>
        <w:pStyle w:val="SubHeading"/>
        <w:ind w:left="200"/>
      </w:pPr>
      <w:r>
        <w:t>Обыкновенные акции</w:t>
      </w:r>
    </w:p>
    <w:p w:rsidR="005F61EF" w:rsidRDefault="005F61EF" w:rsidP="005F61EF">
      <w:pPr>
        <w:ind w:left="400"/>
      </w:pPr>
      <w:r>
        <w:t>Общая номинальная стоимость:</w:t>
      </w:r>
      <w:r>
        <w:rPr>
          <w:rStyle w:val="Subst"/>
        </w:rPr>
        <w:t xml:space="preserve"> 637 874 494.33</w:t>
      </w:r>
    </w:p>
    <w:p w:rsidR="005F61EF" w:rsidRDefault="005F61EF" w:rsidP="005F61EF">
      <w:pPr>
        <w:ind w:left="400"/>
      </w:pPr>
      <w:r>
        <w:t>Размер доли в УК, %:</w:t>
      </w:r>
      <w:r>
        <w:rPr>
          <w:rStyle w:val="Subst"/>
        </w:rPr>
        <w:t xml:space="preserve"> 100</w:t>
      </w:r>
    </w:p>
    <w:p w:rsidR="005F61EF" w:rsidRDefault="005F61EF" w:rsidP="005F61EF">
      <w:pPr>
        <w:pStyle w:val="SubHeading"/>
        <w:ind w:left="200"/>
      </w:pPr>
      <w:r>
        <w:t>Привилегированные</w:t>
      </w:r>
    </w:p>
    <w:p w:rsidR="005F61EF" w:rsidRDefault="005F61EF" w:rsidP="005F61EF">
      <w:pPr>
        <w:ind w:left="400"/>
      </w:pPr>
      <w:r>
        <w:t>Общая номинальная стоимость:</w:t>
      </w:r>
      <w:r>
        <w:rPr>
          <w:rStyle w:val="Subst"/>
        </w:rPr>
        <w:t xml:space="preserve"> 0</w:t>
      </w:r>
    </w:p>
    <w:p w:rsidR="005F61EF" w:rsidRDefault="005F61EF" w:rsidP="005F61EF">
      <w:pPr>
        <w:ind w:left="400"/>
      </w:pPr>
      <w:r>
        <w:t>Размер доли в УК, %:</w:t>
      </w:r>
      <w:r>
        <w:rPr>
          <w:rStyle w:val="Subst"/>
        </w:rPr>
        <w:t xml:space="preserve"> 0</w:t>
      </w:r>
    </w:p>
    <w:p w:rsidR="005F61EF" w:rsidRDefault="005F61EF" w:rsidP="005F61EF">
      <w:pPr>
        <w:ind w:left="200"/>
      </w:pPr>
      <w:r>
        <w:t>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w:t>
      </w:r>
      <w:r>
        <w:br/>
      </w:r>
      <w:r>
        <w:rPr>
          <w:rStyle w:val="Subst"/>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rsidR="005F61EF" w:rsidRDefault="005F61EF" w:rsidP="005F61EF">
      <w:pPr>
        <w:ind w:left="200"/>
      </w:pPr>
    </w:p>
    <w:p w:rsidR="005F61EF" w:rsidRDefault="005F61EF" w:rsidP="005F61EF">
      <w:pPr>
        <w:pStyle w:val="2"/>
      </w:pPr>
      <w:r>
        <w:t>8.1.2. Сведения об изменении размера уставного (складочного) капитала (паевого фонда) лица, предоставившего обеспечение</w:t>
      </w:r>
    </w:p>
    <w:p w:rsidR="005F61EF" w:rsidRDefault="005F61EF" w:rsidP="005F61EF">
      <w:pPr>
        <w:ind w:left="200"/>
      </w:pPr>
      <w:r>
        <w:rPr>
          <w:rStyle w:val="Subst"/>
        </w:rPr>
        <w:t>Изменений размера УК за данный период не было</w:t>
      </w:r>
    </w:p>
    <w:p w:rsidR="005F61EF" w:rsidRDefault="005F61EF" w:rsidP="005F61EF">
      <w:pPr>
        <w:pStyle w:val="2"/>
      </w:pPr>
      <w:r>
        <w:t>8.1.3. Сведения о порядке созыва и проведения собрания (заседания) высшего органа управления лица, предоставившего обеспечение</w:t>
      </w:r>
    </w:p>
    <w:p w:rsidR="005F61EF" w:rsidRDefault="005F61EF" w:rsidP="005F61EF">
      <w:pPr>
        <w:ind w:left="200"/>
      </w:pPr>
      <w:r>
        <w:t>Наименование высшего органа управления лица, предоставившего обеспечение:</w:t>
      </w:r>
      <w:r>
        <w:rPr>
          <w:rStyle w:val="Subst"/>
        </w:rPr>
        <w:t xml:space="preserve"> Общее собрание акционеров</w:t>
      </w:r>
    </w:p>
    <w:p w:rsidR="005F61EF" w:rsidRDefault="005F61EF" w:rsidP="005F61EF">
      <w:pPr>
        <w:ind w:left="200"/>
      </w:pPr>
      <w:r>
        <w:t>Порядок уведомления акционеров (участников) о проведении собрания (заседания) высшего органа управления лица, предоставившего обеспечение:</w:t>
      </w:r>
      <w:r>
        <w:br/>
      </w:r>
      <w:proofErr w:type="gramStart"/>
      <w:r>
        <w:rPr>
          <w:rStyle w:val="Subst"/>
        </w:rPr>
        <w:t>Согласно ст. 49,50 Устава Годовое общее собрание и собрание, созываемое для принятия специального решения, созываются посредством письменного уведомления, направляемого не менее чем за двадцать один день, и собрание Компании, исключая годовое общее собрание или собрание для принятия специального решения, может созываться посредством письменного уведомления, направляемого не менее чем за четырнадцать дней.</w:t>
      </w:r>
      <w:proofErr w:type="gramEnd"/>
      <w:r>
        <w:rPr>
          <w:rStyle w:val="Subst"/>
        </w:rPr>
        <w:t xml:space="preserve"> Уведомление не учитывает день его направления или рассматриваемый как день направления уведомления, а также день получения. В уведомлении указывается место, день и время собрания, а также, в случае особой повестки дня, общий характер обсуждаемых вопросов. Уведомление направляется в соответствии с положениями Устава или другим образом, который может быть определен Компанией на общих собраниях, лицам, которые имеют право получать от Компании уведомления согласно Уставу Компании.</w:t>
      </w:r>
      <w:r>
        <w:rPr>
          <w:rStyle w:val="Subst"/>
        </w:rPr>
        <w:br/>
      </w:r>
      <w:proofErr w:type="gramStart"/>
      <w:r>
        <w:rPr>
          <w:rStyle w:val="Subst"/>
        </w:rPr>
        <w:t>При этом в случае созыва собрания в более короткий срок, нежели установлен в настоящей статье, собрание считается должным образом созванным, если это согласовано:</w:t>
      </w:r>
      <w:r>
        <w:rPr>
          <w:rStyle w:val="Subst"/>
        </w:rPr>
        <w:br/>
      </w:r>
      <w:r>
        <w:rPr>
          <w:rStyle w:val="Subst"/>
        </w:rPr>
        <w:br/>
        <w:t>(а) Всеми Участниками, имеющими право присутствовать и голосовать, в случае созыва собрания в качестве годового общего собрания;</w:t>
      </w:r>
      <w:proofErr w:type="gramEnd"/>
      <w:r>
        <w:rPr>
          <w:rStyle w:val="Subst"/>
        </w:rPr>
        <w:t xml:space="preserve"> и</w:t>
      </w:r>
      <w:r>
        <w:rPr>
          <w:rStyle w:val="Subst"/>
        </w:rPr>
        <w:br/>
      </w:r>
      <w:r>
        <w:rPr>
          <w:rStyle w:val="Subst"/>
        </w:rPr>
        <w:br/>
        <w:t>(б) Для всех других собраний - большинством Участников, имеющих право присутствовать и голосовать на собрании, составляющих большинство, владеющее не менее 95 процентов номинальной стоимости акций, предоставляющих данное право.</w:t>
      </w:r>
      <w:r>
        <w:rPr>
          <w:rStyle w:val="Subst"/>
        </w:rPr>
        <w:br/>
      </w:r>
    </w:p>
    <w:p w:rsidR="005F61EF" w:rsidRDefault="005F61EF" w:rsidP="005F61EF">
      <w:pPr>
        <w:ind w:left="200"/>
      </w:pPr>
      <w:proofErr w:type="gramStart"/>
      <w:r>
        <w:t>Лица (органы), которые вправе созывать (требовать проведения) внеочередного собрания (заседания) высшего органа управления лица, предоставившего обеспечение, а также порядок направления (предъявления) таких требований:</w:t>
      </w:r>
      <w:proofErr w:type="gramEnd"/>
      <w:r>
        <w:br/>
      </w:r>
      <w:r>
        <w:rPr>
          <w:rStyle w:val="Subst"/>
        </w:rPr>
        <w:t>Директоры могут по своему усмотрению созывать внеочередное общее собрание, и внеочередные общие собрания также созываются по требованию или, при неисполнении требования, могут созываться потребовавшими созыва лицами согласно статье 126 Закона. Если в любое время на территории Кипра отсутствует достаточное количество Директоров для формирования кворума, Директор или два Участника Компании могут созвать внеочередное общее собрание в максимально приближенной степени к возможному созыву собраний Директорами.</w:t>
      </w:r>
    </w:p>
    <w:p w:rsidR="005F61EF" w:rsidRDefault="005F61EF" w:rsidP="005F61EF">
      <w:pPr>
        <w:ind w:left="200"/>
      </w:pPr>
      <w:r>
        <w:lastRenderedPageBreak/>
        <w:t>Порядок определения даты проведения собрания (заседания) высшего органа управления лица, предоставившего обеспечение:</w:t>
      </w:r>
      <w:r>
        <w:br/>
      </w:r>
      <w:r>
        <w:rPr>
          <w:rStyle w:val="Subst"/>
        </w:rPr>
        <w:t xml:space="preserve">Согласно ст. 46, 47  Устава Компания может ежегодно проводить общее собрание в качестве годового общего собрания в дополнение к другим собраниям в году, и сообщает о собрании в </w:t>
      </w:r>
      <w:proofErr w:type="gramStart"/>
      <w:r>
        <w:rPr>
          <w:rStyle w:val="Subst"/>
        </w:rPr>
        <w:t>уведомлениях</w:t>
      </w:r>
      <w:proofErr w:type="gramEnd"/>
      <w:r>
        <w:rPr>
          <w:rStyle w:val="Subst"/>
        </w:rPr>
        <w:t xml:space="preserve"> о созыве. Интервал между проведением годовых общих собраний Компании не должен превышать пятнадцати месяцев. При </w:t>
      </w:r>
      <w:proofErr w:type="gramStart"/>
      <w:r>
        <w:rPr>
          <w:rStyle w:val="Subst"/>
        </w:rPr>
        <w:t>условии</w:t>
      </w:r>
      <w:proofErr w:type="gramEnd"/>
      <w:r>
        <w:rPr>
          <w:rStyle w:val="Subst"/>
        </w:rPr>
        <w:t xml:space="preserve">, что в случае проведения первого годового общего собрания в течение восемнадцати месяцев со дня регистрации, собрание может не созываться в год учреждения Компании или в следующем году. Годовое общее собрание проводится во время и в месте, </w:t>
      </w:r>
      <w:proofErr w:type="gramStart"/>
      <w:r>
        <w:rPr>
          <w:rStyle w:val="Subst"/>
        </w:rPr>
        <w:t>которые</w:t>
      </w:r>
      <w:proofErr w:type="gramEnd"/>
      <w:r>
        <w:rPr>
          <w:rStyle w:val="Subst"/>
        </w:rPr>
        <w:t xml:space="preserve"> определяются Директорами.</w:t>
      </w:r>
    </w:p>
    <w:p w:rsidR="005F61EF" w:rsidRDefault="005F61EF" w:rsidP="005F61EF">
      <w:pPr>
        <w:ind w:left="200"/>
      </w:pPr>
      <w:r>
        <w:t>Лица, которые вправе вносить предложения в повестку дня собрания (заседания) высшего органа управления лица, предоставившего обеспечение, а также порядок внесения таких предложений:</w:t>
      </w:r>
      <w:r>
        <w:br/>
      </w:r>
      <w:r>
        <w:rPr>
          <w:rStyle w:val="Subst"/>
        </w:rPr>
        <w:t>Директоры Поручителя при наличии кворума в соответствии с уставом Поручителя, акционеры Поручителя, владеющие не менее 1/10 акционерного капитала Поручителя. Все предложения выносятся на повестку дня совета директоров Поручителя, который в свою очередь формирует повестку дня общего собрания акционеров Поручителя.</w:t>
      </w:r>
    </w:p>
    <w:p w:rsidR="005F61EF" w:rsidRDefault="005F61EF" w:rsidP="005F61EF">
      <w:pPr>
        <w:ind w:left="200"/>
      </w:pPr>
      <w: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лица, предоставившего обеспечение, а также порядок ознакомления с такой информацией (материалами):</w:t>
      </w:r>
      <w:r>
        <w:br/>
      </w:r>
      <w:r>
        <w:rPr>
          <w:rStyle w:val="Subst"/>
        </w:rPr>
        <w:t>Акционеры Поручителя, держатели глобальных депозитарных расписок, директора Поручителя. Общее собрание акционеров Поручителя созывается посредством письменного уведомления. В уведомлении указывается место, день и время собрания, а также общий характер обсуждаемых вопросов. Уведомление направляется в соответствии с положениями Устава лицам, которые имеют право получать от Поручителя уведомления.</w:t>
      </w:r>
    </w:p>
    <w:p w:rsidR="005F61EF" w:rsidRDefault="005F61EF" w:rsidP="005F61EF">
      <w:pPr>
        <w:ind w:left="200"/>
      </w:pPr>
      <w:r>
        <w:t>Порядок оглашения (доведения до сведения акционеров (участников) лица, предоставившего обеспечение) решений, принятых высшим органом управления лица, предоставившего обеспечение, а также итогов голосования:</w:t>
      </w:r>
      <w:r>
        <w:br/>
      </w:r>
      <w:r>
        <w:rPr>
          <w:rStyle w:val="Subst"/>
        </w:rPr>
        <w:t>На следующий день после проведения общего собрания акционеров Поручителя, вся существенная информация по вопросам повестки дня такого собрания публикуется на официальном сайте Поручителя</w:t>
      </w:r>
      <w:proofErr w:type="gramStart"/>
      <w:r>
        <w:rPr>
          <w:rStyle w:val="Subst"/>
        </w:rPr>
        <w:t xml:space="preserve"> ,</w:t>
      </w:r>
      <w:proofErr w:type="gramEnd"/>
      <w:r>
        <w:rPr>
          <w:rStyle w:val="Subst"/>
        </w:rPr>
        <w:t xml:space="preserve"> а также в новостной ленте при Лондонской фондовой бирже (Regulatory News Service (RNS)).</w:t>
      </w:r>
    </w:p>
    <w:p w:rsidR="005F61EF" w:rsidRDefault="005F61EF" w:rsidP="005F61EF">
      <w:pPr>
        <w:pStyle w:val="2"/>
      </w:pPr>
      <w: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p>
    <w:p w:rsidR="005F61EF" w:rsidRDefault="005F61EF" w:rsidP="005F61EF">
      <w:pPr>
        <w:ind w:left="200"/>
      </w:pPr>
      <w:r>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5F61EF" w:rsidRDefault="005F61EF" w:rsidP="005F61EF">
      <w:pPr>
        <w:ind w:left="200"/>
      </w:pPr>
      <w:r>
        <w:t>Полное фирменное наименование:</w:t>
      </w:r>
      <w:r>
        <w:rPr>
          <w:rStyle w:val="Subst"/>
        </w:rPr>
        <w:t xml:space="preserve"> Открытое акционерное общество «Новая перевозочная компания»</w:t>
      </w:r>
    </w:p>
    <w:p w:rsidR="005F61EF" w:rsidRDefault="005F61EF" w:rsidP="005F61EF">
      <w:pPr>
        <w:ind w:left="200"/>
      </w:pPr>
      <w:r>
        <w:t>Сокращенное фирменное наименование:</w:t>
      </w:r>
      <w:r>
        <w:rPr>
          <w:rStyle w:val="Subst"/>
        </w:rPr>
        <w:t xml:space="preserve"> ОАО «НПК»</w:t>
      </w:r>
    </w:p>
    <w:p w:rsidR="005F61EF" w:rsidRDefault="005F61EF" w:rsidP="005F61EF">
      <w:pPr>
        <w:pStyle w:val="SubHeading"/>
        <w:ind w:left="200"/>
      </w:pPr>
      <w:r>
        <w:t>Место нахождения</w:t>
      </w:r>
    </w:p>
    <w:p w:rsidR="005F61EF" w:rsidRDefault="005F61EF" w:rsidP="005F61EF">
      <w:pPr>
        <w:ind w:left="400"/>
      </w:pPr>
      <w:r>
        <w:rPr>
          <w:rStyle w:val="Subst"/>
        </w:rPr>
        <w:t>105082 Россия,</w:t>
      </w:r>
      <w:proofErr w:type="gramStart"/>
      <w:r>
        <w:rPr>
          <w:rStyle w:val="Subst"/>
        </w:rPr>
        <w:t xml:space="preserve"> ,</w:t>
      </w:r>
      <w:proofErr w:type="gramEnd"/>
      <w:r>
        <w:rPr>
          <w:rStyle w:val="Subst"/>
        </w:rPr>
        <w:t xml:space="preserve"> г. Москва, Спартаковская </w:t>
      </w:r>
      <w:proofErr w:type="spellStart"/>
      <w:r>
        <w:rPr>
          <w:rStyle w:val="Subst"/>
        </w:rPr>
        <w:t>пл</w:t>
      </w:r>
      <w:proofErr w:type="spellEnd"/>
      <w:r>
        <w:rPr>
          <w:rStyle w:val="Subst"/>
        </w:rPr>
        <w:t xml:space="preserve"> 16/15 стр. 6</w:t>
      </w:r>
    </w:p>
    <w:p w:rsidR="005F61EF" w:rsidRDefault="005F61EF" w:rsidP="005F61EF">
      <w:pPr>
        <w:ind w:left="200"/>
      </w:pPr>
      <w:r>
        <w:t>ИНН:</w:t>
      </w:r>
      <w:r>
        <w:rPr>
          <w:rStyle w:val="Subst"/>
        </w:rPr>
        <w:t xml:space="preserve"> 7705503750</w:t>
      </w:r>
    </w:p>
    <w:p w:rsidR="005F61EF" w:rsidRDefault="005F61EF" w:rsidP="005F61EF">
      <w:pPr>
        <w:ind w:left="200"/>
      </w:pPr>
      <w:r>
        <w:t>ОГРН:</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5F61EF" w:rsidRDefault="005F61EF" w:rsidP="005F61EF">
      <w:pPr>
        <w:ind w:left="200"/>
      </w:pPr>
      <w:r>
        <w:t>Доля принадлежащих лицу, предоставившему обеспечение, обыкновенных акций такого акционерного общества:</w:t>
      </w:r>
      <w:r>
        <w:rPr>
          <w:rStyle w:val="Subst"/>
        </w:rPr>
        <w:t xml:space="preserve"> 100%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«Севтехнотранс»</w:t>
      </w:r>
    </w:p>
    <w:p w:rsidR="005F61EF" w:rsidRDefault="005F61EF" w:rsidP="005F61EF">
      <w:pPr>
        <w:ind w:left="200"/>
      </w:pPr>
      <w:r>
        <w:t>Сокращенное фирменное наименование:</w:t>
      </w:r>
      <w:r>
        <w:rPr>
          <w:rStyle w:val="Subst"/>
        </w:rPr>
        <w:t xml:space="preserve"> ООО «Севтехнотранс»</w:t>
      </w:r>
    </w:p>
    <w:p w:rsidR="005F61EF" w:rsidRDefault="005F61EF" w:rsidP="005F61EF">
      <w:pPr>
        <w:pStyle w:val="SubHeading"/>
        <w:ind w:left="200"/>
      </w:pPr>
      <w:r>
        <w:t>Место нахождения</w:t>
      </w:r>
    </w:p>
    <w:p w:rsidR="005F61EF" w:rsidRDefault="005F61EF" w:rsidP="005F61EF">
      <w:pPr>
        <w:ind w:left="400"/>
      </w:pPr>
      <w:r>
        <w:rPr>
          <w:rStyle w:val="Subst"/>
        </w:rPr>
        <w:t>123317 Россия, г. Москва, Тестовская 10</w:t>
      </w:r>
    </w:p>
    <w:p w:rsidR="005F61EF" w:rsidRDefault="005F61EF" w:rsidP="005F61EF">
      <w:pPr>
        <w:ind w:left="200"/>
      </w:pPr>
      <w:r>
        <w:t>ИНН:</w:t>
      </w:r>
      <w:r>
        <w:rPr>
          <w:rStyle w:val="Subst"/>
        </w:rPr>
        <w:t xml:space="preserve"> 7704217789</w:t>
      </w:r>
    </w:p>
    <w:p w:rsidR="005F61EF" w:rsidRDefault="005F61EF" w:rsidP="005F61EF">
      <w:pPr>
        <w:ind w:left="200"/>
      </w:pPr>
      <w:r>
        <w:t>ОГРН:</w:t>
      </w:r>
    </w:p>
    <w:p w:rsidR="005F61EF" w:rsidRDefault="005F61EF" w:rsidP="005F61EF">
      <w:pPr>
        <w:ind w:left="200"/>
      </w:pPr>
      <w:r>
        <w:lastRenderedPageBreak/>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"Украинская Новая Перевозочная Компания"</w:t>
      </w:r>
    </w:p>
    <w:p w:rsidR="005F61EF" w:rsidRDefault="005F61EF" w:rsidP="005F61EF">
      <w:pPr>
        <w:ind w:left="200"/>
      </w:pPr>
      <w:r>
        <w:t>Сокращенное фирменное наименование:</w:t>
      </w:r>
      <w:r>
        <w:rPr>
          <w:rStyle w:val="Subst"/>
        </w:rPr>
        <w:t xml:space="preserve"> ООО «УНПК»</w:t>
      </w:r>
    </w:p>
    <w:p w:rsidR="005F61EF" w:rsidRDefault="005F61EF" w:rsidP="005F61EF">
      <w:pPr>
        <w:pStyle w:val="SubHeading"/>
        <w:ind w:left="200"/>
      </w:pPr>
      <w:r>
        <w:t>Место нахождения</w:t>
      </w:r>
    </w:p>
    <w:p w:rsidR="005F61EF" w:rsidRDefault="005F61EF" w:rsidP="005F61EF">
      <w:pPr>
        <w:ind w:left="400"/>
      </w:pPr>
      <w:r>
        <w:rPr>
          <w:rStyle w:val="Subst"/>
        </w:rPr>
        <w:t>49044 Украина, Днепропетровская обл., г. Днепропетровск, Чкалова 12 оф. 14</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Ingulana Holdings Limited</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Pr="005F61EF" w:rsidRDefault="005F61EF" w:rsidP="005F61EF">
      <w:pPr>
        <w:ind w:left="400"/>
        <w:rPr>
          <w:lang w:val="en-US"/>
        </w:rPr>
      </w:pPr>
      <w:r w:rsidRPr="005F61EF">
        <w:rPr>
          <w:rStyle w:val="Subst"/>
          <w:lang w:val="en-US"/>
        </w:rPr>
        <w:t xml:space="preserve">2024 </w:t>
      </w:r>
      <w:r>
        <w:rPr>
          <w:rStyle w:val="Subst"/>
        </w:rPr>
        <w:t>Кипр</w:t>
      </w:r>
      <w:r w:rsidRPr="005F61EF">
        <w:rPr>
          <w:rStyle w:val="Subst"/>
          <w:lang w:val="en-US"/>
        </w:rPr>
        <w:t xml:space="preserve">, </w:t>
      </w:r>
      <w:proofErr w:type="spellStart"/>
      <w:r w:rsidRPr="005F61EF">
        <w:rPr>
          <w:rStyle w:val="Subst"/>
          <w:lang w:val="en-US"/>
        </w:rPr>
        <w:t>Strovolos</w:t>
      </w:r>
      <w:proofErr w:type="spellEnd"/>
      <w:r w:rsidRPr="005F61EF">
        <w:rPr>
          <w:rStyle w:val="Subst"/>
          <w:lang w:val="en-US"/>
        </w:rPr>
        <w:t xml:space="preserve">, Nicosia, </w:t>
      </w:r>
      <w:proofErr w:type="spellStart"/>
      <w:r w:rsidRPr="005F61EF">
        <w:rPr>
          <w:rStyle w:val="Subst"/>
          <w:lang w:val="en-US"/>
        </w:rPr>
        <w:t>Dimitriou</w:t>
      </w:r>
      <w:proofErr w:type="spellEnd"/>
      <w:r w:rsidRPr="005F61EF">
        <w:rPr>
          <w:rStyle w:val="Subst"/>
          <w:lang w:val="en-US"/>
        </w:rPr>
        <w:t xml:space="preserve"> </w:t>
      </w:r>
      <w:proofErr w:type="spellStart"/>
      <w:r w:rsidRPr="005F61EF">
        <w:rPr>
          <w:rStyle w:val="Subst"/>
          <w:lang w:val="en-US"/>
        </w:rPr>
        <w:t>Karatasou</w:t>
      </w:r>
      <w:proofErr w:type="spellEnd"/>
      <w:r w:rsidRPr="005F61EF">
        <w:rPr>
          <w:rStyle w:val="Subst"/>
          <w:lang w:val="en-US"/>
        </w:rPr>
        <w:t xml:space="preserve"> Street 15</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Spacecom AS</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Default="005F61EF" w:rsidP="005F61EF">
      <w:pPr>
        <w:ind w:left="400"/>
      </w:pPr>
      <w:r>
        <w:rPr>
          <w:rStyle w:val="Subst"/>
        </w:rPr>
        <w:t>13522 Эстония, Tallinn, Moisa 4</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65.25%</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Spacecom Trans AS</w:t>
      </w:r>
    </w:p>
    <w:p w:rsidR="005F61EF" w:rsidRDefault="005F61EF" w:rsidP="005F61EF">
      <w:pPr>
        <w:ind w:left="200"/>
      </w:pPr>
      <w:r>
        <w:t>Сокращенное фирменное наименование:</w:t>
      </w:r>
      <w:r>
        <w:rPr>
          <w:rStyle w:val="Subst"/>
        </w:rPr>
        <w:t xml:space="preserve"> отсутствует</w:t>
      </w:r>
    </w:p>
    <w:p w:rsidR="005F61EF" w:rsidRDefault="005F61EF" w:rsidP="005F61EF">
      <w:pPr>
        <w:pStyle w:val="SubHeading"/>
        <w:ind w:left="200"/>
      </w:pPr>
      <w:r>
        <w:t>Место нахождения</w:t>
      </w:r>
    </w:p>
    <w:p w:rsidR="005F61EF" w:rsidRDefault="005F61EF" w:rsidP="005F61EF">
      <w:pPr>
        <w:ind w:left="400"/>
      </w:pPr>
      <w:r>
        <w:rPr>
          <w:rStyle w:val="Subst"/>
        </w:rPr>
        <w:t>13522 Эстония, Tallinn, Moisa 4</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65%</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"Ферротранс"</w:t>
      </w:r>
    </w:p>
    <w:p w:rsidR="005F61EF" w:rsidRDefault="005F61EF" w:rsidP="005F61EF">
      <w:pPr>
        <w:ind w:left="200"/>
      </w:pPr>
      <w:r>
        <w:t>Сокращенное фирменное наименование:</w:t>
      </w:r>
      <w:r>
        <w:rPr>
          <w:rStyle w:val="Subst"/>
        </w:rPr>
        <w:t xml:space="preserve"> ООО "Ферротранс"</w:t>
      </w:r>
    </w:p>
    <w:p w:rsidR="005F61EF" w:rsidRDefault="005F61EF" w:rsidP="005F61EF">
      <w:pPr>
        <w:pStyle w:val="SubHeading"/>
        <w:ind w:left="200"/>
      </w:pPr>
      <w:r>
        <w:t>Место нахождения</w:t>
      </w:r>
    </w:p>
    <w:p w:rsidR="005F61EF" w:rsidRDefault="005F61EF" w:rsidP="005F61EF">
      <w:pPr>
        <w:ind w:left="400"/>
      </w:pPr>
      <w:r>
        <w:rPr>
          <w:rStyle w:val="Subst"/>
        </w:rPr>
        <w:t>307170 Россия, г. Железногорск, Ленина 25</w:t>
      </w:r>
    </w:p>
    <w:p w:rsidR="005F61EF" w:rsidRDefault="005F61EF" w:rsidP="005F61EF">
      <w:pPr>
        <w:ind w:left="200"/>
      </w:pPr>
      <w:r>
        <w:t>ИНН:</w:t>
      </w:r>
      <w:r>
        <w:rPr>
          <w:rStyle w:val="Subst"/>
        </w:rPr>
        <w:t xml:space="preserve"> 7709591557</w:t>
      </w:r>
    </w:p>
    <w:p w:rsidR="005F61EF" w:rsidRDefault="005F61EF" w:rsidP="005F61EF">
      <w:pPr>
        <w:ind w:left="200"/>
      </w:pPr>
      <w:r>
        <w:t>ОГРН:</w:t>
      </w:r>
      <w:r>
        <w:rPr>
          <w:rStyle w:val="Subst"/>
        </w:rPr>
        <w:t xml:space="preserve"> 1057746167522</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lastRenderedPageBreak/>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ind w:left="200"/>
      </w:pPr>
      <w:r>
        <w:t>Полное фирменное наименование:</w:t>
      </w:r>
      <w:r>
        <w:rPr>
          <w:rStyle w:val="Subst"/>
        </w:rPr>
        <w:t xml:space="preserve"> Общество с ограниченной ответственностью "Стилтранс"</w:t>
      </w:r>
    </w:p>
    <w:p w:rsidR="005F61EF" w:rsidRDefault="005F61EF" w:rsidP="005F61EF">
      <w:pPr>
        <w:ind w:left="200"/>
      </w:pPr>
      <w:r>
        <w:t>Сокращенное фирменное наименование:</w:t>
      </w:r>
      <w:r>
        <w:rPr>
          <w:rStyle w:val="Subst"/>
        </w:rPr>
        <w:t xml:space="preserve"> ООО "Стилтранс"</w:t>
      </w:r>
    </w:p>
    <w:p w:rsidR="005F61EF" w:rsidRDefault="005F61EF" w:rsidP="005F61EF">
      <w:pPr>
        <w:pStyle w:val="SubHeading"/>
        <w:ind w:left="200"/>
      </w:pPr>
      <w:r>
        <w:t>Место нахождения</w:t>
      </w:r>
    </w:p>
    <w:p w:rsidR="005F61EF" w:rsidRDefault="005F61EF" w:rsidP="005F61EF">
      <w:pPr>
        <w:ind w:left="400"/>
      </w:pPr>
      <w:r>
        <w:rPr>
          <w:rStyle w:val="Subst"/>
        </w:rPr>
        <w:t>105082 Россия, г. Москва, Спартаковская площадь 16/15 стр. 5</w:t>
      </w:r>
    </w:p>
    <w:p w:rsidR="005F61EF" w:rsidRDefault="005F61EF" w:rsidP="005F61EF">
      <w:pPr>
        <w:ind w:left="200"/>
      </w:pPr>
      <w:r>
        <w:t>ИНН:</w:t>
      </w:r>
      <w:r>
        <w:rPr>
          <w:rStyle w:val="Subst"/>
        </w:rPr>
        <w:t xml:space="preserve"> 7704207332</w:t>
      </w:r>
    </w:p>
    <w:p w:rsidR="005F61EF" w:rsidRDefault="005F61EF" w:rsidP="005F61EF">
      <w:pPr>
        <w:ind w:left="200"/>
      </w:pPr>
      <w:r>
        <w:t>ОГРН:</w:t>
      </w:r>
      <w:r>
        <w:rPr>
          <w:rStyle w:val="Subst"/>
        </w:rPr>
        <w:t xml:space="preserve"> 1027700172895</w:t>
      </w:r>
    </w:p>
    <w:p w:rsidR="005F61EF" w:rsidRDefault="005F61EF" w:rsidP="005F61EF">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5F61EF" w:rsidRDefault="005F61EF" w:rsidP="005F61EF">
      <w:pPr>
        <w:ind w:left="200"/>
      </w:pPr>
      <w:r>
        <w:t>Доля участия лица в уставном капитале лица, предоставившего обеспечение:</w:t>
      </w:r>
      <w:r>
        <w:rPr>
          <w:rStyle w:val="Subst"/>
        </w:rPr>
        <w:t xml:space="preserve"> 0%</w:t>
      </w:r>
    </w:p>
    <w:p w:rsidR="005F61EF" w:rsidRDefault="005F61EF" w:rsidP="005F61EF">
      <w:pPr>
        <w:ind w:left="200"/>
      </w:pPr>
      <w:r>
        <w:t>Доля принадлежащих лицу обыкновенных акций лица, предоставившего обеспечение:</w:t>
      </w:r>
      <w:r>
        <w:rPr>
          <w:rStyle w:val="Subst"/>
        </w:rPr>
        <w:t xml:space="preserve"> 0%</w:t>
      </w:r>
    </w:p>
    <w:p w:rsidR="005F61EF" w:rsidRDefault="005F61EF" w:rsidP="005F61EF">
      <w:pPr>
        <w:ind w:left="200"/>
      </w:pPr>
    </w:p>
    <w:p w:rsidR="005F61EF" w:rsidRDefault="005F61EF" w:rsidP="005F61EF">
      <w:pPr>
        <w:pStyle w:val="2"/>
      </w:pPr>
      <w:r>
        <w:t>8.1.5. Сведения о существенных сделках, совершенных лицом, предоставившим обеспечение</w:t>
      </w:r>
    </w:p>
    <w:p w:rsidR="005F61EF" w:rsidRDefault="005F61EF" w:rsidP="005F61EF">
      <w:pPr>
        <w:pStyle w:val="SubHeading"/>
        <w:ind w:left="200"/>
      </w:pPr>
      <w:r>
        <w:t>За отчетный квартал</w:t>
      </w:r>
    </w:p>
    <w:p w:rsidR="005F61EF" w:rsidRDefault="005F61EF" w:rsidP="005F61EF">
      <w:pPr>
        <w:ind w:left="400"/>
      </w:pPr>
      <w:r>
        <w:rPr>
          <w:rStyle w:val="Subst"/>
        </w:rPr>
        <w:t>Указанные сделки в течение данного периода не совершались</w:t>
      </w:r>
    </w:p>
    <w:p w:rsidR="005F61EF" w:rsidRDefault="005F61EF" w:rsidP="005F61EF">
      <w:pPr>
        <w:pStyle w:val="2"/>
      </w:pPr>
      <w:r>
        <w:t>8.1.6. Сведения о кредитных рейтингах лица, предоставившего обеспечение</w:t>
      </w:r>
    </w:p>
    <w:p w:rsidR="005F61EF" w:rsidRDefault="005F61EF" w:rsidP="005F61EF">
      <w:pPr>
        <w:ind w:left="200"/>
      </w:pPr>
      <w:r>
        <w:t xml:space="preserve">В случае присвоения лицу, предоставившему обеспечение, и/или ценным бумагам лица, предоставившего обеспечение, кредитного рейтинга (рейтингов), по каждому из известных лицу, предоставившему обеспечение, кредитных рейтингов за последний завершенный финансовый год, а также за период </w:t>
      </w:r>
      <w:proofErr w:type="gramStart"/>
      <w:r>
        <w:t>с даты начала</w:t>
      </w:r>
      <w:proofErr w:type="gramEnd"/>
      <w:r>
        <w:t xml:space="preserve"> текущего года, до даты окончания отчетного квартала, указываются</w:t>
      </w:r>
    </w:p>
    <w:p w:rsidR="005F61EF" w:rsidRDefault="005F61EF" w:rsidP="005F61EF">
      <w:pPr>
        <w:ind w:left="200"/>
      </w:pPr>
      <w:r>
        <w:t>Объект присвоения рейтинга:</w:t>
      </w:r>
      <w:r>
        <w:rPr>
          <w:rStyle w:val="Subst"/>
        </w:rPr>
        <w:t xml:space="preserve"> лицо, предоставившее обеспечение</w:t>
      </w:r>
    </w:p>
    <w:p w:rsidR="005F61EF" w:rsidRDefault="005F61EF" w:rsidP="005F61EF">
      <w:pPr>
        <w:pStyle w:val="SubHeading"/>
        <w:ind w:left="200"/>
      </w:pPr>
      <w:r>
        <w:t>Организация, присвоившая кредитный рейтинг</w:t>
      </w:r>
    </w:p>
    <w:p w:rsidR="005F61EF" w:rsidRDefault="005F61EF" w:rsidP="005F61EF">
      <w:pPr>
        <w:ind w:left="400"/>
      </w:pPr>
      <w:r>
        <w:t>Полное фирменное наименование:</w:t>
      </w:r>
      <w:r>
        <w:rPr>
          <w:rStyle w:val="Subst"/>
        </w:rPr>
        <w:t xml:space="preserve"> Moody's Investors Service Limited</w:t>
      </w:r>
    </w:p>
    <w:p w:rsidR="005F61EF" w:rsidRDefault="005F61EF" w:rsidP="005F61EF">
      <w:pPr>
        <w:ind w:left="400"/>
      </w:pPr>
      <w:r>
        <w:t>Сокращенное фирменное наименование:</w:t>
      </w:r>
      <w:r>
        <w:rPr>
          <w:rStyle w:val="Subst"/>
        </w:rPr>
        <w:t xml:space="preserve"> Moody's</w:t>
      </w:r>
    </w:p>
    <w:p w:rsidR="005F61EF" w:rsidRDefault="005F61EF" w:rsidP="005F61EF">
      <w:pPr>
        <w:ind w:left="400"/>
      </w:pPr>
      <w:r>
        <w:t>Место нахождения:</w:t>
      </w:r>
      <w:r>
        <w:rPr>
          <w:rStyle w:val="Subst"/>
        </w:rPr>
        <w:t xml:space="preserve"> One Canada Square, Canary Wharf, London E14 5FA, United Kingdom</w:t>
      </w:r>
    </w:p>
    <w:p w:rsidR="005F61EF" w:rsidRDefault="005F61EF" w:rsidP="005F61EF">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www.moodys.com (адрес страницы в сети Интернет, на которой в свободном доступе размещена (опубликована) информация о методике присвоения кредитного рейтинга)</w:t>
      </w:r>
    </w:p>
    <w:p w:rsidR="005F61EF" w:rsidRDefault="005F61EF" w:rsidP="005F61EF">
      <w:pPr>
        <w:ind w:left="200"/>
      </w:pPr>
      <w:r>
        <w:t>Значение кредитного рейтинга на дату окончания отчетного квартала:</w:t>
      </w:r>
      <w:r>
        <w:rPr>
          <w:rStyle w:val="Subst"/>
        </w:rPr>
        <w:t xml:space="preserve"> Ba3 </w:t>
      </w:r>
      <w:proofErr w:type="spellStart"/>
      <w:r>
        <w:rPr>
          <w:rStyle w:val="Subst"/>
        </w:rPr>
        <w:t>corporate</w:t>
      </w:r>
      <w:proofErr w:type="spellEnd"/>
      <w:r>
        <w:rPr>
          <w:rStyle w:val="Subst"/>
        </w:rPr>
        <w:t xml:space="preserve"> </w:t>
      </w:r>
      <w:proofErr w:type="spellStart"/>
      <w:r>
        <w:rPr>
          <w:rStyle w:val="Subst"/>
        </w:rPr>
        <w:t>family</w:t>
      </w:r>
      <w:proofErr w:type="spellEnd"/>
      <w:r>
        <w:rPr>
          <w:rStyle w:val="Subst"/>
        </w:rPr>
        <w:t xml:space="preserve"> </w:t>
      </w:r>
      <w:proofErr w:type="spellStart"/>
      <w:r>
        <w:rPr>
          <w:rStyle w:val="Subst"/>
        </w:rPr>
        <w:t>rating</w:t>
      </w:r>
      <w:proofErr w:type="spellEnd"/>
      <w:r>
        <w:rPr>
          <w:rStyle w:val="Subst"/>
        </w:rPr>
        <w:t xml:space="preserve"> (CFR) и Ba3-PD </w:t>
      </w:r>
      <w:proofErr w:type="spellStart"/>
      <w:r>
        <w:rPr>
          <w:rStyle w:val="Subst"/>
        </w:rPr>
        <w:t>probability</w:t>
      </w:r>
      <w:proofErr w:type="spellEnd"/>
      <w:r>
        <w:rPr>
          <w:rStyle w:val="Subst"/>
        </w:rPr>
        <w:t xml:space="preserve"> of </w:t>
      </w:r>
      <w:proofErr w:type="spellStart"/>
      <w:r>
        <w:rPr>
          <w:rStyle w:val="Subst"/>
        </w:rPr>
        <w:t>default</w:t>
      </w:r>
      <w:proofErr w:type="spellEnd"/>
      <w:r>
        <w:rPr>
          <w:rStyle w:val="Subst"/>
        </w:rPr>
        <w:t xml:space="preserve"> </w:t>
      </w:r>
      <w:proofErr w:type="spellStart"/>
      <w:r>
        <w:rPr>
          <w:rStyle w:val="Subst"/>
        </w:rPr>
        <w:t>rating</w:t>
      </w:r>
      <w:proofErr w:type="spellEnd"/>
      <w:r>
        <w:rPr>
          <w:rStyle w:val="Subst"/>
        </w:rPr>
        <w:t xml:space="preserve"> (PDR), прогноз "позитивный"</w:t>
      </w:r>
    </w:p>
    <w:p w:rsidR="005F61EF" w:rsidRDefault="005F61EF" w:rsidP="005F61EF">
      <w:pPr>
        <w:pStyle w:val="SubHeading"/>
        <w:ind w:left="200"/>
      </w:pPr>
      <w: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t>с даты начала</w:t>
      </w:r>
      <w:proofErr w:type="gramEnd"/>
      <w:r>
        <w:t xml:space="preserve">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5F61EF" w:rsidTr="005F61EF">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Значения кредитного рейтинга</w:t>
            </w:r>
          </w:p>
        </w:tc>
      </w:tr>
      <w:tr w:rsidR="005F61EF" w:rsidTr="005F61EF">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5F61EF" w:rsidRDefault="005F61EF" w:rsidP="005F61EF">
            <w:r>
              <w:t>25.11.2011</w:t>
            </w:r>
          </w:p>
        </w:tc>
        <w:tc>
          <w:tcPr>
            <w:tcW w:w="7680" w:type="dxa"/>
            <w:tcBorders>
              <w:top w:val="single" w:sz="6" w:space="0" w:color="auto"/>
              <w:left w:val="single" w:sz="6" w:space="0" w:color="auto"/>
              <w:bottom w:val="double" w:sz="6" w:space="0" w:color="auto"/>
              <w:right w:val="double" w:sz="6" w:space="0" w:color="auto"/>
            </w:tcBorders>
          </w:tcPr>
          <w:p w:rsidR="005F61EF" w:rsidRDefault="005F61EF" w:rsidP="005F61EF">
            <w:r>
              <w:t>Ba3, Долгосрочный рейтинг дефолта эмитента</w:t>
            </w:r>
          </w:p>
        </w:tc>
      </w:tr>
    </w:tbl>
    <w:p w:rsidR="005F61EF" w:rsidRDefault="005F61EF" w:rsidP="005F61EF"/>
    <w:p w:rsidR="005F61EF" w:rsidRPr="005F61EF" w:rsidRDefault="005F61EF" w:rsidP="005F61EF">
      <w:pPr>
        <w:ind w:left="200"/>
        <w:rPr>
          <w:lang w:val="en-US"/>
        </w:rPr>
      </w:pPr>
      <w:r w:rsidRPr="005F61EF">
        <w:rPr>
          <w:rStyle w:val="Subst"/>
          <w:lang w:val="en-US"/>
        </w:rPr>
        <w:t xml:space="preserve">26.04.2013 Moody's Investors Service Limited </w:t>
      </w:r>
      <w:r>
        <w:rPr>
          <w:rStyle w:val="Subst"/>
        </w:rPr>
        <w:t>подтвердило</w:t>
      </w:r>
      <w:r w:rsidRPr="005F61EF">
        <w:rPr>
          <w:rStyle w:val="Subst"/>
          <w:lang w:val="en-US"/>
        </w:rPr>
        <w:t xml:space="preserve"> Ba3 corporate family rating (CFR) </w:t>
      </w:r>
      <w:r>
        <w:rPr>
          <w:rStyle w:val="Subst"/>
        </w:rPr>
        <w:t>и</w:t>
      </w:r>
      <w:r w:rsidRPr="005F61EF">
        <w:rPr>
          <w:rStyle w:val="Subst"/>
          <w:lang w:val="en-US"/>
        </w:rPr>
        <w:t xml:space="preserve"> Ba3-PD probability of default rating (PDR), </w:t>
      </w:r>
      <w:r>
        <w:rPr>
          <w:rStyle w:val="Subst"/>
        </w:rPr>
        <w:t>прогноз</w:t>
      </w:r>
      <w:r w:rsidRPr="005F61EF">
        <w:rPr>
          <w:rStyle w:val="Subst"/>
          <w:lang w:val="en-US"/>
        </w:rPr>
        <w:t xml:space="preserve"> "</w:t>
      </w:r>
      <w:r>
        <w:rPr>
          <w:rStyle w:val="Subst"/>
        </w:rPr>
        <w:t>позитивный</w:t>
      </w:r>
      <w:r w:rsidRPr="005F61EF">
        <w:rPr>
          <w:rStyle w:val="Subst"/>
          <w:lang w:val="en-US"/>
        </w:rPr>
        <w:t>"</w:t>
      </w:r>
    </w:p>
    <w:p w:rsidR="005F61EF" w:rsidRPr="005F61EF" w:rsidRDefault="005F61EF" w:rsidP="005F61EF">
      <w:pPr>
        <w:ind w:left="200"/>
        <w:rPr>
          <w:lang w:val="en-US"/>
        </w:rPr>
      </w:pPr>
    </w:p>
    <w:p w:rsidR="005F61EF" w:rsidRDefault="005F61EF" w:rsidP="005F61EF">
      <w:pPr>
        <w:ind w:left="200"/>
      </w:pPr>
      <w:r>
        <w:t>Объект присвоения рейтинга:</w:t>
      </w:r>
      <w:r>
        <w:rPr>
          <w:rStyle w:val="Subst"/>
        </w:rPr>
        <w:t xml:space="preserve"> лицо, предоставившее обеспечение</w:t>
      </w:r>
    </w:p>
    <w:p w:rsidR="005F61EF" w:rsidRDefault="005F61EF" w:rsidP="005F61EF">
      <w:pPr>
        <w:pStyle w:val="SubHeading"/>
        <w:ind w:left="200"/>
      </w:pPr>
      <w:r>
        <w:t>Организация, присвоившая кредитный рейтинг</w:t>
      </w:r>
    </w:p>
    <w:p w:rsidR="005F61EF" w:rsidRDefault="005F61EF" w:rsidP="005F61EF">
      <w:pPr>
        <w:ind w:left="400"/>
      </w:pPr>
      <w:r>
        <w:t>Полное фирменное наименование:</w:t>
      </w:r>
      <w:r>
        <w:rPr>
          <w:rStyle w:val="Subst"/>
        </w:rPr>
        <w:t xml:space="preserve"> Fitch Ratings CIS Ltd</w:t>
      </w:r>
    </w:p>
    <w:p w:rsidR="005F61EF" w:rsidRDefault="005F61EF" w:rsidP="005F61EF">
      <w:pPr>
        <w:ind w:left="400"/>
      </w:pPr>
      <w:r>
        <w:t>Сокращенное фирменное наименование:</w:t>
      </w:r>
      <w:r>
        <w:rPr>
          <w:rStyle w:val="Subst"/>
        </w:rPr>
        <w:t xml:space="preserve"> Fitch Ratings CIS Ltd</w:t>
      </w:r>
    </w:p>
    <w:p w:rsidR="005F61EF" w:rsidRPr="005F61EF" w:rsidRDefault="005F61EF" w:rsidP="005F61EF">
      <w:pPr>
        <w:ind w:left="400"/>
        <w:rPr>
          <w:lang w:val="en-US"/>
        </w:rPr>
      </w:pPr>
      <w:r>
        <w:lastRenderedPageBreak/>
        <w:t>Место</w:t>
      </w:r>
      <w:r w:rsidRPr="005F61EF">
        <w:rPr>
          <w:lang w:val="en-US"/>
        </w:rPr>
        <w:t xml:space="preserve"> </w:t>
      </w:r>
      <w:r>
        <w:t>нахождения</w:t>
      </w:r>
      <w:r w:rsidRPr="005F61EF">
        <w:rPr>
          <w:lang w:val="en-US"/>
        </w:rPr>
        <w:t>:</w:t>
      </w:r>
      <w:r w:rsidRPr="005F61EF">
        <w:rPr>
          <w:rStyle w:val="Subst"/>
          <w:lang w:val="en-US"/>
        </w:rPr>
        <w:t xml:space="preserve"> 30 North Colonnade, London, E14 5 GN, UK</w:t>
      </w:r>
    </w:p>
    <w:p w:rsidR="005F61EF" w:rsidRDefault="005F61EF" w:rsidP="005F61EF">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http://www.fitchratings.com/</w:t>
      </w:r>
      <w:r>
        <w:rPr>
          <w:rStyle w:val="Subst"/>
        </w:rPr>
        <w:br/>
        <w:t>(адрес страницы в сети Интернет, на которой в свободном доступе размещена (опубликована) информация о методике присвоения кредитного рейтинга)</w:t>
      </w:r>
    </w:p>
    <w:p w:rsidR="005F61EF" w:rsidRDefault="005F61EF" w:rsidP="005F61EF">
      <w:pPr>
        <w:ind w:left="200"/>
      </w:pPr>
      <w:r>
        <w:t>Значение кредитного рейтинга на дату окончания отчетного квартала:</w:t>
      </w:r>
      <w:r>
        <w:rPr>
          <w:rStyle w:val="Subst"/>
        </w:rPr>
        <w:t xml:space="preserve"> BB </w:t>
      </w:r>
      <w:proofErr w:type="spellStart"/>
      <w:r>
        <w:rPr>
          <w:rStyle w:val="Subst"/>
        </w:rPr>
        <w:t>Long-term</w:t>
      </w:r>
      <w:proofErr w:type="spellEnd"/>
      <w:r>
        <w:rPr>
          <w:rStyle w:val="Subst"/>
        </w:rPr>
        <w:t xml:space="preserve"> </w:t>
      </w:r>
      <w:proofErr w:type="spellStart"/>
      <w:r>
        <w:rPr>
          <w:rStyle w:val="Subst"/>
        </w:rPr>
        <w:t>foreign</w:t>
      </w:r>
      <w:proofErr w:type="spellEnd"/>
      <w:r>
        <w:rPr>
          <w:rStyle w:val="Subst"/>
        </w:rPr>
        <w:t xml:space="preserve"> </w:t>
      </w:r>
      <w:proofErr w:type="spellStart"/>
      <w:r>
        <w:rPr>
          <w:rStyle w:val="Subst"/>
        </w:rPr>
        <w:t>currency</w:t>
      </w:r>
      <w:proofErr w:type="spellEnd"/>
      <w:r>
        <w:rPr>
          <w:rStyle w:val="Subst"/>
        </w:rPr>
        <w:t xml:space="preserve"> </w:t>
      </w:r>
      <w:proofErr w:type="spellStart"/>
      <w:r>
        <w:rPr>
          <w:rStyle w:val="Subst"/>
        </w:rPr>
        <w:t>Issuer</w:t>
      </w:r>
      <w:proofErr w:type="spellEnd"/>
      <w:r>
        <w:rPr>
          <w:rStyle w:val="Subst"/>
        </w:rPr>
        <w:t xml:space="preserve"> </w:t>
      </w:r>
      <w:proofErr w:type="spellStart"/>
      <w:r>
        <w:rPr>
          <w:rStyle w:val="Subst"/>
        </w:rPr>
        <w:t>Default</w:t>
      </w:r>
      <w:proofErr w:type="spellEnd"/>
      <w:r>
        <w:rPr>
          <w:rStyle w:val="Subst"/>
        </w:rPr>
        <w:t xml:space="preserve"> Rating, прогноз “стабильный"</w:t>
      </w:r>
    </w:p>
    <w:p w:rsidR="005F61EF" w:rsidRDefault="005F61EF" w:rsidP="005F61EF">
      <w:pPr>
        <w:pStyle w:val="SubHeading"/>
        <w:ind w:left="200"/>
      </w:pPr>
      <w: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t>с даты начала</w:t>
      </w:r>
      <w:proofErr w:type="gramEnd"/>
      <w:r>
        <w:t xml:space="preserve">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5F61EF" w:rsidTr="005F61EF">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5F61EF" w:rsidRDefault="005F61EF" w:rsidP="005F61EF">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5F61EF" w:rsidRDefault="005F61EF" w:rsidP="005F61EF">
            <w:pPr>
              <w:jc w:val="center"/>
            </w:pPr>
            <w:r>
              <w:t>Значения кредитного рейтинга</w:t>
            </w:r>
          </w:p>
        </w:tc>
      </w:tr>
      <w:tr w:rsidR="005F61EF" w:rsidRPr="005F61EF" w:rsidTr="005F61EF">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5F61EF" w:rsidRDefault="005F61EF" w:rsidP="005F61EF">
            <w:r>
              <w:t>18.02.2013</w:t>
            </w:r>
          </w:p>
        </w:tc>
        <w:tc>
          <w:tcPr>
            <w:tcW w:w="7680" w:type="dxa"/>
            <w:tcBorders>
              <w:top w:val="single" w:sz="6" w:space="0" w:color="auto"/>
              <w:left w:val="single" w:sz="6" w:space="0" w:color="auto"/>
              <w:bottom w:val="single" w:sz="6" w:space="0" w:color="auto"/>
              <w:right w:val="double" w:sz="6" w:space="0" w:color="auto"/>
            </w:tcBorders>
          </w:tcPr>
          <w:p w:rsidR="005F61EF" w:rsidRPr="005F61EF" w:rsidRDefault="005F61EF" w:rsidP="005F61EF">
            <w:pPr>
              <w:rPr>
                <w:lang w:val="en-US"/>
              </w:rPr>
            </w:pPr>
            <w:r w:rsidRPr="005F61EF">
              <w:rPr>
                <w:lang w:val="en-US"/>
              </w:rPr>
              <w:t xml:space="preserve">BB Long-term foreign currency Issuer Default Rating, </w:t>
            </w:r>
            <w:r>
              <w:t>прогноз</w:t>
            </w:r>
            <w:r w:rsidRPr="005F61EF">
              <w:rPr>
                <w:lang w:val="en-US"/>
              </w:rPr>
              <w:t xml:space="preserve"> “</w:t>
            </w:r>
            <w:r>
              <w:t>стабильный</w:t>
            </w:r>
            <w:r w:rsidRPr="005F61EF">
              <w:rPr>
                <w:lang w:val="en-US"/>
              </w:rPr>
              <w:t>“</w:t>
            </w:r>
          </w:p>
        </w:tc>
      </w:tr>
      <w:tr w:rsidR="005F61EF" w:rsidRPr="005F61EF" w:rsidTr="005F61EF">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5F61EF" w:rsidRDefault="005F61EF" w:rsidP="005F61EF">
            <w:r>
              <w:t>17.04.2014</w:t>
            </w:r>
          </w:p>
        </w:tc>
        <w:tc>
          <w:tcPr>
            <w:tcW w:w="7680" w:type="dxa"/>
            <w:tcBorders>
              <w:top w:val="single" w:sz="6" w:space="0" w:color="auto"/>
              <w:left w:val="single" w:sz="6" w:space="0" w:color="auto"/>
              <w:bottom w:val="double" w:sz="6" w:space="0" w:color="auto"/>
              <w:right w:val="double" w:sz="6" w:space="0" w:color="auto"/>
            </w:tcBorders>
          </w:tcPr>
          <w:p w:rsidR="005F61EF" w:rsidRPr="005F61EF" w:rsidRDefault="005F61EF" w:rsidP="005F61EF">
            <w:pPr>
              <w:rPr>
                <w:lang w:val="en-US"/>
              </w:rPr>
            </w:pPr>
            <w:r w:rsidRPr="005F61EF">
              <w:rPr>
                <w:lang w:val="en-US"/>
              </w:rPr>
              <w:t xml:space="preserve">Fitch Ratings </w:t>
            </w:r>
            <w:r>
              <w:t>подтвердило</w:t>
            </w:r>
            <w:r w:rsidRPr="005F61EF">
              <w:rPr>
                <w:lang w:val="en-US"/>
              </w:rPr>
              <w:t xml:space="preserve"> Long-term foreign currency Issuer Default Rating (IDR) at 'BB', </w:t>
            </w:r>
            <w:r>
              <w:t>прогноз</w:t>
            </w:r>
            <w:r w:rsidRPr="005F61EF">
              <w:rPr>
                <w:lang w:val="en-US"/>
              </w:rPr>
              <w:t xml:space="preserve"> "</w:t>
            </w:r>
            <w:r>
              <w:t>стабильный</w:t>
            </w:r>
            <w:r w:rsidRPr="005F61EF">
              <w:rPr>
                <w:lang w:val="en-US"/>
              </w:rPr>
              <w:t>".</w:t>
            </w:r>
          </w:p>
        </w:tc>
      </w:tr>
    </w:tbl>
    <w:p w:rsidR="005F61EF" w:rsidRPr="005F61EF" w:rsidRDefault="005F61EF" w:rsidP="005F61EF">
      <w:pPr>
        <w:rPr>
          <w:lang w:val="en-US"/>
        </w:rPr>
      </w:pPr>
    </w:p>
    <w:p w:rsidR="005F61EF" w:rsidRPr="005F61EF" w:rsidRDefault="005F61EF" w:rsidP="005F61EF">
      <w:pPr>
        <w:ind w:left="200"/>
        <w:rPr>
          <w:lang w:val="en-US"/>
        </w:rPr>
      </w:pPr>
    </w:p>
    <w:p w:rsidR="005F61EF" w:rsidRPr="005F61EF" w:rsidRDefault="005F61EF" w:rsidP="005F61EF">
      <w:pPr>
        <w:ind w:left="200"/>
        <w:rPr>
          <w:lang w:val="en-US"/>
        </w:rPr>
      </w:pPr>
    </w:p>
    <w:p w:rsidR="005F61EF" w:rsidRDefault="005F61EF" w:rsidP="005F61EF">
      <w:pPr>
        <w:pStyle w:val="2"/>
      </w:pPr>
      <w:r>
        <w:t>8.2. Сведения о каждой категории (типе) акций лица, предоставившего обеспечение</w:t>
      </w:r>
    </w:p>
    <w:p w:rsidR="005F61EF" w:rsidRDefault="005F61EF" w:rsidP="005F61EF">
      <w:pPr>
        <w:ind w:left="200"/>
      </w:pPr>
      <w:r>
        <w:t>Категория акций:</w:t>
      </w:r>
      <w:r>
        <w:rPr>
          <w:rStyle w:val="Subst"/>
        </w:rPr>
        <w:t xml:space="preserve"> </w:t>
      </w:r>
      <w:proofErr w:type="gramStart"/>
      <w:r>
        <w:rPr>
          <w:rStyle w:val="Subst"/>
        </w:rPr>
        <w:t>обыкновенные</w:t>
      </w:r>
      <w:proofErr w:type="gramEnd"/>
    </w:p>
    <w:p w:rsidR="005F61EF" w:rsidRDefault="005F61EF" w:rsidP="005F61EF">
      <w:pPr>
        <w:ind w:left="200"/>
      </w:pPr>
      <w:r>
        <w:t>Номинальная стоимость каждой акции (руб.):</w:t>
      </w:r>
      <w:r>
        <w:rPr>
          <w:rStyle w:val="Subst"/>
        </w:rPr>
        <w:t xml:space="preserve"> 3.11</w:t>
      </w:r>
    </w:p>
    <w:p w:rsidR="005F61EF" w:rsidRDefault="005F61EF" w:rsidP="005F61EF">
      <w:pPr>
        <w:pStyle w:val="ThinDelim"/>
      </w:pPr>
    </w:p>
    <w:p w:rsidR="005F61EF" w:rsidRDefault="005F61EF" w:rsidP="005F61EF">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178 740 916</w:t>
      </w:r>
    </w:p>
    <w:p w:rsidR="005F61EF" w:rsidRDefault="005F61EF" w:rsidP="005F61EF">
      <w:pPr>
        <w:ind w:left="200"/>
      </w:pPr>
      <w:proofErr w:type="gramStart"/>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w:t>
      </w:r>
      <w:proofErr w:type="gramEnd"/>
      <w:r>
        <w:t xml:space="preserve"> акций не осуществляется):</w:t>
      </w:r>
      <w:r>
        <w:rPr>
          <w:rStyle w:val="Subst"/>
        </w:rPr>
        <w:t xml:space="preserve"> 0</w:t>
      </w:r>
    </w:p>
    <w:p w:rsidR="005F61EF" w:rsidRDefault="005F61EF" w:rsidP="005F61EF">
      <w:pPr>
        <w:ind w:left="200"/>
      </w:pPr>
      <w:r>
        <w:t>Количество объявленных акций:</w:t>
      </w:r>
      <w:r>
        <w:rPr>
          <w:rStyle w:val="Subst"/>
        </w:rPr>
        <w:t xml:space="preserve"> 233 918 128</w:t>
      </w:r>
    </w:p>
    <w:p w:rsidR="005F61EF" w:rsidRDefault="005F61EF" w:rsidP="005F61EF">
      <w:pPr>
        <w:ind w:left="200"/>
      </w:pPr>
      <w:r>
        <w:t>Количество акций, поступивших в распоряжение (находящихся на балансе) лица, предоставившего обеспечение:</w:t>
      </w:r>
      <w:r>
        <w:rPr>
          <w:rStyle w:val="Subst"/>
        </w:rPr>
        <w:t xml:space="preserve"> 0</w:t>
      </w:r>
    </w:p>
    <w:p w:rsidR="005F61EF" w:rsidRDefault="005F61EF" w:rsidP="005F61EF">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лица, предоставившего обеспечение:</w:t>
      </w:r>
      <w:r>
        <w:rPr>
          <w:rStyle w:val="Subst"/>
        </w:rPr>
        <w:t xml:space="preserve"> 0</w:t>
      </w:r>
    </w:p>
    <w:p w:rsidR="005F61EF" w:rsidRDefault="005F61EF" w:rsidP="005F61EF">
      <w:pPr>
        <w:pStyle w:val="ThinDelim"/>
      </w:pPr>
    </w:p>
    <w:p w:rsidR="005F61EF" w:rsidRDefault="005F61EF" w:rsidP="005F61EF">
      <w:pPr>
        <w:ind w:left="200"/>
      </w:pPr>
      <w:r>
        <w:t>Выпуски акций данной категории (типа):</w:t>
      </w:r>
    </w:p>
    <w:p w:rsidR="005F61EF" w:rsidRDefault="005F61EF" w:rsidP="005F61EF">
      <w:pPr>
        <w:pStyle w:val="ThinDelim"/>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5F61EF" w:rsidTr="005F61EF">
        <w:tblPrEx>
          <w:tblCellMar>
            <w:top w:w="0" w:type="dxa"/>
            <w:bottom w:w="0" w:type="dxa"/>
          </w:tblCellMar>
        </w:tblPrEx>
        <w:tc>
          <w:tcPr>
            <w:tcW w:w="1892" w:type="dxa"/>
            <w:tcBorders>
              <w:top w:val="double" w:sz="6" w:space="0" w:color="auto"/>
              <w:left w:val="double" w:sz="6" w:space="0" w:color="auto"/>
              <w:bottom w:val="double" w:sz="6" w:space="0" w:color="auto"/>
              <w:right w:val="single" w:sz="6" w:space="0" w:color="auto"/>
            </w:tcBorders>
          </w:tcPr>
          <w:p w:rsidR="005F61EF" w:rsidRDefault="005F61EF" w:rsidP="005F61EF">
            <w:pPr>
              <w:jc w:val="center"/>
            </w:pPr>
            <w:r>
              <w:t>Дата государственной регистрации</w:t>
            </w:r>
          </w:p>
        </w:tc>
        <w:tc>
          <w:tcPr>
            <w:tcW w:w="7360" w:type="dxa"/>
            <w:tcBorders>
              <w:top w:val="double" w:sz="6" w:space="0" w:color="auto"/>
              <w:left w:val="single" w:sz="6" w:space="0" w:color="auto"/>
              <w:bottom w:val="double" w:sz="6" w:space="0" w:color="auto"/>
              <w:right w:val="double" w:sz="6" w:space="0" w:color="auto"/>
            </w:tcBorders>
          </w:tcPr>
          <w:p w:rsidR="005F61EF" w:rsidRDefault="005F61EF" w:rsidP="005F61EF">
            <w:pPr>
              <w:jc w:val="center"/>
            </w:pPr>
            <w:r>
              <w:t>Государственный регистрационный номер выпуска</w:t>
            </w:r>
          </w:p>
        </w:tc>
      </w:tr>
    </w:tbl>
    <w:p w:rsidR="005F61EF" w:rsidRDefault="005F61EF" w:rsidP="005F61EF"/>
    <w:p w:rsidR="005F61EF" w:rsidRDefault="005F61EF" w:rsidP="005F61EF">
      <w:pPr>
        <w:ind w:left="200"/>
      </w:pPr>
      <w:r>
        <w:t>Права, предоставляемые акциями их владельцам:</w:t>
      </w:r>
      <w:r>
        <w:br/>
      </w:r>
      <w:r>
        <w:rPr>
          <w:rStyle w:val="Subst"/>
        </w:rPr>
        <w:t>право на дивиденды, право на участие в Общем Собрании Акционеров с правом голоса, право на получение части имущества при ликвидации Общества.</w:t>
      </w:r>
    </w:p>
    <w:p w:rsidR="005F61EF" w:rsidRDefault="005F61EF" w:rsidP="005F61EF">
      <w:pPr>
        <w:ind w:left="200"/>
      </w:pPr>
      <w:r>
        <w:t>Иные сведения об акциях, указываемые лицом, предоставившим обеспечение, по собственному усмотрению:</w:t>
      </w:r>
      <w:r>
        <w:br/>
      </w:r>
      <w:r>
        <w:rPr>
          <w:rStyle w:val="Subst"/>
        </w:rPr>
        <w:t>отсутствуют.</w:t>
      </w:r>
    </w:p>
    <w:p w:rsidR="005F61EF" w:rsidRDefault="005F61EF" w:rsidP="005F61EF">
      <w:pPr>
        <w:ind w:left="200"/>
      </w:pPr>
    </w:p>
    <w:p w:rsidR="005F61EF" w:rsidRDefault="005F61EF" w:rsidP="005F61EF">
      <w:pPr>
        <w:pStyle w:val="2"/>
      </w:pPr>
      <w:r>
        <w:t xml:space="preserve">8.3. Сведения о предыдущих выпусках эмиссионных ценных бумаг лица, предоставившего </w:t>
      </w:r>
      <w:r>
        <w:lastRenderedPageBreak/>
        <w:t>обеспечение, за исключением акций лица, предоставившего обеспечение</w:t>
      </w:r>
    </w:p>
    <w:p w:rsidR="005F61EF" w:rsidRDefault="005F61EF" w:rsidP="005F61EF">
      <w:pPr>
        <w:pStyle w:val="2"/>
      </w:pPr>
      <w:r>
        <w:t>8.3.1. Сведения о выпусках, все ценные бумаги которых погашены (аннулированы)</w:t>
      </w:r>
    </w:p>
    <w:p w:rsidR="005F61EF" w:rsidRDefault="005F61EF" w:rsidP="005F61EF">
      <w:pPr>
        <w:ind w:left="200"/>
      </w:pPr>
      <w:r>
        <w:rPr>
          <w:rStyle w:val="Subst"/>
        </w:rPr>
        <w:t>Указанных выпусков нет</w:t>
      </w:r>
    </w:p>
    <w:p w:rsidR="005F61EF" w:rsidRDefault="005F61EF" w:rsidP="005F61EF">
      <w:pPr>
        <w:pStyle w:val="2"/>
      </w:pPr>
      <w:r>
        <w:t>8.3.2. Сведения о выпусках, ценные бумаги которых не являются погашенными</w:t>
      </w:r>
    </w:p>
    <w:p w:rsidR="005F61EF" w:rsidRDefault="005F61EF" w:rsidP="005F61EF">
      <w:pPr>
        <w:ind w:left="200"/>
      </w:pPr>
      <w:r>
        <w:rPr>
          <w:rStyle w:val="Subst"/>
        </w:rPr>
        <w:t>Указанных выпусков нет</w:t>
      </w:r>
    </w:p>
    <w:p w:rsidR="005F61EF" w:rsidRDefault="005F61EF" w:rsidP="005F61EF">
      <w:pPr>
        <w:pStyle w:val="2"/>
      </w:pPr>
      <w:r>
        <w:t xml:space="preserve">8.4. </w:t>
      </w:r>
      <w:proofErr w:type="gramStart"/>
      <w:r>
        <w:t>Сведения о лице (лицах), предоставившем (предоставивших) обеспечение по облигациям выпуска</w:t>
      </w:r>
      <w:proofErr w:type="gramEnd"/>
    </w:p>
    <w:p w:rsidR="005F61EF" w:rsidRDefault="005F61EF" w:rsidP="005F61EF">
      <w:pPr>
        <w:ind w:left="200"/>
      </w:pPr>
      <w:r>
        <w:rPr>
          <w:rStyle w:val="Subst"/>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rsidR="005F61EF" w:rsidRDefault="005F61EF" w:rsidP="005F61EF">
      <w:pPr>
        <w:pStyle w:val="2"/>
      </w:pPr>
      <w:r>
        <w:t>8.4.1. Условия обеспечения исполнения обязательств по облигациям с ипотечным покрытием</w:t>
      </w:r>
    </w:p>
    <w:p w:rsidR="005F61EF" w:rsidRDefault="005F61EF" w:rsidP="005F61EF">
      <w:pPr>
        <w:ind w:left="200"/>
      </w:pPr>
      <w:r>
        <w:rPr>
          <w:rStyle w:val="Subst"/>
        </w:rPr>
        <w:t>Лицо, предоставившее обеспечение, не размещал облигации с ипотечным покрытием, обязательства по которым еще не исполнены</w:t>
      </w:r>
    </w:p>
    <w:p w:rsidR="005F61EF" w:rsidRDefault="005F61EF" w:rsidP="005F61EF">
      <w:pPr>
        <w:pStyle w:val="2"/>
      </w:pPr>
      <w:r>
        <w:t>8.5. Сведения об организациях, осуществляющих учет прав на эмиссионные ценные бумаги лица, предоставившего обеспечение</w:t>
      </w:r>
    </w:p>
    <w:p w:rsidR="005F61EF" w:rsidRDefault="005F61EF" w:rsidP="005F61EF">
      <w:pPr>
        <w:ind w:left="200"/>
      </w:pPr>
    </w:p>
    <w:p w:rsidR="005F61EF" w:rsidRDefault="005F61EF" w:rsidP="005F61EF">
      <w:pPr>
        <w:ind w:left="200"/>
      </w:pPr>
      <w:r>
        <w:t>Лицо, осуществляющее ведение реестра владельцев именных ценных бумаг лица, предоставившего обеспечение:</w:t>
      </w:r>
      <w:r>
        <w:rPr>
          <w:rStyle w:val="Subst"/>
        </w:rPr>
        <w:t xml:space="preserve"> эмитент</w:t>
      </w:r>
    </w:p>
    <w:p w:rsidR="005F61EF" w:rsidRDefault="005F61EF" w:rsidP="005F61EF">
      <w:pPr>
        <w:ind w:left="200"/>
      </w:pPr>
    </w:p>
    <w:p w:rsidR="005F61EF" w:rsidRDefault="005F61EF" w:rsidP="005F61EF">
      <w:pPr>
        <w:pStyle w:val="ThinDelim"/>
      </w:pPr>
    </w:p>
    <w:p w:rsidR="005F61EF" w:rsidRDefault="005F61EF" w:rsidP="005F61EF">
      <w:pPr>
        <w:ind w:left="200"/>
      </w:pPr>
    </w:p>
    <w:p w:rsidR="005F61EF" w:rsidRDefault="005F61EF" w:rsidP="005F61EF">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5F61EF" w:rsidRDefault="005F61EF" w:rsidP="005F61EF">
      <w:pPr>
        <w:ind w:left="200"/>
      </w:pPr>
      <w:r>
        <w:rPr>
          <w:rStyle w:val="Subst"/>
        </w:rPr>
        <w:t>Соглашение между Правительством РФ и Правительством Республики Кипр об избежании двойного налогообложения в отношении налогов на доходы и капитал от 05.12.1998 г.</w:t>
      </w:r>
      <w:r>
        <w:rPr>
          <w:rStyle w:val="Subst"/>
        </w:rPr>
        <w:br/>
        <w:t>Закон о налоге на прибыль (The Income Tax Law 2002 №118 (i)/2002)</w:t>
      </w:r>
      <w:r>
        <w:rPr>
          <w:rStyle w:val="Subst"/>
        </w:rPr>
        <w:br/>
        <w:t>Закон о специальном взносе на нужды обороны (Special Defence Contribution Law 117</w:t>
      </w:r>
      <w:proofErr w:type="gramStart"/>
      <w:r>
        <w:rPr>
          <w:rStyle w:val="Subst"/>
        </w:rPr>
        <w:t xml:space="preserve">( </w:t>
      </w:r>
      <w:proofErr w:type="gramEnd"/>
      <w:r>
        <w:rPr>
          <w:rStyle w:val="Subst"/>
        </w:rPr>
        <w:t>I)/2002)</w:t>
      </w:r>
      <w:r>
        <w:rPr>
          <w:rStyle w:val="Subst"/>
        </w:rPr>
        <w:br/>
        <w:t>Закон о доходах от прироста капитала (Capital GAINS TAX № 119/2002)</w:t>
      </w:r>
      <w:r>
        <w:rPr>
          <w:rStyle w:val="Subst"/>
        </w:rPr>
        <w:br/>
      </w:r>
    </w:p>
    <w:p w:rsidR="005F61EF" w:rsidRDefault="005F61EF" w:rsidP="005F61EF">
      <w:pPr>
        <w:pStyle w:val="2"/>
      </w:pPr>
      <w:r>
        <w:t>8.7. Описание порядка налогообложения доходов по размещенным и размещаемым эмиссионным ценным бумагам лица, предоставившего обеспечение</w:t>
      </w:r>
    </w:p>
    <w:p w:rsidR="005F61EF" w:rsidRDefault="005F61EF" w:rsidP="005F61EF">
      <w:pPr>
        <w:ind w:left="200"/>
      </w:pPr>
      <w:r>
        <w:rPr>
          <w:rStyle w:val="Subst"/>
        </w:rPr>
        <w:t xml:space="preserve">Налог на доход по размещенным и размещаемым эмиссионным ценным бумагам </w:t>
      </w:r>
      <w:proofErr w:type="gramStart"/>
      <w:r>
        <w:rPr>
          <w:rStyle w:val="Subst"/>
        </w:rPr>
        <w:t>отсутствует</w:t>
      </w:r>
      <w:r>
        <w:rPr>
          <w:rStyle w:val="Subst"/>
        </w:rPr>
        <w:br/>
      </w:r>
      <w:r>
        <w:rPr>
          <w:rStyle w:val="Subst"/>
        </w:rPr>
        <w:br/>
        <w:t>Порядок налогообложения регулируется</w:t>
      </w:r>
      <w:proofErr w:type="gramEnd"/>
      <w:r>
        <w:rPr>
          <w:rStyle w:val="Subst"/>
        </w:rPr>
        <w:t xml:space="preserve"> следующими нормативными актами: </w:t>
      </w:r>
      <w:proofErr w:type="gramStart"/>
      <w:r>
        <w:rPr>
          <w:rStyle w:val="Subst"/>
        </w:rPr>
        <w:t>Соглашение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от 5.12.1998 г., Закон о налоге на прибыль (The Income Tax Law), Закон о специальном взносе на нужды обороны (Special Defence Contribution Law), Закон о доходах от прироста капитала (Capital GAINS TAX).</w:t>
      </w:r>
      <w:proofErr w:type="gramEnd"/>
      <w:r>
        <w:rPr>
          <w:rStyle w:val="Subst"/>
        </w:rPr>
        <w:br/>
      </w:r>
      <w:r>
        <w:rPr>
          <w:rStyle w:val="Subst"/>
        </w:rPr>
        <w:br/>
        <w:t>Порядок и условия обложения доходов юридических лиц в виде дивидендов.</w:t>
      </w:r>
      <w:r>
        <w:rPr>
          <w:rStyle w:val="Subst"/>
        </w:rPr>
        <w:br/>
      </w:r>
      <w:r>
        <w:rPr>
          <w:rStyle w:val="Subst"/>
        </w:rPr>
        <w:br/>
        <w:t>В соответствии с п.1 ст. 10 Соглашения дивиденды, выплачиваемые компанией, являющейся резидентом одного договаривающего государства, резиденту другого договаривающегося государства, могут облагаться налогом в этом другом государстве.</w:t>
      </w:r>
      <w:r>
        <w:rPr>
          <w:rStyle w:val="Subst"/>
        </w:rPr>
        <w:br/>
      </w:r>
      <w:r>
        <w:rPr>
          <w:rStyle w:val="Subst"/>
        </w:rPr>
        <w:br/>
      </w:r>
      <w:proofErr w:type="gramStart"/>
      <w:r>
        <w:rPr>
          <w:rStyle w:val="Subst"/>
        </w:rPr>
        <w:t>В соответствии с п.2 ст. 10 дивиденды, упомянутые в п.1 ст. 10 Соглашения, могут облагаться налогом в том государстве, резидентом которого является компания, выплачивающая дивиденды, и в соответствии с законодательством этого государства, но если лицо, имеющее фактическое право на дивиденды, является резидентом другого государства, то взимаемый таким образом налог не должен превышать:</w:t>
      </w:r>
      <w:r>
        <w:rPr>
          <w:rStyle w:val="Subst"/>
        </w:rPr>
        <w:br/>
      </w:r>
      <w:r>
        <w:rPr>
          <w:rStyle w:val="Subst"/>
        </w:rPr>
        <w:br/>
        <w:t>1) 5% от общей суммы дивидендов</w:t>
      </w:r>
      <w:proofErr w:type="gramEnd"/>
      <w:r>
        <w:rPr>
          <w:rStyle w:val="Subst"/>
        </w:rPr>
        <w:t xml:space="preserve">, если лицо, имеющее фактическое право на дивиденды, прямо </w:t>
      </w:r>
      <w:r>
        <w:rPr>
          <w:rStyle w:val="Subst"/>
        </w:rPr>
        <w:lastRenderedPageBreak/>
        <w:t>вложило в капитал компании сумму эквивалентную не менее 100000 евро;</w:t>
      </w:r>
      <w:r>
        <w:rPr>
          <w:rStyle w:val="Subst"/>
        </w:rPr>
        <w:br/>
        <w:t>2) 10% от общей суммы дивидендов во всех остальных случаях.</w:t>
      </w:r>
      <w:r>
        <w:rPr>
          <w:rStyle w:val="Subst"/>
        </w:rPr>
        <w:br/>
      </w:r>
      <w:r>
        <w:rPr>
          <w:rStyle w:val="Subst"/>
        </w:rPr>
        <w:br/>
      </w:r>
      <w:proofErr w:type="gramStart"/>
      <w:r>
        <w:rPr>
          <w:rStyle w:val="Subst"/>
        </w:rPr>
        <w:t>В соответствии с п.4 ст. 10 Соглашения положения п.1,2 ст. 10 Соглашения не применяются, если лицо, имеющее фактическое право на дивиденды,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w:t>
      </w:r>
      <w:proofErr w:type="gramEnd"/>
      <w:r>
        <w:rPr>
          <w:rStyle w:val="Subst"/>
        </w:rPr>
        <w:t>, и дивиденды относятся к такому постоянному представительству или постоянной базе. В таком случае применяются положения статей 7 или 15 Соглашения, в зависимости от обстоятельств.</w:t>
      </w:r>
      <w:r>
        <w:rPr>
          <w:rStyle w:val="Subst"/>
        </w:rPr>
        <w:br/>
      </w:r>
      <w:r>
        <w:rPr>
          <w:rStyle w:val="Subst"/>
        </w:rPr>
        <w:br/>
        <w:t xml:space="preserve">В соответствии с п. 5 ст. 10 </w:t>
      </w:r>
      <w:proofErr w:type="gramStart"/>
      <w:r>
        <w:rPr>
          <w:rStyle w:val="Subst"/>
        </w:rPr>
        <w:t>Соглашения</w:t>
      </w:r>
      <w:proofErr w:type="gramEnd"/>
      <w:r>
        <w:rPr>
          <w:rStyle w:val="Subst"/>
        </w:rPr>
        <w:t xml:space="preserve">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такое другое государство не может облагать никаким налогом дивиденды, выплачиваемые этой компанией, кроме случаев, когда такие дивиденды выплачиваются резиденту этого другого государства, или если холдинг в отношении которого выплачиваются дивиденды, действительно связан с представительством или постоянной базой, </w:t>
      </w:r>
      <w:proofErr w:type="gramStart"/>
      <w:r>
        <w:rPr>
          <w:rStyle w:val="Subst"/>
        </w:rPr>
        <w:t>находящимися</w:t>
      </w:r>
      <w:proofErr w:type="gramEnd"/>
      <w:r>
        <w:rPr>
          <w:rStyle w:val="Subst"/>
        </w:rPr>
        <w:t xml:space="preserve"> в этом другом государстве, или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состоит полностью или частично из прибыли или дохода, возникающих в таком государстве.</w:t>
      </w:r>
      <w:r>
        <w:rPr>
          <w:rStyle w:val="Subst"/>
        </w:rPr>
        <w:br/>
      </w:r>
      <w:r>
        <w:rPr>
          <w:rStyle w:val="Subst"/>
        </w:rPr>
        <w:br/>
        <w:t xml:space="preserve">В общем, </w:t>
      </w:r>
      <w:proofErr w:type="gramStart"/>
      <w:r>
        <w:rPr>
          <w:rStyle w:val="Subst"/>
        </w:rPr>
        <w:t>прибыль</w:t>
      </w:r>
      <w:proofErr w:type="gramEnd"/>
      <w:r>
        <w:rPr>
          <w:rStyle w:val="Subst"/>
        </w:rPr>
        <w:t xml:space="preserve"> полученная по дивидендам в соответствии с Законом о налоге на прибыль Республики Кипр налогообложению не подлежит. Однако из этого правила существует ряд исключений.</w:t>
      </w:r>
      <w:r>
        <w:rPr>
          <w:rStyle w:val="Subst"/>
        </w:rPr>
        <w:br/>
      </w:r>
      <w:r>
        <w:rPr>
          <w:rStyle w:val="Subst"/>
        </w:rPr>
        <w:br/>
        <w:t>В соответствии с Законом о специальном взносе на нужды обороны прибыль по дивидендам, полученным или получаемым от одного юридического лица – резидента другим юридическим лицом – резидентом налогообложению не подлежит.</w:t>
      </w:r>
      <w:r>
        <w:rPr>
          <w:rStyle w:val="Subst"/>
        </w:rPr>
        <w:br/>
      </w:r>
      <w:r>
        <w:rPr>
          <w:rStyle w:val="Subst"/>
        </w:rPr>
        <w:br/>
        <w:t>В соответствии с Законом о специальном взносе на нужды обороны прибыль по дивидендам, полученным от одного юридического лиц</w:t>
      </w:r>
      <w:proofErr w:type="gramStart"/>
      <w:r>
        <w:rPr>
          <w:rStyle w:val="Subst"/>
        </w:rPr>
        <w:t>а-</w:t>
      </w:r>
      <w:proofErr w:type="gramEnd"/>
      <w:r>
        <w:rPr>
          <w:rStyle w:val="Subst"/>
        </w:rPr>
        <w:t xml:space="preserve"> резидента другим юридическим лицом – нерезидентом, освобождает от налогообложения, при условии,  что юридическому лицу-резиденту принадлежит не менее 1 процента в уставном капитале в юридическом лице – нерезиденте.</w:t>
      </w:r>
      <w:r>
        <w:rPr>
          <w:rStyle w:val="Subst"/>
        </w:rPr>
        <w:br/>
      </w:r>
      <w:r>
        <w:rPr>
          <w:rStyle w:val="Subst"/>
        </w:rPr>
        <w:br/>
        <w:t>В соответствии с Законом о специальном взносе на нужды обороны, а также в соответствии с Законом о налоге на прибыль, прибыль по дивидендам, полученным от одного юридического лица – нерезидента другим юридическим лицом – резидентом освобождается от налогообложения целиком и полностью.</w:t>
      </w:r>
      <w:r>
        <w:rPr>
          <w:rStyle w:val="Subst"/>
        </w:rPr>
        <w:br/>
      </w:r>
      <w:r>
        <w:rPr>
          <w:rStyle w:val="Subst"/>
        </w:rPr>
        <w:br/>
      </w:r>
      <w:proofErr w:type="gramStart"/>
      <w:r>
        <w:rPr>
          <w:rStyle w:val="Subst"/>
        </w:rPr>
        <w:t>Однако из этого правила существуют 2 исключения, при котором льготные ставки налогообложения (0%) не применяются:</w:t>
      </w:r>
      <w:r>
        <w:rPr>
          <w:rStyle w:val="Subst"/>
        </w:rPr>
        <w:br/>
        <w:t>- если 50 % активов юридического лица, которое осуществляет выплаты дивидендов прямо или косвенно становятся доходами по инвестициям, а также</w:t>
      </w:r>
      <w:r>
        <w:rPr>
          <w:rStyle w:val="Subst"/>
        </w:rPr>
        <w:br/>
        <w:t>- если компания, осуществляющая выплаты по дивидендам является субъектом налогообложения по налоговой ставке, которая значительно ниже ставки корпоративного налога Республики Кипр.</w:t>
      </w:r>
      <w:proofErr w:type="gramEnd"/>
      <w:r>
        <w:rPr>
          <w:rStyle w:val="Subst"/>
        </w:rPr>
        <w:br/>
      </w:r>
      <w:r>
        <w:rPr>
          <w:rStyle w:val="Subst"/>
        </w:rPr>
        <w:br/>
        <w:t>Порядок и условия обложения доходов физических лиц в виде дивидендов.</w:t>
      </w:r>
      <w:r>
        <w:rPr>
          <w:rStyle w:val="Subst"/>
        </w:rPr>
        <w:br/>
      </w:r>
      <w:r>
        <w:rPr>
          <w:rStyle w:val="Subst"/>
        </w:rPr>
        <w:br/>
        <w:t>В соответствии с п.1 ст. 10 Соглашения дивиденды, выплачиваемые компанией, являющейся резидентом одного договаривающего государства, резиденту другого договаривающегося государства, могут облагаться налогом в этом другом государстве.</w:t>
      </w:r>
      <w:r>
        <w:rPr>
          <w:rStyle w:val="Subst"/>
        </w:rPr>
        <w:br/>
      </w:r>
      <w:r>
        <w:rPr>
          <w:rStyle w:val="Subst"/>
        </w:rPr>
        <w:br/>
      </w:r>
      <w:proofErr w:type="gramStart"/>
      <w:r>
        <w:rPr>
          <w:rStyle w:val="Subst"/>
        </w:rPr>
        <w:t>В соответствии с п.2 ст. 10 дивиденды, упомянутые в п.1 ст. 10 Соглашения, могут облагаться налогом в том государстве, резидентом которого является компания, выплачивающая дивиденды, и в соответствии с законодательством этого государства, но если лицо, имеющее фактическое право на дивиденды, является резидентом другого государства, то взимаемый таким образом налог не должен превышать:</w:t>
      </w:r>
      <w:r>
        <w:rPr>
          <w:rStyle w:val="Subst"/>
        </w:rPr>
        <w:br/>
      </w:r>
      <w:r>
        <w:rPr>
          <w:rStyle w:val="Subst"/>
        </w:rPr>
        <w:br/>
        <w:t>1) 5% от общей суммы дивидендов</w:t>
      </w:r>
      <w:proofErr w:type="gramEnd"/>
      <w:r>
        <w:rPr>
          <w:rStyle w:val="Subst"/>
        </w:rPr>
        <w:t>, если лицо, имеющее фактическое право на дивиденды, прямо вложило в капитал компании сумму эквивалентную не менее 100000 евро США;</w:t>
      </w:r>
      <w:r>
        <w:rPr>
          <w:rStyle w:val="Subst"/>
        </w:rPr>
        <w:br/>
        <w:t>2) 10% от общей суммы дивидендов во всех остальных случаях.</w:t>
      </w:r>
      <w:r>
        <w:rPr>
          <w:rStyle w:val="Subst"/>
        </w:rPr>
        <w:br/>
      </w:r>
      <w:r>
        <w:rPr>
          <w:rStyle w:val="Subst"/>
        </w:rPr>
        <w:br/>
      </w:r>
      <w:proofErr w:type="gramStart"/>
      <w:r>
        <w:rPr>
          <w:rStyle w:val="Subst"/>
        </w:rPr>
        <w:lastRenderedPageBreak/>
        <w:t>В соответствии с п.4 ст. 10 Соглашения положения п.1,2 ст. 10 Соглашения не применяются, если лицо, имеющее фактическое право на дивиденды,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w:t>
      </w:r>
      <w:proofErr w:type="gramEnd"/>
      <w:r>
        <w:rPr>
          <w:rStyle w:val="Subst"/>
        </w:rPr>
        <w:t>, и дивиденды относятся к такому постоянному представительству или постоянной базе. В таком случае применяются положения статей 7 или 15 Соглашения, в зависимости от обстоятельств.</w:t>
      </w:r>
      <w:r>
        <w:rPr>
          <w:rStyle w:val="Subst"/>
        </w:rPr>
        <w:br/>
      </w:r>
      <w:r>
        <w:rPr>
          <w:rStyle w:val="Subst"/>
        </w:rPr>
        <w:br/>
        <w:t xml:space="preserve">В соответствии с п. 5 ст. 10 </w:t>
      </w:r>
      <w:proofErr w:type="gramStart"/>
      <w:r>
        <w:rPr>
          <w:rStyle w:val="Subst"/>
        </w:rPr>
        <w:t>Соглашения</w:t>
      </w:r>
      <w:proofErr w:type="gramEnd"/>
      <w:r>
        <w:rPr>
          <w:rStyle w:val="Subst"/>
        </w:rPr>
        <w:t xml:space="preserve">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такое другое государство не может облагать никаким налогом дивиденды, выплачиваемые этой компанией, кроме случаев, когда такие </w:t>
      </w:r>
      <w:proofErr w:type="spellStart"/>
      <w:r>
        <w:rPr>
          <w:rStyle w:val="Subst"/>
        </w:rPr>
        <w:t>дивидеды</w:t>
      </w:r>
      <w:proofErr w:type="spellEnd"/>
      <w:r>
        <w:rPr>
          <w:rStyle w:val="Subst"/>
        </w:rPr>
        <w:t xml:space="preserve"> выплачиваются резиденту этого другого государства, или если холдинг в отношении которого выплачиваются дивиденды, действительно связан с представительством или постоянной базой, </w:t>
      </w:r>
      <w:proofErr w:type="gramStart"/>
      <w:r>
        <w:rPr>
          <w:rStyle w:val="Subst"/>
        </w:rPr>
        <w:t>находящимися</w:t>
      </w:r>
      <w:proofErr w:type="gramEnd"/>
      <w:r>
        <w:rPr>
          <w:rStyle w:val="Subst"/>
        </w:rPr>
        <w:t xml:space="preserve"> в этом другом государстве, или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состоит полностью или частично из прибыли или дохода, возникающих в таком государстве.</w:t>
      </w:r>
      <w:r>
        <w:rPr>
          <w:rStyle w:val="Subst"/>
        </w:rPr>
        <w:br/>
      </w:r>
      <w:r>
        <w:rPr>
          <w:rStyle w:val="Subst"/>
        </w:rPr>
        <w:br/>
        <w:t>В соответствии с положениями Закона о налоге на прибыль, а также положениями Закона о специальном взносе на нужды обороны прибыль по дивидендам, получаемая от юридического лица – нерезидента физическим лицом – резидентом освобождается от налога на прибыль, однако подлежит налогообложению в соответствии с положениями Закона о специальном взносе на нужды обороны. Размер налоговой ставки составляет 15%.</w:t>
      </w:r>
      <w:r>
        <w:rPr>
          <w:rStyle w:val="Subst"/>
        </w:rPr>
        <w:br/>
        <w:t xml:space="preserve">Налоговым законодательством Республики Кипр не предусмотрен порядок налогообложения прибыли по дивидендам, получаемой физическими лицами – нерезидентами. </w:t>
      </w:r>
      <w:r>
        <w:rPr>
          <w:rStyle w:val="Subst"/>
        </w:rPr>
        <w:br/>
      </w:r>
      <w:r>
        <w:rPr>
          <w:rStyle w:val="Subst"/>
        </w:rPr>
        <w:br/>
        <w:t>Условия налогообложения доходов физических и юридических лиц от операций купли-продажи ценных бумаг</w:t>
      </w:r>
      <w:proofErr w:type="gramStart"/>
      <w:r>
        <w:rPr>
          <w:rStyle w:val="Subst"/>
        </w:rPr>
        <w:br/>
      </w:r>
      <w:r>
        <w:rPr>
          <w:rStyle w:val="Subst"/>
        </w:rPr>
        <w:br/>
        <w:t>В</w:t>
      </w:r>
      <w:proofErr w:type="gramEnd"/>
      <w:r>
        <w:rPr>
          <w:rStyle w:val="Subst"/>
        </w:rPr>
        <w:t xml:space="preserve"> соответствии с налоговым законодательством Республики Кипр прибыль от операций купли-продажи ценных бумаг не подлежит налогообложению по налогу на прибыль.</w:t>
      </w:r>
      <w:r>
        <w:rPr>
          <w:rStyle w:val="Subst"/>
        </w:rPr>
        <w:br/>
      </w:r>
      <w:r>
        <w:rPr>
          <w:rStyle w:val="Subst"/>
        </w:rPr>
        <w:br/>
        <w:t>В соответствии с Законом о доходах от прироста капитала прирост капитала за счет продажи (отчуждения) ценных бумаг не подлежит налогообложению, в случае если прирост капитала возникает за счет продажи ценных бумаг компании, которая не владеет недвижимым имуществом на территории Республики Кипр.</w:t>
      </w:r>
      <w:r>
        <w:rPr>
          <w:rStyle w:val="Subst"/>
        </w:rPr>
        <w:br/>
      </w:r>
      <w:r>
        <w:rPr>
          <w:rStyle w:val="Subst"/>
        </w:rPr>
        <w:br/>
        <w:t>В случае если такая компания владеет недвижимым имуществом на территории Республики Кипр, прирост капитала за счет продажи ценных бумаг подлежит налогообложению. Размер налоговой ставки составляет 20%.</w:t>
      </w:r>
    </w:p>
    <w:p w:rsidR="005F61EF" w:rsidRDefault="005F61EF" w:rsidP="005F61EF">
      <w:pPr>
        <w:pStyle w:val="2"/>
      </w:pPr>
      <w:r>
        <w:t xml:space="preserve">8.8. </w:t>
      </w:r>
      <w:proofErr w:type="gramStart"/>
      <w:r>
        <w:t>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proofErr w:type="gramEnd"/>
    </w:p>
    <w:p w:rsidR="005F61EF" w:rsidRDefault="005F61EF" w:rsidP="005F61EF">
      <w:pPr>
        <w:pStyle w:val="2"/>
      </w:pPr>
      <w:r>
        <w:t>8.8.1. Сведения об объявленных и выплаченных дивидендах по акциям лица, предоставившего обеспечение</w:t>
      </w:r>
    </w:p>
    <w:p w:rsidR="005F61EF" w:rsidRDefault="005F61EF" w:rsidP="005F61EF">
      <w:pPr>
        <w:pStyle w:val="SubHeading"/>
        <w:ind w:left="200"/>
      </w:pPr>
      <w:r>
        <w:t>Дивидендный период</w:t>
      </w:r>
    </w:p>
    <w:p w:rsidR="005F61EF" w:rsidRDefault="005F61EF" w:rsidP="005F61EF">
      <w:pPr>
        <w:ind w:left="400"/>
      </w:pPr>
      <w:r>
        <w:t>Год:</w:t>
      </w:r>
      <w:r>
        <w:rPr>
          <w:rStyle w:val="Subst"/>
        </w:rPr>
        <w:t xml:space="preserve"> 2013</w:t>
      </w:r>
    </w:p>
    <w:p w:rsidR="005F61EF" w:rsidRDefault="005F61EF" w:rsidP="005F61EF">
      <w:pPr>
        <w:ind w:left="400"/>
      </w:pPr>
      <w:r>
        <w:t>Период:</w:t>
      </w:r>
      <w:r>
        <w:rPr>
          <w:rStyle w:val="Subst"/>
        </w:rPr>
        <w:t xml:space="preserve"> полный год</w:t>
      </w:r>
    </w:p>
    <w:p w:rsidR="005F61EF" w:rsidRDefault="005F61EF" w:rsidP="005F61EF">
      <w:pPr>
        <w:ind w:left="200"/>
      </w:pPr>
      <w:r>
        <w:t>Орган управления лица, предоставившего обеспечение, принявший решение об объявлении дивидендов:</w:t>
      </w:r>
      <w:r>
        <w:rPr>
          <w:rStyle w:val="Subst"/>
        </w:rPr>
        <w:t xml:space="preserve"> Общее собрание акционеров (участников)</w:t>
      </w:r>
    </w:p>
    <w:p w:rsidR="005F61EF" w:rsidRDefault="005F61EF" w:rsidP="005F61EF">
      <w:pPr>
        <w:ind w:left="200"/>
      </w:pPr>
      <w:r>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Pr>
          <w:rStyle w:val="Subst"/>
        </w:rPr>
        <w:t xml:space="preserve"> 28.04.2014</w:t>
      </w:r>
    </w:p>
    <w:p w:rsidR="005F61EF" w:rsidRDefault="005F61EF" w:rsidP="005F61EF">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28.04.2014</w:t>
      </w:r>
    </w:p>
    <w:p w:rsidR="005F61EF" w:rsidRDefault="005F61EF" w:rsidP="005F61EF">
      <w:pPr>
        <w:ind w:left="200"/>
      </w:pPr>
      <w:r>
        <w:t>Дата составления протокола:</w:t>
      </w:r>
      <w:r>
        <w:rPr>
          <w:rStyle w:val="Subst"/>
        </w:rPr>
        <w:t xml:space="preserve"> 28.04.2014</w:t>
      </w:r>
    </w:p>
    <w:p w:rsidR="005F61EF" w:rsidRDefault="005F61EF" w:rsidP="005F61EF">
      <w:pPr>
        <w:ind w:left="200"/>
      </w:pPr>
      <w:r>
        <w:t>Номер протокола:</w:t>
      </w:r>
      <w:r>
        <w:rPr>
          <w:rStyle w:val="Subst"/>
        </w:rPr>
        <w:t xml:space="preserve"> </w:t>
      </w:r>
      <w:proofErr w:type="spellStart"/>
      <w:r>
        <w:rPr>
          <w:rStyle w:val="Subst"/>
        </w:rPr>
        <w:t>б.н</w:t>
      </w:r>
      <w:proofErr w:type="spellEnd"/>
      <w:r>
        <w:rPr>
          <w:rStyle w:val="Subst"/>
        </w:rPr>
        <w:t>.</w:t>
      </w:r>
    </w:p>
    <w:p w:rsidR="005F61EF" w:rsidRDefault="005F61EF" w:rsidP="005F61EF">
      <w:pPr>
        <w:pStyle w:val="ThinDelim"/>
      </w:pPr>
    </w:p>
    <w:p w:rsidR="005F61EF" w:rsidRDefault="005F61EF" w:rsidP="005F61EF">
      <w:pPr>
        <w:ind w:left="200"/>
      </w:pPr>
      <w:r>
        <w:lastRenderedPageBreak/>
        <w:t>Категория (тип) акций:</w:t>
      </w:r>
      <w:r>
        <w:rPr>
          <w:rStyle w:val="Subst"/>
        </w:rPr>
        <w:t xml:space="preserve"> </w:t>
      </w:r>
      <w:proofErr w:type="gramStart"/>
      <w:r>
        <w:rPr>
          <w:rStyle w:val="Subst"/>
        </w:rPr>
        <w:t>обыкновенные</w:t>
      </w:r>
      <w:proofErr w:type="gramEnd"/>
    </w:p>
    <w:p w:rsidR="005F61EF" w:rsidRDefault="005F61EF" w:rsidP="005F61EF">
      <w:pPr>
        <w:ind w:left="200"/>
      </w:pPr>
      <w:r>
        <w:t>Размер объявленных дивидендов по акциям данной категории (типа) в расчете на одну акцию, руб.:</w:t>
      </w:r>
      <w:r>
        <w:rPr>
          <w:rStyle w:val="Subst"/>
        </w:rPr>
        <w:t xml:space="preserve"> 22.27</w:t>
      </w:r>
    </w:p>
    <w:p w:rsidR="005F61EF" w:rsidRDefault="005F61EF" w:rsidP="005F61EF">
      <w:pPr>
        <w:ind w:left="200"/>
      </w:pPr>
      <w:r>
        <w:t>Размер объявленных дивидендов в совокупности по всем акциям данной категории (типа), руб.</w:t>
      </w:r>
      <w:proofErr w:type="gramStart"/>
      <w:r>
        <w:t xml:space="preserve"> :</w:t>
      </w:r>
      <w:proofErr w:type="gramEnd"/>
      <w:r>
        <w:rPr>
          <w:rStyle w:val="Subst"/>
        </w:rPr>
        <w:t xml:space="preserve"> 3 980 560 199.32</w:t>
      </w:r>
    </w:p>
    <w:p w:rsidR="005F61EF" w:rsidRDefault="005F61EF" w:rsidP="005F61EF">
      <w:pPr>
        <w:ind w:left="200"/>
      </w:pPr>
      <w:r>
        <w:t>Общий размер дивидендов, выплаченных по всем акциям лица, предоставившего обеспечение, одной категории (типа), руб.:</w:t>
      </w:r>
      <w:r>
        <w:rPr>
          <w:rStyle w:val="Subst"/>
        </w:rPr>
        <w:t xml:space="preserve"> 3 980 560 199.32</w:t>
      </w:r>
    </w:p>
    <w:p w:rsidR="005F61EF" w:rsidRDefault="005F61EF" w:rsidP="005F61EF">
      <w:pPr>
        <w:ind w:left="200"/>
      </w:pPr>
      <w:r>
        <w:t>Источник выплаты объявленных дивидендов:</w:t>
      </w:r>
      <w:r>
        <w:rPr>
          <w:rStyle w:val="Subst"/>
        </w:rPr>
        <w:t xml:space="preserve"> Собственные средства</w:t>
      </w:r>
    </w:p>
    <w:p w:rsidR="005F61EF" w:rsidRDefault="005F61EF" w:rsidP="005F61EF">
      <w:pPr>
        <w:ind w:left="200"/>
      </w:pPr>
      <w:r>
        <w:t>Доля объявленных дивидендов в чистой прибыли отчетного года, %:</w:t>
      </w:r>
      <w:r>
        <w:rPr>
          <w:rStyle w:val="Subst"/>
        </w:rPr>
        <w:t xml:space="preserve"> 37.51</w:t>
      </w:r>
    </w:p>
    <w:p w:rsidR="005F61EF" w:rsidRDefault="005F61EF" w:rsidP="005F61EF">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5F61EF" w:rsidRDefault="005F61EF" w:rsidP="005F61EF">
      <w:pPr>
        <w:ind w:left="200"/>
      </w:pPr>
    </w:p>
    <w:p w:rsidR="005F61EF" w:rsidRDefault="005F61EF" w:rsidP="005F61EF">
      <w:pPr>
        <w:ind w:left="200"/>
      </w:pPr>
      <w:r>
        <w:t>Срок, отведенный для выплаты объявленных дивидендов по акциям лица, предоставившего обеспечение:</w:t>
      </w:r>
      <w:r>
        <w:br/>
      </w:r>
      <w:r>
        <w:rPr>
          <w:rStyle w:val="Subst"/>
        </w:rPr>
        <w:t>н/</w:t>
      </w:r>
      <w:proofErr w:type="gramStart"/>
      <w:r>
        <w:rPr>
          <w:rStyle w:val="Subst"/>
        </w:rPr>
        <w:t>п</w:t>
      </w:r>
      <w:proofErr w:type="gramEnd"/>
    </w:p>
    <w:p w:rsidR="005F61EF" w:rsidRDefault="005F61EF" w:rsidP="005F61EF">
      <w:pPr>
        <w:ind w:left="200"/>
      </w:pPr>
      <w:r>
        <w:t>Форма и иные условия выплаты объявленных дивидендов по акциям лица, предоставившего обеспечение:</w:t>
      </w:r>
      <w:r>
        <w:br/>
      </w:r>
      <w:r>
        <w:rPr>
          <w:rStyle w:val="Subst"/>
        </w:rPr>
        <w:t>денежные средства</w:t>
      </w:r>
    </w:p>
    <w:p w:rsidR="005F61EF" w:rsidRDefault="005F61EF" w:rsidP="005F61EF">
      <w:pPr>
        <w:ind w:left="200"/>
      </w:pPr>
    </w:p>
    <w:p w:rsidR="005F61EF" w:rsidRDefault="005F61EF" w:rsidP="005F61EF">
      <w:pPr>
        <w:ind w:left="200"/>
      </w:pPr>
    </w:p>
    <w:p w:rsidR="005F61EF" w:rsidRDefault="005F61EF" w:rsidP="005F61EF">
      <w:pPr>
        <w:ind w:left="200"/>
      </w:pPr>
    </w:p>
    <w:p w:rsidR="005F61EF" w:rsidRDefault="005F61EF" w:rsidP="005F61EF">
      <w:pPr>
        <w:pStyle w:val="2"/>
      </w:pPr>
      <w: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5F61EF" w:rsidRDefault="005F61EF" w:rsidP="005F61EF">
      <w:pPr>
        <w:ind w:left="200"/>
      </w:pPr>
      <w:r>
        <w:rPr>
          <w:rStyle w:val="Subst"/>
        </w:rPr>
        <w:t>Лицо, предоставившее обеспечение, не осуществлял эмиссию облигаций</w:t>
      </w:r>
    </w:p>
    <w:p w:rsidR="005F61EF" w:rsidRDefault="005F61EF" w:rsidP="005F61EF">
      <w:pPr>
        <w:pStyle w:val="2"/>
      </w:pPr>
      <w:r>
        <w:t>8.9. Иные сведения</w:t>
      </w:r>
    </w:p>
    <w:p w:rsidR="005F61EF" w:rsidRDefault="005F61EF" w:rsidP="005F61EF">
      <w:pPr>
        <w:ind w:left="200"/>
      </w:pPr>
      <w:r>
        <w:rPr>
          <w:rStyle w:val="Subst"/>
        </w:rPr>
        <w:t>Иные сведения о поручителе и его ценных бумагах отсутствуют.</w:t>
      </w:r>
    </w:p>
    <w:p w:rsidR="005F61EF" w:rsidRDefault="005F61EF" w:rsidP="005F61EF">
      <w:pPr>
        <w:pStyle w:val="2"/>
      </w:pPr>
      <w:r>
        <w:t xml:space="preserve">8.10. Сведения о представляемых ценных бумагах и лице, предоставившем обеспечение,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5F61EF" w:rsidRDefault="005F61EF" w:rsidP="005F61EF">
      <w:pPr>
        <w:ind w:left="200"/>
      </w:pPr>
      <w:r>
        <w:rPr>
          <w:rStyle w:val="Subst"/>
        </w:rPr>
        <w:t xml:space="preserve">Лицо, предоставившее обеспечение,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8E21D8" w:rsidRPr="008E21D8" w:rsidRDefault="008E21D8" w:rsidP="008E21D8"/>
    <w:p w:rsidR="008E21D8" w:rsidRPr="008E21D8" w:rsidRDefault="008E21D8" w:rsidP="008E21D8"/>
    <w:p w:rsidR="008E21D8" w:rsidRPr="008E21D8" w:rsidRDefault="008E21D8" w:rsidP="008E21D8"/>
    <w:p w:rsidR="008E21D8" w:rsidRPr="008E21D8" w:rsidRDefault="008E21D8" w:rsidP="008E21D8"/>
    <w:p w:rsidR="008E21D8" w:rsidRPr="008E21D8" w:rsidRDefault="008E21D8" w:rsidP="008E21D8"/>
    <w:p w:rsidR="008E21D8" w:rsidRPr="008E21D8" w:rsidRDefault="008E21D8" w:rsidP="008E21D8"/>
    <w:p w:rsidR="008E21D8" w:rsidRPr="008E21D8" w:rsidRDefault="008E21D8" w:rsidP="008E21D8"/>
    <w:p w:rsidR="008E21D8" w:rsidRPr="008E21D8" w:rsidRDefault="008E21D8" w:rsidP="008E21D8"/>
    <w:sectPr w:rsidR="008E21D8" w:rsidRPr="008E21D8">
      <w:footerReference w:type="default" r:id="rId8"/>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EF" w:rsidRDefault="005F61EF">
      <w:pPr>
        <w:spacing w:before="0" w:after="0"/>
      </w:pPr>
      <w:r>
        <w:separator/>
      </w:r>
    </w:p>
  </w:endnote>
  <w:endnote w:type="continuationSeparator" w:id="0">
    <w:p w:rsidR="005F61EF" w:rsidRDefault="005F61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EF" w:rsidRDefault="005F61EF">
    <w:pPr>
      <w:framePr w:wrap="auto" w:hAnchor="text" w:xAlign="right"/>
      <w:spacing w:before="0" w:after="0"/>
    </w:pPr>
    <w:r>
      <w:fldChar w:fldCharType="begin"/>
    </w:r>
    <w:r>
      <w:instrText>PAGE</w:instrText>
    </w:r>
    <w:r>
      <w:fldChar w:fldCharType="separate"/>
    </w:r>
    <w:r w:rsidR="001C3C7D">
      <w:rPr>
        <w:noProof/>
      </w:rPr>
      <w:t>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EF" w:rsidRDefault="005F61EF">
      <w:pPr>
        <w:spacing w:before="0" w:after="0"/>
      </w:pPr>
      <w:r>
        <w:separator/>
      </w:r>
    </w:p>
  </w:footnote>
  <w:footnote w:type="continuationSeparator" w:id="0">
    <w:p w:rsidR="005F61EF" w:rsidRDefault="005F61E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3E"/>
    <w:rsid w:val="001C3C7D"/>
    <w:rsid w:val="001E272F"/>
    <w:rsid w:val="002D3893"/>
    <w:rsid w:val="00381ED0"/>
    <w:rsid w:val="003973A3"/>
    <w:rsid w:val="003B663E"/>
    <w:rsid w:val="005D7AA6"/>
    <w:rsid w:val="005F61EF"/>
    <w:rsid w:val="00650A69"/>
    <w:rsid w:val="008E21D8"/>
    <w:rsid w:val="00924825"/>
    <w:rsid w:val="00B17CC2"/>
    <w:rsid w:val="00D51A5A"/>
    <w:rsid w:val="00D5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3B663E"/>
  </w:style>
  <w:style w:type="paragraph" w:styleId="21">
    <w:name w:val="toc 2"/>
    <w:basedOn w:val="a"/>
    <w:next w:val="a"/>
    <w:autoRedefine/>
    <w:uiPriority w:val="39"/>
    <w:unhideWhenUsed/>
    <w:rsid w:val="003B663E"/>
    <w:pPr>
      <w:ind w:left="200"/>
    </w:pPr>
  </w:style>
  <w:style w:type="numbering" w:customStyle="1" w:styleId="12">
    <w:name w:val="Нет списка1"/>
    <w:next w:val="a2"/>
    <w:uiPriority w:val="99"/>
    <w:semiHidden/>
    <w:unhideWhenUsed/>
    <w:rsid w:val="008E2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3B663E"/>
  </w:style>
  <w:style w:type="paragraph" w:styleId="21">
    <w:name w:val="toc 2"/>
    <w:basedOn w:val="a"/>
    <w:next w:val="a"/>
    <w:autoRedefine/>
    <w:uiPriority w:val="39"/>
    <w:unhideWhenUsed/>
    <w:rsid w:val="003B663E"/>
    <w:pPr>
      <w:ind w:left="200"/>
    </w:pPr>
  </w:style>
  <w:style w:type="numbering" w:customStyle="1" w:styleId="12">
    <w:name w:val="Нет списка1"/>
    <w:next w:val="a2"/>
    <w:uiPriority w:val="99"/>
    <w:semiHidden/>
    <w:unhideWhenUsed/>
    <w:rsid w:val="008E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B6B03E-05B0-402C-9575-A8A265E2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44512</Words>
  <Characters>321892</Characters>
  <Application>Microsoft Office Word</Application>
  <DocSecurity>0</DocSecurity>
  <Lines>2682</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o.tarasyuk</dc:creator>
  <cp:keywords/>
  <dc:description/>
  <cp:lastModifiedBy>o.tarasyuk</cp:lastModifiedBy>
  <cp:revision>2</cp:revision>
  <dcterms:created xsi:type="dcterms:W3CDTF">2014-08-13T11:25:00Z</dcterms:created>
  <dcterms:modified xsi:type="dcterms:W3CDTF">2014-08-13T11:25:00Z</dcterms:modified>
</cp:coreProperties>
</file>