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D8" w:rsidRDefault="00705DD8"/>
    <w:p w:rsidR="00705DD8" w:rsidRDefault="00705DD8"/>
    <w:p w:rsidR="00705DD8" w:rsidRDefault="008479A8">
      <w:pPr>
        <w:spacing w:before="960"/>
        <w:jc w:val="center"/>
        <w:rPr>
          <w:b/>
          <w:bCs/>
          <w:sz w:val="32"/>
          <w:szCs w:val="32"/>
        </w:rPr>
      </w:pPr>
      <w:r>
        <w:rPr>
          <w:b/>
          <w:bCs/>
          <w:sz w:val="32"/>
          <w:szCs w:val="32"/>
        </w:rPr>
        <w:t>Е Ж Е К В А Р Т А Л Ь Н Ы Й  О Т Ч Е Т</w:t>
      </w:r>
    </w:p>
    <w:p w:rsidR="00705DD8" w:rsidRDefault="008479A8">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705DD8" w:rsidRDefault="008479A8">
      <w:pPr>
        <w:spacing w:before="120"/>
        <w:jc w:val="center"/>
        <w:rPr>
          <w:b/>
          <w:bCs/>
          <w:i/>
          <w:iCs/>
          <w:sz w:val="28"/>
          <w:szCs w:val="28"/>
        </w:rPr>
      </w:pPr>
      <w:r>
        <w:rPr>
          <w:b/>
          <w:bCs/>
          <w:i/>
          <w:iCs/>
          <w:sz w:val="28"/>
          <w:szCs w:val="28"/>
        </w:rPr>
        <w:t>Код эмитента: 08551-A</w:t>
      </w:r>
    </w:p>
    <w:p w:rsidR="00705DD8" w:rsidRDefault="008479A8">
      <w:pPr>
        <w:spacing w:before="360"/>
        <w:jc w:val="center"/>
        <w:rPr>
          <w:b/>
          <w:bCs/>
          <w:sz w:val="32"/>
          <w:szCs w:val="32"/>
        </w:rPr>
      </w:pPr>
      <w:r>
        <w:rPr>
          <w:b/>
          <w:bCs/>
          <w:sz w:val="32"/>
          <w:szCs w:val="32"/>
        </w:rPr>
        <w:t>за 3 квартал 2013 г.</w:t>
      </w:r>
    </w:p>
    <w:p w:rsidR="00705DD8" w:rsidRDefault="008479A8">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705DD8" w:rsidRDefault="008479A8">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705DD8" w:rsidRDefault="00705DD8"/>
    <w:tbl>
      <w:tblPr>
        <w:tblW w:w="0" w:type="auto"/>
        <w:tblLayout w:type="fixed"/>
        <w:tblCellMar>
          <w:left w:w="72" w:type="dxa"/>
          <w:right w:w="72" w:type="dxa"/>
        </w:tblCellMar>
        <w:tblLook w:val="0000" w:firstRow="0" w:lastRow="0" w:firstColumn="0" w:lastColumn="0" w:noHBand="0" w:noVBand="0"/>
      </w:tblPr>
      <w:tblGrid>
        <w:gridCol w:w="5572"/>
        <w:gridCol w:w="3680"/>
      </w:tblGrid>
      <w:tr w:rsidR="00705DD8">
        <w:tc>
          <w:tcPr>
            <w:tcW w:w="5572" w:type="dxa"/>
            <w:tcBorders>
              <w:top w:val="single" w:sz="6" w:space="0" w:color="auto"/>
              <w:left w:val="single" w:sz="6" w:space="0" w:color="auto"/>
              <w:bottom w:val="nil"/>
              <w:right w:val="nil"/>
            </w:tcBorders>
          </w:tcPr>
          <w:p w:rsidR="00705DD8" w:rsidRDefault="00705DD8">
            <w:pPr>
              <w:spacing w:before="120"/>
            </w:pPr>
          </w:p>
          <w:p w:rsidR="00705DD8" w:rsidRDefault="008479A8">
            <w:pPr>
              <w:spacing w:before="200"/>
            </w:pPr>
            <w:r>
              <w:t>Генеральный директор</w:t>
            </w:r>
          </w:p>
          <w:p w:rsidR="00705DD8" w:rsidRDefault="008479A8">
            <w:r>
              <w:t>Дата: 14 ноября 2013 г.</w:t>
            </w:r>
          </w:p>
        </w:tc>
        <w:tc>
          <w:tcPr>
            <w:tcW w:w="3680" w:type="dxa"/>
            <w:tcBorders>
              <w:top w:val="single" w:sz="6" w:space="0" w:color="auto"/>
              <w:left w:val="nil"/>
              <w:bottom w:val="nil"/>
              <w:right w:val="single" w:sz="6" w:space="0" w:color="auto"/>
            </w:tcBorders>
          </w:tcPr>
          <w:p w:rsidR="00705DD8" w:rsidRDefault="00705DD8"/>
          <w:p w:rsidR="00705DD8" w:rsidRDefault="008479A8">
            <w:pPr>
              <w:spacing w:before="200" w:after="200"/>
              <w:jc w:val="center"/>
            </w:pPr>
            <w:r>
              <w:t>____________ В.В. Шпаков</w:t>
            </w:r>
            <w:r>
              <w:br/>
            </w:r>
            <w:r>
              <w:tab/>
              <w:t>подпись</w:t>
            </w:r>
          </w:p>
        </w:tc>
      </w:tr>
      <w:tr w:rsidR="00705DD8">
        <w:tc>
          <w:tcPr>
            <w:tcW w:w="5572" w:type="dxa"/>
            <w:tcBorders>
              <w:top w:val="nil"/>
              <w:left w:val="single" w:sz="6" w:space="0" w:color="auto"/>
              <w:bottom w:val="single" w:sz="6" w:space="0" w:color="auto"/>
              <w:right w:val="nil"/>
            </w:tcBorders>
          </w:tcPr>
          <w:p w:rsidR="00705DD8" w:rsidRDefault="00705DD8">
            <w:pPr>
              <w:spacing w:before="120"/>
            </w:pPr>
          </w:p>
          <w:p w:rsidR="00705DD8" w:rsidRDefault="008479A8">
            <w:pPr>
              <w:spacing w:before="200"/>
            </w:pPr>
            <w:r>
              <w:t>Главный бухгалтер</w:t>
            </w:r>
          </w:p>
          <w:p w:rsidR="00705DD8" w:rsidRDefault="008479A8">
            <w:r>
              <w:t>Дата: 14 ноября 2013 г.</w:t>
            </w:r>
          </w:p>
        </w:tc>
        <w:tc>
          <w:tcPr>
            <w:tcW w:w="3680" w:type="dxa"/>
            <w:tcBorders>
              <w:top w:val="nil"/>
              <w:left w:val="nil"/>
              <w:bottom w:val="single" w:sz="6" w:space="0" w:color="auto"/>
              <w:right w:val="single" w:sz="6" w:space="0" w:color="auto"/>
            </w:tcBorders>
          </w:tcPr>
          <w:p w:rsidR="00705DD8" w:rsidRDefault="00705DD8"/>
          <w:p w:rsidR="00705DD8" w:rsidRDefault="008479A8">
            <w:pPr>
              <w:spacing w:before="200" w:after="200"/>
              <w:jc w:val="center"/>
            </w:pPr>
            <w:r>
              <w:t>____________ Орлова М.Н.</w:t>
            </w:r>
            <w:r>
              <w:br/>
            </w:r>
            <w:r>
              <w:tab/>
              <w:t>подпись</w:t>
            </w:r>
          </w:p>
        </w:tc>
      </w:tr>
    </w:tbl>
    <w:p w:rsidR="00705DD8" w:rsidRDefault="00705DD8"/>
    <w:p w:rsidR="00705DD8" w:rsidRDefault="00705DD8"/>
    <w:tbl>
      <w:tblPr>
        <w:tblW w:w="0" w:type="auto"/>
        <w:tblLayout w:type="fixed"/>
        <w:tblCellMar>
          <w:left w:w="72" w:type="dxa"/>
          <w:right w:w="72" w:type="dxa"/>
        </w:tblCellMar>
        <w:tblLook w:val="0000" w:firstRow="0" w:lastRow="0" w:firstColumn="0" w:lastColumn="0" w:noHBand="0" w:noVBand="0"/>
      </w:tblPr>
      <w:tblGrid>
        <w:gridCol w:w="9252"/>
        <w:gridCol w:w="360"/>
      </w:tblGrid>
      <w:tr w:rsidR="00705DD8">
        <w:tc>
          <w:tcPr>
            <w:tcW w:w="9252" w:type="dxa"/>
            <w:tcBorders>
              <w:top w:val="single" w:sz="6" w:space="0" w:color="auto"/>
              <w:left w:val="single" w:sz="6" w:space="0" w:color="auto"/>
              <w:bottom w:val="single" w:sz="6" w:space="0" w:color="auto"/>
              <w:right w:val="single" w:sz="6" w:space="0" w:color="auto"/>
            </w:tcBorders>
          </w:tcPr>
          <w:p w:rsidR="00705DD8" w:rsidRDefault="008479A8">
            <w:pPr>
              <w:spacing w:before="40"/>
            </w:pPr>
            <w:r>
              <w:t>Контактное лицо:</w:t>
            </w:r>
            <w:r>
              <w:rPr>
                <w:b/>
                <w:bCs/>
              </w:rPr>
              <w:t xml:space="preserve"> Тарасюк Оксана Анатольевна,</w:t>
            </w:r>
          </w:p>
          <w:p w:rsidR="00705DD8" w:rsidRDefault="008479A8">
            <w:pPr>
              <w:spacing w:before="40"/>
            </w:pPr>
            <w:r>
              <w:t>Телефон:</w:t>
            </w:r>
            <w:r>
              <w:rPr>
                <w:b/>
                <w:bCs/>
              </w:rPr>
              <w:t xml:space="preserve"> +7 (495) 788-0575</w:t>
            </w:r>
          </w:p>
          <w:p w:rsidR="00705DD8" w:rsidRDefault="008479A8">
            <w:pPr>
              <w:spacing w:before="40"/>
            </w:pPr>
            <w:r>
              <w:t>Факс:</w:t>
            </w:r>
            <w:r>
              <w:rPr>
                <w:b/>
                <w:bCs/>
              </w:rPr>
              <w:t xml:space="preserve"> +7 (495) 788-0573</w:t>
            </w:r>
          </w:p>
          <w:p w:rsidR="00705DD8" w:rsidRDefault="008479A8">
            <w:pPr>
              <w:spacing w:before="40"/>
            </w:pPr>
            <w:r>
              <w:t>Адрес электронной почты:</w:t>
            </w:r>
            <w:r>
              <w:rPr>
                <w:b/>
                <w:bCs/>
              </w:rPr>
              <w:t xml:space="preserve"> o.tarasyuk@npktrans.ru</w:t>
            </w:r>
          </w:p>
          <w:p w:rsidR="00705DD8" w:rsidRDefault="008479A8">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 http://www.disclosure.ru/issuer/7705503750</w:t>
            </w:r>
          </w:p>
        </w:tc>
        <w:tc>
          <w:tcPr>
            <w:tcW w:w="360" w:type="dxa"/>
          </w:tcPr>
          <w:p w:rsidR="00705DD8" w:rsidRDefault="00705DD8">
            <w:pPr>
              <w:spacing w:before="40"/>
            </w:pPr>
          </w:p>
        </w:tc>
      </w:tr>
    </w:tbl>
    <w:p w:rsidR="00705DD8" w:rsidRDefault="008479A8">
      <w:pPr>
        <w:pStyle w:val="1"/>
      </w:pPr>
      <w:r>
        <w:br w:type="page"/>
      </w:r>
      <w:bookmarkStart w:id="0" w:name="_Toc371942352"/>
      <w:r>
        <w:lastRenderedPageBreak/>
        <w:t>Оглавление</w:t>
      </w:r>
      <w:bookmarkEnd w:id="0"/>
    </w:p>
    <w:p w:rsidR="00B22714" w:rsidRDefault="008479A8">
      <w:pPr>
        <w:pStyle w:val="11"/>
        <w:tabs>
          <w:tab w:val="right" w:leader="dot" w:pos="9061"/>
        </w:tabs>
        <w:rPr>
          <w:noProof/>
        </w:rPr>
      </w:pPr>
      <w:r>
        <w:fldChar w:fldCharType="begin"/>
      </w:r>
      <w:r>
        <w:instrText>TOC</w:instrText>
      </w:r>
      <w:r>
        <w:fldChar w:fldCharType="separate"/>
      </w:r>
      <w:r w:rsidR="00B22714">
        <w:rPr>
          <w:noProof/>
        </w:rPr>
        <w:t>Оглавление</w:t>
      </w:r>
      <w:r w:rsidR="00B22714">
        <w:rPr>
          <w:noProof/>
        </w:rPr>
        <w:tab/>
      </w:r>
      <w:r w:rsidR="00B22714">
        <w:rPr>
          <w:noProof/>
        </w:rPr>
        <w:fldChar w:fldCharType="begin"/>
      </w:r>
      <w:r w:rsidR="00B22714">
        <w:rPr>
          <w:noProof/>
        </w:rPr>
        <w:instrText xml:space="preserve"> PAGEREF _Toc371942352 \h </w:instrText>
      </w:r>
      <w:r w:rsidR="00B22714">
        <w:rPr>
          <w:noProof/>
        </w:rPr>
      </w:r>
      <w:r w:rsidR="00B22714">
        <w:rPr>
          <w:noProof/>
        </w:rPr>
        <w:fldChar w:fldCharType="separate"/>
      </w:r>
      <w:r w:rsidR="004C6E59">
        <w:rPr>
          <w:noProof/>
        </w:rPr>
        <w:t>2</w:t>
      </w:r>
      <w:r w:rsidR="00B22714">
        <w:rPr>
          <w:noProof/>
        </w:rPr>
        <w:fldChar w:fldCharType="end"/>
      </w:r>
    </w:p>
    <w:p w:rsidR="00B22714" w:rsidRDefault="00B22714">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_Toc371942353 \h </w:instrText>
      </w:r>
      <w:r>
        <w:rPr>
          <w:noProof/>
        </w:rPr>
      </w:r>
      <w:r>
        <w:rPr>
          <w:noProof/>
        </w:rPr>
        <w:fldChar w:fldCharType="separate"/>
      </w:r>
      <w:r w:rsidR="004C6E59">
        <w:rPr>
          <w:noProof/>
        </w:rPr>
        <w:t>5</w:t>
      </w:r>
      <w:r>
        <w:rPr>
          <w:noProof/>
        </w:rPr>
        <w:fldChar w:fldCharType="end"/>
      </w:r>
    </w:p>
    <w:p w:rsidR="00B22714" w:rsidRDefault="00B22714">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_Toc371942354 \h </w:instrText>
      </w:r>
      <w:r>
        <w:rPr>
          <w:noProof/>
        </w:rPr>
      </w:r>
      <w:r>
        <w:rPr>
          <w:noProof/>
        </w:rPr>
        <w:fldChar w:fldCharType="separate"/>
      </w:r>
      <w:r w:rsidR="004C6E59">
        <w:rPr>
          <w:noProof/>
        </w:rPr>
        <w:t>6</w:t>
      </w:r>
      <w:r>
        <w:rPr>
          <w:noProof/>
        </w:rPr>
        <w:fldChar w:fldCharType="end"/>
      </w:r>
    </w:p>
    <w:p w:rsidR="00B22714" w:rsidRDefault="00B22714">
      <w:pPr>
        <w:pStyle w:val="21"/>
        <w:tabs>
          <w:tab w:val="right" w:leader="dot" w:pos="9061"/>
        </w:tabs>
        <w:rPr>
          <w:noProof/>
        </w:rPr>
      </w:pPr>
      <w:r>
        <w:rPr>
          <w:noProof/>
        </w:rPr>
        <w:t>1.1. Лица, входящие в состав органов управления эмитента</w:t>
      </w:r>
      <w:r>
        <w:rPr>
          <w:noProof/>
        </w:rPr>
        <w:tab/>
      </w:r>
      <w:r>
        <w:rPr>
          <w:noProof/>
        </w:rPr>
        <w:fldChar w:fldCharType="begin"/>
      </w:r>
      <w:r>
        <w:rPr>
          <w:noProof/>
        </w:rPr>
        <w:instrText xml:space="preserve"> PAGEREF _Toc371942355 \h </w:instrText>
      </w:r>
      <w:r>
        <w:rPr>
          <w:noProof/>
        </w:rPr>
      </w:r>
      <w:r>
        <w:rPr>
          <w:noProof/>
        </w:rPr>
        <w:fldChar w:fldCharType="separate"/>
      </w:r>
      <w:r w:rsidR="004C6E59">
        <w:rPr>
          <w:noProof/>
        </w:rPr>
        <w:t>6</w:t>
      </w:r>
      <w:r>
        <w:rPr>
          <w:noProof/>
        </w:rPr>
        <w:fldChar w:fldCharType="end"/>
      </w:r>
    </w:p>
    <w:p w:rsidR="00B22714" w:rsidRDefault="00B22714">
      <w:pPr>
        <w:pStyle w:val="21"/>
        <w:tabs>
          <w:tab w:val="right" w:leader="dot" w:pos="9061"/>
        </w:tabs>
        <w:rPr>
          <w:noProof/>
        </w:rPr>
      </w:pPr>
      <w:r>
        <w:rPr>
          <w:noProof/>
        </w:rPr>
        <w:t>1.2. Сведения о банковских счетах эмитента</w:t>
      </w:r>
      <w:r>
        <w:rPr>
          <w:noProof/>
        </w:rPr>
        <w:tab/>
      </w:r>
      <w:r>
        <w:rPr>
          <w:noProof/>
        </w:rPr>
        <w:fldChar w:fldCharType="begin"/>
      </w:r>
      <w:r>
        <w:rPr>
          <w:noProof/>
        </w:rPr>
        <w:instrText xml:space="preserve"> PAGEREF _Toc371942356 \h </w:instrText>
      </w:r>
      <w:r>
        <w:rPr>
          <w:noProof/>
        </w:rPr>
      </w:r>
      <w:r>
        <w:rPr>
          <w:noProof/>
        </w:rPr>
        <w:fldChar w:fldCharType="separate"/>
      </w:r>
      <w:r w:rsidR="004C6E59">
        <w:rPr>
          <w:noProof/>
        </w:rPr>
        <w:t>6</w:t>
      </w:r>
      <w:r>
        <w:rPr>
          <w:noProof/>
        </w:rPr>
        <w:fldChar w:fldCharType="end"/>
      </w:r>
    </w:p>
    <w:p w:rsidR="00B22714" w:rsidRDefault="00B22714">
      <w:pPr>
        <w:pStyle w:val="21"/>
        <w:tabs>
          <w:tab w:val="right" w:leader="dot" w:pos="9061"/>
        </w:tabs>
        <w:rPr>
          <w:noProof/>
        </w:rPr>
      </w:pPr>
      <w:r>
        <w:rPr>
          <w:noProof/>
        </w:rPr>
        <w:t>1.3. Сведения об аудиторе (аудиторах) эмитента</w:t>
      </w:r>
      <w:r>
        <w:rPr>
          <w:noProof/>
        </w:rPr>
        <w:tab/>
      </w:r>
      <w:r>
        <w:rPr>
          <w:noProof/>
        </w:rPr>
        <w:fldChar w:fldCharType="begin"/>
      </w:r>
      <w:r>
        <w:rPr>
          <w:noProof/>
        </w:rPr>
        <w:instrText xml:space="preserve"> PAGEREF _Toc371942357 \h </w:instrText>
      </w:r>
      <w:r>
        <w:rPr>
          <w:noProof/>
        </w:rPr>
      </w:r>
      <w:r>
        <w:rPr>
          <w:noProof/>
        </w:rPr>
        <w:fldChar w:fldCharType="separate"/>
      </w:r>
      <w:r w:rsidR="004C6E59">
        <w:rPr>
          <w:noProof/>
        </w:rPr>
        <w:t>6</w:t>
      </w:r>
      <w:r>
        <w:rPr>
          <w:noProof/>
        </w:rPr>
        <w:fldChar w:fldCharType="end"/>
      </w:r>
    </w:p>
    <w:p w:rsidR="00B22714" w:rsidRDefault="00B22714">
      <w:pPr>
        <w:pStyle w:val="21"/>
        <w:tabs>
          <w:tab w:val="right" w:leader="dot" w:pos="9061"/>
        </w:tabs>
        <w:rPr>
          <w:noProof/>
        </w:rPr>
      </w:pPr>
      <w:r>
        <w:rPr>
          <w:noProof/>
        </w:rPr>
        <w:t>1.4. Сведения об оценщике эмитента</w:t>
      </w:r>
      <w:r>
        <w:rPr>
          <w:noProof/>
        </w:rPr>
        <w:tab/>
      </w:r>
      <w:r>
        <w:rPr>
          <w:noProof/>
        </w:rPr>
        <w:fldChar w:fldCharType="begin"/>
      </w:r>
      <w:r>
        <w:rPr>
          <w:noProof/>
        </w:rPr>
        <w:instrText xml:space="preserve"> PAGEREF _Toc371942358 \h </w:instrText>
      </w:r>
      <w:r>
        <w:rPr>
          <w:noProof/>
        </w:rPr>
      </w:r>
      <w:r>
        <w:rPr>
          <w:noProof/>
        </w:rPr>
        <w:fldChar w:fldCharType="separate"/>
      </w:r>
      <w:r w:rsidR="004C6E59">
        <w:rPr>
          <w:noProof/>
        </w:rPr>
        <w:t>10</w:t>
      </w:r>
      <w:r>
        <w:rPr>
          <w:noProof/>
        </w:rPr>
        <w:fldChar w:fldCharType="end"/>
      </w:r>
    </w:p>
    <w:p w:rsidR="00B22714" w:rsidRDefault="00B22714">
      <w:pPr>
        <w:pStyle w:val="21"/>
        <w:tabs>
          <w:tab w:val="right" w:leader="dot" w:pos="9061"/>
        </w:tabs>
        <w:rPr>
          <w:noProof/>
        </w:rPr>
      </w:pPr>
      <w:r>
        <w:rPr>
          <w:noProof/>
        </w:rPr>
        <w:t>1.5. Сведения о консультантах эмитента</w:t>
      </w:r>
      <w:r>
        <w:rPr>
          <w:noProof/>
        </w:rPr>
        <w:tab/>
      </w:r>
      <w:r>
        <w:rPr>
          <w:noProof/>
        </w:rPr>
        <w:fldChar w:fldCharType="begin"/>
      </w:r>
      <w:r>
        <w:rPr>
          <w:noProof/>
        </w:rPr>
        <w:instrText xml:space="preserve"> PAGEREF _Toc371942359 \h </w:instrText>
      </w:r>
      <w:r>
        <w:rPr>
          <w:noProof/>
        </w:rPr>
      </w:r>
      <w:r>
        <w:rPr>
          <w:noProof/>
        </w:rPr>
        <w:fldChar w:fldCharType="separate"/>
      </w:r>
      <w:r w:rsidR="004C6E59">
        <w:rPr>
          <w:noProof/>
        </w:rPr>
        <w:t>10</w:t>
      </w:r>
      <w:r>
        <w:rPr>
          <w:noProof/>
        </w:rPr>
        <w:fldChar w:fldCharType="end"/>
      </w:r>
    </w:p>
    <w:p w:rsidR="00B22714" w:rsidRDefault="00B22714">
      <w:pPr>
        <w:pStyle w:val="21"/>
        <w:tabs>
          <w:tab w:val="right" w:leader="dot" w:pos="9061"/>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_Toc371942360 \h </w:instrText>
      </w:r>
      <w:r>
        <w:rPr>
          <w:noProof/>
        </w:rPr>
      </w:r>
      <w:r>
        <w:rPr>
          <w:noProof/>
        </w:rPr>
        <w:fldChar w:fldCharType="separate"/>
      </w:r>
      <w:r w:rsidR="004C6E59">
        <w:rPr>
          <w:noProof/>
        </w:rPr>
        <w:t>10</w:t>
      </w:r>
      <w:r>
        <w:rPr>
          <w:noProof/>
        </w:rPr>
        <w:fldChar w:fldCharType="end"/>
      </w:r>
    </w:p>
    <w:p w:rsidR="00B22714" w:rsidRDefault="00B22714">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_Toc371942361 \h </w:instrText>
      </w:r>
      <w:r>
        <w:rPr>
          <w:noProof/>
        </w:rPr>
      </w:r>
      <w:r>
        <w:rPr>
          <w:noProof/>
        </w:rPr>
        <w:fldChar w:fldCharType="separate"/>
      </w:r>
      <w:r w:rsidR="004C6E59">
        <w:rPr>
          <w:noProof/>
        </w:rPr>
        <w:t>11</w:t>
      </w:r>
      <w:r>
        <w:rPr>
          <w:noProof/>
        </w:rPr>
        <w:fldChar w:fldCharType="end"/>
      </w:r>
    </w:p>
    <w:p w:rsidR="00B22714" w:rsidRDefault="00B22714">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_Toc371942362 \h </w:instrText>
      </w:r>
      <w:r>
        <w:rPr>
          <w:noProof/>
        </w:rPr>
      </w:r>
      <w:r>
        <w:rPr>
          <w:noProof/>
        </w:rPr>
        <w:fldChar w:fldCharType="separate"/>
      </w:r>
      <w:r w:rsidR="004C6E59">
        <w:rPr>
          <w:noProof/>
        </w:rPr>
        <w:t>11</w:t>
      </w:r>
      <w:r>
        <w:rPr>
          <w:noProof/>
        </w:rPr>
        <w:fldChar w:fldCharType="end"/>
      </w:r>
    </w:p>
    <w:p w:rsidR="00B22714" w:rsidRDefault="00B22714">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_Toc371942363 \h </w:instrText>
      </w:r>
      <w:r>
        <w:rPr>
          <w:noProof/>
        </w:rPr>
      </w:r>
      <w:r>
        <w:rPr>
          <w:noProof/>
        </w:rPr>
        <w:fldChar w:fldCharType="separate"/>
      </w:r>
      <w:r w:rsidR="004C6E59">
        <w:rPr>
          <w:noProof/>
        </w:rPr>
        <w:t>11</w:t>
      </w:r>
      <w:r>
        <w:rPr>
          <w:noProof/>
        </w:rPr>
        <w:fldChar w:fldCharType="end"/>
      </w:r>
    </w:p>
    <w:p w:rsidR="00B22714" w:rsidRDefault="00B22714">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_Toc371942364 \h </w:instrText>
      </w:r>
      <w:r>
        <w:rPr>
          <w:noProof/>
        </w:rPr>
      </w:r>
      <w:r>
        <w:rPr>
          <w:noProof/>
        </w:rPr>
        <w:fldChar w:fldCharType="separate"/>
      </w:r>
      <w:r w:rsidR="004C6E59">
        <w:rPr>
          <w:noProof/>
        </w:rPr>
        <w:t>11</w:t>
      </w:r>
      <w:r>
        <w:rPr>
          <w:noProof/>
        </w:rPr>
        <w:fldChar w:fldCharType="end"/>
      </w:r>
    </w:p>
    <w:p w:rsidR="00B22714" w:rsidRDefault="00B22714">
      <w:pPr>
        <w:pStyle w:val="21"/>
        <w:tabs>
          <w:tab w:val="right" w:leader="dot" w:pos="9061"/>
        </w:tabs>
        <w:rPr>
          <w:noProof/>
        </w:rPr>
      </w:pPr>
      <w:r>
        <w:rPr>
          <w:noProof/>
        </w:rPr>
        <w:t>2.3.1. Заемные средства и кредиторская задолженность</w:t>
      </w:r>
      <w:r>
        <w:rPr>
          <w:noProof/>
        </w:rPr>
        <w:tab/>
      </w:r>
      <w:r>
        <w:rPr>
          <w:noProof/>
        </w:rPr>
        <w:fldChar w:fldCharType="begin"/>
      </w:r>
      <w:r>
        <w:rPr>
          <w:noProof/>
        </w:rPr>
        <w:instrText xml:space="preserve"> PAGEREF _Toc371942365 \h </w:instrText>
      </w:r>
      <w:r>
        <w:rPr>
          <w:noProof/>
        </w:rPr>
      </w:r>
      <w:r>
        <w:rPr>
          <w:noProof/>
        </w:rPr>
        <w:fldChar w:fldCharType="separate"/>
      </w:r>
      <w:r w:rsidR="004C6E59">
        <w:rPr>
          <w:noProof/>
        </w:rPr>
        <w:t>11</w:t>
      </w:r>
      <w:r>
        <w:rPr>
          <w:noProof/>
        </w:rPr>
        <w:fldChar w:fldCharType="end"/>
      </w:r>
    </w:p>
    <w:p w:rsidR="00B22714" w:rsidRDefault="00B22714">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_Toc371942366 \h </w:instrText>
      </w:r>
      <w:r>
        <w:rPr>
          <w:noProof/>
        </w:rPr>
      </w:r>
      <w:r>
        <w:rPr>
          <w:noProof/>
        </w:rPr>
        <w:fldChar w:fldCharType="separate"/>
      </w:r>
      <w:r w:rsidR="004C6E59">
        <w:rPr>
          <w:noProof/>
        </w:rPr>
        <w:t>13</w:t>
      </w:r>
      <w:r>
        <w:rPr>
          <w:noProof/>
        </w:rPr>
        <w:fldChar w:fldCharType="end"/>
      </w:r>
    </w:p>
    <w:p w:rsidR="00B22714" w:rsidRDefault="00B22714">
      <w:pPr>
        <w:pStyle w:val="21"/>
        <w:tabs>
          <w:tab w:val="right" w:leader="dot" w:pos="9061"/>
        </w:tabs>
        <w:rPr>
          <w:noProof/>
        </w:rPr>
      </w:pPr>
      <w:r>
        <w:rPr>
          <w:noProof/>
        </w:rPr>
        <w:t>2.3.3. Обязательства эмитента из обеспечения, предоставленного третьим лицам</w:t>
      </w:r>
      <w:r>
        <w:rPr>
          <w:noProof/>
        </w:rPr>
        <w:tab/>
      </w:r>
      <w:r>
        <w:rPr>
          <w:noProof/>
        </w:rPr>
        <w:fldChar w:fldCharType="begin"/>
      </w:r>
      <w:r>
        <w:rPr>
          <w:noProof/>
        </w:rPr>
        <w:instrText xml:space="preserve"> PAGEREF _Toc371942367 \h </w:instrText>
      </w:r>
      <w:r>
        <w:rPr>
          <w:noProof/>
        </w:rPr>
      </w:r>
      <w:r>
        <w:rPr>
          <w:noProof/>
        </w:rPr>
        <w:fldChar w:fldCharType="separate"/>
      </w:r>
      <w:r w:rsidR="004C6E59">
        <w:rPr>
          <w:noProof/>
        </w:rPr>
        <w:t>17</w:t>
      </w:r>
      <w:r>
        <w:rPr>
          <w:noProof/>
        </w:rPr>
        <w:fldChar w:fldCharType="end"/>
      </w:r>
    </w:p>
    <w:p w:rsidR="00B22714" w:rsidRDefault="00B22714">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_Toc371942368 \h </w:instrText>
      </w:r>
      <w:r>
        <w:rPr>
          <w:noProof/>
        </w:rPr>
      </w:r>
      <w:r>
        <w:rPr>
          <w:noProof/>
        </w:rPr>
        <w:fldChar w:fldCharType="separate"/>
      </w:r>
      <w:r w:rsidR="004C6E59">
        <w:rPr>
          <w:noProof/>
        </w:rPr>
        <w:t>18</w:t>
      </w:r>
      <w:r>
        <w:rPr>
          <w:noProof/>
        </w:rPr>
        <w:fldChar w:fldCharType="end"/>
      </w:r>
    </w:p>
    <w:p w:rsidR="00B22714" w:rsidRDefault="00B22714">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_Toc371942369 \h </w:instrText>
      </w:r>
      <w:r>
        <w:rPr>
          <w:noProof/>
        </w:rPr>
      </w:r>
      <w:r>
        <w:rPr>
          <w:noProof/>
        </w:rPr>
        <w:fldChar w:fldCharType="separate"/>
      </w:r>
      <w:r w:rsidR="004C6E59">
        <w:rPr>
          <w:noProof/>
        </w:rPr>
        <w:t>18</w:t>
      </w:r>
      <w:r>
        <w:rPr>
          <w:noProof/>
        </w:rPr>
        <w:fldChar w:fldCharType="end"/>
      </w:r>
    </w:p>
    <w:p w:rsidR="00B22714" w:rsidRDefault="00B22714">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_Toc371942370 \h </w:instrText>
      </w:r>
      <w:r>
        <w:rPr>
          <w:noProof/>
        </w:rPr>
      </w:r>
      <w:r>
        <w:rPr>
          <w:noProof/>
        </w:rPr>
        <w:fldChar w:fldCharType="separate"/>
      </w:r>
      <w:r w:rsidR="004C6E59">
        <w:rPr>
          <w:noProof/>
        </w:rPr>
        <w:t>18</w:t>
      </w:r>
      <w:r>
        <w:rPr>
          <w:noProof/>
        </w:rPr>
        <w:fldChar w:fldCharType="end"/>
      </w:r>
    </w:p>
    <w:p w:rsidR="00B22714" w:rsidRDefault="00B22714">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_Toc371942371 \h </w:instrText>
      </w:r>
      <w:r>
        <w:rPr>
          <w:noProof/>
        </w:rPr>
      </w:r>
      <w:r>
        <w:rPr>
          <w:noProof/>
        </w:rPr>
        <w:fldChar w:fldCharType="separate"/>
      </w:r>
      <w:r w:rsidR="004C6E59">
        <w:rPr>
          <w:noProof/>
        </w:rPr>
        <w:t>18</w:t>
      </w:r>
      <w:r>
        <w:rPr>
          <w:noProof/>
        </w:rPr>
        <w:fldChar w:fldCharType="end"/>
      </w:r>
    </w:p>
    <w:p w:rsidR="00B22714" w:rsidRDefault="00B22714">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_Toc371942372 \h </w:instrText>
      </w:r>
      <w:r>
        <w:rPr>
          <w:noProof/>
        </w:rPr>
      </w:r>
      <w:r>
        <w:rPr>
          <w:noProof/>
        </w:rPr>
        <w:fldChar w:fldCharType="separate"/>
      </w:r>
      <w:r w:rsidR="004C6E59">
        <w:rPr>
          <w:noProof/>
        </w:rPr>
        <w:t>18</w:t>
      </w:r>
      <w:r>
        <w:rPr>
          <w:noProof/>
        </w:rPr>
        <w:fldChar w:fldCharType="end"/>
      </w:r>
    </w:p>
    <w:p w:rsidR="00B22714" w:rsidRDefault="00B22714">
      <w:pPr>
        <w:pStyle w:val="21"/>
        <w:tabs>
          <w:tab w:val="right" w:leader="dot" w:pos="9061"/>
        </w:tabs>
        <w:rPr>
          <w:noProof/>
        </w:rPr>
      </w:pPr>
      <w:r>
        <w:rPr>
          <w:noProof/>
        </w:rPr>
        <w:t>2.4.4. Правовые риски</w:t>
      </w:r>
      <w:r>
        <w:rPr>
          <w:noProof/>
        </w:rPr>
        <w:tab/>
      </w:r>
      <w:r>
        <w:rPr>
          <w:noProof/>
        </w:rPr>
        <w:fldChar w:fldCharType="begin"/>
      </w:r>
      <w:r>
        <w:rPr>
          <w:noProof/>
        </w:rPr>
        <w:instrText xml:space="preserve"> PAGEREF _Toc371942373 \h </w:instrText>
      </w:r>
      <w:r>
        <w:rPr>
          <w:noProof/>
        </w:rPr>
      </w:r>
      <w:r>
        <w:rPr>
          <w:noProof/>
        </w:rPr>
        <w:fldChar w:fldCharType="separate"/>
      </w:r>
      <w:r w:rsidR="004C6E59">
        <w:rPr>
          <w:noProof/>
        </w:rPr>
        <w:t>19</w:t>
      </w:r>
      <w:r>
        <w:rPr>
          <w:noProof/>
        </w:rPr>
        <w:fldChar w:fldCharType="end"/>
      </w:r>
    </w:p>
    <w:p w:rsidR="00B22714" w:rsidRDefault="00B22714">
      <w:pPr>
        <w:pStyle w:val="21"/>
        <w:tabs>
          <w:tab w:val="right" w:leader="dot" w:pos="9061"/>
        </w:tabs>
        <w:rPr>
          <w:noProof/>
        </w:rPr>
      </w:pPr>
      <w:r>
        <w:rPr>
          <w:noProof/>
        </w:rPr>
        <w:t>2.4.5. Риски, связанные с деятельностью эмитента</w:t>
      </w:r>
      <w:r>
        <w:rPr>
          <w:noProof/>
        </w:rPr>
        <w:tab/>
      </w:r>
      <w:r>
        <w:rPr>
          <w:noProof/>
        </w:rPr>
        <w:fldChar w:fldCharType="begin"/>
      </w:r>
      <w:r>
        <w:rPr>
          <w:noProof/>
        </w:rPr>
        <w:instrText xml:space="preserve"> PAGEREF _Toc371942374 \h </w:instrText>
      </w:r>
      <w:r>
        <w:rPr>
          <w:noProof/>
        </w:rPr>
      </w:r>
      <w:r>
        <w:rPr>
          <w:noProof/>
        </w:rPr>
        <w:fldChar w:fldCharType="separate"/>
      </w:r>
      <w:r w:rsidR="004C6E59">
        <w:rPr>
          <w:noProof/>
        </w:rPr>
        <w:t>21</w:t>
      </w:r>
      <w:r>
        <w:rPr>
          <w:noProof/>
        </w:rPr>
        <w:fldChar w:fldCharType="end"/>
      </w:r>
    </w:p>
    <w:p w:rsidR="00B22714" w:rsidRDefault="00B22714">
      <w:pPr>
        <w:pStyle w:val="11"/>
        <w:tabs>
          <w:tab w:val="right" w:leader="dot" w:pos="9061"/>
        </w:tabs>
        <w:rPr>
          <w:noProof/>
        </w:rPr>
      </w:pPr>
      <w:r>
        <w:rPr>
          <w:noProof/>
        </w:rPr>
        <w:t>III. Подробная информация об эмитенте</w:t>
      </w:r>
      <w:r>
        <w:rPr>
          <w:noProof/>
        </w:rPr>
        <w:tab/>
      </w:r>
      <w:r>
        <w:rPr>
          <w:noProof/>
        </w:rPr>
        <w:fldChar w:fldCharType="begin"/>
      </w:r>
      <w:r>
        <w:rPr>
          <w:noProof/>
        </w:rPr>
        <w:instrText xml:space="preserve"> PAGEREF _Toc371942375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_Toc371942376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_Toc371942377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_Toc371942378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_Toc371942379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_Toc371942380 \h </w:instrText>
      </w:r>
      <w:r>
        <w:rPr>
          <w:noProof/>
        </w:rPr>
      </w:r>
      <w:r>
        <w:rPr>
          <w:noProof/>
        </w:rPr>
        <w:fldChar w:fldCharType="separate"/>
      </w:r>
      <w:r w:rsidR="004C6E59">
        <w:rPr>
          <w:noProof/>
        </w:rPr>
        <w:t>23</w:t>
      </w:r>
      <w:r>
        <w:rPr>
          <w:noProof/>
        </w:rPr>
        <w:fldChar w:fldCharType="end"/>
      </w:r>
    </w:p>
    <w:p w:rsidR="00B22714" w:rsidRDefault="00B22714">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_Toc371942381 \h </w:instrText>
      </w:r>
      <w:r>
        <w:rPr>
          <w:noProof/>
        </w:rPr>
      </w:r>
      <w:r>
        <w:rPr>
          <w:noProof/>
        </w:rPr>
        <w:fldChar w:fldCharType="separate"/>
      </w:r>
      <w:r w:rsidR="004C6E59">
        <w:rPr>
          <w:noProof/>
        </w:rPr>
        <w:t>24</w:t>
      </w:r>
      <w:r>
        <w:rPr>
          <w:noProof/>
        </w:rPr>
        <w:fldChar w:fldCharType="end"/>
      </w:r>
    </w:p>
    <w:p w:rsidR="00B22714" w:rsidRDefault="00B22714">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_Toc371942382 \h </w:instrText>
      </w:r>
      <w:r>
        <w:rPr>
          <w:noProof/>
        </w:rPr>
      </w:r>
      <w:r>
        <w:rPr>
          <w:noProof/>
        </w:rPr>
        <w:fldChar w:fldCharType="separate"/>
      </w:r>
      <w:r w:rsidR="004C6E59">
        <w:rPr>
          <w:noProof/>
        </w:rPr>
        <w:t>24</w:t>
      </w:r>
      <w:r>
        <w:rPr>
          <w:noProof/>
        </w:rPr>
        <w:fldChar w:fldCharType="end"/>
      </w:r>
    </w:p>
    <w:p w:rsidR="00B22714" w:rsidRDefault="00B22714">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_Toc371942383 \h </w:instrText>
      </w:r>
      <w:r>
        <w:rPr>
          <w:noProof/>
        </w:rPr>
      </w:r>
      <w:r>
        <w:rPr>
          <w:noProof/>
        </w:rPr>
        <w:fldChar w:fldCharType="separate"/>
      </w:r>
      <w:r w:rsidR="004C6E59">
        <w:rPr>
          <w:noProof/>
        </w:rPr>
        <w:t>24</w:t>
      </w:r>
      <w:r>
        <w:rPr>
          <w:noProof/>
        </w:rPr>
        <w:fldChar w:fldCharType="end"/>
      </w:r>
    </w:p>
    <w:p w:rsidR="00B22714" w:rsidRDefault="00B22714">
      <w:pPr>
        <w:pStyle w:val="21"/>
        <w:tabs>
          <w:tab w:val="right" w:leader="dot" w:pos="9061"/>
        </w:tabs>
        <w:rPr>
          <w:noProof/>
        </w:rPr>
      </w:pPr>
      <w:r>
        <w:rPr>
          <w:noProof/>
        </w:rPr>
        <w:t>3.2.1. Отраслевая принадлежность эмитента</w:t>
      </w:r>
      <w:r>
        <w:rPr>
          <w:noProof/>
        </w:rPr>
        <w:tab/>
      </w:r>
      <w:r>
        <w:rPr>
          <w:noProof/>
        </w:rPr>
        <w:fldChar w:fldCharType="begin"/>
      </w:r>
      <w:r>
        <w:rPr>
          <w:noProof/>
        </w:rPr>
        <w:instrText xml:space="preserve"> PAGEREF _Toc371942384 \h </w:instrText>
      </w:r>
      <w:r>
        <w:rPr>
          <w:noProof/>
        </w:rPr>
      </w:r>
      <w:r>
        <w:rPr>
          <w:noProof/>
        </w:rPr>
        <w:fldChar w:fldCharType="separate"/>
      </w:r>
      <w:r w:rsidR="004C6E59">
        <w:rPr>
          <w:noProof/>
        </w:rPr>
        <w:t>24</w:t>
      </w:r>
      <w:r>
        <w:rPr>
          <w:noProof/>
        </w:rPr>
        <w:fldChar w:fldCharType="end"/>
      </w:r>
    </w:p>
    <w:p w:rsidR="00B22714" w:rsidRDefault="00B22714">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_Toc371942385 \h </w:instrText>
      </w:r>
      <w:r>
        <w:rPr>
          <w:noProof/>
        </w:rPr>
      </w:r>
      <w:r>
        <w:rPr>
          <w:noProof/>
        </w:rPr>
        <w:fldChar w:fldCharType="separate"/>
      </w:r>
      <w:r w:rsidR="004C6E59">
        <w:rPr>
          <w:noProof/>
        </w:rPr>
        <w:t>24</w:t>
      </w:r>
      <w:r>
        <w:rPr>
          <w:noProof/>
        </w:rPr>
        <w:fldChar w:fldCharType="end"/>
      </w:r>
    </w:p>
    <w:p w:rsidR="00B22714" w:rsidRDefault="00B22714">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_Toc371942386 \h </w:instrText>
      </w:r>
      <w:r>
        <w:rPr>
          <w:noProof/>
        </w:rPr>
      </w:r>
      <w:r>
        <w:rPr>
          <w:noProof/>
        </w:rPr>
        <w:fldChar w:fldCharType="separate"/>
      </w:r>
      <w:r w:rsidR="004C6E59">
        <w:rPr>
          <w:noProof/>
        </w:rPr>
        <w:t>25</w:t>
      </w:r>
      <w:r>
        <w:rPr>
          <w:noProof/>
        </w:rPr>
        <w:fldChar w:fldCharType="end"/>
      </w:r>
    </w:p>
    <w:p w:rsidR="00B22714" w:rsidRDefault="00B22714">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_Toc371942387 \h </w:instrText>
      </w:r>
      <w:r>
        <w:rPr>
          <w:noProof/>
        </w:rPr>
      </w:r>
      <w:r>
        <w:rPr>
          <w:noProof/>
        </w:rPr>
        <w:fldChar w:fldCharType="separate"/>
      </w:r>
      <w:r w:rsidR="004C6E59">
        <w:rPr>
          <w:noProof/>
        </w:rPr>
        <w:t>26</w:t>
      </w:r>
      <w:r>
        <w:rPr>
          <w:noProof/>
        </w:rPr>
        <w:fldChar w:fldCharType="end"/>
      </w:r>
    </w:p>
    <w:p w:rsidR="00B22714" w:rsidRDefault="00B22714">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_Toc371942388 \h </w:instrText>
      </w:r>
      <w:r>
        <w:rPr>
          <w:noProof/>
        </w:rPr>
      </w:r>
      <w:r>
        <w:rPr>
          <w:noProof/>
        </w:rPr>
        <w:fldChar w:fldCharType="separate"/>
      </w:r>
      <w:r w:rsidR="004C6E59">
        <w:rPr>
          <w:noProof/>
        </w:rPr>
        <w:t>26</w:t>
      </w:r>
      <w:r>
        <w:rPr>
          <w:noProof/>
        </w:rPr>
        <w:fldChar w:fldCharType="end"/>
      </w:r>
    </w:p>
    <w:p w:rsidR="00B22714" w:rsidRDefault="00B22714">
      <w:pPr>
        <w:pStyle w:val="21"/>
        <w:tabs>
          <w:tab w:val="right" w:leader="dot" w:pos="9061"/>
        </w:tabs>
        <w:rPr>
          <w:noProof/>
        </w:rPr>
      </w:pPr>
      <w:r>
        <w:rPr>
          <w:noProof/>
        </w:rPr>
        <w:t>3.2.6. Сведения о деятельности отдельных категорий эмитентов эмиссионных ценных бумаг</w:t>
      </w:r>
      <w:r>
        <w:rPr>
          <w:noProof/>
        </w:rPr>
        <w:tab/>
      </w:r>
      <w:r>
        <w:rPr>
          <w:noProof/>
        </w:rPr>
        <w:fldChar w:fldCharType="begin"/>
      </w:r>
      <w:r>
        <w:rPr>
          <w:noProof/>
        </w:rPr>
        <w:instrText xml:space="preserve"> PAGEREF _Toc371942389 \h </w:instrText>
      </w:r>
      <w:r>
        <w:rPr>
          <w:noProof/>
        </w:rPr>
      </w:r>
      <w:r>
        <w:rPr>
          <w:noProof/>
        </w:rPr>
        <w:fldChar w:fldCharType="separate"/>
      </w:r>
      <w:r w:rsidR="004C6E59">
        <w:rPr>
          <w:noProof/>
        </w:rPr>
        <w:t>26</w:t>
      </w:r>
      <w:r>
        <w:rPr>
          <w:noProof/>
        </w:rPr>
        <w:fldChar w:fldCharType="end"/>
      </w:r>
    </w:p>
    <w:p w:rsidR="00B22714" w:rsidRDefault="00B22714">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_Toc371942390 \h </w:instrText>
      </w:r>
      <w:r>
        <w:rPr>
          <w:noProof/>
        </w:rPr>
      </w:r>
      <w:r>
        <w:rPr>
          <w:noProof/>
        </w:rPr>
        <w:fldChar w:fldCharType="separate"/>
      </w:r>
      <w:r w:rsidR="004C6E59">
        <w:rPr>
          <w:noProof/>
        </w:rPr>
        <w:t>26</w:t>
      </w:r>
      <w:r>
        <w:rPr>
          <w:noProof/>
        </w:rPr>
        <w:fldChar w:fldCharType="end"/>
      </w:r>
    </w:p>
    <w:p w:rsidR="00B22714" w:rsidRDefault="00B22714">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_Toc371942391 \h </w:instrText>
      </w:r>
      <w:r>
        <w:rPr>
          <w:noProof/>
        </w:rPr>
      </w:r>
      <w:r>
        <w:rPr>
          <w:noProof/>
        </w:rPr>
        <w:fldChar w:fldCharType="separate"/>
      </w:r>
      <w:r w:rsidR="004C6E59">
        <w:rPr>
          <w:noProof/>
        </w:rPr>
        <w:t>26</w:t>
      </w:r>
      <w:r>
        <w:rPr>
          <w:noProof/>
        </w:rPr>
        <w:fldChar w:fldCharType="end"/>
      </w:r>
    </w:p>
    <w:p w:rsidR="00B22714" w:rsidRDefault="00B22714">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_Toc371942392 \h </w:instrText>
      </w:r>
      <w:r>
        <w:rPr>
          <w:noProof/>
        </w:rPr>
      </w:r>
      <w:r>
        <w:rPr>
          <w:noProof/>
        </w:rPr>
        <w:fldChar w:fldCharType="separate"/>
      </w:r>
      <w:r w:rsidR="004C6E59">
        <w:rPr>
          <w:noProof/>
        </w:rPr>
        <w:t>27</w:t>
      </w:r>
      <w:r>
        <w:rPr>
          <w:noProof/>
        </w:rPr>
        <w:fldChar w:fldCharType="end"/>
      </w:r>
    </w:p>
    <w:p w:rsidR="00B22714" w:rsidRDefault="00B22714">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_Toc371942393 \h </w:instrText>
      </w:r>
      <w:r>
        <w:rPr>
          <w:noProof/>
        </w:rPr>
      </w:r>
      <w:r>
        <w:rPr>
          <w:noProof/>
        </w:rPr>
        <w:fldChar w:fldCharType="separate"/>
      </w:r>
      <w:r w:rsidR="004C6E59">
        <w:rPr>
          <w:noProof/>
        </w:rPr>
        <w:t>27</w:t>
      </w:r>
      <w:r>
        <w:rPr>
          <w:noProof/>
        </w:rPr>
        <w:fldChar w:fldCharType="end"/>
      </w:r>
    </w:p>
    <w:p w:rsidR="00B22714" w:rsidRDefault="00B22714">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_Toc371942394 \h </w:instrText>
      </w:r>
      <w:r>
        <w:rPr>
          <w:noProof/>
        </w:rPr>
      </w:r>
      <w:r>
        <w:rPr>
          <w:noProof/>
        </w:rPr>
        <w:fldChar w:fldCharType="separate"/>
      </w:r>
      <w:r w:rsidR="004C6E59">
        <w:rPr>
          <w:noProof/>
        </w:rPr>
        <w:t>27</w:t>
      </w:r>
      <w:r>
        <w:rPr>
          <w:noProof/>
        </w:rPr>
        <w:fldChar w:fldCharType="end"/>
      </w:r>
    </w:p>
    <w:p w:rsidR="00B22714" w:rsidRDefault="00B22714">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_Toc371942395 \h </w:instrText>
      </w:r>
      <w:r>
        <w:rPr>
          <w:noProof/>
        </w:rPr>
      </w:r>
      <w:r>
        <w:rPr>
          <w:noProof/>
        </w:rPr>
        <w:fldChar w:fldCharType="separate"/>
      </w:r>
      <w:r w:rsidR="004C6E59">
        <w:rPr>
          <w:noProof/>
        </w:rPr>
        <w:t>27</w:t>
      </w:r>
      <w:r>
        <w:rPr>
          <w:noProof/>
        </w:rPr>
        <w:fldChar w:fldCharType="end"/>
      </w:r>
    </w:p>
    <w:p w:rsidR="00B22714" w:rsidRDefault="00B22714">
      <w:pPr>
        <w:pStyle w:val="21"/>
        <w:tabs>
          <w:tab w:val="right" w:leader="dot" w:pos="9061"/>
        </w:tabs>
        <w:rPr>
          <w:noProof/>
        </w:rPr>
      </w:pPr>
      <w:r>
        <w:rPr>
          <w:noProof/>
        </w:rPr>
        <w:t>3.6.1. Основные средства</w:t>
      </w:r>
      <w:r>
        <w:rPr>
          <w:noProof/>
        </w:rPr>
        <w:tab/>
      </w:r>
      <w:r>
        <w:rPr>
          <w:noProof/>
        </w:rPr>
        <w:fldChar w:fldCharType="begin"/>
      </w:r>
      <w:r>
        <w:rPr>
          <w:noProof/>
        </w:rPr>
        <w:instrText xml:space="preserve"> PAGEREF _Toc371942396 \h </w:instrText>
      </w:r>
      <w:r>
        <w:rPr>
          <w:noProof/>
        </w:rPr>
      </w:r>
      <w:r>
        <w:rPr>
          <w:noProof/>
        </w:rPr>
        <w:fldChar w:fldCharType="separate"/>
      </w:r>
      <w:r w:rsidR="004C6E59">
        <w:rPr>
          <w:noProof/>
        </w:rPr>
        <w:t>27</w:t>
      </w:r>
      <w:r>
        <w:rPr>
          <w:noProof/>
        </w:rPr>
        <w:fldChar w:fldCharType="end"/>
      </w:r>
    </w:p>
    <w:p w:rsidR="00B22714" w:rsidRDefault="00B22714">
      <w:pPr>
        <w:pStyle w:val="11"/>
        <w:tabs>
          <w:tab w:val="right" w:leader="dot" w:pos="9061"/>
        </w:tabs>
        <w:rPr>
          <w:noProof/>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_Toc371942397 \h </w:instrText>
      </w:r>
      <w:r>
        <w:rPr>
          <w:noProof/>
        </w:rPr>
      </w:r>
      <w:r>
        <w:rPr>
          <w:noProof/>
        </w:rPr>
        <w:fldChar w:fldCharType="separate"/>
      </w:r>
      <w:r w:rsidR="004C6E59">
        <w:rPr>
          <w:noProof/>
        </w:rPr>
        <w:t>29</w:t>
      </w:r>
      <w:r>
        <w:rPr>
          <w:noProof/>
        </w:rPr>
        <w:fldChar w:fldCharType="end"/>
      </w:r>
    </w:p>
    <w:p w:rsidR="00B22714" w:rsidRDefault="00B22714">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_Toc371942398 \h </w:instrText>
      </w:r>
      <w:r>
        <w:rPr>
          <w:noProof/>
        </w:rPr>
      </w:r>
      <w:r>
        <w:rPr>
          <w:noProof/>
        </w:rPr>
        <w:fldChar w:fldCharType="separate"/>
      </w:r>
      <w:r w:rsidR="004C6E59">
        <w:rPr>
          <w:noProof/>
        </w:rPr>
        <w:t>29</w:t>
      </w:r>
      <w:r>
        <w:rPr>
          <w:noProof/>
        </w:rPr>
        <w:fldChar w:fldCharType="end"/>
      </w:r>
    </w:p>
    <w:p w:rsidR="00B22714" w:rsidRDefault="00B22714">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_Toc371942399 \h </w:instrText>
      </w:r>
      <w:r>
        <w:rPr>
          <w:noProof/>
        </w:rPr>
      </w:r>
      <w:r>
        <w:rPr>
          <w:noProof/>
        </w:rPr>
        <w:fldChar w:fldCharType="separate"/>
      </w:r>
      <w:r w:rsidR="004C6E59">
        <w:rPr>
          <w:noProof/>
        </w:rPr>
        <w:t>30</w:t>
      </w:r>
      <w:r>
        <w:rPr>
          <w:noProof/>
        </w:rPr>
        <w:fldChar w:fldCharType="end"/>
      </w:r>
    </w:p>
    <w:p w:rsidR="00B22714" w:rsidRDefault="00B22714">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_Toc371942400 \h </w:instrText>
      </w:r>
      <w:r>
        <w:rPr>
          <w:noProof/>
        </w:rPr>
      </w:r>
      <w:r>
        <w:rPr>
          <w:noProof/>
        </w:rPr>
        <w:fldChar w:fldCharType="separate"/>
      </w:r>
      <w:r w:rsidR="004C6E59">
        <w:rPr>
          <w:noProof/>
        </w:rPr>
        <w:t>31</w:t>
      </w:r>
      <w:r>
        <w:rPr>
          <w:noProof/>
        </w:rPr>
        <w:fldChar w:fldCharType="end"/>
      </w:r>
    </w:p>
    <w:p w:rsidR="00B22714" w:rsidRDefault="00B22714">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_Toc371942401 \h </w:instrText>
      </w:r>
      <w:r>
        <w:rPr>
          <w:noProof/>
        </w:rPr>
      </w:r>
      <w:r>
        <w:rPr>
          <w:noProof/>
        </w:rPr>
        <w:fldChar w:fldCharType="separate"/>
      </w:r>
      <w:r w:rsidR="004C6E59">
        <w:rPr>
          <w:noProof/>
        </w:rPr>
        <w:t>31</w:t>
      </w:r>
      <w:r>
        <w:rPr>
          <w:noProof/>
        </w:rPr>
        <w:fldChar w:fldCharType="end"/>
      </w:r>
    </w:p>
    <w:p w:rsidR="00B22714" w:rsidRDefault="00B22714">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_Toc371942402 \h </w:instrText>
      </w:r>
      <w:r>
        <w:rPr>
          <w:noProof/>
        </w:rPr>
      </w:r>
      <w:r>
        <w:rPr>
          <w:noProof/>
        </w:rPr>
        <w:fldChar w:fldCharType="separate"/>
      </w:r>
      <w:r w:rsidR="004C6E59">
        <w:rPr>
          <w:noProof/>
        </w:rPr>
        <w:t>31</w:t>
      </w:r>
      <w:r>
        <w:rPr>
          <w:noProof/>
        </w:rPr>
        <w:fldChar w:fldCharType="end"/>
      </w:r>
    </w:p>
    <w:p w:rsidR="00B22714" w:rsidRDefault="00B22714">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_Toc371942403 \h </w:instrText>
      </w:r>
      <w:r>
        <w:rPr>
          <w:noProof/>
        </w:rPr>
      </w:r>
      <w:r>
        <w:rPr>
          <w:noProof/>
        </w:rPr>
        <w:fldChar w:fldCharType="separate"/>
      </w:r>
      <w:r w:rsidR="004C6E59">
        <w:rPr>
          <w:noProof/>
        </w:rPr>
        <w:t>32</w:t>
      </w:r>
      <w:r>
        <w:rPr>
          <w:noProof/>
        </w:rPr>
        <w:fldChar w:fldCharType="end"/>
      </w:r>
    </w:p>
    <w:p w:rsidR="00B22714" w:rsidRDefault="00B22714">
      <w:pPr>
        <w:pStyle w:val="21"/>
        <w:tabs>
          <w:tab w:val="right" w:leader="dot" w:pos="9061"/>
        </w:tabs>
        <w:rPr>
          <w:noProof/>
        </w:rPr>
      </w:pPr>
      <w:r>
        <w:rPr>
          <w:noProof/>
        </w:rPr>
        <w:t>4.6.1. Анализ факторов и условий, влияющих на деятельность эмитента</w:t>
      </w:r>
      <w:r>
        <w:rPr>
          <w:noProof/>
        </w:rPr>
        <w:tab/>
      </w:r>
      <w:r>
        <w:rPr>
          <w:noProof/>
        </w:rPr>
        <w:fldChar w:fldCharType="begin"/>
      </w:r>
      <w:r>
        <w:rPr>
          <w:noProof/>
        </w:rPr>
        <w:instrText xml:space="preserve"> PAGEREF _Toc371942404 \h </w:instrText>
      </w:r>
      <w:r>
        <w:rPr>
          <w:noProof/>
        </w:rPr>
      </w:r>
      <w:r>
        <w:rPr>
          <w:noProof/>
        </w:rPr>
        <w:fldChar w:fldCharType="separate"/>
      </w:r>
      <w:r w:rsidR="004C6E59">
        <w:rPr>
          <w:noProof/>
        </w:rPr>
        <w:t>32</w:t>
      </w:r>
      <w:r>
        <w:rPr>
          <w:noProof/>
        </w:rPr>
        <w:fldChar w:fldCharType="end"/>
      </w:r>
    </w:p>
    <w:p w:rsidR="00B22714" w:rsidRDefault="00B22714">
      <w:pPr>
        <w:pStyle w:val="21"/>
        <w:tabs>
          <w:tab w:val="right" w:leader="dot" w:pos="9061"/>
        </w:tabs>
        <w:rPr>
          <w:noProof/>
        </w:rPr>
      </w:pPr>
      <w:r>
        <w:rPr>
          <w:noProof/>
        </w:rPr>
        <w:t>4.6.2. Конкуренты эмитента</w:t>
      </w:r>
      <w:r>
        <w:rPr>
          <w:noProof/>
        </w:rPr>
        <w:tab/>
      </w:r>
      <w:r>
        <w:rPr>
          <w:noProof/>
        </w:rPr>
        <w:fldChar w:fldCharType="begin"/>
      </w:r>
      <w:r>
        <w:rPr>
          <w:noProof/>
        </w:rPr>
        <w:instrText xml:space="preserve"> PAGEREF _Toc371942405 \h </w:instrText>
      </w:r>
      <w:r>
        <w:rPr>
          <w:noProof/>
        </w:rPr>
      </w:r>
      <w:r>
        <w:rPr>
          <w:noProof/>
        </w:rPr>
        <w:fldChar w:fldCharType="separate"/>
      </w:r>
      <w:r w:rsidR="004C6E59">
        <w:rPr>
          <w:noProof/>
        </w:rPr>
        <w:t>32</w:t>
      </w:r>
      <w:r>
        <w:rPr>
          <w:noProof/>
        </w:rPr>
        <w:fldChar w:fldCharType="end"/>
      </w:r>
    </w:p>
    <w:p w:rsidR="00B22714" w:rsidRDefault="00B22714">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_Toc371942406 \h </w:instrText>
      </w:r>
      <w:r>
        <w:rPr>
          <w:noProof/>
        </w:rPr>
      </w:r>
      <w:r>
        <w:rPr>
          <w:noProof/>
        </w:rPr>
        <w:fldChar w:fldCharType="separate"/>
      </w:r>
      <w:r w:rsidR="004C6E59">
        <w:rPr>
          <w:noProof/>
        </w:rPr>
        <w:t>33</w:t>
      </w:r>
      <w:r>
        <w:rPr>
          <w:noProof/>
        </w:rPr>
        <w:fldChar w:fldCharType="end"/>
      </w:r>
    </w:p>
    <w:p w:rsidR="00B22714" w:rsidRDefault="00B22714">
      <w:pPr>
        <w:pStyle w:val="21"/>
        <w:tabs>
          <w:tab w:val="right" w:leader="dot" w:pos="9061"/>
        </w:tabs>
        <w:rPr>
          <w:noProof/>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_Toc371942407 \h </w:instrText>
      </w:r>
      <w:r>
        <w:rPr>
          <w:noProof/>
        </w:rPr>
      </w:r>
      <w:r>
        <w:rPr>
          <w:noProof/>
        </w:rPr>
        <w:fldChar w:fldCharType="separate"/>
      </w:r>
      <w:r w:rsidR="004C6E59">
        <w:rPr>
          <w:noProof/>
        </w:rPr>
        <w:t>33</w:t>
      </w:r>
      <w:r>
        <w:rPr>
          <w:noProof/>
        </w:rPr>
        <w:fldChar w:fldCharType="end"/>
      </w:r>
    </w:p>
    <w:p w:rsidR="00B22714" w:rsidRDefault="00B22714">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_Toc371942408 \h </w:instrText>
      </w:r>
      <w:r>
        <w:rPr>
          <w:noProof/>
        </w:rPr>
      </w:r>
      <w:r>
        <w:rPr>
          <w:noProof/>
        </w:rPr>
        <w:fldChar w:fldCharType="separate"/>
      </w:r>
      <w:r w:rsidR="004C6E59">
        <w:rPr>
          <w:noProof/>
        </w:rPr>
        <w:t>33</w:t>
      </w:r>
      <w:r>
        <w:rPr>
          <w:noProof/>
        </w:rPr>
        <w:fldChar w:fldCharType="end"/>
      </w:r>
    </w:p>
    <w:p w:rsidR="00B22714" w:rsidRDefault="00B22714">
      <w:pPr>
        <w:pStyle w:val="21"/>
        <w:tabs>
          <w:tab w:val="right" w:leader="dot" w:pos="9061"/>
        </w:tabs>
        <w:rPr>
          <w:noProof/>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_Toc371942409 \h </w:instrText>
      </w:r>
      <w:r>
        <w:rPr>
          <w:noProof/>
        </w:rPr>
      </w:r>
      <w:r>
        <w:rPr>
          <w:noProof/>
        </w:rPr>
        <w:fldChar w:fldCharType="separate"/>
      </w:r>
      <w:r w:rsidR="004C6E59">
        <w:rPr>
          <w:noProof/>
        </w:rPr>
        <w:t>33</w:t>
      </w:r>
      <w:r>
        <w:rPr>
          <w:noProof/>
        </w:rPr>
        <w:fldChar w:fldCharType="end"/>
      </w:r>
    </w:p>
    <w:p w:rsidR="00B22714" w:rsidRDefault="00B22714">
      <w:pPr>
        <w:pStyle w:val="21"/>
        <w:tabs>
          <w:tab w:val="right" w:leader="dot" w:pos="9061"/>
        </w:tabs>
        <w:rPr>
          <w:noProof/>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_Toc371942410 \h </w:instrText>
      </w:r>
      <w:r>
        <w:rPr>
          <w:noProof/>
        </w:rPr>
      </w:r>
      <w:r>
        <w:rPr>
          <w:noProof/>
        </w:rPr>
        <w:fldChar w:fldCharType="separate"/>
      </w:r>
      <w:r w:rsidR="004C6E59">
        <w:rPr>
          <w:noProof/>
        </w:rPr>
        <w:t>39</w:t>
      </w:r>
      <w:r>
        <w:rPr>
          <w:noProof/>
        </w:rPr>
        <w:fldChar w:fldCharType="end"/>
      </w:r>
    </w:p>
    <w:p w:rsidR="00B22714" w:rsidRDefault="00B22714">
      <w:pPr>
        <w:pStyle w:val="21"/>
        <w:tabs>
          <w:tab w:val="right" w:leader="dot" w:pos="9061"/>
        </w:tabs>
        <w:rPr>
          <w:noProof/>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_Toc371942411 \h </w:instrText>
      </w:r>
      <w:r>
        <w:rPr>
          <w:noProof/>
        </w:rPr>
      </w:r>
      <w:r>
        <w:rPr>
          <w:noProof/>
        </w:rPr>
        <w:fldChar w:fldCharType="separate"/>
      </w:r>
      <w:r w:rsidR="004C6E59">
        <w:rPr>
          <w:noProof/>
        </w:rPr>
        <w:t>40</w:t>
      </w:r>
      <w:r>
        <w:rPr>
          <w:noProof/>
        </w:rPr>
        <w:fldChar w:fldCharType="end"/>
      </w:r>
    </w:p>
    <w:p w:rsidR="00B22714" w:rsidRDefault="00B22714">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r>
      <w:r>
        <w:rPr>
          <w:noProof/>
        </w:rPr>
        <w:fldChar w:fldCharType="begin"/>
      </w:r>
      <w:r>
        <w:rPr>
          <w:noProof/>
        </w:rPr>
        <w:instrText xml:space="preserve"> PAGEREF _Toc371942412 \h </w:instrText>
      </w:r>
      <w:r>
        <w:rPr>
          <w:noProof/>
        </w:rPr>
      </w:r>
      <w:r>
        <w:rPr>
          <w:noProof/>
        </w:rPr>
        <w:fldChar w:fldCharType="separate"/>
      </w:r>
      <w:r w:rsidR="004C6E59">
        <w:rPr>
          <w:noProof/>
        </w:rPr>
        <w:t>40</w:t>
      </w:r>
      <w:r>
        <w:rPr>
          <w:noProof/>
        </w:rPr>
        <w:fldChar w:fldCharType="end"/>
      </w:r>
    </w:p>
    <w:p w:rsidR="00B22714" w:rsidRDefault="00B22714">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r>
      <w:r>
        <w:rPr>
          <w:noProof/>
        </w:rPr>
        <w:fldChar w:fldCharType="begin"/>
      </w:r>
      <w:r>
        <w:rPr>
          <w:noProof/>
        </w:rPr>
        <w:instrText xml:space="preserve"> PAGEREF _Toc371942413 \h </w:instrText>
      </w:r>
      <w:r>
        <w:rPr>
          <w:noProof/>
        </w:rPr>
      </w:r>
      <w:r>
        <w:rPr>
          <w:noProof/>
        </w:rPr>
        <w:fldChar w:fldCharType="separate"/>
      </w:r>
      <w:r w:rsidR="004C6E59">
        <w:rPr>
          <w:noProof/>
        </w:rPr>
        <w:t>40</w:t>
      </w:r>
      <w:r>
        <w:rPr>
          <w:noProof/>
        </w:rPr>
        <w:fldChar w:fldCharType="end"/>
      </w:r>
    </w:p>
    <w:p w:rsidR="00B22714" w:rsidRDefault="00B22714">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_Toc371942414 \h </w:instrText>
      </w:r>
      <w:r>
        <w:rPr>
          <w:noProof/>
        </w:rPr>
      </w:r>
      <w:r>
        <w:rPr>
          <w:noProof/>
        </w:rPr>
        <w:fldChar w:fldCharType="separate"/>
      </w:r>
      <w:r w:rsidR="004C6E59">
        <w:rPr>
          <w:noProof/>
        </w:rPr>
        <w:t>41</w:t>
      </w:r>
      <w:r>
        <w:rPr>
          <w:noProof/>
        </w:rPr>
        <w:fldChar w:fldCharType="end"/>
      </w:r>
    </w:p>
    <w:p w:rsidR="00B22714" w:rsidRDefault="00B22714">
      <w:pPr>
        <w:pStyle w:val="21"/>
        <w:tabs>
          <w:tab w:val="right" w:leader="dot" w:pos="9061"/>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_Toc371942415 \h </w:instrText>
      </w:r>
      <w:r>
        <w:rPr>
          <w:noProof/>
        </w:rPr>
      </w:r>
      <w:r>
        <w:rPr>
          <w:noProof/>
        </w:rPr>
        <w:fldChar w:fldCharType="separate"/>
      </w:r>
      <w:r w:rsidR="004C6E59">
        <w:rPr>
          <w:noProof/>
        </w:rPr>
        <w:t>45</w:t>
      </w:r>
      <w:r>
        <w:rPr>
          <w:noProof/>
        </w:rPr>
        <w:fldChar w:fldCharType="end"/>
      </w:r>
    </w:p>
    <w:p w:rsidR="00B22714" w:rsidRDefault="00B22714">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_Toc371942416 \h </w:instrText>
      </w:r>
      <w:r>
        <w:rPr>
          <w:noProof/>
        </w:rPr>
      </w:r>
      <w:r>
        <w:rPr>
          <w:noProof/>
        </w:rPr>
        <w:fldChar w:fldCharType="separate"/>
      </w:r>
      <w:r w:rsidR="004C6E59">
        <w:rPr>
          <w:noProof/>
        </w:rPr>
        <w:t>45</w:t>
      </w:r>
      <w:r>
        <w:rPr>
          <w:noProof/>
        </w:rPr>
        <w:fldChar w:fldCharType="end"/>
      </w:r>
    </w:p>
    <w:p w:rsidR="00B22714" w:rsidRDefault="00B22714">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Pr>
          <w:noProof/>
        </w:rPr>
        <w:fldChar w:fldCharType="begin"/>
      </w:r>
      <w:r>
        <w:rPr>
          <w:noProof/>
        </w:rPr>
        <w:instrText xml:space="preserve"> PAGEREF _Toc371942417 \h </w:instrText>
      </w:r>
      <w:r>
        <w:rPr>
          <w:noProof/>
        </w:rPr>
      </w:r>
      <w:r>
        <w:rPr>
          <w:noProof/>
        </w:rPr>
        <w:fldChar w:fldCharType="separate"/>
      </w:r>
      <w:r w:rsidR="004C6E59">
        <w:rPr>
          <w:noProof/>
        </w:rPr>
        <w:t>45</w:t>
      </w:r>
      <w:r>
        <w:rPr>
          <w:noProof/>
        </w:rPr>
        <w:fldChar w:fldCharType="end"/>
      </w:r>
    </w:p>
    <w:p w:rsidR="00B22714" w:rsidRDefault="00B22714">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_Toc371942418 \h </w:instrText>
      </w:r>
      <w:r>
        <w:rPr>
          <w:noProof/>
        </w:rPr>
      </w:r>
      <w:r>
        <w:rPr>
          <w:noProof/>
        </w:rPr>
        <w:fldChar w:fldCharType="separate"/>
      </w:r>
      <w:r w:rsidR="004C6E59">
        <w:rPr>
          <w:noProof/>
        </w:rPr>
        <w:t>46</w:t>
      </w:r>
      <w:r>
        <w:rPr>
          <w:noProof/>
        </w:rPr>
        <w:fldChar w:fldCharType="end"/>
      </w:r>
    </w:p>
    <w:p w:rsidR="00B22714" w:rsidRDefault="00B22714">
      <w:pPr>
        <w:pStyle w:val="21"/>
        <w:tabs>
          <w:tab w:val="right" w:leader="dot" w:pos="9061"/>
        </w:tabs>
        <w:rPr>
          <w:noProof/>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_Toc371942419 \h </w:instrText>
      </w:r>
      <w:r>
        <w:rPr>
          <w:noProof/>
        </w:rPr>
      </w:r>
      <w:r>
        <w:rPr>
          <w:noProof/>
        </w:rPr>
        <w:fldChar w:fldCharType="separate"/>
      </w:r>
      <w:r w:rsidR="004C6E59">
        <w:rPr>
          <w:noProof/>
        </w:rPr>
        <w:t>46</w:t>
      </w:r>
      <w:r>
        <w:rPr>
          <w:noProof/>
        </w:rPr>
        <w:fldChar w:fldCharType="end"/>
      </w:r>
    </w:p>
    <w:p w:rsidR="00B22714" w:rsidRDefault="00B22714">
      <w:pPr>
        <w:pStyle w:val="21"/>
        <w:tabs>
          <w:tab w:val="right" w:leader="dot" w:pos="9061"/>
        </w:tabs>
        <w:rPr>
          <w:noProof/>
        </w:rPr>
      </w:pPr>
      <w:r>
        <w:rPr>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r>
      <w:r>
        <w:rPr>
          <w:noProof/>
        </w:rPr>
        <w:fldChar w:fldCharType="begin"/>
      </w:r>
      <w:r>
        <w:rPr>
          <w:noProof/>
        </w:rPr>
        <w:instrText xml:space="preserve"> PAGEREF _Toc371942420 \h </w:instrText>
      </w:r>
      <w:r>
        <w:rPr>
          <w:noProof/>
        </w:rPr>
      </w:r>
      <w:r>
        <w:rPr>
          <w:noProof/>
        </w:rPr>
        <w:fldChar w:fldCharType="separate"/>
      </w:r>
      <w:r w:rsidR="004C6E59">
        <w:rPr>
          <w:noProof/>
        </w:rPr>
        <w:t>46</w:t>
      </w:r>
      <w:r>
        <w:rPr>
          <w:noProof/>
        </w:rPr>
        <w:fldChar w:fldCharType="end"/>
      </w:r>
    </w:p>
    <w:p w:rsidR="00B22714" w:rsidRDefault="00B22714">
      <w:pPr>
        <w:pStyle w:val="21"/>
        <w:tabs>
          <w:tab w:val="right" w:leader="dot" w:pos="9061"/>
        </w:tabs>
        <w:rPr>
          <w:noProof/>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r>
      <w:r>
        <w:rPr>
          <w:noProof/>
        </w:rPr>
        <w:fldChar w:fldCharType="begin"/>
      </w:r>
      <w:r>
        <w:rPr>
          <w:noProof/>
        </w:rPr>
        <w:instrText xml:space="preserve"> PAGEREF _Toc371942421 \h </w:instrText>
      </w:r>
      <w:r>
        <w:rPr>
          <w:noProof/>
        </w:rPr>
      </w:r>
      <w:r>
        <w:rPr>
          <w:noProof/>
        </w:rPr>
        <w:fldChar w:fldCharType="separate"/>
      </w:r>
      <w:r w:rsidR="004C6E59">
        <w:rPr>
          <w:noProof/>
        </w:rPr>
        <w:t>47</w:t>
      </w:r>
      <w:r>
        <w:rPr>
          <w:noProof/>
        </w:rPr>
        <w:fldChar w:fldCharType="end"/>
      </w:r>
    </w:p>
    <w:p w:rsidR="00B22714" w:rsidRDefault="00B22714">
      <w:pPr>
        <w:pStyle w:val="21"/>
        <w:tabs>
          <w:tab w:val="right" w:leader="dot" w:pos="9061"/>
        </w:tabs>
        <w:rPr>
          <w:noProof/>
        </w:rPr>
      </w:pPr>
      <w:r>
        <w:rPr>
          <w:noProof/>
        </w:rPr>
        <w:t>6.4. Сведения об ограничениях на участие в уставном (складочном) капитале (паевом фонде) эмитента</w:t>
      </w:r>
      <w:r>
        <w:rPr>
          <w:noProof/>
        </w:rPr>
        <w:tab/>
      </w:r>
      <w:r>
        <w:rPr>
          <w:noProof/>
        </w:rPr>
        <w:fldChar w:fldCharType="begin"/>
      </w:r>
      <w:r>
        <w:rPr>
          <w:noProof/>
        </w:rPr>
        <w:instrText xml:space="preserve"> PAGEREF _Toc371942422 \h </w:instrText>
      </w:r>
      <w:r>
        <w:rPr>
          <w:noProof/>
        </w:rPr>
      </w:r>
      <w:r>
        <w:rPr>
          <w:noProof/>
        </w:rPr>
        <w:fldChar w:fldCharType="separate"/>
      </w:r>
      <w:r w:rsidR="004C6E59">
        <w:rPr>
          <w:noProof/>
        </w:rPr>
        <w:t>47</w:t>
      </w:r>
      <w:r>
        <w:rPr>
          <w:noProof/>
        </w:rPr>
        <w:fldChar w:fldCharType="end"/>
      </w:r>
    </w:p>
    <w:p w:rsidR="00B22714" w:rsidRDefault="00B22714">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_Toc371942423 \h </w:instrText>
      </w:r>
      <w:r>
        <w:rPr>
          <w:noProof/>
        </w:rPr>
      </w:r>
      <w:r>
        <w:rPr>
          <w:noProof/>
        </w:rPr>
        <w:fldChar w:fldCharType="separate"/>
      </w:r>
      <w:r w:rsidR="004C6E59">
        <w:rPr>
          <w:noProof/>
        </w:rPr>
        <w:t>47</w:t>
      </w:r>
      <w:r>
        <w:rPr>
          <w:noProof/>
        </w:rPr>
        <w:fldChar w:fldCharType="end"/>
      </w:r>
    </w:p>
    <w:p w:rsidR="00B22714" w:rsidRDefault="00B22714">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_Toc371942424 \h </w:instrText>
      </w:r>
      <w:r>
        <w:rPr>
          <w:noProof/>
        </w:rPr>
      </w:r>
      <w:r>
        <w:rPr>
          <w:noProof/>
        </w:rPr>
        <w:fldChar w:fldCharType="separate"/>
      </w:r>
      <w:r w:rsidR="004C6E59">
        <w:rPr>
          <w:noProof/>
        </w:rPr>
        <w:t>47</w:t>
      </w:r>
      <w:r>
        <w:rPr>
          <w:noProof/>
        </w:rPr>
        <w:fldChar w:fldCharType="end"/>
      </w:r>
    </w:p>
    <w:p w:rsidR="00B22714" w:rsidRDefault="00B22714">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_Toc371942425 \h </w:instrText>
      </w:r>
      <w:r>
        <w:rPr>
          <w:noProof/>
        </w:rPr>
      </w:r>
      <w:r>
        <w:rPr>
          <w:noProof/>
        </w:rPr>
        <w:fldChar w:fldCharType="separate"/>
      </w:r>
      <w:r w:rsidR="004C6E59">
        <w:rPr>
          <w:noProof/>
        </w:rPr>
        <w:t>48</w:t>
      </w:r>
      <w:r>
        <w:rPr>
          <w:noProof/>
        </w:rPr>
        <w:fldChar w:fldCharType="end"/>
      </w:r>
    </w:p>
    <w:p w:rsidR="00B22714" w:rsidRDefault="00B22714">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_Toc371942426 \h </w:instrText>
      </w:r>
      <w:r>
        <w:rPr>
          <w:noProof/>
        </w:rPr>
      </w:r>
      <w:r>
        <w:rPr>
          <w:noProof/>
        </w:rPr>
        <w:fldChar w:fldCharType="separate"/>
      </w:r>
      <w:r w:rsidR="004C6E59">
        <w:rPr>
          <w:noProof/>
        </w:rPr>
        <w:t>50</w:t>
      </w:r>
      <w:r>
        <w:rPr>
          <w:noProof/>
        </w:rPr>
        <w:fldChar w:fldCharType="end"/>
      </w:r>
    </w:p>
    <w:p w:rsidR="00B22714" w:rsidRDefault="00B22714">
      <w:pPr>
        <w:pStyle w:val="21"/>
        <w:tabs>
          <w:tab w:val="right" w:leader="dot" w:pos="9061"/>
        </w:tabs>
        <w:rPr>
          <w:noProof/>
        </w:rPr>
      </w:pPr>
      <w:r>
        <w:rPr>
          <w:noProof/>
        </w:rPr>
        <w:t>7.1. Годовая бухгалтерская(финансовая) отчетность эмитента</w:t>
      </w:r>
      <w:r>
        <w:rPr>
          <w:noProof/>
        </w:rPr>
        <w:tab/>
      </w:r>
      <w:r>
        <w:rPr>
          <w:noProof/>
        </w:rPr>
        <w:fldChar w:fldCharType="begin"/>
      </w:r>
      <w:r>
        <w:rPr>
          <w:noProof/>
        </w:rPr>
        <w:instrText xml:space="preserve"> PAGEREF _Toc371942427 \h </w:instrText>
      </w:r>
      <w:r>
        <w:rPr>
          <w:noProof/>
        </w:rPr>
      </w:r>
      <w:r>
        <w:rPr>
          <w:noProof/>
        </w:rPr>
        <w:fldChar w:fldCharType="separate"/>
      </w:r>
      <w:r w:rsidR="004C6E59">
        <w:rPr>
          <w:noProof/>
        </w:rPr>
        <w:t>50</w:t>
      </w:r>
      <w:r>
        <w:rPr>
          <w:noProof/>
        </w:rPr>
        <w:fldChar w:fldCharType="end"/>
      </w:r>
    </w:p>
    <w:p w:rsidR="00B22714" w:rsidRDefault="00B22714">
      <w:pPr>
        <w:pStyle w:val="21"/>
        <w:tabs>
          <w:tab w:val="right" w:leader="dot" w:pos="9061"/>
        </w:tabs>
        <w:rPr>
          <w:noProof/>
        </w:rPr>
      </w:pPr>
      <w:r>
        <w:rPr>
          <w:noProof/>
        </w:rPr>
        <w:t>7.2. Квартальная бухгалтерская (финансовая) отчетность эмитента</w:t>
      </w:r>
      <w:r>
        <w:rPr>
          <w:noProof/>
        </w:rPr>
        <w:tab/>
      </w:r>
      <w:r>
        <w:rPr>
          <w:noProof/>
        </w:rPr>
        <w:fldChar w:fldCharType="begin"/>
      </w:r>
      <w:r>
        <w:rPr>
          <w:noProof/>
        </w:rPr>
        <w:instrText xml:space="preserve"> PAGEREF _Toc371942428 \h </w:instrText>
      </w:r>
      <w:r>
        <w:rPr>
          <w:noProof/>
        </w:rPr>
      </w:r>
      <w:r>
        <w:rPr>
          <w:noProof/>
        </w:rPr>
        <w:fldChar w:fldCharType="separate"/>
      </w:r>
      <w:r w:rsidR="004C6E59">
        <w:rPr>
          <w:noProof/>
        </w:rPr>
        <w:t>50</w:t>
      </w:r>
      <w:r>
        <w:rPr>
          <w:noProof/>
        </w:rPr>
        <w:fldChar w:fldCharType="end"/>
      </w:r>
    </w:p>
    <w:p w:rsidR="00B22714" w:rsidRDefault="00B22714">
      <w:pPr>
        <w:pStyle w:val="21"/>
        <w:tabs>
          <w:tab w:val="right" w:leader="dot" w:pos="9061"/>
        </w:tabs>
        <w:rPr>
          <w:noProof/>
        </w:rPr>
      </w:pPr>
      <w:r>
        <w:rPr>
          <w:noProof/>
        </w:rPr>
        <w:t>7.3. Сводная бухгалтерская (консолидированная финансовая) отчетность эмитента</w:t>
      </w:r>
      <w:r>
        <w:rPr>
          <w:noProof/>
        </w:rPr>
        <w:tab/>
      </w:r>
      <w:r>
        <w:rPr>
          <w:noProof/>
        </w:rPr>
        <w:fldChar w:fldCharType="begin"/>
      </w:r>
      <w:r>
        <w:rPr>
          <w:noProof/>
        </w:rPr>
        <w:instrText xml:space="preserve"> PAGEREF _Toc371942429 \h </w:instrText>
      </w:r>
      <w:r>
        <w:rPr>
          <w:noProof/>
        </w:rPr>
      </w:r>
      <w:r>
        <w:rPr>
          <w:noProof/>
        </w:rPr>
        <w:fldChar w:fldCharType="separate"/>
      </w:r>
      <w:r w:rsidR="004C6E59">
        <w:rPr>
          <w:noProof/>
        </w:rPr>
        <w:t>53</w:t>
      </w:r>
      <w:r>
        <w:rPr>
          <w:noProof/>
        </w:rPr>
        <w:fldChar w:fldCharType="end"/>
      </w:r>
    </w:p>
    <w:p w:rsidR="00B22714" w:rsidRDefault="00B22714">
      <w:pPr>
        <w:pStyle w:val="21"/>
        <w:tabs>
          <w:tab w:val="right" w:leader="dot" w:pos="9061"/>
        </w:tabs>
        <w:rPr>
          <w:noProof/>
        </w:rPr>
      </w:pPr>
      <w:r>
        <w:rPr>
          <w:noProof/>
        </w:rPr>
        <w:t>7.4. Сведения об учетной политике эмитента</w:t>
      </w:r>
      <w:r>
        <w:rPr>
          <w:noProof/>
        </w:rPr>
        <w:tab/>
      </w:r>
      <w:r>
        <w:rPr>
          <w:noProof/>
        </w:rPr>
        <w:fldChar w:fldCharType="begin"/>
      </w:r>
      <w:r>
        <w:rPr>
          <w:noProof/>
        </w:rPr>
        <w:instrText xml:space="preserve"> PAGEREF _Toc371942430 \h </w:instrText>
      </w:r>
      <w:r>
        <w:rPr>
          <w:noProof/>
        </w:rPr>
      </w:r>
      <w:r>
        <w:rPr>
          <w:noProof/>
        </w:rPr>
        <w:fldChar w:fldCharType="separate"/>
      </w:r>
      <w:r w:rsidR="004C6E59">
        <w:rPr>
          <w:noProof/>
        </w:rPr>
        <w:t>53</w:t>
      </w:r>
      <w:r>
        <w:rPr>
          <w:noProof/>
        </w:rPr>
        <w:fldChar w:fldCharType="end"/>
      </w:r>
    </w:p>
    <w:p w:rsidR="00B22714" w:rsidRDefault="00B22714">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_Toc371942431 \h </w:instrText>
      </w:r>
      <w:r>
        <w:rPr>
          <w:noProof/>
        </w:rPr>
      </w:r>
      <w:r>
        <w:rPr>
          <w:noProof/>
        </w:rPr>
        <w:fldChar w:fldCharType="separate"/>
      </w:r>
      <w:r w:rsidR="004C6E59">
        <w:rPr>
          <w:noProof/>
        </w:rPr>
        <w:t>53</w:t>
      </w:r>
      <w:r>
        <w:rPr>
          <w:noProof/>
        </w:rPr>
        <w:fldChar w:fldCharType="end"/>
      </w:r>
    </w:p>
    <w:p w:rsidR="00B22714" w:rsidRDefault="00B22714">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Pr>
          <w:noProof/>
        </w:rPr>
        <w:fldChar w:fldCharType="begin"/>
      </w:r>
      <w:r>
        <w:rPr>
          <w:noProof/>
        </w:rPr>
        <w:instrText xml:space="preserve"> PAGEREF _Toc371942432 \h </w:instrText>
      </w:r>
      <w:r>
        <w:rPr>
          <w:noProof/>
        </w:rPr>
      </w:r>
      <w:r>
        <w:rPr>
          <w:noProof/>
        </w:rPr>
        <w:fldChar w:fldCharType="separate"/>
      </w:r>
      <w:r w:rsidR="004C6E59">
        <w:rPr>
          <w:noProof/>
        </w:rPr>
        <w:t>53</w:t>
      </w:r>
      <w:r>
        <w:rPr>
          <w:noProof/>
        </w:rPr>
        <w:fldChar w:fldCharType="end"/>
      </w:r>
    </w:p>
    <w:p w:rsidR="00B22714" w:rsidRDefault="00B22714">
      <w:pPr>
        <w:pStyle w:val="21"/>
        <w:tabs>
          <w:tab w:val="right" w:leader="dot" w:pos="9061"/>
        </w:tabs>
        <w:rPr>
          <w:noProof/>
        </w:rPr>
      </w:pPr>
      <w:r>
        <w:rPr>
          <w:noProof/>
        </w:rP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_Toc371942433 \h </w:instrText>
      </w:r>
      <w:r>
        <w:rPr>
          <w:noProof/>
        </w:rPr>
      </w:r>
      <w:r>
        <w:rPr>
          <w:noProof/>
        </w:rPr>
        <w:fldChar w:fldCharType="separate"/>
      </w:r>
      <w:r w:rsidR="004C6E59">
        <w:rPr>
          <w:noProof/>
        </w:rPr>
        <w:t>54</w:t>
      </w:r>
      <w:r>
        <w:rPr>
          <w:noProof/>
        </w:rPr>
        <w:fldChar w:fldCharType="end"/>
      </w:r>
    </w:p>
    <w:p w:rsidR="00B22714" w:rsidRDefault="00B22714">
      <w:pPr>
        <w:pStyle w:val="11"/>
        <w:tabs>
          <w:tab w:val="right" w:leader="dot" w:pos="9061"/>
        </w:tabs>
        <w:rPr>
          <w:noProof/>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_Toc371942434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 Дополнительные сведения об эмитенте</w:t>
      </w:r>
      <w:r>
        <w:rPr>
          <w:noProof/>
        </w:rPr>
        <w:tab/>
      </w:r>
      <w:r>
        <w:rPr>
          <w:noProof/>
        </w:rPr>
        <w:fldChar w:fldCharType="begin"/>
      </w:r>
      <w:r>
        <w:rPr>
          <w:noProof/>
        </w:rPr>
        <w:instrText xml:space="preserve"> PAGEREF _Toc371942435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8.1.1. Сведения о размере, структуре уставного (складочного) капитала (паевого фонда) эмитента</w:t>
      </w:r>
      <w:r>
        <w:rPr>
          <w:noProof/>
        </w:rPr>
        <w:tab/>
      </w:r>
      <w:r>
        <w:rPr>
          <w:noProof/>
        </w:rPr>
        <w:fldChar w:fldCharType="begin"/>
      </w:r>
      <w:r>
        <w:rPr>
          <w:noProof/>
        </w:rPr>
        <w:instrText xml:space="preserve"> PAGEREF _Toc371942436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8.1.2. Сведения об изменении размера уставного (складочного) капитала (паевого фонда) эмитента</w:t>
      </w:r>
      <w:r>
        <w:rPr>
          <w:noProof/>
        </w:rPr>
        <w:tab/>
      </w:r>
      <w:r>
        <w:rPr>
          <w:noProof/>
        </w:rPr>
        <w:fldChar w:fldCharType="begin"/>
      </w:r>
      <w:r>
        <w:rPr>
          <w:noProof/>
        </w:rPr>
        <w:instrText xml:space="preserve"> PAGEREF _Toc371942437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_Toc371942438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_Toc371942439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_Toc371942440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8.1.6. Сведения о кредитных рейтингах эмитента</w:t>
      </w:r>
      <w:r>
        <w:rPr>
          <w:noProof/>
        </w:rPr>
        <w:tab/>
      </w:r>
      <w:r>
        <w:rPr>
          <w:noProof/>
        </w:rPr>
        <w:fldChar w:fldCharType="begin"/>
      </w:r>
      <w:r>
        <w:rPr>
          <w:noProof/>
        </w:rPr>
        <w:instrText xml:space="preserve"> PAGEREF _Toc371942441 \h </w:instrText>
      </w:r>
      <w:r>
        <w:rPr>
          <w:noProof/>
        </w:rPr>
      </w:r>
      <w:r>
        <w:rPr>
          <w:noProof/>
        </w:rPr>
        <w:fldChar w:fldCharType="separate"/>
      </w:r>
      <w:r w:rsidR="004C6E59">
        <w:rPr>
          <w:noProof/>
        </w:rPr>
        <w:t>55</w:t>
      </w:r>
      <w:r>
        <w:rPr>
          <w:noProof/>
        </w:rPr>
        <w:fldChar w:fldCharType="end"/>
      </w:r>
    </w:p>
    <w:p w:rsidR="00B22714" w:rsidRDefault="00B22714">
      <w:pPr>
        <w:pStyle w:val="21"/>
        <w:tabs>
          <w:tab w:val="right" w:leader="dot" w:pos="9061"/>
        </w:tabs>
        <w:rPr>
          <w:noProof/>
        </w:rPr>
      </w:pPr>
      <w:r>
        <w:rPr>
          <w:noProof/>
        </w:rPr>
        <w:t>8.2. Сведения о каждой категории (типе) акций эмитента</w:t>
      </w:r>
      <w:r>
        <w:rPr>
          <w:noProof/>
        </w:rPr>
        <w:tab/>
      </w:r>
      <w:r>
        <w:rPr>
          <w:noProof/>
        </w:rPr>
        <w:fldChar w:fldCharType="begin"/>
      </w:r>
      <w:r>
        <w:rPr>
          <w:noProof/>
        </w:rPr>
        <w:instrText xml:space="preserve"> PAGEREF _Toc371942442 \h </w:instrText>
      </w:r>
      <w:r>
        <w:rPr>
          <w:noProof/>
        </w:rPr>
      </w:r>
      <w:r>
        <w:rPr>
          <w:noProof/>
        </w:rPr>
        <w:fldChar w:fldCharType="separate"/>
      </w:r>
      <w:r w:rsidR="004C6E59">
        <w:rPr>
          <w:noProof/>
        </w:rPr>
        <w:t>57</w:t>
      </w:r>
      <w:r>
        <w:rPr>
          <w:noProof/>
        </w:rPr>
        <w:fldChar w:fldCharType="end"/>
      </w:r>
    </w:p>
    <w:p w:rsidR="00B22714" w:rsidRDefault="00B22714">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_Toc371942443 \h </w:instrText>
      </w:r>
      <w:r>
        <w:rPr>
          <w:noProof/>
        </w:rPr>
      </w:r>
      <w:r>
        <w:rPr>
          <w:noProof/>
        </w:rPr>
        <w:fldChar w:fldCharType="separate"/>
      </w:r>
      <w:r w:rsidR="004C6E59">
        <w:rPr>
          <w:noProof/>
        </w:rPr>
        <w:t>57</w:t>
      </w:r>
      <w:r>
        <w:rPr>
          <w:noProof/>
        </w:rPr>
        <w:fldChar w:fldCharType="end"/>
      </w:r>
    </w:p>
    <w:p w:rsidR="00B22714" w:rsidRDefault="00B22714">
      <w:pPr>
        <w:pStyle w:val="21"/>
        <w:tabs>
          <w:tab w:val="right" w:leader="dot" w:pos="9061"/>
        </w:tabs>
        <w:rPr>
          <w:noProof/>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_Toc371942444 \h </w:instrText>
      </w:r>
      <w:r>
        <w:rPr>
          <w:noProof/>
        </w:rPr>
      </w:r>
      <w:r>
        <w:rPr>
          <w:noProof/>
        </w:rPr>
        <w:fldChar w:fldCharType="separate"/>
      </w:r>
      <w:r w:rsidR="004C6E59">
        <w:rPr>
          <w:noProof/>
        </w:rPr>
        <w:t>57</w:t>
      </w:r>
      <w:r>
        <w:rPr>
          <w:noProof/>
        </w:rPr>
        <w:fldChar w:fldCharType="end"/>
      </w:r>
    </w:p>
    <w:p w:rsidR="00B22714" w:rsidRDefault="00B22714">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_Toc371942445 \h </w:instrText>
      </w:r>
      <w:r>
        <w:rPr>
          <w:noProof/>
        </w:rPr>
      </w:r>
      <w:r>
        <w:rPr>
          <w:noProof/>
        </w:rPr>
        <w:fldChar w:fldCharType="separate"/>
      </w:r>
      <w:r w:rsidR="004C6E59">
        <w:rPr>
          <w:noProof/>
        </w:rPr>
        <w:t>57</w:t>
      </w:r>
      <w:r>
        <w:rPr>
          <w:noProof/>
        </w:rPr>
        <w:fldChar w:fldCharType="end"/>
      </w:r>
    </w:p>
    <w:p w:rsidR="00B22714" w:rsidRDefault="00B22714">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Pr>
          <w:noProof/>
        </w:rPr>
        <w:tab/>
      </w:r>
      <w:r>
        <w:rPr>
          <w:noProof/>
        </w:rPr>
        <w:fldChar w:fldCharType="begin"/>
      </w:r>
      <w:r>
        <w:rPr>
          <w:noProof/>
        </w:rPr>
        <w:instrText xml:space="preserve"> PAGEREF _Toc371942446 \h </w:instrText>
      </w:r>
      <w:r>
        <w:rPr>
          <w:noProof/>
        </w:rPr>
      </w:r>
      <w:r>
        <w:rPr>
          <w:noProof/>
        </w:rPr>
        <w:fldChar w:fldCharType="separate"/>
      </w:r>
      <w:r w:rsidR="004C6E59">
        <w:rPr>
          <w:noProof/>
        </w:rPr>
        <w:t>57</w:t>
      </w:r>
      <w:r>
        <w:rPr>
          <w:noProof/>
        </w:rPr>
        <w:fldChar w:fldCharType="end"/>
      </w:r>
    </w:p>
    <w:p w:rsidR="00B22714" w:rsidRDefault="00B22714">
      <w:pPr>
        <w:pStyle w:val="21"/>
        <w:tabs>
          <w:tab w:val="right" w:leader="dot" w:pos="9061"/>
        </w:tabs>
        <w:rPr>
          <w:noProof/>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_Toc371942447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_Toc371942448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_Toc371942449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8.7. Описание порядка налогообложения доходов по размещенным и размещаемым эмиссионным ценным бумагам эмитента</w:t>
      </w:r>
      <w:r>
        <w:rPr>
          <w:noProof/>
        </w:rPr>
        <w:tab/>
      </w:r>
      <w:r>
        <w:rPr>
          <w:noProof/>
        </w:rPr>
        <w:fldChar w:fldCharType="begin"/>
      </w:r>
      <w:r>
        <w:rPr>
          <w:noProof/>
        </w:rPr>
        <w:instrText xml:space="preserve"> PAGEREF _Toc371942450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8.8. Сведения об объявленных (начисленных) 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_Toc371942451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8.8.1. Сведения об объявленных и выплаченных дивидендах по акциям эмитента</w:t>
      </w:r>
      <w:r>
        <w:rPr>
          <w:noProof/>
        </w:rPr>
        <w:tab/>
      </w:r>
      <w:r>
        <w:rPr>
          <w:noProof/>
        </w:rPr>
        <w:fldChar w:fldCharType="begin"/>
      </w:r>
      <w:r>
        <w:rPr>
          <w:noProof/>
        </w:rPr>
        <w:instrText xml:space="preserve"> PAGEREF _Toc371942452 \h </w:instrText>
      </w:r>
      <w:r>
        <w:rPr>
          <w:noProof/>
        </w:rPr>
      </w:r>
      <w:r>
        <w:rPr>
          <w:noProof/>
        </w:rPr>
        <w:fldChar w:fldCharType="separate"/>
      </w:r>
      <w:r w:rsidR="004C6E59">
        <w:rPr>
          <w:noProof/>
        </w:rPr>
        <w:t>59</w:t>
      </w:r>
      <w:r>
        <w:rPr>
          <w:noProof/>
        </w:rPr>
        <w:fldChar w:fldCharType="end"/>
      </w:r>
    </w:p>
    <w:p w:rsidR="00B22714" w:rsidRDefault="00B22714">
      <w:pPr>
        <w:pStyle w:val="21"/>
        <w:tabs>
          <w:tab w:val="right" w:leader="dot" w:pos="9061"/>
        </w:tabs>
        <w:rPr>
          <w:noProof/>
        </w:rPr>
      </w:pPr>
      <w:r>
        <w:rPr>
          <w:noProof/>
        </w:rPr>
        <w:t>8.8.2. Сведения о начисленных и выплаченных доходах по облигациям эмитента</w:t>
      </w:r>
      <w:r>
        <w:rPr>
          <w:noProof/>
        </w:rPr>
        <w:tab/>
      </w:r>
      <w:r>
        <w:rPr>
          <w:noProof/>
        </w:rPr>
        <w:fldChar w:fldCharType="begin"/>
      </w:r>
      <w:r>
        <w:rPr>
          <w:noProof/>
        </w:rPr>
        <w:instrText xml:space="preserve"> PAGEREF _Toc371942453 \h </w:instrText>
      </w:r>
      <w:r>
        <w:rPr>
          <w:noProof/>
        </w:rPr>
      </w:r>
      <w:r>
        <w:rPr>
          <w:noProof/>
        </w:rPr>
        <w:fldChar w:fldCharType="separate"/>
      </w:r>
      <w:r w:rsidR="004C6E59">
        <w:rPr>
          <w:noProof/>
        </w:rPr>
        <w:t>63</w:t>
      </w:r>
      <w:r>
        <w:rPr>
          <w:noProof/>
        </w:rPr>
        <w:fldChar w:fldCharType="end"/>
      </w:r>
    </w:p>
    <w:p w:rsidR="00B22714" w:rsidRDefault="00B22714">
      <w:pPr>
        <w:pStyle w:val="21"/>
        <w:tabs>
          <w:tab w:val="right" w:leader="dot" w:pos="9061"/>
        </w:tabs>
        <w:rPr>
          <w:noProof/>
        </w:rPr>
      </w:pPr>
      <w:r>
        <w:rPr>
          <w:noProof/>
        </w:rPr>
        <w:t>8.9. Иные сведения</w:t>
      </w:r>
      <w:r>
        <w:rPr>
          <w:noProof/>
        </w:rPr>
        <w:tab/>
      </w:r>
      <w:r>
        <w:rPr>
          <w:noProof/>
        </w:rPr>
        <w:fldChar w:fldCharType="begin"/>
      </w:r>
      <w:r>
        <w:rPr>
          <w:noProof/>
        </w:rPr>
        <w:instrText xml:space="preserve"> PAGEREF _Toc371942454 \h </w:instrText>
      </w:r>
      <w:r>
        <w:rPr>
          <w:noProof/>
        </w:rPr>
      </w:r>
      <w:r>
        <w:rPr>
          <w:noProof/>
        </w:rPr>
        <w:fldChar w:fldCharType="separate"/>
      </w:r>
      <w:r w:rsidR="004C6E59">
        <w:rPr>
          <w:noProof/>
        </w:rPr>
        <w:t>68</w:t>
      </w:r>
      <w:r>
        <w:rPr>
          <w:noProof/>
        </w:rPr>
        <w:fldChar w:fldCharType="end"/>
      </w:r>
    </w:p>
    <w:p w:rsidR="00B22714" w:rsidRDefault="00B22714">
      <w:pPr>
        <w:pStyle w:val="21"/>
        <w:tabs>
          <w:tab w:val="right" w:leader="dot" w:pos="9061"/>
        </w:tabs>
        <w:rPr>
          <w:noProof/>
        </w:rPr>
      </w:pPr>
      <w:r>
        <w:rPr>
          <w:noProof/>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_Toc371942455 \h </w:instrText>
      </w:r>
      <w:r>
        <w:rPr>
          <w:noProof/>
        </w:rPr>
      </w:r>
      <w:r>
        <w:rPr>
          <w:noProof/>
        </w:rPr>
        <w:fldChar w:fldCharType="separate"/>
      </w:r>
      <w:r w:rsidR="004C6E59">
        <w:rPr>
          <w:noProof/>
        </w:rPr>
        <w:t>68</w:t>
      </w:r>
      <w:r>
        <w:rPr>
          <w:noProof/>
        </w:rPr>
        <w:fldChar w:fldCharType="end"/>
      </w:r>
    </w:p>
    <w:p w:rsidR="00B22714" w:rsidRDefault="00B22714">
      <w:pPr>
        <w:pStyle w:val="21"/>
        <w:tabs>
          <w:tab w:val="right" w:leader="dot" w:pos="9061"/>
        </w:tabs>
        <w:rPr>
          <w:noProof/>
        </w:rPr>
      </w:pPr>
      <w:r>
        <w:rPr>
          <w:noProof/>
        </w:rPr>
        <w:t>Приложение к ежеквартальному отчету. Информация о лице, предоставившем обеспечение по облигациям эмитента</w:t>
      </w:r>
      <w:r>
        <w:rPr>
          <w:noProof/>
        </w:rPr>
        <w:tab/>
      </w:r>
      <w:r>
        <w:rPr>
          <w:noProof/>
        </w:rPr>
        <w:fldChar w:fldCharType="begin"/>
      </w:r>
      <w:r>
        <w:rPr>
          <w:noProof/>
        </w:rPr>
        <w:instrText xml:space="preserve"> PAGEREF _Toc371942456 \h </w:instrText>
      </w:r>
      <w:r>
        <w:rPr>
          <w:noProof/>
        </w:rPr>
      </w:r>
      <w:r>
        <w:rPr>
          <w:noProof/>
        </w:rPr>
        <w:fldChar w:fldCharType="separate"/>
      </w:r>
      <w:r w:rsidR="004C6E59">
        <w:rPr>
          <w:noProof/>
        </w:rPr>
        <w:t>69</w:t>
      </w:r>
      <w:r>
        <w:rPr>
          <w:noProof/>
        </w:rPr>
        <w:fldChar w:fldCharType="end"/>
      </w:r>
    </w:p>
    <w:p w:rsidR="00705DD8" w:rsidRDefault="008479A8">
      <w:pPr>
        <w:pStyle w:val="1"/>
      </w:pPr>
      <w:r>
        <w:fldChar w:fldCharType="end"/>
      </w:r>
      <w:r>
        <w:br w:type="page"/>
      </w:r>
      <w:bookmarkStart w:id="1" w:name="_Toc371942353"/>
      <w:r>
        <w:lastRenderedPageBreak/>
        <w:t>Введение</w:t>
      </w:r>
      <w:bookmarkEnd w:id="1"/>
    </w:p>
    <w:p w:rsidR="00705DD8" w:rsidRDefault="008479A8">
      <w:pPr>
        <w:pStyle w:val="SubHeading"/>
      </w:pPr>
      <w:r>
        <w:t>Основания возникновения у эмитента обязанности осуществлять раскрытие информации в форме ежеквартального отчета</w:t>
      </w:r>
    </w:p>
    <w:p w:rsidR="00705DD8" w:rsidRDefault="008479A8">
      <w:pPr>
        <w:ind w:left="200"/>
      </w:pPr>
      <w:r>
        <w:rPr>
          <w:rStyle w:val="Subst"/>
        </w:rPr>
        <w:t>В отношении ценных бумаг эмитента осуществлена регистрация проспекта ценных бумаг</w:t>
      </w:r>
    </w:p>
    <w:p w:rsidR="00705DD8" w:rsidRDefault="008479A8">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705DD8" w:rsidRDefault="00705DD8">
      <w:pPr>
        <w:ind w:left="200"/>
      </w:pPr>
    </w:p>
    <w:p w:rsidR="00705DD8" w:rsidRDefault="008479A8">
      <w:pPr>
        <w:ind w:left="200"/>
      </w:pPr>
      <w:r>
        <w:rPr>
          <w:rStyle w:val="Subst"/>
        </w:rPr>
        <w:t>Биржевые облигации эмитента допущены к торгам на фондовой бирже</w:t>
      </w:r>
    </w:p>
    <w:p w:rsidR="00705DD8" w:rsidRDefault="00705DD8">
      <w:pPr>
        <w:ind w:left="200"/>
      </w:pPr>
    </w:p>
    <w:p w:rsidR="00705DD8" w:rsidRDefault="00705DD8">
      <w:pPr>
        <w:pStyle w:val="ThinDelim"/>
      </w:pPr>
    </w:p>
    <w:p w:rsidR="00705DD8" w:rsidRDefault="00705DD8">
      <w:pPr>
        <w:pStyle w:val="ThinDelim"/>
      </w:pPr>
    </w:p>
    <w:p w:rsidR="00705DD8" w:rsidRDefault="008479A8">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705DD8" w:rsidRDefault="008479A8">
      <w:pPr>
        <w:pStyle w:val="1"/>
      </w:pPr>
      <w:r>
        <w:br w:type="page"/>
      </w:r>
      <w:bookmarkStart w:id="2" w:name="_Toc371942354"/>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2"/>
    </w:p>
    <w:p w:rsidR="00705DD8" w:rsidRDefault="008479A8">
      <w:pPr>
        <w:pStyle w:val="2"/>
      </w:pPr>
      <w:bookmarkStart w:id="3" w:name="_Toc371942355"/>
      <w:r>
        <w:t>1.1. Лица, входящие в состав органов управления эмитента</w:t>
      </w:r>
      <w:bookmarkEnd w:id="3"/>
    </w:p>
    <w:p w:rsidR="00705DD8" w:rsidRDefault="008479A8">
      <w:pPr>
        <w:pStyle w:val="SubHeading"/>
        <w:ind w:left="200"/>
      </w:pPr>
      <w:r>
        <w:t>Состав совета директоров (наблюдательного совета)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705DD8">
        <w:tc>
          <w:tcPr>
            <w:tcW w:w="7752" w:type="dxa"/>
            <w:tcBorders>
              <w:top w:val="double" w:sz="6" w:space="0" w:color="auto"/>
              <w:left w:val="double" w:sz="6" w:space="0" w:color="auto"/>
              <w:bottom w:val="single" w:sz="6" w:space="0" w:color="auto"/>
              <w:right w:val="single" w:sz="6" w:space="0" w:color="auto"/>
            </w:tcBorders>
          </w:tcPr>
          <w:p w:rsidR="00705DD8" w:rsidRDefault="008479A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705DD8" w:rsidRDefault="008479A8">
            <w:pPr>
              <w:jc w:val="center"/>
            </w:pPr>
            <w:r>
              <w:t>Год рождения</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1967</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1977</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Шенец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1978</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1971</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1968</w:t>
            </w:r>
          </w:p>
        </w:tc>
      </w:tr>
      <w:tr w:rsidR="00705DD8">
        <w:tc>
          <w:tcPr>
            <w:tcW w:w="7752" w:type="dxa"/>
            <w:tcBorders>
              <w:top w:val="single" w:sz="6" w:space="0" w:color="auto"/>
              <w:left w:val="double" w:sz="6" w:space="0" w:color="auto"/>
              <w:bottom w:val="single" w:sz="6" w:space="0" w:color="auto"/>
              <w:right w:val="single" w:sz="6" w:space="0" w:color="auto"/>
            </w:tcBorders>
          </w:tcPr>
          <w:p w:rsidR="00705DD8" w:rsidRDefault="008479A8">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705DD8" w:rsidRDefault="008479A8">
            <w:pPr>
              <w:jc w:val="center"/>
            </w:pPr>
            <w:r>
              <w:t>1962</w:t>
            </w:r>
          </w:p>
        </w:tc>
      </w:tr>
      <w:tr w:rsidR="00705DD8">
        <w:tc>
          <w:tcPr>
            <w:tcW w:w="7752" w:type="dxa"/>
            <w:tcBorders>
              <w:top w:val="single" w:sz="6" w:space="0" w:color="auto"/>
              <w:left w:val="double" w:sz="6" w:space="0" w:color="auto"/>
              <w:bottom w:val="double" w:sz="6" w:space="0" w:color="auto"/>
              <w:right w:val="single" w:sz="6" w:space="0" w:color="auto"/>
            </w:tcBorders>
          </w:tcPr>
          <w:p w:rsidR="00705DD8" w:rsidRDefault="008479A8">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705DD8" w:rsidRDefault="008479A8">
            <w:pPr>
              <w:jc w:val="center"/>
            </w:pPr>
            <w:r>
              <w:t>1948</w:t>
            </w:r>
          </w:p>
        </w:tc>
      </w:tr>
    </w:tbl>
    <w:p w:rsidR="00705DD8" w:rsidRDefault="00705DD8"/>
    <w:p w:rsidR="00705DD8" w:rsidRDefault="008479A8">
      <w:pPr>
        <w:pStyle w:val="SubHeading"/>
        <w:ind w:left="200"/>
      </w:pPr>
      <w:r>
        <w:t>Единоличный исполнительный орган эмитента</w:t>
      </w:r>
    </w:p>
    <w:p w:rsidR="00705DD8" w:rsidRDefault="00705DD8">
      <w:pPr>
        <w:ind w:left="400"/>
      </w:pPr>
    </w:p>
    <w:p w:rsidR="00705DD8" w:rsidRDefault="00705DD8">
      <w:pPr>
        <w:ind w:left="400"/>
      </w:pP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705DD8">
        <w:tc>
          <w:tcPr>
            <w:tcW w:w="7752" w:type="dxa"/>
            <w:tcBorders>
              <w:top w:val="double" w:sz="6" w:space="0" w:color="auto"/>
              <w:left w:val="double" w:sz="6" w:space="0" w:color="auto"/>
              <w:bottom w:val="single" w:sz="6" w:space="0" w:color="auto"/>
              <w:right w:val="single" w:sz="6" w:space="0" w:color="auto"/>
            </w:tcBorders>
          </w:tcPr>
          <w:p w:rsidR="00705DD8" w:rsidRDefault="008479A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705DD8" w:rsidRDefault="008479A8">
            <w:pPr>
              <w:jc w:val="center"/>
            </w:pPr>
            <w:r>
              <w:t>Год рождения</w:t>
            </w:r>
          </w:p>
        </w:tc>
      </w:tr>
      <w:tr w:rsidR="00705DD8">
        <w:tc>
          <w:tcPr>
            <w:tcW w:w="7752" w:type="dxa"/>
            <w:tcBorders>
              <w:top w:val="single" w:sz="6" w:space="0" w:color="auto"/>
              <w:left w:val="double" w:sz="6" w:space="0" w:color="auto"/>
              <w:bottom w:val="double" w:sz="6" w:space="0" w:color="auto"/>
              <w:right w:val="single" w:sz="6" w:space="0" w:color="auto"/>
            </w:tcBorders>
          </w:tcPr>
          <w:p w:rsidR="00705DD8" w:rsidRDefault="008479A8">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705DD8" w:rsidRDefault="008479A8">
            <w:pPr>
              <w:jc w:val="center"/>
            </w:pPr>
            <w:r>
              <w:t>1956</w:t>
            </w:r>
          </w:p>
        </w:tc>
      </w:tr>
    </w:tbl>
    <w:p w:rsidR="00705DD8" w:rsidRDefault="00705DD8"/>
    <w:p w:rsidR="00705DD8" w:rsidRDefault="008479A8">
      <w:pPr>
        <w:pStyle w:val="SubHeading"/>
        <w:ind w:left="200"/>
      </w:pPr>
      <w:r>
        <w:t>Состав коллегиального исполнительного органа эмитента</w:t>
      </w:r>
    </w:p>
    <w:p w:rsidR="00705DD8" w:rsidRDefault="008479A8">
      <w:pPr>
        <w:ind w:left="400"/>
      </w:pPr>
      <w:r>
        <w:rPr>
          <w:rStyle w:val="Subst"/>
        </w:rPr>
        <w:t>Коллегиальный исполнительный орган не предусмотрен</w:t>
      </w:r>
    </w:p>
    <w:p w:rsidR="00705DD8" w:rsidRDefault="008479A8">
      <w:pPr>
        <w:pStyle w:val="2"/>
      </w:pPr>
      <w:bookmarkStart w:id="4" w:name="_Toc371942356"/>
      <w:r>
        <w:t>1.2. Сведения о банковских счетах эмитента</w:t>
      </w:r>
      <w:bookmarkEnd w:id="4"/>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5" w:name="_Toc371942357"/>
      <w:r>
        <w:t>1.3. Сведения об аудиторе (аудиторах) эмитента</w:t>
      </w:r>
      <w:bookmarkEnd w:id="5"/>
    </w:p>
    <w:p w:rsidR="00705DD8" w:rsidRDefault="008479A8">
      <w:pPr>
        <w:ind w:left="200"/>
      </w:pPr>
      <w: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сводной бухгалтерской (консолидированной финансовой) отчетности, за текущий и последний завершенный финансовый год.</w:t>
      </w:r>
    </w:p>
    <w:p w:rsidR="00705DD8" w:rsidRDefault="008479A8">
      <w:pPr>
        <w:ind w:left="200"/>
      </w:pPr>
      <w:r>
        <w:t>Полное фирменное наименование:</w:t>
      </w:r>
      <w:r>
        <w:rPr>
          <w:rStyle w:val="Subst"/>
        </w:rPr>
        <w:t xml:space="preserve"> Общество с ограниченной ответственностью «Аудиторская фирма «ГРОСС-АУДИТ»</w:t>
      </w:r>
    </w:p>
    <w:p w:rsidR="00705DD8" w:rsidRDefault="008479A8">
      <w:pPr>
        <w:ind w:left="200"/>
      </w:pPr>
      <w:r>
        <w:t>Сокращенное фирменное наименование:</w:t>
      </w:r>
      <w:r>
        <w:rPr>
          <w:rStyle w:val="Subst"/>
        </w:rPr>
        <w:t xml:space="preserve"> ООО «Аудиторская фирма «ГРОСС-АУДИТ»</w:t>
      </w:r>
    </w:p>
    <w:p w:rsidR="00705DD8" w:rsidRDefault="008479A8">
      <w:pPr>
        <w:ind w:left="200"/>
      </w:pPr>
      <w:r>
        <w:t>Место нахождения:</w:t>
      </w:r>
      <w:r>
        <w:rPr>
          <w:rStyle w:val="Subst"/>
        </w:rPr>
        <w:t xml:space="preserve"> 119899, г. Москва, Воробьевы горы, МГУ, лабораторный корп. НИИЯФ</w:t>
      </w:r>
    </w:p>
    <w:p w:rsidR="00705DD8" w:rsidRDefault="008479A8">
      <w:pPr>
        <w:ind w:left="200"/>
      </w:pPr>
      <w:r>
        <w:t>ИНН:</w:t>
      </w:r>
      <w:r>
        <w:rPr>
          <w:rStyle w:val="Subst"/>
        </w:rPr>
        <w:t xml:space="preserve"> 7729347187</w:t>
      </w:r>
    </w:p>
    <w:p w:rsidR="00705DD8" w:rsidRDefault="008479A8">
      <w:pPr>
        <w:ind w:left="200"/>
      </w:pPr>
      <w:r>
        <w:t>ОГРН:</w:t>
      </w:r>
      <w:r>
        <w:rPr>
          <w:rStyle w:val="Subst"/>
        </w:rPr>
        <w:t xml:space="preserve"> 1037739251835</w:t>
      </w:r>
    </w:p>
    <w:p w:rsidR="00705DD8" w:rsidRDefault="008479A8">
      <w:pPr>
        <w:ind w:left="200"/>
      </w:pPr>
      <w:r>
        <w:t>Телефон:</w:t>
      </w:r>
      <w:r>
        <w:rPr>
          <w:rStyle w:val="Subst"/>
        </w:rPr>
        <w:t xml:space="preserve"> +7 (495) 932-8818</w:t>
      </w:r>
    </w:p>
    <w:p w:rsidR="00705DD8" w:rsidRDefault="008479A8">
      <w:pPr>
        <w:ind w:left="200"/>
      </w:pPr>
      <w:r>
        <w:t>Факс:</w:t>
      </w:r>
      <w:r>
        <w:rPr>
          <w:rStyle w:val="Subst"/>
        </w:rPr>
        <w:t xml:space="preserve"> +7 (495) 939-1022</w:t>
      </w:r>
    </w:p>
    <w:p w:rsidR="00705DD8" w:rsidRDefault="008479A8">
      <w:pPr>
        <w:ind w:left="200"/>
      </w:pPr>
      <w:r>
        <w:lastRenderedPageBreak/>
        <w:t>Адрес электронной почты:</w:t>
      </w:r>
      <w:r>
        <w:rPr>
          <w:rStyle w:val="Subst"/>
        </w:rPr>
        <w:t xml:space="preserve"> audit@grossaudit.ru</w:t>
      </w:r>
    </w:p>
    <w:p w:rsidR="00705DD8" w:rsidRDefault="00705DD8">
      <w:pPr>
        <w:ind w:left="200"/>
      </w:pPr>
    </w:p>
    <w:p w:rsidR="00705DD8" w:rsidRDefault="008479A8">
      <w:pPr>
        <w:pStyle w:val="SubHeading"/>
        <w:ind w:left="200"/>
      </w:pPr>
      <w:r>
        <w:t>Данные о членстве аудитора в саморегулируемых организациях аудиторов</w:t>
      </w:r>
    </w:p>
    <w:p w:rsidR="00705DD8" w:rsidRDefault="008479A8">
      <w:pPr>
        <w:ind w:left="400"/>
      </w:pPr>
      <w:r>
        <w:t>Полное наименование:</w:t>
      </w:r>
      <w:r>
        <w:rPr>
          <w:rStyle w:val="Subst"/>
        </w:rPr>
        <w:t xml:space="preserve"> Некоммерческое партнерство "Аудиторская Ассоциация Содружество"</w:t>
      </w:r>
    </w:p>
    <w:p w:rsidR="00705DD8" w:rsidRDefault="008479A8">
      <w:pPr>
        <w:pStyle w:val="SubHeading"/>
        <w:ind w:left="400"/>
      </w:pPr>
      <w:r>
        <w:t>Место нахождения</w:t>
      </w:r>
    </w:p>
    <w:p w:rsidR="00705DD8" w:rsidRDefault="008479A8">
      <w:pPr>
        <w:ind w:left="600"/>
      </w:pPr>
      <w:r>
        <w:rPr>
          <w:rStyle w:val="Subst"/>
        </w:rPr>
        <w:t>119192 Россия, Москва, Мичуринский пр-т 21 корп. 4</w:t>
      </w:r>
    </w:p>
    <w:p w:rsidR="00705DD8" w:rsidRDefault="00705DD8">
      <w:pPr>
        <w:ind w:left="400"/>
      </w:pPr>
    </w:p>
    <w:p w:rsidR="00705DD8" w:rsidRDefault="008479A8">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705DD8">
        <w:tc>
          <w:tcPr>
            <w:tcW w:w="2592" w:type="dxa"/>
            <w:tcBorders>
              <w:top w:val="double" w:sz="6" w:space="0" w:color="auto"/>
              <w:left w:val="double" w:sz="6" w:space="0" w:color="auto"/>
              <w:bottom w:val="single" w:sz="6" w:space="0" w:color="auto"/>
              <w:right w:val="single" w:sz="6" w:space="0" w:color="auto"/>
            </w:tcBorders>
          </w:tcPr>
          <w:p w:rsidR="00705DD8" w:rsidRDefault="008479A8">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705DD8" w:rsidRDefault="008479A8">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705DD8" w:rsidRDefault="008479A8">
            <w:pPr>
              <w:jc w:val="center"/>
            </w:pPr>
            <w:r>
              <w:t>Консолидированная финансовая отчетность, Год</w:t>
            </w:r>
          </w:p>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double" w:sz="6" w:space="0" w:color="auto"/>
              <w:right w:val="single" w:sz="6" w:space="0" w:color="auto"/>
            </w:tcBorders>
          </w:tcPr>
          <w:p w:rsidR="00705DD8" w:rsidRDefault="00705DD8"/>
        </w:tc>
        <w:tc>
          <w:tcPr>
            <w:tcW w:w="2520" w:type="dxa"/>
            <w:tcBorders>
              <w:top w:val="single" w:sz="6" w:space="0" w:color="auto"/>
              <w:left w:val="single" w:sz="6" w:space="0" w:color="auto"/>
              <w:bottom w:val="double" w:sz="6" w:space="0" w:color="auto"/>
              <w:right w:val="single" w:sz="6" w:space="0" w:color="auto"/>
            </w:tcBorders>
          </w:tcPr>
          <w:p w:rsidR="00705DD8" w:rsidRDefault="00705DD8"/>
        </w:tc>
        <w:tc>
          <w:tcPr>
            <w:tcW w:w="2520" w:type="dxa"/>
            <w:tcBorders>
              <w:top w:val="single" w:sz="6" w:space="0" w:color="auto"/>
              <w:left w:val="single" w:sz="6" w:space="0" w:color="auto"/>
              <w:bottom w:val="double" w:sz="6" w:space="0" w:color="auto"/>
              <w:right w:val="double" w:sz="6" w:space="0" w:color="auto"/>
            </w:tcBorders>
          </w:tcPr>
          <w:p w:rsidR="00705DD8" w:rsidRDefault="00705DD8"/>
        </w:tc>
      </w:tr>
    </w:tbl>
    <w:p w:rsidR="00705DD8" w:rsidRDefault="00705DD8"/>
    <w:p w:rsidR="00705DD8" w:rsidRDefault="008479A8">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705DD8">
        <w:tc>
          <w:tcPr>
            <w:tcW w:w="2592" w:type="dxa"/>
            <w:tcBorders>
              <w:top w:val="double" w:sz="6" w:space="0" w:color="auto"/>
              <w:left w:val="double" w:sz="6" w:space="0" w:color="auto"/>
              <w:bottom w:val="single" w:sz="6" w:space="0" w:color="auto"/>
              <w:right w:val="single" w:sz="6" w:space="0" w:color="auto"/>
            </w:tcBorders>
          </w:tcPr>
          <w:p w:rsidR="00705DD8" w:rsidRDefault="008479A8">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705DD8" w:rsidRDefault="008479A8">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705DD8" w:rsidRDefault="008479A8">
            <w:pPr>
              <w:jc w:val="center"/>
            </w:pPr>
            <w:r>
              <w:t>Консолидированная финансовая отчетность, Отчетная дата</w:t>
            </w:r>
          </w:p>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30.06.2007</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30.06.2008</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30.09.2008</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30.06.2009</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30.06.2010</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30.09.2010</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30.06.2011</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30.09.2011</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30.09.2012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double" w:sz="6" w:space="0" w:color="auto"/>
              <w:right w:val="single" w:sz="6" w:space="0" w:color="auto"/>
            </w:tcBorders>
          </w:tcPr>
          <w:p w:rsidR="00705DD8" w:rsidRDefault="008479A8">
            <w:r>
              <w:t>30.06.2013</w:t>
            </w:r>
          </w:p>
        </w:tc>
        <w:tc>
          <w:tcPr>
            <w:tcW w:w="2520" w:type="dxa"/>
            <w:tcBorders>
              <w:top w:val="single" w:sz="6" w:space="0" w:color="auto"/>
              <w:left w:val="single" w:sz="6" w:space="0" w:color="auto"/>
              <w:bottom w:val="double" w:sz="6" w:space="0" w:color="auto"/>
              <w:right w:val="single" w:sz="6" w:space="0" w:color="auto"/>
            </w:tcBorders>
          </w:tcPr>
          <w:p w:rsidR="00705DD8" w:rsidRDefault="00705DD8"/>
        </w:tc>
        <w:tc>
          <w:tcPr>
            <w:tcW w:w="2520" w:type="dxa"/>
            <w:tcBorders>
              <w:top w:val="single" w:sz="6" w:space="0" w:color="auto"/>
              <w:left w:val="single" w:sz="6" w:space="0" w:color="auto"/>
              <w:bottom w:val="double" w:sz="6" w:space="0" w:color="auto"/>
              <w:right w:val="double" w:sz="6" w:space="0" w:color="auto"/>
            </w:tcBorders>
          </w:tcPr>
          <w:p w:rsidR="00705DD8" w:rsidRDefault="00705DD8"/>
        </w:tc>
      </w:tr>
    </w:tbl>
    <w:p w:rsidR="00705DD8" w:rsidRDefault="00705DD8"/>
    <w:p w:rsidR="00705DD8" w:rsidRDefault="008479A8">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705DD8" w:rsidRDefault="008479A8">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705DD8" w:rsidRDefault="008479A8">
      <w:pPr>
        <w:pStyle w:val="SubHeading"/>
        <w:ind w:left="200"/>
      </w:pPr>
      <w:r>
        <w:t>Порядок выбора аудитора эмитента</w:t>
      </w:r>
    </w:p>
    <w:p w:rsidR="00705DD8" w:rsidRDefault="008479A8">
      <w:pPr>
        <w:ind w:left="400"/>
      </w:pPr>
      <w:r>
        <w:t>Наличие процедуры тендера, связанного с выбором аудитора, и его основные условия:</w:t>
      </w:r>
      <w:r>
        <w:br/>
      </w:r>
      <w:r>
        <w:rPr>
          <w:rStyle w:val="Subst"/>
        </w:rPr>
        <w:t>Процедура, связанная с выбором аудитора не предусмотрена.</w:t>
      </w:r>
    </w:p>
    <w:p w:rsidR="00705DD8" w:rsidRDefault="008479A8">
      <w:pPr>
        <w:ind w:left="400"/>
      </w:pPr>
      <w:r>
        <w:lastRenderedPageBreak/>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705DD8" w:rsidRDefault="008479A8">
      <w:pPr>
        <w:ind w:left="200"/>
      </w:pPr>
      <w:r>
        <w:t>Указывается информация о работах, проводимых аудитором в рамках специальных аудиторских заданий:</w:t>
      </w:r>
      <w:r>
        <w:br/>
      </w:r>
      <w:r>
        <w:rPr>
          <w:rStyle w:val="Subst"/>
        </w:rPr>
        <w:t>Сведения не приводятся, аудитором в рамках специальных аудиторских заданий работы не осуществлялись.</w:t>
      </w:r>
    </w:p>
    <w:p w:rsidR="00705DD8" w:rsidRDefault="008479A8">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Pr>
          <w:rStyle w:val="Subst"/>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Pr>
          <w:rStyle w:val="Subst"/>
        </w:rPr>
        <w:br/>
        <w:t>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бухгалтерского учета и финансовой (бухгалтерской) отчетности Эмитента:</w:t>
      </w:r>
      <w:r>
        <w:rPr>
          <w:rStyle w:val="Subst"/>
        </w:rPr>
        <w:br/>
        <w:t>За 2012 г. – 1 947 тыс. рублей, в т.ч. НДС 18%.</w:t>
      </w:r>
    </w:p>
    <w:p w:rsidR="00705DD8" w:rsidRDefault="008479A8">
      <w:pPr>
        <w:ind w:left="200"/>
      </w:pPr>
      <w:r>
        <w:t>Приводится информация о наличии отсроченных и просроченных платежей за оказанные аудитором услуги:</w:t>
      </w:r>
      <w:r>
        <w:br/>
      </w:r>
      <w:r>
        <w:rPr>
          <w:rStyle w:val="Subst"/>
        </w:rPr>
        <w:t>Сведения не приводятся, отсроченные и просроченные платежи отсутствуют.</w:t>
      </w:r>
    </w:p>
    <w:p w:rsidR="00705DD8" w:rsidRDefault="00705DD8">
      <w:pPr>
        <w:ind w:left="200"/>
      </w:pPr>
    </w:p>
    <w:p w:rsidR="00705DD8" w:rsidRDefault="008479A8">
      <w:pPr>
        <w:ind w:left="200"/>
      </w:pPr>
      <w:r>
        <w:t>Полное фирменное наименование:</w:t>
      </w:r>
      <w:r>
        <w:rPr>
          <w:rStyle w:val="Subst"/>
        </w:rPr>
        <w:t xml:space="preserve"> Закрытое акционерное общество «ПрайсвотерхаусКуперс Аудит»</w:t>
      </w:r>
    </w:p>
    <w:p w:rsidR="00705DD8" w:rsidRDefault="008479A8">
      <w:pPr>
        <w:ind w:left="200"/>
      </w:pPr>
      <w:r>
        <w:t>Сокращенное фирменное наименование:</w:t>
      </w:r>
      <w:r>
        <w:rPr>
          <w:rStyle w:val="Subst"/>
        </w:rPr>
        <w:t xml:space="preserve"> ЗАО «ПвК Аудит»</w:t>
      </w:r>
    </w:p>
    <w:p w:rsidR="00705DD8" w:rsidRDefault="008479A8">
      <w:pPr>
        <w:ind w:left="200"/>
      </w:pPr>
      <w:r>
        <w:t>Место нахождения:</w:t>
      </w:r>
      <w:r>
        <w:rPr>
          <w:rStyle w:val="Subst"/>
        </w:rPr>
        <w:t xml:space="preserve"> г.Москва, Бутырский вал, д.10</w:t>
      </w:r>
    </w:p>
    <w:p w:rsidR="00705DD8" w:rsidRDefault="008479A8">
      <w:pPr>
        <w:ind w:left="200"/>
      </w:pPr>
      <w:r>
        <w:t>ИНН:</w:t>
      </w:r>
      <w:r>
        <w:rPr>
          <w:rStyle w:val="Subst"/>
        </w:rPr>
        <w:t xml:space="preserve"> 7705021102</w:t>
      </w:r>
    </w:p>
    <w:p w:rsidR="00705DD8" w:rsidRDefault="008479A8">
      <w:pPr>
        <w:ind w:left="200"/>
      </w:pPr>
      <w:r>
        <w:t>ОГРН:</w:t>
      </w:r>
      <w:r>
        <w:rPr>
          <w:rStyle w:val="Subst"/>
        </w:rPr>
        <w:t xml:space="preserve"> 1027700148431</w:t>
      </w:r>
    </w:p>
    <w:p w:rsidR="00705DD8" w:rsidRDefault="008479A8">
      <w:pPr>
        <w:ind w:left="200"/>
      </w:pPr>
      <w:r>
        <w:t>Телефон:</w:t>
      </w:r>
      <w:r>
        <w:rPr>
          <w:rStyle w:val="Subst"/>
        </w:rPr>
        <w:t xml:space="preserve"> +7 (495) 967-6000</w:t>
      </w:r>
    </w:p>
    <w:p w:rsidR="00705DD8" w:rsidRDefault="008479A8">
      <w:pPr>
        <w:ind w:left="200"/>
      </w:pPr>
      <w:r>
        <w:t>Факс:</w:t>
      </w:r>
      <w:r>
        <w:rPr>
          <w:rStyle w:val="Subst"/>
        </w:rPr>
        <w:t xml:space="preserve"> +7 (495) 967-6001</w:t>
      </w:r>
    </w:p>
    <w:p w:rsidR="00705DD8" w:rsidRDefault="008479A8">
      <w:pPr>
        <w:ind w:left="200"/>
      </w:pPr>
      <w:r>
        <w:t>Адрес электронной почты:</w:t>
      </w:r>
      <w:r>
        <w:rPr>
          <w:rStyle w:val="Subst"/>
        </w:rPr>
        <w:t xml:space="preserve"> pwc.russian@ru.pwc.com</w:t>
      </w:r>
    </w:p>
    <w:p w:rsidR="00705DD8" w:rsidRDefault="00705DD8">
      <w:pPr>
        <w:ind w:left="200"/>
      </w:pPr>
    </w:p>
    <w:p w:rsidR="00705DD8" w:rsidRDefault="008479A8">
      <w:pPr>
        <w:pStyle w:val="SubHeading"/>
        <w:ind w:left="200"/>
      </w:pPr>
      <w:r>
        <w:t>Данные о членстве аудитора в саморегулируемых организациях аудиторов</w:t>
      </w:r>
    </w:p>
    <w:p w:rsidR="00705DD8" w:rsidRDefault="008479A8">
      <w:pPr>
        <w:ind w:left="400"/>
      </w:pPr>
      <w:r>
        <w:t>Полное наименование:</w:t>
      </w:r>
      <w:r>
        <w:rPr>
          <w:rStyle w:val="Subst"/>
        </w:rPr>
        <w:t xml:space="preserve"> Некоммерческое партнерство "Аудиторская палата России"</w:t>
      </w:r>
    </w:p>
    <w:p w:rsidR="00705DD8" w:rsidRDefault="008479A8">
      <w:pPr>
        <w:pStyle w:val="SubHeading"/>
        <w:ind w:left="400"/>
      </w:pPr>
      <w:r>
        <w:t>Место нахождения</w:t>
      </w:r>
    </w:p>
    <w:p w:rsidR="00705DD8" w:rsidRDefault="008479A8">
      <w:pPr>
        <w:ind w:left="600"/>
      </w:pPr>
      <w:r>
        <w:rPr>
          <w:rStyle w:val="Subst"/>
        </w:rPr>
        <w:t>105120 Россия, Москва, 3-ий Сыромятнический переулок 3/9 стр. 3</w:t>
      </w:r>
    </w:p>
    <w:p w:rsidR="00705DD8" w:rsidRDefault="00705DD8">
      <w:pPr>
        <w:ind w:left="400"/>
      </w:pPr>
    </w:p>
    <w:p w:rsidR="00705DD8" w:rsidRDefault="008479A8">
      <w:pPr>
        <w:pStyle w:val="SubHeading"/>
        <w:ind w:left="200"/>
      </w:pPr>
      <w: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705DD8">
        <w:tc>
          <w:tcPr>
            <w:tcW w:w="2592" w:type="dxa"/>
            <w:tcBorders>
              <w:top w:val="double" w:sz="6" w:space="0" w:color="auto"/>
              <w:left w:val="double" w:sz="6" w:space="0" w:color="auto"/>
              <w:bottom w:val="single" w:sz="6" w:space="0" w:color="auto"/>
              <w:right w:val="single" w:sz="6" w:space="0" w:color="auto"/>
            </w:tcBorders>
          </w:tcPr>
          <w:p w:rsidR="00705DD8" w:rsidRDefault="008479A8">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tcPr>
          <w:p w:rsidR="00705DD8" w:rsidRDefault="008479A8">
            <w:pPr>
              <w:jc w:val="center"/>
            </w:pPr>
            <w:r>
              <w:t>Сводная бухгалтерская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705DD8" w:rsidRDefault="008479A8">
            <w:pPr>
              <w:jc w:val="center"/>
            </w:pPr>
            <w:r>
              <w:t>Консолидированная финансовая отчетность, Год</w:t>
            </w:r>
          </w:p>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double" w:sz="6" w:space="0" w:color="auto"/>
              <w:right w:val="single" w:sz="6" w:space="0" w:color="auto"/>
            </w:tcBorders>
          </w:tcPr>
          <w:p w:rsidR="00705DD8" w:rsidRDefault="008479A8">
            <w:r>
              <w:t>2012</w:t>
            </w:r>
          </w:p>
        </w:tc>
        <w:tc>
          <w:tcPr>
            <w:tcW w:w="2520" w:type="dxa"/>
            <w:tcBorders>
              <w:top w:val="single" w:sz="6" w:space="0" w:color="auto"/>
              <w:left w:val="single" w:sz="6" w:space="0" w:color="auto"/>
              <w:bottom w:val="double" w:sz="6" w:space="0" w:color="auto"/>
              <w:right w:val="single" w:sz="6" w:space="0" w:color="auto"/>
            </w:tcBorders>
          </w:tcPr>
          <w:p w:rsidR="00705DD8" w:rsidRDefault="00705DD8"/>
        </w:tc>
        <w:tc>
          <w:tcPr>
            <w:tcW w:w="2520" w:type="dxa"/>
            <w:tcBorders>
              <w:top w:val="single" w:sz="6" w:space="0" w:color="auto"/>
              <w:left w:val="single" w:sz="6" w:space="0" w:color="auto"/>
              <w:bottom w:val="double" w:sz="6" w:space="0" w:color="auto"/>
              <w:right w:val="double" w:sz="6" w:space="0" w:color="auto"/>
            </w:tcBorders>
          </w:tcPr>
          <w:p w:rsidR="00705DD8" w:rsidRDefault="00705DD8"/>
        </w:tc>
      </w:tr>
    </w:tbl>
    <w:p w:rsidR="00705DD8" w:rsidRDefault="00705DD8"/>
    <w:p w:rsidR="00705DD8" w:rsidRDefault="008479A8">
      <w:pPr>
        <w:pStyle w:val="SubHeading"/>
        <w:ind w:left="200"/>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gridCol w:w="2520"/>
      </w:tblGrid>
      <w:tr w:rsidR="00705DD8">
        <w:tc>
          <w:tcPr>
            <w:tcW w:w="2592" w:type="dxa"/>
            <w:tcBorders>
              <w:top w:val="double" w:sz="6" w:space="0" w:color="auto"/>
              <w:left w:val="double" w:sz="6" w:space="0" w:color="auto"/>
              <w:bottom w:val="single" w:sz="6" w:space="0" w:color="auto"/>
              <w:right w:val="single" w:sz="6" w:space="0" w:color="auto"/>
            </w:tcBorders>
          </w:tcPr>
          <w:p w:rsidR="00705DD8" w:rsidRDefault="008479A8">
            <w:pPr>
              <w:jc w:val="center"/>
            </w:pPr>
            <w:r>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single" w:sz="6" w:space="0" w:color="auto"/>
            </w:tcBorders>
          </w:tcPr>
          <w:p w:rsidR="00705DD8" w:rsidRDefault="008479A8">
            <w:pPr>
              <w:jc w:val="center"/>
            </w:pPr>
            <w:r>
              <w:t>Сводная бухгалтерская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rsidR="00705DD8" w:rsidRDefault="008479A8">
            <w:pPr>
              <w:jc w:val="center"/>
            </w:pPr>
            <w:r>
              <w:t>Консолидированная финансовая отчетность, Отчетная дата</w:t>
            </w:r>
          </w:p>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30.06.2008</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30.06.2009</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30.09.2009</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30.06.2010</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30.06.2011</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31.03.2012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30.06.2012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single" w:sz="6" w:space="0" w:color="auto"/>
              <w:right w:val="single" w:sz="6" w:space="0" w:color="auto"/>
            </w:tcBorders>
          </w:tcPr>
          <w:p w:rsidR="00705DD8" w:rsidRDefault="008479A8">
            <w:r>
              <w:t>31.12.2012</w:t>
            </w:r>
          </w:p>
        </w:tc>
        <w:tc>
          <w:tcPr>
            <w:tcW w:w="2520" w:type="dxa"/>
            <w:tcBorders>
              <w:top w:val="single" w:sz="6" w:space="0" w:color="auto"/>
              <w:left w:val="single" w:sz="6" w:space="0" w:color="auto"/>
              <w:bottom w:val="single" w:sz="6" w:space="0" w:color="auto"/>
              <w:right w:val="single" w:sz="6" w:space="0" w:color="auto"/>
            </w:tcBorders>
          </w:tcPr>
          <w:p w:rsidR="00705DD8" w:rsidRDefault="00705DD8"/>
        </w:tc>
        <w:tc>
          <w:tcPr>
            <w:tcW w:w="252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2592" w:type="dxa"/>
            <w:tcBorders>
              <w:top w:val="single" w:sz="6" w:space="0" w:color="auto"/>
              <w:left w:val="double" w:sz="6" w:space="0" w:color="auto"/>
              <w:bottom w:val="double" w:sz="6" w:space="0" w:color="auto"/>
              <w:right w:val="single" w:sz="6" w:space="0" w:color="auto"/>
            </w:tcBorders>
          </w:tcPr>
          <w:p w:rsidR="00705DD8" w:rsidRDefault="008479A8">
            <w:r>
              <w:t>30.06.2013</w:t>
            </w:r>
          </w:p>
        </w:tc>
        <w:tc>
          <w:tcPr>
            <w:tcW w:w="2520" w:type="dxa"/>
            <w:tcBorders>
              <w:top w:val="single" w:sz="6" w:space="0" w:color="auto"/>
              <w:left w:val="single" w:sz="6" w:space="0" w:color="auto"/>
              <w:bottom w:val="double" w:sz="6" w:space="0" w:color="auto"/>
              <w:right w:val="single" w:sz="6" w:space="0" w:color="auto"/>
            </w:tcBorders>
          </w:tcPr>
          <w:p w:rsidR="00705DD8" w:rsidRDefault="00705DD8"/>
        </w:tc>
        <w:tc>
          <w:tcPr>
            <w:tcW w:w="2520" w:type="dxa"/>
            <w:tcBorders>
              <w:top w:val="single" w:sz="6" w:space="0" w:color="auto"/>
              <w:left w:val="single" w:sz="6" w:space="0" w:color="auto"/>
              <w:bottom w:val="double" w:sz="6" w:space="0" w:color="auto"/>
              <w:right w:val="double" w:sz="6" w:space="0" w:color="auto"/>
            </w:tcBorders>
          </w:tcPr>
          <w:p w:rsidR="00705DD8" w:rsidRDefault="00705DD8"/>
        </w:tc>
      </w:tr>
    </w:tbl>
    <w:p w:rsidR="00705DD8" w:rsidRDefault="00705DD8"/>
    <w:p w:rsidR="00705DD8" w:rsidRDefault="008479A8">
      <w:pPr>
        <w:pStyle w:val="SubHeading"/>
        <w:ind w:left="200"/>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705DD8" w:rsidRDefault="008479A8">
      <w:pPr>
        <w:ind w:left="400"/>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705DD8" w:rsidRDefault="008479A8">
      <w:pPr>
        <w:pStyle w:val="SubHeading"/>
        <w:ind w:left="200"/>
      </w:pPr>
      <w:r>
        <w:t>Порядок выбора аудитора эмитента</w:t>
      </w:r>
    </w:p>
    <w:p w:rsidR="00705DD8" w:rsidRDefault="008479A8">
      <w:pPr>
        <w:ind w:left="400"/>
      </w:pPr>
      <w:r>
        <w:t>Наличие процедуры тендера, связанного с выбором аудитора, и его основные условия:</w:t>
      </w:r>
      <w:r>
        <w:br/>
      </w:r>
      <w:r>
        <w:rPr>
          <w:rStyle w:val="Subst"/>
        </w:rPr>
        <w:t>Процедура, связанная с выбором аудитора не предусмотрена.</w:t>
      </w:r>
    </w:p>
    <w:p w:rsidR="00705DD8" w:rsidRDefault="008479A8">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705DD8" w:rsidRDefault="008479A8">
      <w:pPr>
        <w:ind w:left="200"/>
      </w:pPr>
      <w:r>
        <w:t>Указывается информация о работах, проводимых аудитором в рамках специальных аудиторских заданий:</w:t>
      </w:r>
      <w:r>
        <w:br/>
      </w:r>
      <w:r>
        <w:rPr>
          <w:rStyle w:val="Subst"/>
        </w:rPr>
        <w:t>Сведения не приводятся, аудитором в рамках специальных аудиторских заданий работы не осуществлялись.</w:t>
      </w:r>
    </w:p>
    <w:p w:rsidR="00705DD8" w:rsidRDefault="008479A8">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бухгалтерской (финансовой) отчетности эмитента, приводится информация о наличии отсроченных и просроченных платежей за оказанные аудитором услуги:</w:t>
      </w:r>
      <w:r>
        <w:br/>
      </w:r>
      <w:r>
        <w:rPr>
          <w:rStyle w:val="Subst"/>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Pr>
          <w:rStyle w:val="Subst"/>
        </w:rPr>
        <w:br/>
        <w:t>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независимая проверка бухгалтерского учета и финансовой (бухгалтерской) отчетности Эмитента:</w:t>
      </w:r>
      <w:r>
        <w:rPr>
          <w:rStyle w:val="Subst"/>
        </w:rPr>
        <w:br/>
        <w:t>За 2012 г. - 14 514 000 рублей, в т.ч. НДС 18%.</w:t>
      </w:r>
    </w:p>
    <w:p w:rsidR="00705DD8" w:rsidRDefault="008479A8">
      <w:pPr>
        <w:ind w:left="200"/>
      </w:pPr>
      <w:r>
        <w:t>Приводится информация о наличии отсроченных и просроченных платежей за оказанные аудитором услуги:</w:t>
      </w:r>
      <w:r>
        <w:br/>
      </w:r>
      <w:r>
        <w:rPr>
          <w:rStyle w:val="Subst"/>
        </w:rPr>
        <w:t>Сведения не приводятся, отсроченные и просроченные платежи отсутствуют.</w:t>
      </w:r>
    </w:p>
    <w:p w:rsidR="00705DD8" w:rsidRDefault="00705DD8">
      <w:pPr>
        <w:ind w:left="200"/>
      </w:pPr>
    </w:p>
    <w:p w:rsidR="00705DD8" w:rsidRDefault="00705DD8">
      <w:pPr>
        <w:ind w:left="200"/>
      </w:pPr>
    </w:p>
    <w:p w:rsidR="00705DD8" w:rsidRDefault="008479A8">
      <w:pPr>
        <w:pStyle w:val="2"/>
      </w:pPr>
      <w:bookmarkStart w:id="6" w:name="_Toc371942358"/>
      <w:r>
        <w:t>1.4. Сведения об оценщике эмитента</w:t>
      </w:r>
      <w:bookmarkEnd w:id="6"/>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7" w:name="_Toc371942359"/>
      <w:r>
        <w:t>1.5. Сведения о консультантах эмитента</w:t>
      </w:r>
      <w:bookmarkEnd w:id="7"/>
    </w:p>
    <w:p w:rsidR="00705DD8" w:rsidRDefault="008479A8">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705DD8" w:rsidRDefault="008479A8">
      <w:pPr>
        <w:pStyle w:val="2"/>
      </w:pPr>
      <w:bookmarkStart w:id="8" w:name="_Toc371942360"/>
      <w:r>
        <w:t>1.6. Сведения об иных лицах, подписавших ежеквартальный отчет</w:t>
      </w:r>
      <w:bookmarkEnd w:id="8"/>
    </w:p>
    <w:p w:rsidR="00705DD8" w:rsidRDefault="008479A8">
      <w:pPr>
        <w:ind w:left="200"/>
      </w:pPr>
      <w:r>
        <w:t>ФИО:</w:t>
      </w:r>
      <w:r>
        <w:rPr>
          <w:rStyle w:val="Subst"/>
        </w:rPr>
        <w:t xml:space="preserve"> Орлова Маргарита Николаевна</w:t>
      </w:r>
    </w:p>
    <w:p w:rsidR="00705DD8" w:rsidRDefault="008479A8">
      <w:pPr>
        <w:ind w:left="200"/>
      </w:pPr>
      <w:r>
        <w:t>Год рождения:</w:t>
      </w:r>
      <w:r>
        <w:rPr>
          <w:rStyle w:val="Subst"/>
        </w:rPr>
        <w:t xml:space="preserve"> 1964</w:t>
      </w:r>
    </w:p>
    <w:p w:rsidR="00705DD8" w:rsidRDefault="008479A8">
      <w:pPr>
        <w:pStyle w:val="SubHeading"/>
        <w:ind w:left="200"/>
      </w:pPr>
      <w:r>
        <w:t>Сведения об основном месте работы:</w:t>
      </w:r>
    </w:p>
    <w:p w:rsidR="00705DD8" w:rsidRDefault="008479A8">
      <w:pPr>
        <w:ind w:left="400"/>
      </w:pPr>
      <w:r>
        <w:t>Организация:</w:t>
      </w:r>
      <w:r>
        <w:rPr>
          <w:rStyle w:val="Subst"/>
        </w:rPr>
        <w:t xml:space="preserve"> Открытое акционерное общество «Новая перевозочная компания»</w:t>
      </w:r>
    </w:p>
    <w:p w:rsidR="00705DD8" w:rsidRDefault="008479A8">
      <w:pPr>
        <w:ind w:left="400"/>
      </w:pPr>
      <w:r>
        <w:t>Должность:</w:t>
      </w:r>
      <w:r>
        <w:rPr>
          <w:rStyle w:val="Subst"/>
        </w:rPr>
        <w:t xml:space="preserve"> Главный бухгалтер</w:t>
      </w:r>
    </w:p>
    <w:p w:rsidR="00705DD8" w:rsidRPr="00B22714" w:rsidRDefault="00705DD8">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B22714" w:rsidRDefault="00B22714">
      <w:pPr>
        <w:ind w:left="200"/>
      </w:pPr>
    </w:p>
    <w:p w:rsidR="00B22714" w:rsidRPr="004C6E59" w:rsidRDefault="00B22714">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B22714" w:rsidRPr="00B22714" w:rsidRDefault="00B22714">
      <w:pPr>
        <w:ind w:left="200"/>
      </w:pPr>
    </w:p>
    <w:p w:rsidR="00705DD8" w:rsidRDefault="008479A8">
      <w:pPr>
        <w:pStyle w:val="1"/>
      </w:pPr>
      <w:bookmarkStart w:id="9" w:name="_Toc371942361"/>
      <w:r>
        <w:lastRenderedPageBreak/>
        <w:t>II. Основная информация о финансово-экономическом состоянии эмитента</w:t>
      </w:r>
      <w:bookmarkEnd w:id="9"/>
    </w:p>
    <w:p w:rsidR="00705DD8" w:rsidRDefault="008479A8">
      <w:pPr>
        <w:pStyle w:val="2"/>
      </w:pPr>
      <w:bookmarkStart w:id="10" w:name="_Toc371942362"/>
      <w:r>
        <w:t>2.1. Показатели финансово-экономической деятельности эмитента</w:t>
      </w:r>
      <w:bookmarkEnd w:id="10"/>
    </w:p>
    <w:p w:rsidR="00705DD8" w:rsidRDefault="008479A8">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705DD8" w:rsidRDefault="008479A8">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705DD8" w:rsidRDefault="008479A8">
      <w:pPr>
        <w:ind w:left="400"/>
      </w:pPr>
      <w:r>
        <w:t>Единица измерения для расчета показателя производительности труда:</w:t>
      </w:r>
      <w:r>
        <w:rPr>
          <w:rStyle w:val="Subst"/>
        </w:rPr>
        <w:t xml:space="preserve"> тыс. руб./чел.</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705DD8">
        <w:tc>
          <w:tcPr>
            <w:tcW w:w="373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05DD8" w:rsidRDefault="008479A8">
            <w:pPr>
              <w:jc w:val="center"/>
            </w:pPr>
            <w:r>
              <w:t>2012, 9 мес.</w:t>
            </w:r>
          </w:p>
        </w:tc>
        <w:tc>
          <w:tcPr>
            <w:tcW w:w="182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41 949.2</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39 193.16</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4.15</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2.24</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0.72</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0.63</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1.85</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1.23</w:t>
            </w:r>
          </w:p>
        </w:tc>
      </w:tr>
      <w:tr w:rsidR="00705DD8">
        <w:tc>
          <w:tcPr>
            <w:tcW w:w="3732" w:type="dxa"/>
            <w:tcBorders>
              <w:top w:val="single" w:sz="6" w:space="0" w:color="auto"/>
              <w:left w:val="double" w:sz="6" w:space="0" w:color="auto"/>
              <w:bottom w:val="double" w:sz="6" w:space="0" w:color="auto"/>
              <w:right w:val="single" w:sz="6" w:space="0" w:color="auto"/>
            </w:tcBorders>
          </w:tcPr>
          <w:p w:rsidR="00705DD8" w:rsidRDefault="008479A8">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705DD8" w:rsidRDefault="008479A8">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705DD8">
      <w:pPr>
        <w:pStyle w:val="ThinDelim"/>
      </w:pPr>
    </w:p>
    <w:p w:rsidR="00705DD8" w:rsidRDefault="00705DD8">
      <w:pPr>
        <w:pStyle w:val="ThinDelim"/>
      </w:pPr>
    </w:p>
    <w:p w:rsidR="00705DD8" w:rsidRDefault="008479A8">
      <w:pPr>
        <w:ind w:left="200"/>
      </w:pPr>
      <w:r>
        <w:t>Анализ финансово-экономической деятельности эмитента на основе экономического анализа динамики приведенных показателей:</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Показатель "Производительность труда" характеризует объем выручки на одного работника.</w:t>
      </w:r>
      <w:r>
        <w:rPr>
          <w:rStyle w:val="Subst"/>
        </w:rPr>
        <w:br/>
        <w:t>Показатель "Отношение размера задолженности к собственному капиталу", отражает соотношение внешних и собственных источников финансирования, сколько рублей краткосрочных и долгосрочных обязательств привлечено Эмитентом на 1 рубль собственных средств. Изменение структуры заемного финансирования в пользу долгосрочных кредитов и займов.</w:t>
      </w:r>
      <w:r>
        <w:rPr>
          <w:rStyle w:val="Subst"/>
        </w:rPr>
        <w:br/>
        <w:t>Показатель "Отношение размера долгосрочной задолженности и собственного капитала" позволяет оценить достаточность у организации источника финансирования своей деятельности в форме собственного капитала.</w:t>
      </w:r>
      <w:r>
        <w:rPr>
          <w:rStyle w:val="Subst"/>
        </w:rPr>
        <w:br/>
        <w:t xml:space="preserve">Показатель "Степень покрытия долгов текущими доходами (прибылью)" показывает возможность предприятия по погашению текущих обязательств за счет текущих платежей. </w:t>
      </w:r>
      <w:r>
        <w:rPr>
          <w:rStyle w:val="Subst"/>
        </w:rPr>
        <w:br/>
        <w:t>Показатель "Уровень просроченной задолженности" показывает долю просроченной задолженности Эмитента в общей сумме обязательств Эмитента. За анализируемые периоды у Эмитента отсутствовала просроченная задолженность.</w:t>
      </w:r>
      <w:r>
        <w:rPr>
          <w:rStyle w:val="Subst"/>
        </w:rPr>
        <w:br/>
        <w:t>В целом анализ показателей финансово-экономической деятельности Эмитента свидетельствуют об устойчивом финансово-экономическом положении Эмитента, высоком уровне платежеспособности, кредитоспособности, инвестиционной привлекательности.</w:t>
      </w:r>
    </w:p>
    <w:p w:rsidR="00705DD8" w:rsidRDefault="008479A8">
      <w:pPr>
        <w:pStyle w:val="2"/>
      </w:pPr>
      <w:bookmarkStart w:id="11" w:name="_Toc371942363"/>
      <w:r>
        <w:t>2.2. Рыночная капитализация эмитента</w:t>
      </w:r>
      <w:bookmarkEnd w:id="11"/>
    </w:p>
    <w:p w:rsidR="00705DD8" w:rsidRDefault="008479A8">
      <w:pPr>
        <w:ind w:left="200"/>
      </w:pPr>
      <w:r>
        <w:t>Не указывается эмитентами, обыкновенные именные акции которых не допущены к обращению организатором торговли</w:t>
      </w:r>
    </w:p>
    <w:p w:rsidR="00705DD8" w:rsidRDefault="008479A8">
      <w:pPr>
        <w:pStyle w:val="2"/>
      </w:pPr>
      <w:bookmarkStart w:id="12" w:name="_Toc371942364"/>
      <w:r>
        <w:t>2.3. Обязательства эмитента</w:t>
      </w:r>
      <w:bookmarkEnd w:id="12"/>
    </w:p>
    <w:p w:rsidR="00705DD8" w:rsidRDefault="008479A8">
      <w:pPr>
        <w:pStyle w:val="2"/>
      </w:pPr>
      <w:bookmarkStart w:id="13" w:name="_Toc371942365"/>
      <w:r>
        <w:t>2.3.1. Заемные средства и кредиторская задолженность</w:t>
      </w:r>
      <w:bookmarkEnd w:id="13"/>
    </w:p>
    <w:p w:rsidR="00705DD8" w:rsidRDefault="008479A8">
      <w:pPr>
        <w:pStyle w:val="SubHeading"/>
        <w:ind w:left="200"/>
      </w:pPr>
      <w:r>
        <w:t>За 9 мес. 2013 г.</w:t>
      </w:r>
    </w:p>
    <w:p w:rsidR="00705DD8" w:rsidRDefault="008479A8">
      <w:pPr>
        <w:ind w:left="400"/>
      </w:pPr>
      <w:r>
        <w:t>Структура заемных средств</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05DD8">
        <w:tc>
          <w:tcPr>
            <w:tcW w:w="741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05DD8" w:rsidRDefault="008479A8">
            <w:pPr>
              <w:jc w:val="center"/>
            </w:pPr>
            <w:r>
              <w:t>Значение показателя</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15 920 374</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4 927 786</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242 588</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10 750 000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4 446 728</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3 494 657</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250 681</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701 390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double" w:sz="6" w:space="0" w:color="auto"/>
              <w:right w:val="single" w:sz="6" w:space="0" w:color="auto"/>
            </w:tcBorders>
          </w:tcPr>
          <w:p w:rsidR="00705DD8" w:rsidRDefault="008479A8">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ind w:left="400"/>
      </w:pPr>
      <w:r>
        <w:t>Структура кредиторской задолженности</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05DD8">
        <w:tc>
          <w:tcPr>
            <w:tcW w:w="741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05DD8" w:rsidRDefault="008479A8">
            <w:pPr>
              <w:jc w:val="center"/>
            </w:pPr>
            <w:r>
              <w:t>Значение показателя</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899 246</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151 478</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555 248</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19 695</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172 825</w:t>
            </w:r>
          </w:p>
        </w:tc>
      </w:tr>
      <w:tr w:rsidR="00705DD8">
        <w:tc>
          <w:tcPr>
            <w:tcW w:w="7412" w:type="dxa"/>
            <w:tcBorders>
              <w:top w:val="single" w:sz="6" w:space="0" w:color="auto"/>
              <w:left w:val="double" w:sz="6" w:space="0" w:color="auto"/>
              <w:bottom w:val="double" w:sz="6" w:space="0" w:color="auto"/>
              <w:right w:val="single" w:sz="6" w:space="0" w:color="auto"/>
            </w:tcBorders>
          </w:tcPr>
          <w:p w:rsidR="00705DD8" w:rsidRDefault="008479A8">
            <w: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ind w:left="400"/>
      </w:pPr>
      <w:r>
        <w:rPr>
          <w:rStyle w:val="Subst"/>
        </w:rPr>
        <w:t>Просроченная кредиторская задолженность отсутствует</w:t>
      </w:r>
    </w:p>
    <w:p w:rsidR="00705DD8" w:rsidRDefault="008479A8">
      <w:pPr>
        <w:pStyle w:val="SubHeading"/>
        <w:ind w:left="400"/>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705DD8" w:rsidRDefault="008479A8">
      <w:pPr>
        <w:ind w:left="600"/>
      </w:pPr>
      <w:r>
        <w:t>Полное фирменное наименование:</w:t>
      </w:r>
      <w:r>
        <w:rPr>
          <w:rStyle w:val="Subst"/>
        </w:rPr>
        <w:t xml:space="preserve"> Небанковская кредитная организация  закрытое акционерное общество "Национальный расчетный депозитарий"</w:t>
      </w:r>
    </w:p>
    <w:p w:rsidR="00705DD8" w:rsidRDefault="008479A8">
      <w:pPr>
        <w:ind w:left="600"/>
      </w:pPr>
      <w:r>
        <w:t>Сокращенное фирменное наименование:</w:t>
      </w:r>
      <w:r>
        <w:rPr>
          <w:rStyle w:val="Subst"/>
        </w:rPr>
        <w:t xml:space="preserve"> НКО ЗАО НРД</w:t>
      </w:r>
    </w:p>
    <w:p w:rsidR="00705DD8" w:rsidRDefault="008479A8">
      <w:pPr>
        <w:ind w:left="600"/>
      </w:pPr>
      <w:r>
        <w:t>Место нахождения:</w:t>
      </w:r>
      <w:r>
        <w:rPr>
          <w:rStyle w:val="Subst"/>
        </w:rPr>
        <w:t xml:space="preserve">  г. Москва, Средний Кисловский переулок, дом 1/13, строение 8</w:t>
      </w:r>
    </w:p>
    <w:p w:rsidR="00705DD8" w:rsidRDefault="008479A8">
      <w:pPr>
        <w:ind w:left="600"/>
      </w:pPr>
      <w:r>
        <w:t>ИНН:</w:t>
      </w:r>
      <w:r>
        <w:rPr>
          <w:rStyle w:val="Subst"/>
        </w:rPr>
        <w:t xml:space="preserve"> 7702165310</w:t>
      </w:r>
    </w:p>
    <w:p w:rsidR="00705DD8" w:rsidRDefault="008479A8">
      <w:pPr>
        <w:ind w:left="600"/>
      </w:pPr>
      <w:r>
        <w:t>ОГРН:</w:t>
      </w:r>
      <w:r>
        <w:rPr>
          <w:rStyle w:val="Subst"/>
        </w:rPr>
        <w:t xml:space="preserve"> 1027739132563</w:t>
      </w:r>
    </w:p>
    <w:p w:rsidR="00705DD8" w:rsidRDefault="00705DD8">
      <w:pPr>
        <w:ind w:left="600"/>
      </w:pPr>
    </w:p>
    <w:p w:rsidR="00705DD8" w:rsidRDefault="008479A8">
      <w:pPr>
        <w:ind w:left="600"/>
      </w:pPr>
      <w:r>
        <w:t>Сумма задолженности:</w:t>
      </w:r>
      <w:r>
        <w:rPr>
          <w:rStyle w:val="Subst"/>
        </w:rPr>
        <w:t xml:space="preserve"> 11 451 390</w:t>
      </w:r>
    </w:p>
    <w:p w:rsidR="00705DD8" w:rsidRDefault="008479A8">
      <w:pPr>
        <w:ind w:left="600"/>
      </w:pPr>
      <w:r>
        <w:rPr>
          <w:rStyle w:val="Subst"/>
        </w:rPr>
        <w:t>тыс. руб.</w:t>
      </w:r>
    </w:p>
    <w:p w:rsidR="00705DD8" w:rsidRDefault="008479A8">
      <w:pPr>
        <w:ind w:left="600"/>
      </w:pPr>
      <w:r>
        <w:t>Размер и условия просроченной задолженности (процентная ставка, штрафные санкции, пени):</w:t>
      </w:r>
      <w:r>
        <w:br/>
      </w:r>
      <w:r>
        <w:rPr>
          <w:rStyle w:val="Subst"/>
        </w:rPr>
        <w:lastRenderedPageBreak/>
        <w:t>Просроченная кредиторская задолженность отсутствует.</w:t>
      </w:r>
    </w:p>
    <w:p w:rsidR="00705DD8" w:rsidRDefault="008479A8">
      <w:pPr>
        <w:ind w:left="600"/>
      </w:pPr>
      <w:r>
        <w:t>Кредитор является аффилированным лицом эмитента:</w:t>
      </w:r>
      <w:r>
        <w:rPr>
          <w:rStyle w:val="Subst"/>
        </w:rPr>
        <w:t xml:space="preserve"> Нет</w:t>
      </w:r>
    </w:p>
    <w:p w:rsidR="00705DD8" w:rsidRDefault="00705DD8">
      <w:pPr>
        <w:ind w:left="600"/>
      </w:pPr>
    </w:p>
    <w:p w:rsidR="00705DD8" w:rsidRDefault="008479A8">
      <w:pPr>
        <w:ind w:left="600"/>
      </w:pPr>
      <w:r>
        <w:t>Полное фирменное наименование:</w:t>
      </w:r>
      <w:r>
        <w:rPr>
          <w:rStyle w:val="Subst"/>
        </w:rPr>
        <w:t xml:space="preserve"> Открытое акционерное общество "Сбербанк России"</w:t>
      </w:r>
    </w:p>
    <w:p w:rsidR="00705DD8" w:rsidRDefault="008479A8">
      <w:pPr>
        <w:ind w:left="600"/>
      </w:pPr>
      <w:r>
        <w:t>Сокращенное фирменное наименование:</w:t>
      </w:r>
      <w:r>
        <w:rPr>
          <w:rStyle w:val="Subst"/>
        </w:rPr>
        <w:t xml:space="preserve"> ОАО "Сбербанк России"</w:t>
      </w:r>
    </w:p>
    <w:p w:rsidR="00705DD8" w:rsidRDefault="008479A8">
      <w:pPr>
        <w:ind w:left="600"/>
      </w:pPr>
      <w:r>
        <w:t>Место нахождения:</w:t>
      </w:r>
      <w:r>
        <w:rPr>
          <w:rStyle w:val="Subst"/>
        </w:rPr>
        <w:t xml:space="preserve"> 117997, г. Москва, улица Вавилова, дом 19</w:t>
      </w:r>
    </w:p>
    <w:p w:rsidR="00705DD8" w:rsidRDefault="008479A8">
      <w:pPr>
        <w:ind w:left="600"/>
      </w:pPr>
      <w:r>
        <w:t>ИНН:</w:t>
      </w:r>
      <w:r>
        <w:rPr>
          <w:rStyle w:val="Subst"/>
        </w:rPr>
        <w:t xml:space="preserve"> 7707083893</w:t>
      </w:r>
    </w:p>
    <w:p w:rsidR="00705DD8" w:rsidRDefault="008479A8">
      <w:pPr>
        <w:ind w:left="600"/>
      </w:pPr>
      <w:r>
        <w:t>ОГРН:</w:t>
      </w:r>
      <w:r>
        <w:rPr>
          <w:rStyle w:val="Subst"/>
        </w:rPr>
        <w:t xml:space="preserve"> 1027700132195</w:t>
      </w:r>
    </w:p>
    <w:p w:rsidR="00705DD8" w:rsidRDefault="00705DD8">
      <w:pPr>
        <w:ind w:left="600"/>
      </w:pPr>
    </w:p>
    <w:p w:rsidR="00705DD8" w:rsidRDefault="008479A8">
      <w:pPr>
        <w:ind w:left="600"/>
      </w:pPr>
      <w:r>
        <w:t>Сумма задолженности:</w:t>
      </w:r>
      <w:r>
        <w:rPr>
          <w:rStyle w:val="Subst"/>
        </w:rPr>
        <w:t xml:space="preserve"> 5 618 496</w:t>
      </w:r>
    </w:p>
    <w:p w:rsidR="00705DD8" w:rsidRDefault="008479A8">
      <w:pPr>
        <w:ind w:left="600"/>
      </w:pPr>
      <w:r>
        <w:rPr>
          <w:rStyle w:val="Subst"/>
        </w:rPr>
        <w:t>тыс. руб.</w:t>
      </w:r>
    </w:p>
    <w:p w:rsidR="00705DD8" w:rsidRDefault="008479A8">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705DD8" w:rsidRDefault="008479A8">
      <w:pPr>
        <w:ind w:left="600"/>
      </w:pPr>
      <w:r>
        <w:t>Кредитор является аффилированным лицом эмитента:</w:t>
      </w:r>
      <w:r>
        <w:rPr>
          <w:rStyle w:val="Subst"/>
        </w:rPr>
        <w:t xml:space="preserve"> Нет</w:t>
      </w:r>
    </w:p>
    <w:p w:rsidR="00705DD8" w:rsidRDefault="00705DD8">
      <w:pPr>
        <w:ind w:left="600"/>
      </w:pPr>
    </w:p>
    <w:p w:rsidR="00705DD8" w:rsidRDefault="008479A8">
      <w:pPr>
        <w:ind w:left="600"/>
      </w:pPr>
      <w:r>
        <w:t>Полное фирменное наименование:</w:t>
      </w:r>
      <w:r>
        <w:rPr>
          <w:rStyle w:val="Subst"/>
        </w:rPr>
        <w:t xml:space="preserve"> Закрытое акционерное общество «ЮниКредит Банк»</w:t>
      </w:r>
    </w:p>
    <w:p w:rsidR="00705DD8" w:rsidRDefault="008479A8">
      <w:pPr>
        <w:ind w:left="600"/>
      </w:pPr>
      <w:r>
        <w:t>Сокращенное фирменное наименование:</w:t>
      </w:r>
      <w:r>
        <w:rPr>
          <w:rStyle w:val="Subst"/>
        </w:rPr>
        <w:t xml:space="preserve"> ЗАО ЮниКредит Банк</w:t>
      </w:r>
    </w:p>
    <w:p w:rsidR="00705DD8" w:rsidRDefault="008479A8">
      <w:pPr>
        <w:ind w:left="600"/>
      </w:pPr>
      <w:r>
        <w:t>Место нахождения:</w:t>
      </w:r>
      <w:r>
        <w:rPr>
          <w:rStyle w:val="Subst"/>
        </w:rPr>
        <w:t xml:space="preserve"> 119034, г. Москва, Пречистенская набережная, д. 9</w:t>
      </w:r>
    </w:p>
    <w:p w:rsidR="00705DD8" w:rsidRDefault="008479A8">
      <w:pPr>
        <w:ind w:left="600"/>
      </w:pPr>
      <w:r>
        <w:t>ИНН:</w:t>
      </w:r>
      <w:r>
        <w:rPr>
          <w:rStyle w:val="Subst"/>
        </w:rPr>
        <w:t xml:space="preserve"> 7710030411</w:t>
      </w:r>
    </w:p>
    <w:p w:rsidR="00705DD8" w:rsidRDefault="008479A8">
      <w:pPr>
        <w:ind w:left="600"/>
      </w:pPr>
      <w:r>
        <w:t>ОГРН:</w:t>
      </w:r>
      <w:r>
        <w:rPr>
          <w:rStyle w:val="Subst"/>
        </w:rPr>
        <w:t xml:space="preserve"> 1027739082106</w:t>
      </w:r>
    </w:p>
    <w:p w:rsidR="00705DD8" w:rsidRDefault="00705DD8">
      <w:pPr>
        <w:ind w:left="600"/>
      </w:pPr>
    </w:p>
    <w:p w:rsidR="00705DD8" w:rsidRDefault="008479A8">
      <w:pPr>
        <w:ind w:left="600"/>
      </w:pPr>
      <w:r>
        <w:t>Сумма задолженности:</w:t>
      </w:r>
      <w:r>
        <w:rPr>
          <w:rStyle w:val="Subst"/>
        </w:rPr>
        <w:t xml:space="preserve"> 1 695 293</w:t>
      </w:r>
    </w:p>
    <w:p w:rsidR="00705DD8" w:rsidRDefault="008479A8">
      <w:pPr>
        <w:ind w:left="600"/>
      </w:pPr>
      <w:r>
        <w:rPr>
          <w:rStyle w:val="Subst"/>
        </w:rPr>
        <w:t>тыс. руб.</w:t>
      </w:r>
    </w:p>
    <w:p w:rsidR="00705DD8" w:rsidRDefault="008479A8">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705DD8" w:rsidRDefault="008479A8">
      <w:pPr>
        <w:ind w:left="600"/>
      </w:pPr>
      <w:r>
        <w:t>Кредитор является аффилированным лицом эмитента:</w:t>
      </w:r>
      <w:r>
        <w:rPr>
          <w:rStyle w:val="Subst"/>
        </w:rPr>
        <w:t xml:space="preserve"> Нет</w:t>
      </w:r>
    </w:p>
    <w:p w:rsidR="00705DD8" w:rsidRDefault="00705DD8">
      <w:pPr>
        <w:ind w:left="600"/>
      </w:pPr>
    </w:p>
    <w:p w:rsidR="00705DD8" w:rsidRDefault="008479A8">
      <w:pPr>
        <w:ind w:left="600"/>
      </w:pPr>
      <w:r>
        <w:t>Полное фирменное наименование:</w:t>
      </w:r>
      <w:r>
        <w:rPr>
          <w:rStyle w:val="Subst"/>
        </w:rPr>
        <w:t xml:space="preserve"> Общество с ограниченной ответственностью "Севтехнотранс"</w:t>
      </w:r>
    </w:p>
    <w:p w:rsidR="00705DD8" w:rsidRDefault="008479A8">
      <w:pPr>
        <w:ind w:left="600"/>
      </w:pPr>
      <w:r>
        <w:t>Сокращенное фирменное наименование:</w:t>
      </w:r>
      <w:r>
        <w:rPr>
          <w:rStyle w:val="Subst"/>
        </w:rPr>
        <w:t xml:space="preserve"> ООО "Севтехнотранс"</w:t>
      </w:r>
    </w:p>
    <w:p w:rsidR="00705DD8" w:rsidRDefault="008479A8">
      <w:pPr>
        <w:ind w:left="600"/>
      </w:pPr>
      <w:r>
        <w:t>Место нахождения:</w:t>
      </w:r>
      <w:r>
        <w:rPr>
          <w:rStyle w:val="Subst"/>
        </w:rPr>
        <w:t xml:space="preserve"> 123317, г. Москва, ул. Тестовская, д.10</w:t>
      </w:r>
    </w:p>
    <w:p w:rsidR="00705DD8" w:rsidRDefault="008479A8">
      <w:pPr>
        <w:ind w:left="600"/>
      </w:pPr>
      <w:r>
        <w:t>ИНН:</w:t>
      </w:r>
      <w:r>
        <w:rPr>
          <w:rStyle w:val="Subst"/>
        </w:rPr>
        <w:t xml:space="preserve"> 7704217789</w:t>
      </w:r>
    </w:p>
    <w:p w:rsidR="00705DD8" w:rsidRDefault="008479A8">
      <w:pPr>
        <w:ind w:left="600"/>
      </w:pPr>
      <w:r>
        <w:t>ОГРН:</w:t>
      </w:r>
      <w:r>
        <w:rPr>
          <w:rStyle w:val="Subst"/>
        </w:rPr>
        <w:t xml:space="preserve"> 1027700163259</w:t>
      </w:r>
    </w:p>
    <w:p w:rsidR="00705DD8" w:rsidRDefault="00705DD8">
      <w:pPr>
        <w:ind w:left="600"/>
      </w:pPr>
    </w:p>
    <w:p w:rsidR="00705DD8" w:rsidRDefault="008479A8">
      <w:pPr>
        <w:ind w:left="600"/>
      </w:pPr>
      <w:r>
        <w:t>Сумма задолженности:</w:t>
      </w:r>
      <w:r>
        <w:rPr>
          <w:rStyle w:val="Subst"/>
        </w:rPr>
        <w:t xml:space="preserve"> 193 115</w:t>
      </w:r>
    </w:p>
    <w:p w:rsidR="00705DD8" w:rsidRDefault="008479A8">
      <w:pPr>
        <w:ind w:left="600"/>
      </w:pPr>
      <w:r>
        <w:rPr>
          <w:rStyle w:val="Subst"/>
        </w:rPr>
        <w:t>тыс. руб.</w:t>
      </w:r>
    </w:p>
    <w:p w:rsidR="00705DD8" w:rsidRDefault="008479A8">
      <w:pPr>
        <w:ind w:left="600"/>
      </w:pPr>
      <w:r>
        <w:t>Размер и условия просроченной задолженности (процентная ставка, штрафные санкции, пени):</w:t>
      </w:r>
      <w:r>
        <w:br/>
      </w:r>
      <w:r>
        <w:rPr>
          <w:rStyle w:val="Subst"/>
        </w:rPr>
        <w:t>Просроченная кредиторская задолженность отсутствует.</w:t>
      </w:r>
    </w:p>
    <w:p w:rsidR="00705DD8" w:rsidRDefault="008479A8">
      <w:pPr>
        <w:ind w:left="600"/>
      </w:pPr>
      <w:r>
        <w:t>Кредитор является аффилированным лицом эмитента:</w:t>
      </w:r>
      <w:r>
        <w:rPr>
          <w:rStyle w:val="Subst"/>
        </w:rPr>
        <w:t xml:space="preserve"> Нет</w:t>
      </w:r>
    </w:p>
    <w:p w:rsidR="00705DD8" w:rsidRDefault="00705DD8">
      <w:pPr>
        <w:ind w:left="600"/>
      </w:pPr>
    </w:p>
    <w:p w:rsidR="00705DD8" w:rsidRDefault="008479A8">
      <w:pPr>
        <w:pStyle w:val="2"/>
      </w:pPr>
      <w:bookmarkStart w:id="14" w:name="_Toc371942366"/>
      <w:r>
        <w:t>2.3.2. Кредитная история эмитента</w:t>
      </w:r>
      <w:bookmarkEnd w:id="14"/>
    </w:p>
    <w:p w:rsidR="00705DD8" w:rsidRDefault="008479A8">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1. кредитная линия, № 5242 от 18.03.2010</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 xml:space="preserve">Наименование и место нахождения или </w:t>
            </w:r>
            <w:r>
              <w:lastRenderedPageBreak/>
              <w:t>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lastRenderedPageBreak/>
              <w:t xml:space="preserve">Открытое акционерное общество "Сбербанк России", 117997, </w:t>
            </w:r>
            <w:r>
              <w:lastRenderedPageBreak/>
              <w:t>г.Москва, ул. Вавилова, д.19</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2 500 000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937 500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9,17 (указанная ставка - средняя % ставка по всем раскрываемым кредитам)</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17.03.2015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дейcтвующий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2. кредит, № 29035 от 17.06.2010</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rsidRPr="008D24E5">
        <w:tc>
          <w:tcPr>
            <w:tcW w:w="3732" w:type="dxa"/>
            <w:tcBorders>
              <w:top w:val="single" w:sz="6" w:space="0" w:color="auto"/>
              <w:left w:val="single" w:sz="6" w:space="0" w:color="auto"/>
              <w:bottom w:val="single" w:sz="6" w:space="0" w:color="auto"/>
              <w:right w:val="single" w:sz="6" w:space="0" w:color="auto"/>
            </w:tcBorders>
          </w:tcPr>
          <w:p w:rsidR="00705DD8" w:rsidRDefault="008479A8">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Pr="00B22714" w:rsidRDefault="008479A8">
            <w:pPr>
              <w:rPr>
                <w:lang w:val="en-US"/>
              </w:rPr>
            </w:pPr>
            <w:r w:rsidRPr="00B22714">
              <w:rPr>
                <w:lang w:val="en-US"/>
              </w:rPr>
              <w:t>International Finance Corporation, 2121 Pennsylvania Avenue, Washington D.C. 20433, United States of America</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30 000 USD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15 000 USD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57</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9,17 (указанная ставка - средняя % ставка по всем раскрываемым кредитам)</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15.06.2015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3. облигационный займ серии 01, Государственный регистрационный номер выпуска 4-01-08551-А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Приобретатели ценных бумаг выпуска,</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3 000 000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1 350 000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9,25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20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10.07.2015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4. кредитная линия, № 001/0329L/12 от 25.05.2012</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Закрытое акционерное общество "ЮниКредит Банк", 119034, г. Москва, Пречистенская наб.д.9</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2 009 937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1 393 443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36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9,17 (указанная ставка - средняя % ставка по всем раскрываемым кредитам)</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36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25.05.2015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5. кредитная линия, № 5535 от 30.03.2012</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Открытое акционерное общество "Сбербанк России", 117997, г. Москва, ул. Вавилова, д.19</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6 000 000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4 666 667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9,17 (указанная ставка - средняя % ставка по всем раскрываемым кредитам)</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29.03.2017</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6. Биржевые облигации серии БО-01, Идентификационный номер выпуска 4В02-01-08551-А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Приобретатели ценных бумаг выпуска,</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5 000 000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5 000 000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36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03.03.2015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tbl>
      <w:tblPr>
        <w:tblW w:w="0" w:type="auto"/>
        <w:tblLayout w:type="fixed"/>
        <w:tblCellMar>
          <w:left w:w="72" w:type="dxa"/>
          <w:right w:w="72" w:type="dxa"/>
        </w:tblCellMar>
        <w:tblLook w:val="0000" w:firstRow="0" w:lastRow="0" w:firstColumn="0" w:lastColumn="0" w:noHBand="0" w:noVBand="0"/>
      </w:tblPr>
      <w:tblGrid>
        <w:gridCol w:w="3732"/>
        <w:gridCol w:w="5520"/>
      </w:tblGrid>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Вид и идентификационные признаки обязательства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7. Биржевые облигации серии БО-02, Идентификационный номер выпуска 4В02-02-08551-А</w:t>
            </w:r>
          </w:p>
        </w:tc>
      </w:tr>
      <w:tr w:rsidR="00705DD8">
        <w:tc>
          <w:tcPr>
            <w:tcW w:w="9252" w:type="dxa"/>
            <w:gridSpan w:val="2"/>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Условия обязательства и сведения о его исполнении</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Приобретатели ценных бумаг выпуска,</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5 000 000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5 000 000 RUR X 1000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36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10</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6</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Нет</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03.03.2015</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705DD8" w:rsidRDefault="008479A8">
            <w:r>
              <w:t xml:space="preserve"> </w:t>
            </w:r>
            <w:r w:rsidR="004C6E59">
              <w:t>действующий</w:t>
            </w:r>
          </w:p>
        </w:tc>
      </w:tr>
      <w:tr w:rsidR="00705DD8">
        <w:tc>
          <w:tcPr>
            <w:tcW w:w="3732" w:type="dxa"/>
            <w:tcBorders>
              <w:top w:val="single" w:sz="6" w:space="0" w:color="auto"/>
              <w:left w:val="single" w:sz="6" w:space="0" w:color="auto"/>
              <w:bottom w:val="single" w:sz="6" w:space="0" w:color="auto"/>
              <w:right w:val="single" w:sz="6" w:space="0" w:color="auto"/>
            </w:tcBorders>
          </w:tcPr>
          <w:p w:rsidR="00705DD8" w:rsidRDefault="008479A8">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705DD8" w:rsidRDefault="00705DD8"/>
        </w:tc>
      </w:tr>
    </w:tbl>
    <w:p w:rsidR="00705DD8" w:rsidRDefault="00705DD8">
      <w:pPr>
        <w:ind w:left="200"/>
      </w:pPr>
    </w:p>
    <w:p w:rsidR="00705DD8" w:rsidRDefault="00705DD8">
      <w:pPr>
        <w:ind w:left="200"/>
      </w:pPr>
    </w:p>
    <w:p w:rsidR="00705DD8" w:rsidRDefault="008479A8">
      <w:pPr>
        <w:pStyle w:val="2"/>
      </w:pPr>
      <w:bookmarkStart w:id="15" w:name="_Toc371942367"/>
      <w:r>
        <w:t>2.3.3. Обязательства эмитента из обеспечения, предоставленного третьим лицам</w:t>
      </w:r>
      <w:bookmarkEnd w:id="15"/>
    </w:p>
    <w:p w:rsidR="00705DD8" w:rsidRDefault="008479A8">
      <w:pPr>
        <w:ind w:left="2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705DD8" w:rsidRDefault="008479A8">
            <w:pPr>
              <w:jc w:val="right"/>
            </w:pPr>
            <w:r>
              <w:t>16 182 138.37</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705DD8" w:rsidRDefault="008479A8">
            <w:pPr>
              <w:jc w:val="right"/>
            </w:pPr>
            <w:r>
              <w:t>566 666.67</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705DD8" w:rsidRDefault="008479A8">
            <w:pPr>
              <w:jc w:val="right"/>
            </w:pPr>
            <w:r>
              <w:t>566 666.67</w:t>
            </w:r>
          </w:p>
        </w:tc>
      </w:tr>
    </w:tbl>
    <w:p w:rsidR="00705DD8" w:rsidRDefault="00705DD8"/>
    <w:p w:rsidR="00705DD8" w:rsidRDefault="008479A8">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705DD8" w:rsidRDefault="008479A8">
      <w:pPr>
        <w:ind w:left="400"/>
      </w:pPr>
      <w:r>
        <w:t>Наименование обязательства:</w:t>
      </w:r>
      <w:r>
        <w:rPr>
          <w:rStyle w:val="Subst"/>
        </w:rPr>
        <w:t xml:space="preserve"> Кредит полученный материнской компанией </w:t>
      </w:r>
      <w:r w:rsidR="004C6E59">
        <w:rPr>
          <w:rStyle w:val="Subst"/>
        </w:rPr>
        <w:t>Globaltrans</w:t>
      </w:r>
      <w:r>
        <w:rPr>
          <w:rStyle w:val="Subst"/>
        </w:rPr>
        <w:t xml:space="preserve"> Investment Pls</w:t>
      </w:r>
    </w:p>
    <w:p w:rsidR="00705DD8" w:rsidRDefault="008479A8">
      <w:pPr>
        <w:ind w:left="400"/>
      </w:pPr>
      <w:r>
        <w:t>Единица измерения:</w:t>
      </w:r>
      <w:r>
        <w:rPr>
          <w:rStyle w:val="Subst"/>
        </w:rPr>
        <w:t xml:space="preserve"> x 1000</w:t>
      </w:r>
    </w:p>
    <w:p w:rsidR="00705DD8" w:rsidRDefault="008479A8">
      <w:pPr>
        <w:ind w:left="400"/>
      </w:pPr>
      <w:r>
        <w:t>Размер обеспеченного обязательства эмитента (третьего лица):</w:t>
      </w:r>
      <w:r>
        <w:rPr>
          <w:rStyle w:val="Subst"/>
        </w:rPr>
        <w:t xml:space="preserve"> 0</w:t>
      </w:r>
    </w:p>
    <w:p w:rsidR="00705DD8" w:rsidRDefault="008479A8">
      <w:pPr>
        <w:ind w:left="400"/>
      </w:pPr>
      <w:r>
        <w:rPr>
          <w:rStyle w:val="Subst"/>
        </w:rPr>
        <w:t>RUR</w:t>
      </w:r>
    </w:p>
    <w:p w:rsidR="00705DD8" w:rsidRDefault="008479A8">
      <w:pPr>
        <w:ind w:left="400"/>
      </w:pPr>
      <w:r>
        <w:t>Срок исполнения обеспеченного обязательства:</w:t>
      </w:r>
      <w:r>
        <w:rPr>
          <w:rStyle w:val="Subst"/>
        </w:rPr>
        <w:t xml:space="preserve"> 19.08.2013</w:t>
      </w:r>
    </w:p>
    <w:p w:rsidR="00705DD8" w:rsidRDefault="008479A8">
      <w:pPr>
        <w:ind w:left="400"/>
      </w:pPr>
      <w:r>
        <w:t>Способ обеспечения:</w:t>
      </w:r>
      <w:r>
        <w:rPr>
          <w:rStyle w:val="Subst"/>
        </w:rPr>
        <w:t xml:space="preserve"> залог</w:t>
      </w:r>
    </w:p>
    <w:p w:rsidR="00705DD8" w:rsidRDefault="008479A8">
      <w:pPr>
        <w:ind w:left="400"/>
      </w:pPr>
      <w:r>
        <w:t>Единица измерения:</w:t>
      </w:r>
      <w:r>
        <w:rPr>
          <w:rStyle w:val="Subst"/>
        </w:rPr>
        <w:t xml:space="preserve"> x 1000</w:t>
      </w:r>
    </w:p>
    <w:p w:rsidR="00705DD8" w:rsidRDefault="008479A8">
      <w:pPr>
        <w:ind w:left="400"/>
      </w:pPr>
      <w:r>
        <w:t>Размер обеспечения:</w:t>
      </w:r>
      <w:r>
        <w:rPr>
          <w:rStyle w:val="Subst"/>
        </w:rPr>
        <w:t xml:space="preserve"> 6 253 967.72</w:t>
      </w:r>
    </w:p>
    <w:p w:rsidR="00705DD8" w:rsidRDefault="008479A8">
      <w:pPr>
        <w:ind w:left="400"/>
      </w:pPr>
      <w:r>
        <w:t>Валюта:</w:t>
      </w:r>
      <w:r>
        <w:rPr>
          <w:rStyle w:val="Subst"/>
        </w:rPr>
        <w:t xml:space="preserve"> RUR</w:t>
      </w:r>
    </w:p>
    <w:p w:rsidR="00705DD8" w:rsidRDefault="008479A8">
      <w:pPr>
        <w:ind w:left="400"/>
      </w:pPr>
      <w:r>
        <w:t>Условие предоставления обеспечения, в том числе предмет и стоимость предмета залога:</w:t>
      </w:r>
      <w:r>
        <w:br/>
      </w:r>
      <w:r>
        <w:rPr>
          <w:rStyle w:val="Subst"/>
        </w:rPr>
        <w:lastRenderedPageBreak/>
        <w:t>залог железнодорожного подвижного состава</w:t>
      </w:r>
    </w:p>
    <w:p w:rsidR="00705DD8" w:rsidRDefault="008479A8">
      <w:pPr>
        <w:ind w:left="400"/>
      </w:pPr>
      <w:r>
        <w:t>Срок, на который предоставляется обеспечение:</w:t>
      </w:r>
      <w:r>
        <w:rPr>
          <w:rStyle w:val="Subst"/>
        </w:rPr>
        <w:t xml:space="preserve"> до исполнения обязательств по кредитному соглашению</w:t>
      </w:r>
    </w:p>
    <w:p w:rsidR="00705DD8" w:rsidRDefault="008479A8">
      <w:pPr>
        <w:ind w:left="400"/>
      </w:pPr>
      <w:r>
        <w:t>Оценка риска неисполнения или ненадлежащего исполнения обеспеченных обязательств эмитентом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rPr>
        <w:t>Финансовое положение заемщика устойчивое, поэтому риск ненадлежащего исполнения обязательств, в обеспечение которых предоставлен залог  минимален.</w:t>
      </w:r>
    </w:p>
    <w:p w:rsidR="00705DD8" w:rsidRDefault="00705DD8">
      <w:pPr>
        <w:ind w:left="400"/>
      </w:pPr>
    </w:p>
    <w:p w:rsidR="00705DD8" w:rsidRDefault="00705DD8">
      <w:pPr>
        <w:ind w:left="200"/>
      </w:pPr>
    </w:p>
    <w:p w:rsidR="00705DD8" w:rsidRDefault="008479A8">
      <w:pPr>
        <w:pStyle w:val="2"/>
      </w:pPr>
      <w:bookmarkStart w:id="16" w:name="_Toc371942368"/>
      <w:r>
        <w:t>2.3.4. Прочие обязательства эмитента</w:t>
      </w:r>
      <w:bookmarkEnd w:id="16"/>
    </w:p>
    <w:p w:rsidR="00705DD8" w:rsidRDefault="008479A8">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705DD8" w:rsidRDefault="008479A8">
      <w:pPr>
        <w:pStyle w:val="2"/>
      </w:pPr>
      <w:bookmarkStart w:id="17" w:name="_Toc371942369"/>
      <w:r>
        <w:t>2.4. Риски, связанные с приобретением размещаемых (размещенных) эмиссионных ценных бумаг</w:t>
      </w:r>
      <w:bookmarkEnd w:id="17"/>
    </w:p>
    <w:p w:rsidR="00705DD8" w:rsidRDefault="008479A8">
      <w:pPr>
        <w:ind w:left="200"/>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связанные с деятельностью эмитента.</w:t>
      </w:r>
      <w:r>
        <w:rPr>
          <w:rStyle w:val="Subst"/>
        </w:rPr>
        <w:br/>
        <w:t>Следует отметить, что перечисленные риски не являются единственными, с которыми могут столкнуться потенциальные инвесторы. Однако, в настоящем ежеквартальном отчете не могут быть перечислены или оценены все потенциальные риски, которые присущи любым инвестициям в Российской Федерации.</w:t>
      </w:r>
      <w:r>
        <w:rPr>
          <w:rStyle w:val="Subst"/>
        </w:rPr>
        <w:b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(лизинга), ином законном основании.</w:t>
      </w:r>
      <w:r>
        <w:rPr>
          <w:rStyle w:val="Subst"/>
        </w:rPr>
        <w:b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осуществлении основной деятельности.</w:t>
      </w:r>
      <w:r>
        <w:rPr>
          <w:rStyle w:val="Subst"/>
        </w:rPr>
        <w:b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рисками Эмитента поставлены цели:</w:t>
      </w:r>
      <w:r>
        <w:rPr>
          <w:rStyle w:val="Subst"/>
        </w:rPr>
        <w:br/>
        <w:t>- обеспечение выполнения долгосрочных планов Эмитента;</w:t>
      </w:r>
      <w:r>
        <w:rPr>
          <w:rStyle w:val="Subst"/>
        </w:rPr>
        <w:br/>
        <w:t xml:space="preserve">- ограничение влияния негативных внешних и внутренних факторов экономической среды; </w:t>
      </w:r>
      <w:r>
        <w:rPr>
          <w:rStyle w:val="Subst"/>
        </w:rPr>
        <w:br/>
        <w:t>- обеспечение разумной уверенности, что менеджмент Эмитента делает все возможное для ограничения негативного влияния потенциальных рисков Эмитента.</w:t>
      </w:r>
      <w:r>
        <w:rPr>
          <w:rStyle w:val="Subst"/>
        </w:rPr>
        <w:b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эффективности мер по управления рисками.</w:t>
      </w:r>
      <w:r>
        <w:rPr>
          <w:rStyle w:val="Subst"/>
        </w:rPr>
        <w:br/>
        <w:t xml:space="preserve">В случае возникновения одного или нескольких из перечисленных ниже рисков, Эмитент предпримет все возможные меры по минимизации негативных последствий. </w:t>
      </w:r>
      <w:r>
        <w:rPr>
          <w:rStyle w:val="Subst"/>
        </w:rPr>
        <w:br/>
        <w:t>Однако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705DD8" w:rsidRDefault="008479A8">
      <w:pPr>
        <w:pStyle w:val="2"/>
      </w:pPr>
      <w:bookmarkStart w:id="18" w:name="_Toc371942370"/>
      <w:r>
        <w:t>2.4.1. Отраслевые риски</w:t>
      </w:r>
      <w:bookmarkEnd w:id="18"/>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19" w:name="_Toc371942371"/>
      <w:r>
        <w:t>2.4.2. Страновые и региональные риски</w:t>
      </w:r>
      <w:bookmarkEnd w:id="19"/>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20" w:name="_Toc371942372"/>
      <w:r>
        <w:t>2.4.3. Финансовые риски</w:t>
      </w:r>
      <w:bookmarkEnd w:id="20"/>
    </w:p>
    <w:p w:rsidR="00705DD8" w:rsidRDefault="008479A8">
      <w:pPr>
        <w:ind w:left="200"/>
      </w:pPr>
      <w:r>
        <w:rPr>
          <w:rStyle w:val="Subst"/>
        </w:rPr>
        <w:lastRenderedPageBreak/>
        <w:t>Изменения в составе информации настоящего пункта в отчетном квартале не происходили</w:t>
      </w:r>
    </w:p>
    <w:p w:rsidR="00705DD8" w:rsidRDefault="008479A8">
      <w:pPr>
        <w:pStyle w:val="2"/>
      </w:pPr>
      <w:bookmarkStart w:id="21" w:name="_Toc371942373"/>
      <w:r>
        <w:t>2.4.4. Правовые риски</w:t>
      </w:r>
      <w:bookmarkEnd w:id="21"/>
    </w:p>
    <w:p w:rsidR="00705DD8" w:rsidRDefault="008479A8">
      <w:pPr>
        <w:ind w:left="200"/>
      </w:pPr>
      <w:r>
        <w:rPr>
          <w:rStyle w:val="Subst"/>
        </w:rPr>
        <w:t>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государственных органов.</w:t>
      </w:r>
      <w:r>
        <w:rPr>
          <w:rStyle w:val="Subst"/>
        </w:rPr>
        <w:br/>
        <w:t>Недостатки российской правовой системы и российского законодательства приводят к созданию  неопределенности в области коммерческой деятельности, но не являются существенными.</w:t>
      </w:r>
      <w:r>
        <w:rPr>
          <w:rStyle w:val="Subst"/>
        </w:rPr>
        <w:br/>
        <w:t>К таковым (недостаткам) следует отнести:</w:t>
      </w:r>
      <w:r>
        <w:rPr>
          <w:rStyle w:val="Subst"/>
        </w:rPr>
        <w:b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обеспечивать применение отдельных законов;</w:t>
      </w:r>
      <w:r>
        <w:rPr>
          <w:rStyle w:val="Subst"/>
        </w:rPr>
        <w:b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норм российского законодательства;</w:t>
      </w:r>
      <w:r>
        <w:rPr>
          <w:rStyle w:val="Subst"/>
        </w:rPr>
        <w:br/>
        <w:t>- нехватка квалифицированного судейского состава и финансирования, его недостаточный иммунитет против экономических и политических влияний в России.</w:t>
      </w:r>
      <w:r>
        <w:rPr>
          <w:rStyle w:val="Subst"/>
        </w:rPr>
        <w:br/>
        <w:t xml:space="preserve"> 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норм законодательства.</w:t>
      </w:r>
      <w:r>
        <w:rPr>
          <w:rStyle w:val="Subst"/>
        </w:rPr>
        <w:b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r>
      <w:r>
        <w:rPr>
          <w:rStyle w:val="Subst"/>
        </w:rPr>
        <w:br/>
        <w:t xml:space="preserve">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"РЖД" антимонопольного законодательства: пункта 3 части 1 статьи 11, пунктов 3, 4 статьи 16 Федерального закона "О защите конкуренции", а также о нарушении Администрацией Кемеровской области пунктов 3,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"О защите конкуренции" прекращено в связи с отсутствием нарушения антимонопольного законодательства в рассматриваемых комиссией действиях. Эмитент совместно с другими компаниями-операторами, ОАО "РЖД", а также Администрацией Кемеровской области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w:t>
      </w:r>
      <w:r w:rsidR="004C6E59">
        <w:rPr>
          <w:rStyle w:val="Subst"/>
        </w:rPr>
        <w:t>территориальному</w:t>
      </w:r>
      <w:r>
        <w:rPr>
          <w:rStyle w:val="Subst"/>
        </w:rPr>
        <w:t xml:space="preserve">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В дальнейшем в рамках административного производства к Эмитенту может быть применена ответственность, предусмотренная статьей 14.32 Кодекса Российской Федерации  об административных правонарушениях. Эмитент считает необоснованными указанные обвинения и предпримет все необходимые меры для защиты своих прав и законных интересов в порядке, предусмотренном действующим законодательством Российской Федерации.</w:t>
      </w:r>
      <w:r>
        <w:rPr>
          <w:rStyle w:val="Subst"/>
        </w:rPr>
        <w:br/>
      </w:r>
      <w:r>
        <w:rPr>
          <w:rStyle w:val="Subst"/>
        </w:rPr>
        <w:br/>
        <w:t>Риски, связанные с изменением валютного регулирования</w:t>
      </w:r>
      <w:r>
        <w:rPr>
          <w:rStyle w:val="Subst"/>
        </w:rPr>
        <w:br/>
        <w:t>На внутреннем рынке</w:t>
      </w:r>
      <w:r>
        <w:rPr>
          <w:rStyle w:val="Subst"/>
        </w:rPr>
        <w:br/>
        <w:t xml:space="preserve">В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контроле» с изменениями и дополнениями. </w:t>
      </w:r>
      <w:r>
        <w:rPr>
          <w:rStyle w:val="Subst"/>
        </w:rPr>
        <w:br/>
        <w:t>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r>
        <w:rPr>
          <w:rStyle w:val="Subst"/>
        </w:rPr>
        <w:br/>
        <w:t xml:space="preserve">Эмитент полагает, что риск, связанный с негативным влиянием валютного регулирования, не </w:t>
      </w:r>
      <w:r>
        <w:rPr>
          <w:rStyle w:val="Subst"/>
        </w:rPr>
        <w:lastRenderedPageBreak/>
        <w:t>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 своевременно реагирует на них.</w:t>
      </w:r>
      <w:r>
        <w:rPr>
          <w:rStyle w:val="Subst"/>
        </w:rPr>
        <w:br/>
        <w:t>В настоящее время Правительство РФ стимулирует привлечение иностранных инвестиций и не имеет планов по введению ограничений на обмен валюты, а Центральный банк РФ не требует обязательной конвертации всей или части валютной выручки, однако невозможно гарантировать, что этого не случится в будущем.</w:t>
      </w:r>
      <w:r>
        <w:rPr>
          <w:rStyle w:val="Subst"/>
        </w:rPr>
        <w:br/>
        <w:t>На внешнем рынке</w:t>
      </w:r>
      <w:r>
        <w:rPr>
          <w:rStyle w:val="Subst"/>
        </w:rPr>
        <w:br/>
        <w:t>При осуществлении экспортной деятельности Эмитент не получает денежные средства на  счета, открытые за пределами Российской Федерации, в связи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направленные на соблюдение новых норм.</w:t>
      </w:r>
      <w:r>
        <w:rPr>
          <w:rStyle w:val="Subst"/>
        </w:rPr>
        <w:br/>
        <w:t xml:space="preserve">Риски, связанные с изменением налогового законодательства: </w:t>
      </w:r>
      <w:r>
        <w:rPr>
          <w:rStyle w:val="Subst"/>
        </w:rPr>
        <w:br/>
        <w:t>На внутреннем рынке</w:t>
      </w:r>
      <w:r>
        <w:rPr>
          <w:rStyle w:val="Subst"/>
        </w:rPr>
        <w:b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перспективы развития Эмитента. </w:t>
      </w:r>
      <w:r>
        <w:rPr>
          <w:rStyle w:val="Subst"/>
        </w:rPr>
        <w:b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большем объеме, чем ожидалось. </w:t>
      </w:r>
      <w:r>
        <w:rPr>
          <w:rStyle w:val="Subst"/>
        </w:rPr>
        <w:b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стоимость оказываемых Эмитентом услуг.</w:t>
      </w:r>
      <w:r>
        <w:rPr>
          <w:rStyle w:val="Subst"/>
        </w:rPr>
        <w:b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изменится неблагоприятным образом.</w:t>
      </w:r>
      <w:r>
        <w:rPr>
          <w:rStyle w:val="Subst"/>
        </w:rPr>
        <w:br/>
        <w:t xml:space="preserve">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Государственной Думы РФ. </w:t>
      </w:r>
      <w:r>
        <w:rPr>
          <w:rStyle w:val="Subst"/>
        </w:rPr>
        <w:br/>
        <w:t>На внешнем рынке</w:t>
      </w:r>
      <w:r>
        <w:rPr>
          <w:rStyle w:val="Subst"/>
        </w:rPr>
        <w:b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w:t>
      </w:r>
      <w:r>
        <w:rPr>
          <w:rStyle w:val="Subst"/>
        </w:rPr>
        <w:br/>
        <w:t>Риски, связанные с изменениями правил таможенного контроля и пошлин:</w:t>
      </w:r>
      <w:r>
        <w:rPr>
          <w:rStyle w:val="Subst"/>
        </w:rPr>
        <w:br/>
        <w:t>На внутреннем рынке</w:t>
      </w:r>
      <w:r>
        <w:rPr>
          <w:rStyle w:val="Subst"/>
        </w:rPr>
        <w:br/>
        <w:t xml:space="preserve">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оцениваются как несущественное. </w:t>
      </w:r>
      <w:r>
        <w:rPr>
          <w:rStyle w:val="Subst"/>
        </w:rPr>
        <w:br/>
        <w:t>На внешнем рынке</w:t>
      </w:r>
      <w:r>
        <w:rPr>
          <w:rStyle w:val="Subst"/>
        </w:rPr>
        <w:br/>
        <w:t>Доля услуг по организации перевозок экспортных (импортных, транзитных) грузов в общем объеме оказываемых Эмитентом услуг существенна. 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r>
        <w:rPr>
          <w:rStyle w:val="Subst"/>
        </w:rPr>
        <w:br/>
        <w:t xml:space="preserve">С 01 июля 2010 года вступил в силу Таможенный кодекс Таможенного союза, в связи с чем происходит существенное изменение законодательства Российской Федерации с целью </w:t>
      </w:r>
      <w:r>
        <w:rPr>
          <w:rStyle w:val="Subst"/>
        </w:rPr>
        <w:lastRenderedPageBreak/>
        <w:t>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Эмитента.</w:t>
      </w:r>
      <w:r>
        <w:rPr>
          <w:rStyle w:val="Subst"/>
        </w:rPr>
        <w:br/>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 необходимых документов в установленные договорами сроки, о штрафных санкциях за неисполнение указанных обязанностей и др .</w:t>
      </w:r>
      <w:r>
        <w:rPr>
          <w:rStyle w:val="Subst"/>
        </w:rPr>
        <w:b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rPr>
        <w:b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не требует лицензирования.</w:t>
      </w:r>
      <w:r>
        <w:rPr>
          <w:rStyle w:val="Subst"/>
        </w:rPr>
        <w:b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деятельности в текущем режиме. </w:t>
      </w:r>
      <w:r>
        <w:rPr>
          <w:rStyle w:val="Subst"/>
        </w:rPr>
        <w:b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  как минимальные.</w:t>
      </w:r>
      <w:r>
        <w:rPr>
          <w:rStyle w:val="Subst"/>
        </w:rPr>
        <w:br/>
        <w:t>Эмитент не имеет лицензий, необходимых для осуществления деятельности на внешнем рынке, в связи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 в которых участвует Эмитент: </w:t>
      </w:r>
      <w:r>
        <w:rPr>
          <w:rStyle w:val="Subst"/>
        </w:rPr>
        <w:b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Pr>
          <w:rStyle w:val="Subst"/>
        </w:rPr>
        <w:br/>
        <w:t xml:space="preserve">В настоящее время практика рассмотрения споров о применении налоговой ставки по налогу на добавленную стоимость, в том числе, практика Высшего Арбитражного суда РФ, складывается в пользу компаний, оказывающих услуги по организации перевозок грузов. В III квартале 2013 года отсутствовали и на момент составления настоящего Отчета отсутствуют в производстве судов какие-либо споры налогового характера. </w:t>
      </w:r>
      <w:r>
        <w:rPr>
          <w:rStyle w:val="Subst"/>
        </w:rPr>
        <w:br/>
        <w:t>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возникновении споров с контрагентами широко применяется досудебное урегулирование споров.</w:t>
      </w:r>
      <w:r>
        <w:rPr>
          <w:rStyle w:val="Subst"/>
        </w:rPr>
        <w:b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705DD8" w:rsidRDefault="008479A8">
      <w:pPr>
        <w:pStyle w:val="2"/>
      </w:pPr>
      <w:bookmarkStart w:id="22" w:name="_Toc371942374"/>
      <w:r>
        <w:t>2.4.5. Риски, связанные с деятельностью эмитента</w:t>
      </w:r>
      <w:bookmarkEnd w:id="22"/>
    </w:p>
    <w:p w:rsidR="00705DD8" w:rsidRPr="004C6E59" w:rsidRDefault="008479A8">
      <w:pPr>
        <w:ind w:left="200"/>
        <w:rPr>
          <w:rStyle w:val="Subst"/>
        </w:rPr>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ограничено (включая природные ресурсы).</w:t>
      </w:r>
      <w:r>
        <w:rPr>
          <w:rStyle w:val="Subst"/>
        </w:rPr>
        <w:br/>
        <w:t xml:space="preserve">Риски, связанные с возможной ответственностью Эмитента по долгам третьих лиц, в том числе дочерних обществ Эмитента: </w:t>
      </w:r>
      <w:r>
        <w:rPr>
          <w:rStyle w:val="Subst"/>
        </w:rPr>
        <w:br/>
        <w:t>Указанный риск не оказывает существенного влияния на деятельность Эмитента. У Эмитента имеются поручительства, выданные в обеспечение обязательств третьих лиц, выполнение этих обязательств находится под контролем, и риск их невыполнения минимален.</w:t>
      </w:r>
      <w:r>
        <w:rPr>
          <w:rStyle w:val="Subst"/>
        </w:rPr>
        <w:br/>
        <w:t>По состоянию на 30.09.2013. Эмитентом было выдано поручительство в обеспечение обязательств третьих лиц на сумму  566 666,67 тыс.руб.,  в обеспечение обязательств ООО "Севтехнотранс", являющегося 100% дочерней компанией Globaltrans Investment Plc, единственного акционера Эмитента.</w:t>
      </w:r>
      <w:r>
        <w:rPr>
          <w:rStyle w:val="Subst"/>
        </w:rPr>
        <w:br/>
        <w:t>Эмитент не имеет дочерних компаний.</w:t>
      </w:r>
      <w:r>
        <w:rPr>
          <w:rStyle w:val="Subst"/>
        </w:rPr>
        <w:br/>
      </w:r>
      <w:r>
        <w:rPr>
          <w:rStyle w:val="Subst"/>
        </w:rPr>
        <w:lastRenderedPageBreak/>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Для клиентской базы Эмитента характерна существенная концентрация с семью ключевыми промышленными группами: Северсталь, ММК, Евраз, Уральская сталь, Мечел, Роснефть, Лукойл, Газпромнефть,ТНК и их поставщиками, которые сформировали 49,3%  выручки от операционной деятельности, связанной с подвижным составом, по состоянию на 30.09.2013.</w:t>
      </w:r>
      <w:r>
        <w:rPr>
          <w:rStyle w:val="Subst"/>
        </w:rPr>
        <w:br/>
        <w:t>Большинство этих ключевых клиентов пользуются услугами Эмитента для транспортировки 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Эмитент не имеет заключенных долгосрочных контрактов с любым из этих клиентов, что позволяет данным клиентам сделать выбор в пользу конкурентов Эмитента.</w:t>
      </w:r>
      <w:r>
        <w:rPr>
          <w:rStyle w:val="Subst"/>
        </w:rPr>
        <w:br/>
        <w:t>Хотя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случае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8D24E5" w:rsidRDefault="00B22714">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4C6E59" w:rsidRPr="008D24E5" w:rsidRDefault="004C6E59">
      <w:pPr>
        <w:ind w:left="200"/>
      </w:pPr>
    </w:p>
    <w:p w:rsidR="00705DD8" w:rsidRDefault="008479A8">
      <w:pPr>
        <w:pStyle w:val="1"/>
      </w:pPr>
      <w:bookmarkStart w:id="23" w:name="_Toc371942375"/>
      <w:r>
        <w:lastRenderedPageBreak/>
        <w:t>III. Подробная информация об эмитенте</w:t>
      </w:r>
      <w:bookmarkEnd w:id="23"/>
    </w:p>
    <w:p w:rsidR="00705DD8" w:rsidRDefault="008479A8">
      <w:pPr>
        <w:pStyle w:val="2"/>
      </w:pPr>
      <w:bookmarkStart w:id="24" w:name="_Toc371942376"/>
      <w:r>
        <w:t>3.1. История создания и развитие эмитента</w:t>
      </w:r>
      <w:bookmarkEnd w:id="24"/>
    </w:p>
    <w:p w:rsidR="00705DD8" w:rsidRDefault="008479A8">
      <w:pPr>
        <w:pStyle w:val="2"/>
      </w:pPr>
      <w:bookmarkStart w:id="25" w:name="_Toc371942377"/>
      <w:r>
        <w:t>3.1.1. Данные о фирменном наименовании (наименовании) эмитента</w:t>
      </w:r>
      <w:bookmarkEnd w:id="25"/>
    </w:p>
    <w:p w:rsidR="00705DD8" w:rsidRDefault="008479A8">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705DD8" w:rsidRDefault="008479A8">
      <w:pPr>
        <w:ind w:left="200"/>
      </w:pPr>
      <w:r>
        <w:t>Дата введения действующего полного фирменного наименования:</w:t>
      </w:r>
      <w:r>
        <w:rPr>
          <w:rStyle w:val="Subst"/>
        </w:rPr>
        <w:t xml:space="preserve"> 24.06.2003</w:t>
      </w:r>
    </w:p>
    <w:p w:rsidR="00705DD8" w:rsidRDefault="008479A8">
      <w:pPr>
        <w:ind w:left="200"/>
      </w:pPr>
      <w:r>
        <w:t>Сокращенное фирменное наименование эмитента:</w:t>
      </w:r>
      <w:r>
        <w:rPr>
          <w:rStyle w:val="Subst"/>
        </w:rPr>
        <w:t xml:space="preserve"> ОАО "НПК"</w:t>
      </w:r>
    </w:p>
    <w:p w:rsidR="00705DD8" w:rsidRDefault="008479A8">
      <w:pPr>
        <w:ind w:left="200"/>
      </w:pPr>
      <w:r>
        <w:t>Дата введения действующего сокращенного фирменного наименования:</w:t>
      </w:r>
      <w:r>
        <w:rPr>
          <w:rStyle w:val="Subst"/>
        </w:rPr>
        <w:t xml:space="preserve"> 24.06.2003</w:t>
      </w:r>
    </w:p>
    <w:p w:rsidR="00705DD8" w:rsidRDefault="00705DD8">
      <w:pPr>
        <w:ind w:left="200"/>
      </w:pPr>
    </w:p>
    <w:p w:rsidR="00705DD8" w:rsidRDefault="00705DD8">
      <w:pPr>
        <w:ind w:left="200"/>
      </w:pPr>
    </w:p>
    <w:p w:rsidR="00705DD8" w:rsidRDefault="008479A8">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705DD8" w:rsidRDefault="008479A8">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Свидетельство на товарный знак (знак обслуживания) № 288632 (зарегистрировано в Государственном реестре товарных знаков и знаков обслуживания РФ 12.05.2005. Орган, выдавший Свидетельство: Федеральная служба по интеллектуальной собственности, патентам и товарным знакам. Срок действия регистрации истекает 24.05.2014.). </w:t>
      </w:r>
      <w:r>
        <w:rPr>
          <w:rStyle w:val="Subst"/>
        </w:rPr>
        <w:br/>
        <w:t>Перечень товаров (услуг), для которых зарегистрирован товарный знак (знак обслуживания):</w:t>
      </w:r>
      <w:r>
        <w:rPr>
          <w:rStyle w:val="Subst"/>
        </w:rPr>
        <w:br/>
        <w:t>1) таможенные агентства, маклерство,</w:t>
      </w:r>
      <w:r>
        <w:rPr>
          <w:rStyle w:val="Subst"/>
        </w:rPr>
        <w:br/>
        <w:t>2)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товаров; организация путешествий.</w:t>
      </w:r>
      <w:r>
        <w:rPr>
          <w:rStyle w:val="Subst"/>
        </w:rPr>
        <w:br/>
        <w:t xml:space="preserve">2.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Pr>
          <w:rStyle w:val="Subst"/>
        </w:rPr>
        <w:br/>
        <w:t xml:space="preserve">   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705DD8" w:rsidRDefault="008479A8">
      <w:pPr>
        <w:pStyle w:val="SubHeading"/>
        <w:ind w:left="200"/>
      </w:pPr>
      <w:r>
        <w:t>Все предшествующие наименования эмитента в течение времени его существования</w:t>
      </w:r>
    </w:p>
    <w:p w:rsidR="00705DD8" w:rsidRDefault="008479A8">
      <w:pPr>
        <w:ind w:left="400"/>
      </w:pPr>
      <w:r>
        <w:rPr>
          <w:rStyle w:val="Subst"/>
        </w:rPr>
        <w:t>Наименование эмитента в течение времени его существования не менялось</w:t>
      </w:r>
    </w:p>
    <w:p w:rsidR="00705DD8" w:rsidRDefault="008479A8">
      <w:pPr>
        <w:pStyle w:val="2"/>
      </w:pPr>
      <w:bookmarkStart w:id="26" w:name="_Toc371942378"/>
      <w:r>
        <w:t>3.1.2. Сведения о государственной регистрации эмитента</w:t>
      </w:r>
      <w:bookmarkEnd w:id="26"/>
    </w:p>
    <w:p w:rsidR="00705DD8" w:rsidRDefault="008479A8">
      <w:pPr>
        <w:ind w:left="200"/>
      </w:pPr>
      <w:r>
        <w:t>Основной государственный регистрационный номер юридического лица:</w:t>
      </w:r>
      <w:r>
        <w:rPr>
          <w:rStyle w:val="Subst"/>
        </w:rPr>
        <w:t xml:space="preserve"> 1037705050570</w:t>
      </w:r>
    </w:p>
    <w:p w:rsidR="00705DD8" w:rsidRDefault="008479A8">
      <w:pPr>
        <w:ind w:left="200"/>
      </w:pPr>
      <w:r>
        <w:t>Дата государственной регистрации:</w:t>
      </w:r>
      <w:r>
        <w:rPr>
          <w:rStyle w:val="Subst"/>
        </w:rPr>
        <w:t xml:space="preserve"> 24.06.2003</w:t>
      </w:r>
    </w:p>
    <w:p w:rsidR="00705DD8" w:rsidRDefault="008479A8">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705DD8" w:rsidRDefault="008479A8">
      <w:pPr>
        <w:pStyle w:val="2"/>
      </w:pPr>
      <w:bookmarkStart w:id="27" w:name="_Toc371942379"/>
      <w:r>
        <w:t>3.1.3. Сведения о создании и развитии эмитента</w:t>
      </w:r>
      <w:bookmarkEnd w:id="27"/>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28" w:name="_Toc371942380"/>
      <w:r>
        <w:t>3.1.4. Контактная информация</w:t>
      </w:r>
      <w:bookmarkEnd w:id="28"/>
    </w:p>
    <w:p w:rsidR="00705DD8" w:rsidRDefault="008479A8">
      <w:pPr>
        <w:pStyle w:val="SubHeading"/>
      </w:pPr>
      <w:r>
        <w:t>Место нахождения эмитента</w:t>
      </w:r>
    </w:p>
    <w:p w:rsidR="00705DD8" w:rsidRDefault="008479A8">
      <w:pPr>
        <w:ind w:left="200"/>
      </w:pPr>
      <w:r>
        <w:rPr>
          <w:rStyle w:val="Subst"/>
        </w:rPr>
        <w:t>105082 Россия, г. Москва, Спартаковская площадь 16/15 стр. 6</w:t>
      </w:r>
    </w:p>
    <w:p w:rsidR="00705DD8" w:rsidRDefault="008479A8">
      <w:r>
        <w:t>Телефон:</w:t>
      </w:r>
      <w:r>
        <w:rPr>
          <w:rStyle w:val="Subst"/>
        </w:rPr>
        <w:t xml:space="preserve"> +7 (495) 788 05 75</w:t>
      </w:r>
    </w:p>
    <w:p w:rsidR="00705DD8" w:rsidRDefault="008479A8">
      <w:r>
        <w:t>Факс:</w:t>
      </w:r>
      <w:r>
        <w:rPr>
          <w:rStyle w:val="Subst"/>
        </w:rPr>
        <w:t xml:space="preserve"> +7 (495) 788 05 73</w:t>
      </w:r>
    </w:p>
    <w:p w:rsidR="00705DD8" w:rsidRDefault="008479A8">
      <w:r>
        <w:t>Адрес электронной почты:</w:t>
      </w:r>
      <w:r>
        <w:rPr>
          <w:rStyle w:val="Subst"/>
        </w:rPr>
        <w:t xml:space="preserve"> office@npktrans.ru</w:t>
      </w:r>
    </w:p>
    <w:p w:rsidR="00705DD8" w:rsidRDefault="00705DD8"/>
    <w:p w:rsidR="00705DD8" w:rsidRDefault="008479A8">
      <w:r>
        <w:lastRenderedPageBreak/>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705DD8" w:rsidRDefault="00705DD8">
      <w:pPr>
        <w:pStyle w:val="ThinDelim"/>
      </w:pPr>
    </w:p>
    <w:p w:rsidR="00705DD8" w:rsidRDefault="008479A8">
      <w:pPr>
        <w:pStyle w:val="2"/>
      </w:pPr>
      <w:bookmarkStart w:id="29" w:name="_Toc371942381"/>
      <w:r>
        <w:t>3.1.5. Идентификационный номер налогоплательщика</w:t>
      </w:r>
      <w:bookmarkEnd w:id="29"/>
    </w:p>
    <w:p w:rsidR="00705DD8" w:rsidRDefault="008479A8">
      <w:pPr>
        <w:ind w:left="200"/>
      </w:pPr>
      <w:r>
        <w:rPr>
          <w:rStyle w:val="Subst"/>
        </w:rPr>
        <w:t>7705503750</w:t>
      </w:r>
    </w:p>
    <w:p w:rsidR="00705DD8" w:rsidRDefault="008479A8">
      <w:pPr>
        <w:pStyle w:val="2"/>
      </w:pPr>
      <w:bookmarkStart w:id="30" w:name="_Toc371942382"/>
      <w:r>
        <w:t>3.1.6. Филиалы и представительства эмитента</w:t>
      </w:r>
      <w:bookmarkEnd w:id="30"/>
    </w:p>
    <w:p w:rsidR="00705DD8" w:rsidRDefault="008479A8">
      <w:pPr>
        <w:ind w:left="200"/>
      </w:pPr>
      <w:r>
        <w:rPr>
          <w:rStyle w:val="Subst"/>
        </w:rPr>
        <w:t>Изменений в составе филиалов и представительств эмитента в отчетном квартале не было.</w:t>
      </w:r>
    </w:p>
    <w:p w:rsidR="00705DD8" w:rsidRDefault="008479A8">
      <w:pPr>
        <w:pStyle w:val="2"/>
      </w:pPr>
      <w:bookmarkStart w:id="31" w:name="_Toc371942383"/>
      <w:r>
        <w:t>3.2. Основная хозяйственная деятельность эмитента</w:t>
      </w:r>
      <w:bookmarkEnd w:id="31"/>
    </w:p>
    <w:p w:rsidR="00705DD8" w:rsidRDefault="008479A8">
      <w:pPr>
        <w:pStyle w:val="2"/>
      </w:pPr>
      <w:bookmarkStart w:id="32" w:name="_Toc371942384"/>
      <w:r>
        <w:t>3.2.1. Отраслевая принадлежность эмитента</w:t>
      </w:r>
      <w:bookmarkEnd w:id="32"/>
    </w:p>
    <w:p w:rsidR="00705DD8" w:rsidRDefault="008479A8">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705DD8">
        <w:tc>
          <w:tcPr>
            <w:tcW w:w="3852" w:type="dxa"/>
            <w:tcBorders>
              <w:top w:val="double" w:sz="6" w:space="0" w:color="auto"/>
              <w:left w:val="double" w:sz="6" w:space="0" w:color="auto"/>
              <w:bottom w:val="single" w:sz="6" w:space="0" w:color="auto"/>
              <w:right w:val="double" w:sz="6" w:space="0" w:color="auto"/>
            </w:tcBorders>
          </w:tcPr>
          <w:p w:rsidR="00705DD8" w:rsidRDefault="008479A8">
            <w:pPr>
              <w:jc w:val="center"/>
            </w:pPr>
            <w:r>
              <w:t>Коды ОКВЭД</w:t>
            </w:r>
          </w:p>
        </w:tc>
      </w:tr>
      <w:tr w:rsidR="00705DD8">
        <w:tc>
          <w:tcPr>
            <w:tcW w:w="3852" w:type="dxa"/>
            <w:tcBorders>
              <w:top w:val="single" w:sz="6" w:space="0" w:color="auto"/>
              <w:left w:val="double" w:sz="6" w:space="0" w:color="auto"/>
              <w:bottom w:val="single" w:sz="6" w:space="0" w:color="auto"/>
              <w:right w:val="double" w:sz="6" w:space="0" w:color="auto"/>
            </w:tcBorders>
          </w:tcPr>
          <w:p w:rsidR="00705DD8" w:rsidRDefault="008479A8">
            <w:r>
              <w:t>35.20.9</w:t>
            </w:r>
          </w:p>
        </w:tc>
      </w:tr>
      <w:tr w:rsidR="00705DD8">
        <w:tc>
          <w:tcPr>
            <w:tcW w:w="3852" w:type="dxa"/>
            <w:tcBorders>
              <w:top w:val="single" w:sz="6" w:space="0" w:color="auto"/>
              <w:left w:val="double" w:sz="6" w:space="0" w:color="auto"/>
              <w:bottom w:val="single" w:sz="6" w:space="0" w:color="auto"/>
              <w:right w:val="double" w:sz="6" w:space="0" w:color="auto"/>
            </w:tcBorders>
          </w:tcPr>
          <w:p w:rsidR="00705DD8" w:rsidRDefault="008479A8">
            <w:r>
              <w:t>60.10</w:t>
            </w:r>
          </w:p>
        </w:tc>
      </w:tr>
      <w:tr w:rsidR="00705DD8">
        <w:tc>
          <w:tcPr>
            <w:tcW w:w="3852" w:type="dxa"/>
            <w:tcBorders>
              <w:top w:val="single" w:sz="6" w:space="0" w:color="auto"/>
              <w:left w:val="double" w:sz="6" w:space="0" w:color="auto"/>
              <w:bottom w:val="single" w:sz="6" w:space="0" w:color="auto"/>
              <w:right w:val="double" w:sz="6" w:space="0" w:color="auto"/>
            </w:tcBorders>
          </w:tcPr>
          <w:p w:rsidR="00705DD8" w:rsidRDefault="008479A8">
            <w:r>
              <w:t>60.10.12</w:t>
            </w:r>
          </w:p>
        </w:tc>
      </w:tr>
      <w:tr w:rsidR="00705DD8">
        <w:tc>
          <w:tcPr>
            <w:tcW w:w="3852" w:type="dxa"/>
            <w:tcBorders>
              <w:top w:val="single" w:sz="6" w:space="0" w:color="auto"/>
              <w:left w:val="double" w:sz="6" w:space="0" w:color="auto"/>
              <w:bottom w:val="single" w:sz="6" w:space="0" w:color="auto"/>
              <w:right w:val="double" w:sz="6" w:space="0" w:color="auto"/>
            </w:tcBorders>
          </w:tcPr>
          <w:p w:rsidR="00705DD8" w:rsidRDefault="008479A8">
            <w:r>
              <w:t>60.24</w:t>
            </w:r>
          </w:p>
        </w:tc>
      </w:tr>
      <w:tr w:rsidR="00705DD8">
        <w:tc>
          <w:tcPr>
            <w:tcW w:w="3852" w:type="dxa"/>
            <w:tcBorders>
              <w:top w:val="single" w:sz="6" w:space="0" w:color="auto"/>
              <w:left w:val="double" w:sz="6" w:space="0" w:color="auto"/>
              <w:bottom w:val="single" w:sz="6" w:space="0" w:color="auto"/>
              <w:right w:val="double" w:sz="6" w:space="0" w:color="auto"/>
            </w:tcBorders>
          </w:tcPr>
          <w:p w:rsidR="00705DD8" w:rsidRDefault="008479A8">
            <w:r>
              <w:t>63.11</w:t>
            </w:r>
          </w:p>
        </w:tc>
      </w:tr>
      <w:tr w:rsidR="00705DD8">
        <w:tc>
          <w:tcPr>
            <w:tcW w:w="3852" w:type="dxa"/>
            <w:tcBorders>
              <w:top w:val="single" w:sz="6" w:space="0" w:color="auto"/>
              <w:left w:val="double" w:sz="6" w:space="0" w:color="auto"/>
              <w:bottom w:val="double" w:sz="6" w:space="0" w:color="auto"/>
              <w:right w:val="double" w:sz="6" w:space="0" w:color="auto"/>
            </w:tcBorders>
          </w:tcPr>
          <w:p w:rsidR="00705DD8" w:rsidRDefault="008479A8">
            <w:r>
              <w:t>71.21.2</w:t>
            </w:r>
          </w:p>
        </w:tc>
      </w:tr>
    </w:tbl>
    <w:p w:rsidR="00705DD8" w:rsidRDefault="00705DD8"/>
    <w:p w:rsidR="00705DD8" w:rsidRDefault="008479A8">
      <w:pPr>
        <w:pStyle w:val="2"/>
      </w:pPr>
      <w:bookmarkStart w:id="33" w:name="_Toc371942385"/>
      <w:r>
        <w:t>3.2.2. Основная хозяйственная деятельность эмитента</w:t>
      </w:r>
      <w:bookmarkEnd w:id="33"/>
    </w:p>
    <w:p w:rsidR="00705DD8" w:rsidRDefault="008479A8">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705DD8" w:rsidRDefault="00705DD8">
      <w:pPr>
        <w:ind w:left="400"/>
      </w:pPr>
    </w:p>
    <w:p w:rsidR="00705DD8" w:rsidRDefault="008479A8">
      <w:pPr>
        <w:ind w:left="400"/>
      </w:pPr>
      <w:r>
        <w:t>Единица измерения:</w:t>
      </w:r>
      <w:r>
        <w:rPr>
          <w:rStyle w:val="Subst"/>
        </w:rPr>
        <w:t xml:space="preserve"> тыс. руб.</w:t>
      </w:r>
    </w:p>
    <w:p w:rsidR="00705DD8" w:rsidRDefault="00705DD8">
      <w:pPr>
        <w:ind w:left="400"/>
      </w:pPr>
    </w:p>
    <w:p w:rsidR="00705DD8" w:rsidRDefault="008479A8">
      <w:pPr>
        <w:ind w:left="400"/>
      </w:pPr>
      <w:r>
        <w:t>Вид хозяйственной деятельности:</w:t>
      </w:r>
      <w:r>
        <w:rPr>
          <w:rStyle w:val="Subst"/>
        </w:rPr>
        <w:t xml:space="preserve"> Организация перевозок</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05DD8">
        <w:tc>
          <w:tcPr>
            <w:tcW w:w="557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05DD8" w:rsidRDefault="008479A8">
            <w:pPr>
              <w:jc w:val="center"/>
            </w:pPr>
            <w:r>
              <w:t>2012, 9 мес.</w:t>
            </w:r>
          </w:p>
        </w:tc>
        <w:tc>
          <w:tcPr>
            <w:tcW w:w="18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5572" w:type="dxa"/>
            <w:tcBorders>
              <w:top w:val="single" w:sz="6" w:space="0" w:color="auto"/>
              <w:left w:val="double" w:sz="6" w:space="0" w:color="auto"/>
              <w:bottom w:val="single" w:sz="6" w:space="0" w:color="auto"/>
              <w:right w:val="single" w:sz="6" w:space="0" w:color="auto"/>
            </w:tcBorders>
          </w:tcPr>
          <w:p w:rsidR="00705DD8" w:rsidRDefault="008479A8">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16 128 135</w:t>
            </w:r>
          </w:p>
        </w:tc>
        <w:tc>
          <w:tcPr>
            <w:tcW w:w="1860" w:type="dxa"/>
            <w:tcBorders>
              <w:top w:val="single" w:sz="6" w:space="0" w:color="auto"/>
              <w:left w:val="single" w:sz="6" w:space="0" w:color="auto"/>
              <w:bottom w:val="single" w:sz="6" w:space="0" w:color="auto"/>
              <w:right w:val="double" w:sz="6" w:space="0" w:color="auto"/>
            </w:tcBorders>
          </w:tcPr>
          <w:p w:rsidR="00705DD8" w:rsidRDefault="008479A8">
            <w:pPr>
              <w:jc w:val="right"/>
            </w:pPr>
            <w:r>
              <w:t>15 587 592</w:t>
            </w:r>
          </w:p>
        </w:tc>
      </w:tr>
      <w:tr w:rsidR="00705DD8">
        <w:tc>
          <w:tcPr>
            <w:tcW w:w="5572" w:type="dxa"/>
            <w:tcBorders>
              <w:top w:val="single" w:sz="6" w:space="0" w:color="auto"/>
              <w:left w:val="double" w:sz="6" w:space="0" w:color="auto"/>
              <w:bottom w:val="double" w:sz="6" w:space="0" w:color="auto"/>
              <w:right w:val="single" w:sz="6" w:space="0" w:color="auto"/>
            </w:tcBorders>
          </w:tcPr>
          <w:p w:rsidR="00705DD8" w:rsidRDefault="008479A8">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05DD8" w:rsidRDefault="008479A8">
            <w:pPr>
              <w:jc w:val="right"/>
            </w:pPr>
            <w:r>
              <w:t>95.52</w:t>
            </w:r>
          </w:p>
        </w:tc>
        <w:tc>
          <w:tcPr>
            <w:tcW w:w="1860" w:type="dxa"/>
            <w:tcBorders>
              <w:top w:val="single" w:sz="6" w:space="0" w:color="auto"/>
              <w:left w:val="single" w:sz="6" w:space="0" w:color="auto"/>
              <w:bottom w:val="double" w:sz="6" w:space="0" w:color="auto"/>
              <w:right w:val="double" w:sz="6" w:space="0" w:color="auto"/>
            </w:tcBorders>
          </w:tcPr>
          <w:p w:rsidR="00705DD8" w:rsidRDefault="008479A8">
            <w:pPr>
              <w:jc w:val="right"/>
            </w:pPr>
            <w:r>
              <w:t>97.29</w:t>
            </w:r>
          </w:p>
        </w:tc>
      </w:tr>
    </w:tbl>
    <w:p w:rsidR="00705DD8" w:rsidRDefault="00705DD8"/>
    <w:p w:rsidR="00705DD8" w:rsidRDefault="008479A8">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705DD8" w:rsidRDefault="008479A8">
      <w:pPr>
        <w:ind w:left="600"/>
      </w:pPr>
      <w:r>
        <w:rPr>
          <w:rStyle w:val="Subst"/>
        </w:rPr>
        <w:t>Указанных изменений не было.</w:t>
      </w:r>
    </w:p>
    <w:p w:rsidR="00705DD8" w:rsidRDefault="00705DD8">
      <w:pPr>
        <w:ind w:left="400"/>
      </w:pPr>
    </w:p>
    <w:p w:rsidR="00705DD8" w:rsidRDefault="008479A8">
      <w:pPr>
        <w:ind w:left="400"/>
      </w:pPr>
      <w:r>
        <w:t>Вид хозяйственной деятельности:</w:t>
      </w:r>
      <w:r>
        <w:rPr>
          <w:rStyle w:val="Subst"/>
        </w:rPr>
        <w:t xml:space="preserve"> Прочая деятельность</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05DD8">
        <w:tc>
          <w:tcPr>
            <w:tcW w:w="557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05DD8" w:rsidRDefault="008479A8">
            <w:pPr>
              <w:jc w:val="center"/>
            </w:pPr>
            <w:r>
              <w:t>2012, 9 мес.</w:t>
            </w:r>
          </w:p>
        </w:tc>
        <w:tc>
          <w:tcPr>
            <w:tcW w:w="18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5572" w:type="dxa"/>
            <w:tcBorders>
              <w:top w:val="single" w:sz="6" w:space="0" w:color="auto"/>
              <w:left w:val="double" w:sz="6" w:space="0" w:color="auto"/>
              <w:bottom w:val="single" w:sz="6" w:space="0" w:color="auto"/>
              <w:right w:val="single" w:sz="6" w:space="0" w:color="auto"/>
            </w:tcBorders>
          </w:tcPr>
          <w:p w:rsidR="00705DD8" w:rsidRDefault="008479A8">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757 231</w:t>
            </w:r>
          </w:p>
        </w:tc>
        <w:tc>
          <w:tcPr>
            <w:tcW w:w="1860" w:type="dxa"/>
            <w:tcBorders>
              <w:top w:val="single" w:sz="6" w:space="0" w:color="auto"/>
              <w:left w:val="single" w:sz="6" w:space="0" w:color="auto"/>
              <w:bottom w:val="single" w:sz="6" w:space="0" w:color="auto"/>
              <w:right w:val="double" w:sz="6" w:space="0" w:color="auto"/>
            </w:tcBorders>
          </w:tcPr>
          <w:p w:rsidR="00705DD8" w:rsidRDefault="008479A8">
            <w:pPr>
              <w:jc w:val="right"/>
            </w:pPr>
            <w:r>
              <w:t>435 008</w:t>
            </w:r>
          </w:p>
        </w:tc>
      </w:tr>
      <w:tr w:rsidR="00705DD8">
        <w:tc>
          <w:tcPr>
            <w:tcW w:w="5572" w:type="dxa"/>
            <w:tcBorders>
              <w:top w:val="single" w:sz="6" w:space="0" w:color="auto"/>
              <w:left w:val="double" w:sz="6" w:space="0" w:color="auto"/>
              <w:bottom w:val="double" w:sz="6" w:space="0" w:color="auto"/>
              <w:right w:val="single" w:sz="6" w:space="0" w:color="auto"/>
            </w:tcBorders>
          </w:tcPr>
          <w:p w:rsidR="00705DD8" w:rsidRDefault="008479A8">
            <w:r>
              <w:t xml:space="preserve">Доля выручки от продаж (объёма продаж) по данному виду хозяйственной деятельности в общем объеме выручки от </w:t>
            </w:r>
            <w:r>
              <w:lastRenderedPageBreak/>
              <w:t>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05DD8" w:rsidRDefault="008479A8">
            <w:pPr>
              <w:jc w:val="right"/>
            </w:pPr>
            <w:r>
              <w:lastRenderedPageBreak/>
              <w:t>4.48</w:t>
            </w:r>
          </w:p>
        </w:tc>
        <w:tc>
          <w:tcPr>
            <w:tcW w:w="1860" w:type="dxa"/>
            <w:tcBorders>
              <w:top w:val="single" w:sz="6" w:space="0" w:color="auto"/>
              <w:left w:val="single" w:sz="6" w:space="0" w:color="auto"/>
              <w:bottom w:val="double" w:sz="6" w:space="0" w:color="auto"/>
              <w:right w:val="double" w:sz="6" w:space="0" w:color="auto"/>
            </w:tcBorders>
          </w:tcPr>
          <w:p w:rsidR="00705DD8" w:rsidRDefault="008479A8">
            <w:pPr>
              <w:jc w:val="right"/>
            </w:pPr>
            <w:r>
              <w:t>2.71</w:t>
            </w:r>
          </w:p>
        </w:tc>
      </w:tr>
    </w:tbl>
    <w:p w:rsidR="00705DD8" w:rsidRDefault="00705DD8"/>
    <w:p w:rsidR="00705DD8" w:rsidRDefault="008479A8">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705DD8" w:rsidRDefault="008479A8">
      <w:pPr>
        <w:ind w:left="600"/>
      </w:pPr>
      <w:r>
        <w:rPr>
          <w:rStyle w:val="Subst"/>
        </w:rPr>
        <w:t>В связи со снижением среднего количества вагонов, сдаваемых в аренду.</w:t>
      </w:r>
    </w:p>
    <w:p w:rsidR="00705DD8" w:rsidRDefault="00705DD8">
      <w:pPr>
        <w:ind w:left="400"/>
      </w:pPr>
    </w:p>
    <w:p w:rsidR="00705DD8" w:rsidRDefault="00705DD8">
      <w:pPr>
        <w:ind w:left="200"/>
      </w:pPr>
    </w:p>
    <w:p w:rsidR="00705DD8" w:rsidRDefault="00705DD8">
      <w:pPr>
        <w:ind w:left="200"/>
      </w:pPr>
    </w:p>
    <w:p w:rsidR="00705DD8" w:rsidRDefault="008479A8">
      <w:pPr>
        <w:pStyle w:val="SubHeading"/>
        <w:ind w:left="200"/>
      </w:pPr>
      <w:r>
        <w:t>Сезонный характер основной хозяйственной деятельности эмитента</w:t>
      </w:r>
    </w:p>
    <w:p w:rsidR="00705DD8" w:rsidRDefault="008479A8">
      <w:pPr>
        <w:ind w:left="400"/>
      </w:pPr>
      <w:r>
        <w:rPr>
          <w:rStyle w:val="Subst"/>
        </w:rPr>
        <w:t>Основная хозяйственная деятельность эмитента не имеет сезонного характера</w:t>
      </w:r>
    </w:p>
    <w:p w:rsidR="00705DD8" w:rsidRDefault="008479A8">
      <w:pPr>
        <w:pStyle w:val="SubHeading"/>
        <w:ind w:left="200"/>
      </w:pPr>
      <w:r>
        <w:t>Общая структура себестоимости эмитента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48.8</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Топливо,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0.2</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Энергия,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2</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33.1</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0.4</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9</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Амортизация НМА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6.2</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Запасные части для ремонта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0.1</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Страхование подвижного состава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0.1</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Программы для ЭВМ и их сопровождение</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Услуги по сбору экспортной документации</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Командировочные расходы</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100</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705DD8" w:rsidRDefault="008479A8">
            <w:pPr>
              <w:jc w:val="right"/>
            </w:pPr>
            <w:r>
              <w:t>129.8</w:t>
            </w:r>
          </w:p>
        </w:tc>
      </w:tr>
    </w:tbl>
    <w:p w:rsidR="00705DD8" w:rsidRDefault="00705DD8"/>
    <w:p w:rsidR="00705DD8" w:rsidRDefault="008479A8">
      <w:pPr>
        <w:pStyle w:val="SubHeading"/>
        <w:ind w:left="200"/>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705DD8" w:rsidRDefault="008479A8">
      <w:pPr>
        <w:ind w:left="400"/>
      </w:pPr>
      <w:r>
        <w:rPr>
          <w:rStyle w:val="Subst"/>
        </w:rPr>
        <w:t>Имеющих существенное значение новых видов продукции (работ, услуг) нет</w:t>
      </w:r>
    </w:p>
    <w:p w:rsidR="00705DD8" w:rsidRDefault="008479A8">
      <w:pPr>
        <w:ind w:left="200"/>
      </w:pPr>
      <w:r>
        <w:t>Стандарты (правила), в соответствии с которыми подготовлена бухгалтерская(финансовая) отчетность и произведены расчеты, отраженные в настоящем пункте ежеквартального отчета:</w:t>
      </w:r>
      <w:r>
        <w:br/>
      </w:r>
      <w:r>
        <w:rPr>
          <w:rStyle w:val="Subst"/>
        </w:rPr>
        <w:t>Бухгалтерская отчетность и произведенные Эмитентом расчеты, отраженные в настоящем пункте ежеквартального отчета подготовлены в соответствии с Российскими стандартами бухгалтерского учета и отчетности.</w:t>
      </w:r>
    </w:p>
    <w:p w:rsidR="00705DD8" w:rsidRDefault="008479A8">
      <w:pPr>
        <w:pStyle w:val="2"/>
      </w:pPr>
      <w:bookmarkStart w:id="34" w:name="_Toc371942386"/>
      <w:r>
        <w:t>3.2.3. Материалы, товары (сырье) и поставщики эмитента</w:t>
      </w:r>
      <w:bookmarkEnd w:id="34"/>
    </w:p>
    <w:p w:rsidR="00705DD8" w:rsidRDefault="008479A8">
      <w:pPr>
        <w:pStyle w:val="SubHeading"/>
        <w:ind w:left="200"/>
      </w:pPr>
      <w:r>
        <w:lastRenderedPageBreak/>
        <w:t>За 9 мес. 2013 г.</w:t>
      </w:r>
    </w:p>
    <w:p w:rsidR="00705DD8" w:rsidRDefault="008479A8">
      <w:pPr>
        <w:ind w:left="400"/>
      </w:pPr>
      <w:r>
        <w:t>Поставщики эмитента, на которых приходится не менее 10 процентов всех поставок материалов и товаров (сырья)</w:t>
      </w:r>
    </w:p>
    <w:p w:rsidR="00705DD8" w:rsidRDefault="00705DD8">
      <w:pPr>
        <w:ind w:left="400"/>
      </w:pPr>
    </w:p>
    <w:p w:rsidR="00705DD8" w:rsidRDefault="008479A8">
      <w:pPr>
        <w:ind w:left="400"/>
      </w:pPr>
      <w:r>
        <w:t>Полное фирменное наименование:</w:t>
      </w:r>
      <w:r>
        <w:rPr>
          <w:rStyle w:val="Subst"/>
        </w:rPr>
        <w:t xml:space="preserve"> Открытое акционерное общество «Российские железные дороги»</w:t>
      </w:r>
    </w:p>
    <w:p w:rsidR="00705DD8" w:rsidRDefault="008479A8">
      <w:pPr>
        <w:ind w:left="400"/>
      </w:pPr>
      <w:r>
        <w:t>Место нахождения:</w:t>
      </w:r>
      <w:r>
        <w:rPr>
          <w:rStyle w:val="Subst"/>
        </w:rPr>
        <w:t xml:space="preserve"> 107174, г. Москва, ул. Новая Басманная, д. 2</w:t>
      </w:r>
    </w:p>
    <w:p w:rsidR="00705DD8" w:rsidRDefault="008479A8">
      <w:pPr>
        <w:ind w:left="400"/>
      </w:pPr>
      <w:r>
        <w:t>ИНН:</w:t>
      </w:r>
      <w:r>
        <w:rPr>
          <w:rStyle w:val="Subst"/>
        </w:rPr>
        <w:t xml:space="preserve"> 7708503727</w:t>
      </w:r>
    </w:p>
    <w:p w:rsidR="00705DD8" w:rsidRDefault="008479A8">
      <w:pPr>
        <w:ind w:left="400"/>
      </w:pPr>
      <w:r>
        <w:t>ОГРН:</w:t>
      </w:r>
      <w:r>
        <w:rPr>
          <w:rStyle w:val="Subst"/>
        </w:rPr>
        <w:t xml:space="preserve"> 1037739877295</w:t>
      </w:r>
    </w:p>
    <w:p w:rsidR="00705DD8" w:rsidRDefault="00705DD8">
      <w:pPr>
        <w:ind w:left="400"/>
      </w:pPr>
    </w:p>
    <w:p w:rsidR="00705DD8" w:rsidRDefault="008479A8">
      <w:pPr>
        <w:ind w:left="400"/>
      </w:pPr>
      <w:r>
        <w:t>Доля в общем объеме поставок, %:</w:t>
      </w:r>
      <w:r>
        <w:rPr>
          <w:rStyle w:val="Subst"/>
        </w:rPr>
        <w:t xml:space="preserve"> 27</w:t>
      </w:r>
    </w:p>
    <w:p w:rsidR="00705DD8" w:rsidRDefault="00705DD8">
      <w:pPr>
        <w:ind w:left="400"/>
      </w:pPr>
    </w:p>
    <w:p w:rsidR="00705DD8" w:rsidRDefault="008479A8">
      <w:pPr>
        <w:ind w:left="400"/>
      </w:pPr>
      <w:r>
        <w:t>Полное фирменное наименование:</w:t>
      </w:r>
      <w:r>
        <w:rPr>
          <w:rStyle w:val="Subst"/>
        </w:rPr>
        <w:t xml:space="preserve"> Общество с ограниченной ответственностью "Севтехнотранс"</w:t>
      </w:r>
    </w:p>
    <w:p w:rsidR="00705DD8" w:rsidRDefault="008479A8">
      <w:pPr>
        <w:ind w:left="400"/>
      </w:pPr>
      <w:r>
        <w:t>Место нахождения:</w:t>
      </w:r>
      <w:r>
        <w:rPr>
          <w:rStyle w:val="Subst"/>
        </w:rPr>
        <w:t xml:space="preserve"> 123317, г. Москва, ул. Тестовская, д.10</w:t>
      </w:r>
    </w:p>
    <w:p w:rsidR="00705DD8" w:rsidRDefault="008479A8">
      <w:pPr>
        <w:ind w:left="400"/>
      </w:pPr>
      <w:r>
        <w:t>ИНН:</w:t>
      </w:r>
      <w:r>
        <w:rPr>
          <w:rStyle w:val="Subst"/>
        </w:rPr>
        <w:t xml:space="preserve"> 7704217789</w:t>
      </w:r>
    </w:p>
    <w:p w:rsidR="00705DD8" w:rsidRDefault="008479A8">
      <w:pPr>
        <w:ind w:left="400"/>
      </w:pPr>
      <w:r>
        <w:t>ОГРН:</w:t>
      </w:r>
      <w:r>
        <w:rPr>
          <w:rStyle w:val="Subst"/>
        </w:rPr>
        <w:t xml:space="preserve"> 1027700163259</w:t>
      </w:r>
    </w:p>
    <w:p w:rsidR="00705DD8" w:rsidRDefault="00705DD8">
      <w:pPr>
        <w:ind w:left="400"/>
      </w:pPr>
    </w:p>
    <w:p w:rsidR="00705DD8" w:rsidRDefault="008479A8">
      <w:pPr>
        <w:ind w:left="400"/>
      </w:pPr>
      <w:r>
        <w:t>Доля в общем объеме поставок, %:</w:t>
      </w:r>
      <w:r>
        <w:rPr>
          <w:rStyle w:val="Subst"/>
        </w:rPr>
        <w:t xml:space="preserve"> 22</w:t>
      </w:r>
    </w:p>
    <w:p w:rsidR="00705DD8" w:rsidRDefault="00705DD8">
      <w:pPr>
        <w:ind w:left="400"/>
      </w:pPr>
    </w:p>
    <w:p w:rsidR="00705DD8" w:rsidRDefault="008479A8">
      <w:pPr>
        <w:ind w:left="400"/>
      </w:pPr>
      <w:r>
        <w:t>Полное фирменное наименование:</w:t>
      </w:r>
      <w:r>
        <w:rPr>
          <w:rStyle w:val="Subst"/>
        </w:rPr>
        <w:t xml:space="preserve"> Общество с ограниченной ответственностью "Ферротранс"</w:t>
      </w:r>
    </w:p>
    <w:p w:rsidR="00705DD8" w:rsidRDefault="008479A8">
      <w:pPr>
        <w:ind w:left="400"/>
      </w:pPr>
      <w:r>
        <w:t>Место нахождения:</w:t>
      </w:r>
      <w:r>
        <w:rPr>
          <w:rStyle w:val="Subst"/>
        </w:rPr>
        <w:t xml:space="preserve"> 307170, Курская Область,г. Железногорск, ул. Ленина, 25</w:t>
      </w:r>
    </w:p>
    <w:p w:rsidR="00705DD8" w:rsidRDefault="008479A8">
      <w:pPr>
        <w:ind w:left="400"/>
      </w:pPr>
      <w:r>
        <w:t>ИНН:</w:t>
      </w:r>
      <w:r>
        <w:rPr>
          <w:rStyle w:val="Subst"/>
        </w:rPr>
        <w:t xml:space="preserve"> 7709591557</w:t>
      </w:r>
    </w:p>
    <w:p w:rsidR="00705DD8" w:rsidRDefault="008479A8">
      <w:pPr>
        <w:ind w:left="400"/>
      </w:pPr>
      <w:r>
        <w:t>ОГРН:</w:t>
      </w:r>
      <w:r>
        <w:rPr>
          <w:rStyle w:val="Subst"/>
        </w:rPr>
        <w:t xml:space="preserve"> 1057746167522</w:t>
      </w:r>
    </w:p>
    <w:p w:rsidR="00705DD8" w:rsidRDefault="00705DD8">
      <w:pPr>
        <w:ind w:left="400"/>
      </w:pPr>
    </w:p>
    <w:p w:rsidR="00705DD8" w:rsidRDefault="008479A8">
      <w:pPr>
        <w:ind w:left="400"/>
      </w:pPr>
      <w:r>
        <w:t>Доля в общем объеме поставок, %:</w:t>
      </w:r>
      <w:r>
        <w:rPr>
          <w:rStyle w:val="Subst"/>
        </w:rPr>
        <w:t xml:space="preserve"> 13</w:t>
      </w:r>
    </w:p>
    <w:p w:rsidR="00705DD8" w:rsidRDefault="00705DD8">
      <w:pPr>
        <w:ind w:left="400"/>
      </w:pPr>
    </w:p>
    <w:p w:rsidR="00705DD8" w:rsidRDefault="008479A8">
      <w:pPr>
        <w:pStyle w:val="SubHeading"/>
        <w:ind w:left="400"/>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705DD8" w:rsidRDefault="008479A8">
      <w:pPr>
        <w:ind w:left="600"/>
      </w:pPr>
      <w:r>
        <w:rPr>
          <w:rStyle w:val="Subst"/>
        </w:rPr>
        <w:t>Изменения цен более чем на 10% на основные материалы и товары (сырье) в течение соответствующего отчетного периода не было</w:t>
      </w:r>
    </w:p>
    <w:p w:rsidR="00705DD8" w:rsidRDefault="008479A8">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705DD8" w:rsidRDefault="00705DD8">
      <w:pPr>
        <w:ind w:left="600"/>
      </w:pPr>
    </w:p>
    <w:p w:rsidR="00705DD8" w:rsidRDefault="008479A8">
      <w:pPr>
        <w:pStyle w:val="2"/>
      </w:pPr>
      <w:bookmarkStart w:id="35" w:name="_Toc371942387"/>
      <w:r>
        <w:t>3.2.4. Рынки сбыта продукции (работ, услуг) эмитента</w:t>
      </w:r>
      <w:bookmarkEnd w:id="35"/>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36" w:name="_Toc371942388"/>
      <w:r>
        <w:t>3.2.5. Сведения о наличии у эмитента разрешений (лицензий) или допусков к отдельным видам работ</w:t>
      </w:r>
      <w:bookmarkEnd w:id="36"/>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37" w:name="_Toc371942389"/>
      <w:r>
        <w:t>3.2.6. Сведения о деятельности отдельных категорий эмитентов эмиссионных ценных бумаг</w:t>
      </w:r>
      <w:bookmarkEnd w:id="37"/>
    </w:p>
    <w:p w:rsidR="00705DD8" w:rsidRDefault="008479A8">
      <w:r>
        <w:t>Эмитент не является акционерным инвестиционным фондом, страховой или кредитной организацией, ипотечным агентом.</w:t>
      </w:r>
    </w:p>
    <w:p w:rsidR="00705DD8" w:rsidRDefault="008479A8">
      <w:pPr>
        <w:pStyle w:val="2"/>
      </w:pPr>
      <w:bookmarkStart w:id="38" w:name="_Toc371942390"/>
      <w:r>
        <w:t>3.2.7. Дополнительные требования к эмитентам, основной деятельностью которых является добыча полезных ископаемых</w:t>
      </w:r>
      <w:bookmarkEnd w:id="38"/>
    </w:p>
    <w:p w:rsidR="00705DD8" w:rsidRDefault="008479A8">
      <w:pPr>
        <w:ind w:left="200"/>
      </w:pPr>
      <w:r>
        <w:t>Основной деятельностью эмитента не является добыча полезных ископаемых</w:t>
      </w:r>
    </w:p>
    <w:p w:rsidR="00705DD8" w:rsidRDefault="008479A8">
      <w:pPr>
        <w:pStyle w:val="2"/>
      </w:pPr>
      <w:bookmarkStart w:id="39" w:name="_Toc371942391"/>
      <w:r>
        <w:t>3.2.8. Дополнительные требования к эмитентам, основной деятельностью которых является оказание услуг связи</w:t>
      </w:r>
      <w:bookmarkEnd w:id="39"/>
    </w:p>
    <w:p w:rsidR="00705DD8" w:rsidRDefault="008479A8">
      <w:pPr>
        <w:ind w:left="200"/>
      </w:pPr>
      <w:r>
        <w:lastRenderedPageBreak/>
        <w:t>Основной деятельностью эмитента не является оказание услуг связи</w:t>
      </w:r>
    </w:p>
    <w:p w:rsidR="00705DD8" w:rsidRDefault="008479A8">
      <w:pPr>
        <w:pStyle w:val="2"/>
      </w:pPr>
      <w:bookmarkStart w:id="40" w:name="_Toc371942392"/>
      <w:r>
        <w:t>3.3. Планы будущей деятельности эмитента</w:t>
      </w:r>
      <w:bookmarkEnd w:id="40"/>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41" w:name="_Toc371942393"/>
      <w:r>
        <w:t>3.4. Участие эмитента в банковских группах, банковских холдингах, холдингах и ассоциациях</w:t>
      </w:r>
      <w:bookmarkEnd w:id="41"/>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42" w:name="_Toc371942394"/>
      <w:r>
        <w:t>3.5. Подконтрольные эмитенту организации, имеющие для него существенное значение</w:t>
      </w:r>
      <w:bookmarkEnd w:id="42"/>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43" w:name="_Toc371942395"/>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3"/>
    </w:p>
    <w:p w:rsidR="00705DD8" w:rsidRDefault="008479A8">
      <w:pPr>
        <w:pStyle w:val="2"/>
      </w:pPr>
      <w:bookmarkStart w:id="44" w:name="_Toc371942396"/>
      <w:r>
        <w:t>3.6.1. Основные средства</w:t>
      </w:r>
      <w:bookmarkEnd w:id="44"/>
    </w:p>
    <w:p w:rsidR="00705DD8" w:rsidRDefault="008479A8">
      <w:pPr>
        <w:pStyle w:val="SubHeading"/>
        <w:ind w:left="200"/>
      </w:pPr>
      <w:r>
        <w:t>На дату окончания отчетного квартала</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705DD8" w:rsidRDefault="008479A8">
            <w:pPr>
              <w:jc w:val="center"/>
            </w:pPr>
            <w: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705DD8" w:rsidRDefault="008479A8">
            <w:pPr>
              <w:jc w:val="center"/>
            </w:pPr>
            <w:r>
              <w:t>Сумма начисленной амортизации</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29 185 303</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4 198 307</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49 910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33 761</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ИТОГО</w:t>
            </w:r>
          </w:p>
        </w:tc>
        <w:tc>
          <w:tcPr>
            <w:tcW w:w="1360" w:type="dxa"/>
            <w:tcBorders>
              <w:top w:val="single" w:sz="6" w:space="0" w:color="auto"/>
              <w:left w:val="single" w:sz="6" w:space="0" w:color="auto"/>
              <w:bottom w:val="double" w:sz="6" w:space="0" w:color="auto"/>
              <w:right w:val="single" w:sz="6" w:space="0" w:color="auto"/>
            </w:tcBorders>
          </w:tcPr>
          <w:p w:rsidR="00705DD8" w:rsidRDefault="008479A8">
            <w:pPr>
              <w:jc w:val="right"/>
            </w:pPr>
            <w:r>
              <w:t>29 235 213</w:t>
            </w:r>
          </w:p>
        </w:tc>
        <w:tc>
          <w:tcPr>
            <w:tcW w:w="1400" w:type="dxa"/>
            <w:tcBorders>
              <w:top w:val="single" w:sz="6" w:space="0" w:color="auto"/>
              <w:left w:val="single" w:sz="6" w:space="0" w:color="auto"/>
              <w:bottom w:val="double" w:sz="6" w:space="0" w:color="auto"/>
              <w:right w:val="double" w:sz="6" w:space="0" w:color="auto"/>
            </w:tcBorders>
          </w:tcPr>
          <w:p w:rsidR="00705DD8" w:rsidRDefault="008479A8">
            <w:pPr>
              <w:jc w:val="right"/>
            </w:pPr>
            <w:r>
              <w:t>4 232 068</w:t>
            </w:r>
          </w:p>
        </w:tc>
      </w:tr>
    </w:tbl>
    <w:p w:rsidR="00705DD8" w:rsidRDefault="00705DD8"/>
    <w:p w:rsidR="00705DD8" w:rsidRDefault="008479A8">
      <w:pPr>
        <w:ind w:left="400"/>
      </w:pPr>
      <w:r>
        <w:t>Сведения о способах начисления амортизационных отчислений по группам объектов основных средств:</w:t>
      </w:r>
      <w:r>
        <w:br/>
      </w:r>
      <w:r>
        <w:rPr>
          <w:rStyle w:val="Subst"/>
        </w:rPr>
        <w:t>Амортизация объектов основных средств начисляется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по всем группам основных средств.</w:t>
      </w:r>
    </w:p>
    <w:p w:rsidR="00705DD8" w:rsidRDefault="008479A8">
      <w:pPr>
        <w:ind w:left="400"/>
      </w:pPr>
      <w:r>
        <w:t>Отчетная дата:</w:t>
      </w:r>
      <w:r>
        <w:rPr>
          <w:rStyle w:val="Subst"/>
        </w:rPr>
        <w:t xml:space="preserve"> 30.09.2013</w:t>
      </w:r>
    </w:p>
    <w:p w:rsidR="00705DD8" w:rsidRDefault="008479A8">
      <w:pPr>
        <w:ind w:left="200"/>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705DD8" w:rsidRDefault="008479A8">
      <w:pPr>
        <w:ind w:left="200"/>
      </w:pPr>
      <w:r>
        <w:rPr>
          <w:rStyle w:val="Subst"/>
        </w:rPr>
        <w:t>Переоценка основных средств за указанный период не проводилась</w:t>
      </w:r>
    </w:p>
    <w:p w:rsidR="00B22714" w:rsidRPr="00B22714" w:rsidRDefault="008479A8" w:rsidP="00B22714">
      <w:pPr>
        <w:ind w:left="200"/>
      </w:pPr>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br/>
      </w:r>
      <w:r w:rsidR="00B22714" w:rsidRPr="00B22714">
        <w:rPr>
          <w:b/>
          <w:i/>
        </w:rPr>
        <w:t>Обременения ОС, учитываемых на балансе ОАО “НПК” по состоянию на 30.09.13 г.</w:t>
      </w:r>
    </w:p>
    <w:tbl>
      <w:tblPr>
        <w:tblW w:w="7122" w:type="dxa"/>
        <w:tblInd w:w="93" w:type="dxa"/>
        <w:tblLook w:val="04A0" w:firstRow="1" w:lastRow="0" w:firstColumn="1" w:lastColumn="0" w:noHBand="0" w:noVBand="1"/>
      </w:tblPr>
      <w:tblGrid>
        <w:gridCol w:w="1507"/>
        <w:gridCol w:w="1293"/>
        <w:gridCol w:w="1400"/>
        <w:gridCol w:w="1522"/>
        <w:gridCol w:w="1400"/>
      </w:tblGrid>
      <w:tr w:rsidR="00B22714" w:rsidRPr="00B22714" w:rsidTr="007B259B">
        <w:trPr>
          <w:trHeight w:val="1200"/>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Вид основных средств</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Количество</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Вид обременения</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Дата возникновения обременения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Дата окончания обременения</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809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18.03.10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513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20.04.10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84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18.05.10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lastRenderedPageBreak/>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289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18.03.10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197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17.06.10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473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14.07.10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17.03.15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614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22.09.10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22.09.15</w:t>
            </w:r>
          </w:p>
        </w:tc>
      </w:tr>
      <w:tr w:rsidR="00B22714" w:rsidRPr="00B22714" w:rsidTr="007B259B">
        <w:trPr>
          <w:trHeight w:val="28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362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22.11.10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24.11.15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419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13.12.10</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12.09.17</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169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15.09.11</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15.09.16</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306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28.12.11</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26.12.14</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4 108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30.03.12</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29.03.17</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Полувагоны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2 535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25.05.12</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25.05.15</w:t>
            </w:r>
          </w:p>
        </w:tc>
      </w:tr>
      <w:tr w:rsidR="00B22714" w:rsidRPr="00B22714" w:rsidTr="007B259B">
        <w:trPr>
          <w:trHeight w:val="255"/>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Цистерны</w:t>
            </w:r>
          </w:p>
        </w:tc>
        <w:tc>
          <w:tcPr>
            <w:tcW w:w="1293"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206  </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 xml:space="preserve">залог </w:t>
            </w:r>
          </w:p>
        </w:tc>
        <w:tc>
          <w:tcPr>
            <w:tcW w:w="1522"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25.05.12</w:t>
            </w:r>
          </w:p>
        </w:tc>
        <w:tc>
          <w:tcPr>
            <w:tcW w:w="1400" w:type="dxa"/>
            <w:tcBorders>
              <w:top w:val="nil"/>
              <w:left w:val="nil"/>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i/>
              </w:rPr>
            </w:pPr>
            <w:r w:rsidRPr="00B22714">
              <w:rPr>
                <w:rFonts w:eastAsia="Times New Roman"/>
                <w:b/>
                <w:i/>
              </w:rPr>
              <w:t>25.05.15</w:t>
            </w:r>
          </w:p>
        </w:tc>
      </w:tr>
      <w:tr w:rsidR="00B22714" w:rsidRPr="00B22714" w:rsidTr="007B259B">
        <w:trPr>
          <w:trHeight w:val="270"/>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Итого</w:t>
            </w:r>
          </w:p>
        </w:tc>
        <w:tc>
          <w:tcPr>
            <w:tcW w:w="1293" w:type="dxa"/>
            <w:tcBorders>
              <w:top w:val="nil"/>
              <w:left w:val="nil"/>
              <w:bottom w:val="single" w:sz="4" w:space="0" w:color="auto"/>
              <w:right w:val="single" w:sz="4" w:space="0" w:color="auto"/>
            </w:tcBorders>
            <w:shd w:val="clear" w:color="auto" w:fill="auto"/>
            <w:noWrap/>
            <w:vAlign w:val="center"/>
            <w:hideMark/>
          </w:tcPr>
          <w:p w:rsidR="00B22714" w:rsidRPr="00B22714" w:rsidRDefault="00B22714" w:rsidP="00B22714">
            <w:pPr>
              <w:widowControl/>
              <w:autoSpaceDE/>
              <w:autoSpaceDN/>
              <w:adjustRightInd/>
              <w:spacing w:before="0" w:after="0"/>
              <w:jc w:val="center"/>
              <w:rPr>
                <w:rFonts w:eastAsia="Times New Roman"/>
                <w:b/>
                <w:bCs/>
                <w:i/>
                <w:iCs/>
              </w:rPr>
            </w:pPr>
            <w:r w:rsidRPr="00B22714">
              <w:rPr>
                <w:rFonts w:eastAsia="Times New Roman"/>
                <w:b/>
                <w:bCs/>
                <w:i/>
                <w:iCs/>
              </w:rPr>
              <w:t xml:space="preserve">11 084  </w:t>
            </w:r>
          </w:p>
        </w:tc>
        <w:tc>
          <w:tcPr>
            <w:tcW w:w="1400" w:type="dxa"/>
            <w:tcBorders>
              <w:top w:val="nil"/>
              <w:left w:val="nil"/>
              <w:bottom w:val="single" w:sz="4" w:space="0" w:color="auto"/>
              <w:right w:val="single" w:sz="4" w:space="0" w:color="auto"/>
            </w:tcBorders>
            <w:shd w:val="clear" w:color="auto" w:fill="auto"/>
            <w:noWrap/>
            <w:vAlign w:val="bottom"/>
            <w:hideMark/>
          </w:tcPr>
          <w:p w:rsidR="00B22714" w:rsidRPr="00B22714" w:rsidRDefault="00B22714" w:rsidP="00B22714">
            <w:pPr>
              <w:widowControl/>
              <w:autoSpaceDE/>
              <w:autoSpaceDN/>
              <w:adjustRightInd/>
              <w:spacing w:before="0" w:after="0"/>
              <w:rPr>
                <w:rFonts w:eastAsia="Times New Roman"/>
                <w:b/>
                <w:bCs/>
                <w:i/>
                <w:iCs/>
              </w:rPr>
            </w:pPr>
            <w:r w:rsidRPr="00B22714">
              <w:rPr>
                <w:rFonts w:eastAsia="Times New Roman"/>
                <w:b/>
                <w:bCs/>
                <w:i/>
                <w:iCs/>
              </w:rPr>
              <w:t> </w:t>
            </w:r>
          </w:p>
        </w:tc>
        <w:tc>
          <w:tcPr>
            <w:tcW w:w="1522" w:type="dxa"/>
            <w:tcBorders>
              <w:top w:val="nil"/>
              <w:left w:val="nil"/>
              <w:bottom w:val="single" w:sz="4" w:space="0" w:color="auto"/>
              <w:right w:val="single" w:sz="4" w:space="0" w:color="auto"/>
            </w:tcBorders>
            <w:shd w:val="clear" w:color="auto" w:fill="auto"/>
            <w:noWrap/>
            <w:vAlign w:val="bottom"/>
            <w:hideMark/>
          </w:tcPr>
          <w:p w:rsidR="00B22714" w:rsidRPr="00B22714" w:rsidRDefault="00B22714" w:rsidP="00B22714">
            <w:pPr>
              <w:widowControl/>
              <w:autoSpaceDE/>
              <w:autoSpaceDN/>
              <w:adjustRightInd/>
              <w:spacing w:before="0" w:after="0"/>
              <w:rPr>
                <w:rFonts w:eastAsia="Times New Roman"/>
                <w:b/>
                <w:bCs/>
                <w:i/>
                <w:iCs/>
              </w:rPr>
            </w:pPr>
            <w:r w:rsidRPr="00B22714">
              <w:rPr>
                <w:rFonts w:eastAsia="Times New Roman"/>
                <w:b/>
                <w:bCs/>
                <w:i/>
                <w:iCs/>
              </w:rPr>
              <w:t> </w:t>
            </w:r>
          </w:p>
        </w:tc>
        <w:tc>
          <w:tcPr>
            <w:tcW w:w="1400" w:type="dxa"/>
            <w:tcBorders>
              <w:top w:val="nil"/>
              <w:left w:val="nil"/>
              <w:bottom w:val="single" w:sz="4" w:space="0" w:color="auto"/>
              <w:right w:val="single" w:sz="4" w:space="0" w:color="auto"/>
            </w:tcBorders>
            <w:shd w:val="clear" w:color="auto" w:fill="auto"/>
            <w:noWrap/>
            <w:vAlign w:val="bottom"/>
            <w:hideMark/>
          </w:tcPr>
          <w:p w:rsidR="00B22714" w:rsidRPr="00B22714" w:rsidRDefault="00B22714" w:rsidP="00B22714">
            <w:pPr>
              <w:widowControl/>
              <w:autoSpaceDE/>
              <w:autoSpaceDN/>
              <w:adjustRightInd/>
              <w:spacing w:before="0" w:after="0"/>
              <w:rPr>
                <w:rFonts w:eastAsia="Times New Roman"/>
                <w:b/>
                <w:bCs/>
                <w:i/>
                <w:iCs/>
              </w:rPr>
            </w:pPr>
            <w:r w:rsidRPr="00B22714">
              <w:rPr>
                <w:rFonts w:eastAsia="Times New Roman"/>
                <w:b/>
                <w:bCs/>
                <w:i/>
                <w:iCs/>
              </w:rPr>
              <w:t> </w:t>
            </w:r>
          </w:p>
        </w:tc>
      </w:tr>
    </w:tbl>
    <w:p w:rsidR="00705DD8" w:rsidRDefault="008479A8">
      <w:pPr>
        <w:ind w:left="200"/>
        <w:rPr>
          <w:lang w:val="en-US"/>
        </w:rPr>
      </w:pPr>
      <w:r>
        <w:rPr>
          <w:rStyle w:val="Subst"/>
        </w:rPr>
        <w:tab/>
      </w:r>
      <w:r>
        <w:rPr>
          <w:rStyle w:val="Subst"/>
        </w:rPr>
        <w:tab/>
      </w:r>
      <w:r>
        <w:rPr>
          <w:rStyle w:val="Subst"/>
        </w:rPr>
        <w:br/>
      </w: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B22714" w:rsidRDefault="00B22714">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Default="004C6E59">
      <w:pPr>
        <w:ind w:left="200"/>
        <w:rPr>
          <w:lang w:val="en-US"/>
        </w:rPr>
      </w:pPr>
    </w:p>
    <w:p w:rsidR="004C6E59" w:rsidRPr="00B22714" w:rsidRDefault="004C6E59">
      <w:pPr>
        <w:ind w:left="200"/>
        <w:rPr>
          <w:lang w:val="en-US"/>
        </w:rPr>
      </w:pPr>
    </w:p>
    <w:p w:rsidR="00705DD8" w:rsidRDefault="008479A8">
      <w:pPr>
        <w:pStyle w:val="1"/>
      </w:pPr>
      <w:bookmarkStart w:id="45" w:name="_Toc371942397"/>
      <w:r>
        <w:lastRenderedPageBreak/>
        <w:t>IV. Сведения о финансово-хозяйственной деятельности эмитента</w:t>
      </w:r>
      <w:bookmarkEnd w:id="45"/>
    </w:p>
    <w:p w:rsidR="00705DD8" w:rsidRDefault="008479A8">
      <w:pPr>
        <w:pStyle w:val="2"/>
      </w:pPr>
      <w:bookmarkStart w:id="46" w:name="_Toc371942398"/>
      <w:r>
        <w:t>4.1. Результаты финансово-хозяйственной деятельности эмитента</w:t>
      </w:r>
      <w:bookmarkEnd w:id="46"/>
    </w:p>
    <w:p w:rsidR="00705DD8" w:rsidRDefault="008479A8">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705DD8" w:rsidRDefault="008479A8">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705DD8" w:rsidRDefault="008479A8">
      <w:pPr>
        <w:ind w:left="400"/>
      </w:pPr>
      <w:r>
        <w:t>Единица измерения для суммы непокрытого убытка:</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705DD8">
        <w:tc>
          <w:tcPr>
            <w:tcW w:w="373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05DD8" w:rsidRDefault="008479A8">
            <w:pPr>
              <w:jc w:val="center"/>
            </w:pPr>
            <w:r>
              <w:t>2012, 9 мес.</w:t>
            </w:r>
          </w:p>
        </w:tc>
        <w:tc>
          <w:tcPr>
            <w:tcW w:w="182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14.64</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5.82</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0.34</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0.52</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5.04</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3.01</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25.99</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9.76</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3732" w:type="dxa"/>
            <w:tcBorders>
              <w:top w:val="single" w:sz="6" w:space="0" w:color="auto"/>
              <w:left w:val="double" w:sz="6" w:space="0" w:color="auto"/>
              <w:bottom w:val="double" w:sz="6" w:space="0" w:color="auto"/>
              <w:right w:val="single" w:sz="6" w:space="0" w:color="auto"/>
            </w:tcBorders>
          </w:tcPr>
          <w:p w:rsidR="00705DD8" w:rsidRDefault="008479A8">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705DD8" w:rsidRDefault="008479A8">
            <w:pPr>
              <w:jc w:val="right"/>
            </w:pPr>
            <w:r>
              <w:t>0</w:t>
            </w:r>
          </w:p>
        </w:tc>
        <w:tc>
          <w:tcPr>
            <w:tcW w:w="182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705DD8">
      <w:pPr>
        <w:pStyle w:val="ThinDelim"/>
      </w:pPr>
    </w:p>
    <w:p w:rsidR="00705DD8" w:rsidRDefault="00705DD8">
      <w:pPr>
        <w:pStyle w:val="ThinDelim"/>
      </w:pPr>
    </w:p>
    <w:p w:rsidR="00705DD8" w:rsidRDefault="00705DD8">
      <w:pPr>
        <w:ind w:left="200"/>
      </w:pPr>
    </w:p>
    <w:p w:rsidR="00705DD8" w:rsidRDefault="008479A8">
      <w:pPr>
        <w:ind w:left="200"/>
      </w:pPr>
      <w:r>
        <w:rPr>
          <w:rStyle w:val="Subst"/>
        </w:rPr>
        <w:t>Все показатели рассчитаны на основе рекомендуемых методик расчетов</w:t>
      </w:r>
    </w:p>
    <w:p w:rsidR="00705DD8" w:rsidRDefault="008479A8">
      <w:pPr>
        <w:ind w:left="200"/>
      </w:pPr>
      <w: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 xml:space="preserve">В рассматриваемых периодах Эмитентом были достигнуты высокие финансовые результаты хозяйственной деятельности, что характеризует норма чистой прибыли. </w:t>
      </w:r>
      <w:r>
        <w:rPr>
          <w:rStyle w:val="Subst"/>
        </w:rPr>
        <w:br/>
        <w:t>Коэффициент оборачиваемости активов характеризует эффективность использования предприятием всех имеющихся ресурсов, независимо от источников их привлечения. Таким образом, коэффициент оборачиваемости активов также показывает сколько денежных единиц реализованной продукции принесла каждая денежная единица активов. Чем выше коэффициент, тем быстрее оборачиваются имеющиеся в распоряжении предприятия средства и тем больше выручки приносит каждый рубль активов.</w:t>
      </w:r>
      <w:r>
        <w:rPr>
          <w:rStyle w:val="Subst"/>
        </w:rPr>
        <w:br/>
        <w:t>Прибыльность деятельности Эмитента подтверждается положительными значениями показателей: «рентабельность активов» и «рентабельность собственного капитала»:</w:t>
      </w:r>
      <w:r>
        <w:rPr>
          <w:rStyle w:val="Subst"/>
        </w:rPr>
        <w:br/>
        <w:t>- «рентабельность активов» характеризует устойчивость финансового состояния организации, показывает общую эффективность использования средств, принадлежащих предприятию, и заемных средств;</w:t>
      </w:r>
      <w:r>
        <w:rPr>
          <w:rStyle w:val="Subst"/>
        </w:rPr>
        <w:br/>
        <w:t>- «рентабельность собственного капитала» определяет эффективность использования собственного капитала, т.е. сколько рублей чистой прибыли приносит каждый рубль вложенных собственных средств, позволяет определить эффективность использования собственных средств Эмитента. Учитывая, что рентабельность собственного капитала выше рентабельности активов, можно сделать вывод о том, что собственные средства используются Эмитентом более эффективно, чем заемные средства;</w:t>
      </w:r>
      <w:r>
        <w:rPr>
          <w:rStyle w:val="Subst"/>
        </w:rPr>
        <w:br/>
        <w:t xml:space="preserve">Непокрытый убыток в рассматриваемом периоде у Эмитента отсутствовал, в связи с чем значения показателей "Сумма непокрытого убытка на отчетную дату" и  "Соотношение непокрытого убытка на отчетную дату и балансовой стоимости активов" не приводятся. </w:t>
      </w:r>
      <w:r>
        <w:rPr>
          <w:rStyle w:val="Subst"/>
        </w:rPr>
        <w:br/>
        <w:t>Мнения органов управления относительно упомянутых причин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705DD8" w:rsidRDefault="008479A8">
      <w:pPr>
        <w:ind w:left="200"/>
      </w:pPr>
      <w:r>
        <w:t xml:space="preserve">Мнения органов управления эмитента относительно причин или степени их влияния на результаты </w:t>
      </w:r>
      <w:r>
        <w:lastRenderedPageBreak/>
        <w:t>финансово-хозяйственной деятельности эмитента не совпадают:</w:t>
      </w:r>
      <w:r>
        <w:rPr>
          <w:rStyle w:val="Subst"/>
        </w:rPr>
        <w:t xml:space="preserve"> Нет</w:t>
      </w:r>
    </w:p>
    <w:p w:rsidR="00705DD8" w:rsidRDefault="008479A8">
      <w:pPr>
        <w:ind w:left="200"/>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705DD8" w:rsidRDefault="008479A8">
      <w:pPr>
        <w:pStyle w:val="2"/>
      </w:pPr>
      <w:bookmarkStart w:id="47" w:name="_Toc371942399"/>
      <w:r>
        <w:t>4.2. Ликвидность эмитента, достаточность капитала и оборотных средств</w:t>
      </w:r>
      <w:bookmarkEnd w:id="47"/>
    </w:p>
    <w:p w:rsidR="00705DD8" w:rsidRDefault="008479A8">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705DD8" w:rsidRDefault="008479A8">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rPr>
        <w:t xml:space="preserve"> РСБУ</w:t>
      </w:r>
    </w:p>
    <w:p w:rsidR="00705DD8" w:rsidRDefault="008479A8">
      <w:pPr>
        <w:ind w:left="400"/>
      </w:pPr>
      <w:r>
        <w:t>Единица измерения для показателя 'чистый оборотный капитал':</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705DD8">
        <w:tc>
          <w:tcPr>
            <w:tcW w:w="373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05DD8" w:rsidRDefault="008479A8">
            <w:pPr>
              <w:jc w:val="center"/>
            </w:pPr>
            <w:r>
              <w:t>2012, 9 мес.</w:t>
            </w:r>
          </w:p>
        </w:tc>
        <w:tc>
          <w:tcPr>
            <w:tcW w:w="182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-8 901 629</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523 797</w:t>
            </w:r>
          </w:p>
        </w:tc>
      </w:tr>
      <w:tr w:rsidR="00705DD8">
        <w:tc>
          <w:tcPr>
            <w:tcW w:w="3732" w:type="dxa"/>
            <w:tcBorders>
              <w:top w:val="single" w:sz="6" w:space="0" w:color="auto"/>
              <w:left w:val="double" w:sz="6" w:space="0" w:color="auto"/>
              <w:bottom w:val="single" w:sz="6" w:space="0" w:color="auto"/>
              <w:right w:val="single" w:sz="6" w:space="0" w:color="auto"/>
            </w:tcBorders>
          </w:tcPr>
          <w:p w:rsidR="00705DD8" w:rsidRDefault="008479A8">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705DD8" w:rsidRDefault="008479A8">
            <w:pPr>
              <w:jc w:val="right"/>
            </w:pPr>
            <w:r>
              <w:t>0.41</w:t>
            </w:r>
          </w:p>
        </w:tc>
        <w:tc>
          <w:tcPr>
            <w:tcW w:w="1820" w:type="dxa"/>
            <w:tcBorders>
              <w:top w:val="single" w:sz="6" w:space="0" w:color="auto"/>
              <w:left w:val="single" w:sz="6" w:space="0" w:color="auto"/>
              <w:bottom w:val="single" w:sz="6" w:space="0" w:color="auto"/>
              <w:right w:val="double" w:sz="6" w:space="0" w:color="auto"/>
            </w:tcBorders>
          </w:tcPr>
          <w:p w:rsidR="00705DD8" w:rsidRDefault="008479A8">
            <w:pPr>
              <w:jc w:val="right"/>
            </w:pPr>
            <w:r>
              <w:t>1.1</w:t>
            </w:r>
          </w:p>
        </w:tc>
      </w:tr>
      <w:tr w:rsidR="00705DD8">
        <w:tc>
          <w:tcPr>
            <w:tcW w:w="3732" w:type="dxa"/>
            <w:tcBorders>
              <w:top w:val="single" w:sz="6" w:space="0" w:color="auto"/>
              <w:left w:val="double" w:sz="6" w:space="0" w:color="auto"/>
              <w:bottom w:val="double" w:sz="6" w:space="0" w:color="auto"/>
              <w:right w:val="single" w:sz="6" w:space="0" w:color="auto"/>
            </w:tcBorders>
          </w:tcPr>
          <w:p w:rsidR="00705DD8" w:rsidRDefault="008479A8">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705DD8" w:rsidRDefault="008479A8">
            <w:pPr>
              <w:jc w:val="right"/>
            </w:pPr>
            <w:r>
              <w:t>0.35</w:t>
            </w:r>
          </w:p>
        </w:tc>
        <w:tc>
          <w:tcPr>
            <w:tcW w:w="1820" w:type="dxa"/>
            <w:tcBorders>
              <w:top w:val="single" w:sz="6" w:space="0" w:color="auto"/>
              <w:left w:val="single" w:sz="6" w:space="0" w:color="auto"/>
              <w:bottom w:val="double" w:sz="6" w:space="0" w:color="auto"/>
              <w:right w:val="double" w:sz="6" w:space="0" w:color="auto"/>
            </w:tcBorders>
          </w:tcPr>
          <w:p w:rsidR="00705DD8" w:rsidRDefault="008479A8">
            <w:pPr>
              <w:jc w:val="right"/>
            </w:pPr>
            <w:r>
              <w:t>1.01</w:t>
            </w:r>
          </w:p>
        </w:tc>
      </w:tr>
    </w:tbl>
    <w:p w:rsidR="00705DD8" w:rsidRDefault="00705DD8"/>
    <w:p w:rsidR="00705DD8" w:rsidRDefault="008479A8">
      <w:pPr>
        <w:ind w:left="200"/>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705DD8" w:rsidRDefault="00705DD8">
      <w:pPr>
        <w:pStyle w:val="ThinDelim"/>
      </w:pPr>
    </w:p>
    <w:p w:rsidR="00705DD8" w:rsidRDefault="00705DD8">
      <w:pPr>
        <w:pStyle w:val="ThinDelim"/>
      </w:pPr>
    </w:p>
    <w:p w:rsidR="00705DD8" w:rsidRDefault="00705DD8">
      <w:pPr>
        <w:ind w:left="200"/>
      </w:pPr>
    </w:p>
    <w:p w:rsidR="00705DD8" w:rsidRDefault="008479A8">
      <w:pPr>
        <w:ind w:left="200"/>
      </w:pPr>
      <w:r>
        <w:t>Все показатели рассчитаны на основе рекомендуемых методик расчетов:</w:t>
      </w:r>
      <w:r>
        <w:rPr>
          <w:rStyle w:val="Subst"/>
        </w:rPr>
        <w:t xml:space="preserve"> Да</w:t>
      </w:r>
    </w:p>
    <w:p w:rsidR="00705DD8" w:rsidRDefault="008479A8">
      <w:pPr>
        <w:ind w:left="200"/>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r>
        <w:rPr>
          <w:rStyle w:val="Subst"/>
        </w:rPr>
        <w:t>Для расчета приведенных показателей используется методика, рекомендованная «Положением о раскрытии информации Эмитентами эмиссионных ценных бумаг, утвержденным Приказом Федеральной службы по финансовым рынкам от 10.10.2006 г. № 06-117/пз-н.</w:t>
      </w:r>
      <w:r>
        <w:rPr>
          <w:rStyle w:val="Subst"/>
        </w:rPr>
        <w:br/>
        <w:t xml:space="preserve">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резервы для расширения деятельности. Оптимальная сумма чистого оборотного капитала зависит от особенностей деятельности компании, в частности от ее масштабов, объемов реализации, скорости оборачиваемости материальных запасов и дебиторской задолженности. </w:t>
      </w:r>
      <w:r>
        <w:rPr>
          <w:rStyle w:val="Subst"/>
        </w:rPr>
        <w:br/>
        <w:t>Показатели ликвидности демонстрируют степень платежеспособности Эмитента по краткосрочным долгам. Смысл этих показателей состоит в сравнении величины текущих задолженностей предприятия и его оборотных средств, которые должны обеспечить погашение этих задолженностей.</w:t>
      </w:r>
      <w:r>
        <w:rPr>
          <w:rStyle w:val="Subst"/>
        </w:rPr>
        <w:br/>
        <w:t xml:space="preserve">Коэффициент текущей ликвидности используется для общей оценки текущей ликвидности организации и показывает достаточность оборотных активов, которые могут быть использованы для погашения краткосрочных обязательств. </w:t>
      </w:r>
      <w:r>
        <w:rPr>
          <w:rStyle w:val="Subst"/>
        </w:rPr>
        <w:br/>
        <w:t xml:space="preserve">Коэффициент быстрой ликвидности - отношение наиболее ликвидных активов Эмитента и краткосрочной дебиторской задолженности к текущим обязательствам. Данный коэффициент отражает платежные возможности предприятия для своевременного и быстрого погашения своей задолженности. </w:t>
      </w:r>
      <w:r>
        <w:rPr>
          <w:rStyle w:val="Subst"/>
        </w:rPr>
        <w:br/>
        <w:t>Мнения органов управления Эмитента относительно упомянутых факторов и/или степени их влияния на показатели финансово-хозяйственной деятельности Эмитента совпадают. Особое мнение членов Совета директоров отсутствует.</w:t>
      </w:r>
    </w:p>
    <w:p w:rsidR="00705DD8" w:rsidRDefault="008479A8">
      <w:pPr>
        <w:ind w:left="200"/>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705DD8" w:rsidRDefault="008479A8">
      <w:pPr>
        <w:ind w:left="200"/>
      </w:pPr>
      <w:r>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w:t>
      </w:r>
      <w:r>
        <w:lastRenderedPageBreak/>
        <w:t>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705DD8" w:rsidRDefault="008479A8">
      <w:pPr>
        <w:pStyle w:val="2"/>
      </w:pPr>
      <w:bookmarkStart w:id="48" w:name="_Toc371942400"/>
      <w:r>
        <w:t>4.3. Финансовые вложения эмитента</w:t>
      </w:r>
      <w:bookmarkEnd w:id="48"/>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49" w:name="_Toc371942401"/>
      <w:r>
        <w:t>4.4. Нематериальные активы эмитента</w:t>
      </w:r>
      <w:bookmarkEnd w:id="49"/>
    </w:p>
    <w:p w:rsidR="00705DD8" w:rsidRDefault="008479A8">
      <w:pPr>
        <w:pStyle w:val="SubHeading"/>
        <w:ind w:left="200"/>
      </w:pPr>
      <w:r>
        <w:t>На дату окончания отчетного квартала</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705DD8">
        <w:tc>
          <w:tcPr>
            <w:tcW w:w="511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705DD8" w:rsidRDefault="008479A8">
            <w:pPr>
              <w:jc w:val="center"/>
            </w:pPr>
            <w: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705DD8" w:rsidRDefault="008479A8">
            <w:pPr>
              <w:jc w:val="center"/>
            </w:pPr>
            <w:r>
              <w:t>Сумма начисленной амортизации</w:t>
            </w:r>
          </w:p>
        </w:tc>
      </w:tr>
      <w:tr w:rsidR="00705DD8">
        <w:tc>
          <w:tcPr>
            <w:tcW w:w="5112" w:type="dxa"/>
            <w:tcBorders>
              <w:top w:val="single" w:sz="6" w:space="0" w:color="auto"/>
              <w:left w:val="double" w:sz="6" w:space="0" w:color="auto"/>
              <w:bottom w:val="single" w:sz="6" w:space="0" w:color="auto"/>
              <w:right w:val="single" w:sz="6" w:space="0" w:color="auto"/>
            </w:tcBorders>
          </w:tcPr>
          <w:p w:rsidR="00705DD8" w:rsidRDefault="008479A8">
            <w:r>
              <w:t>Товарный знак</w:t>
            </w:r>
          </w:p>
        </w:tc>
        <w:tc>
          <w:tcPr>
            <w:tcW w:w="2260" w:type="dxa"/>
            <w:tcBorders>
              <w:top w:val="single" w:sz="6" w:space="0" w:color="auto"/>
              <w:left w:val="single" w:sz="6" w:space="0" w:color="auto"/>
              <w:bottom w:val="single" w:sz="6" w:space="0" w:color="auto"/>
              <w:right w:val="single" w:sz="6" w:space="0" w:color="auto"/>
            </w:tcBorders>
          </w:tcPr>
          <w:p w:rsidR="00705DD8" w:rsidRDefault="008479A8">
            <w:pPr>
              <w:jc w:val="right"/>
            </w:pPr>
            <w:r>
              <w:t>60</w:t>
            </w:r>
          </w:p>
        </w:tc>
        <w:tc>
          <w:tcPr>
            <w:tcW w:w="1880" w:type="dxa"/>
            <w:tcBorders>
              <w:top w:val="single" w:sz="6" w:space="0" w:color="auto"/>
              <w:left w:val="single" w:sz="6" w:space="0" w:color="auto"/>
              <w:bottom w:val="single" w:sz="6" w:space="0" w:color="auto"/>
              <w:right w:val="double" w:sz="6" w:space="0" w:color="auto"/>
            </w:tcBorders>
          </w:tcPr>
          <w:p w:rsidR="00705DD8" w:rsidRDefault="008479A8">
            <w:pPr>
              <w:jc w:val="right"/>
            </w:pPr>
            <w:r>
              <w:t>51</w:t>
            </w:r>
          </w:p>
        </w:tc>
      </w:tr>
      <w:tr w:rsidR="00705DD8">
        <w:tc>
          <w:tcPr>
            <w:tcW w:w="5112" w:type="dxa"/>
            <w:tcBorders>
              <w:top w:val="single" w:sz="6" w:space="0" w:color="auto"/>
              <w:left w:val="double" w:sz="6" w:space="0" w:color="auto"/>
              <w:bottom w:val="double" w:sz="6" w:space="0" w:color="auto"/>
              <w:right w:val="single" w:sz="6" w:space="0" w:color="auto"/>
            </w:tcBorders>
          </w:tcPr>
          <w:p w:rsidR="00705DD8" w:rsidRDefault="008479A8">
            <w:r>
              <w:t>ИТОГО</w:t>
            </w:r>
          </w:p>
        </w:tc>
        <w:tc>
          <w:tcPr>
            <w:tcW w:w="2260" w:type="dxa"/>
            <w:tcBorders>
              <w:top w:val="single" w:sz="6" w:space="0" w:color="auto"/>
              <w:left w:val="single" w:sz="6" w:space="0" w:color="auto"/>
              <w:bottom w:val="double" w:sz="6" w:space="0" w:color="auto"/>
              <w:right w:val="single" w:sz="6" w:space="0" w:color="auto"/>
            </w:tcBorders>
          </w:tcPr>
          <w:p w:rsidR="00705DD8" w:rsidRDefault="008479A8">
            <w:pPr>
              <w:jc w:val="right"/>
            </w:pPr>
            <w:r>
              <w:t>60</w:t>
            </w:r>
          </w:p>
        </w:tc>
        <w:tc>
          <w:tcPr>
            <w:tcW w:w="1880" w:type="dxa"/>
            <w:tcBorders>
              <w:top w:val="single" w:sz="6" w:space="0" w:color="auto"/>
              <w:left w:val="single" w:sz="6" w:space="0" w:color="auto"/>
              <w:bottom w:val="double" w:sz="6" w:space="0" w:color="auto"/>
              <w:right w:val="double" w:sz="6" w:space="0" w:color="auto"/>
            </w:tcBorders>
          </w:tcPr>
          <w:p w:rsidR="00705DD8" w:rsidRDefault="008479A8">
            <w:pPr>
              <w:jc w:val="right"/>
            </w:pPr>
            <w:r>
              <w:t>51</w:t>
            </w:r>
          </w:p>
        </w:tc>
      </w:tr>
    </w:tbl>
    <w:p w:rsidR="00705DD8" w:rsidRDefault="00705DD8"/>
    <w:p w:rsidR="00705DD8" w:rsidRDefault="00705DD8">
      <w:pPr>
        <w:ind w:left="400"/>
      </w:pPr>
    </w:p>
    <w:p w:rsidR="00705DD8" w:rsidRDefault="00705DD8">
      <w:pPr>
        <w:ind w:left="400"/>
      </w:pPr>
    </w:p>
    <w:p w:rsidR="00705DD8" w:rsidRDefault="008479A8">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r>
        <w:rPr>
          <w:rStyle w:val="Subst"/>
        </w:rPr>
        <w:t>Сведения о нематериальных активах Эмитента предоставлены в соответствии с российскими стандартами бухгалтерского учета, изложенными в ПБУ № 14/2007 «Учет нематериальных активов», утв.  Приказом Минфина РФ от 27 декабря 2007 г. N 153н.</w:t>
      </w:r>
    </w:p>
    <w:p w:rsidR="00705DD8" w:rsidRDefault="008479A8">
      <w:pPr>
        <w:ind w:left="400"/>
      </w:pPr>
      <w:r>
        <w:t>Отчетная дата:</w:t>
      </w:r>
      <w:r>
        <w:rPr>
          <w:rStyle w:val="Subst"/>
        </w:rPr>
        <w:t xml:space="preserve"> 30.09.2013</w:t>
      </w:r>
    </w:p>
    <w:p w:rsidR="00705DD8" w:rsidRDefault="008479A8">
      <w:pPr>
        <w:pStyle w:val="2"/>
      </w:pPr>
      <w:bookmarkStart w:id="50" w:name="_Toc371942402"/>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0"/>
    </w:p>
    <w:p w:rsidR="00705DD8" w:rsidRDefault="008479A8">
      <w:pPr>
        <w:ind w:left="200"/>
      </w:pPr>
      <w:r>
        <w:rPr>
          <w:rStyle w:val="Subst"/>
        </w:rPr>
        <w:t xml:space="preserve">Политика Эмитента в области научно-технического развития в указанный период  предполагает ускоренное внедрение достижений науки и техники. В этих целях Эмитентом проводится реформа научно-технического комплекса. Реализации реформы позволит обеспечить производство новыми высокоэффективными технологиями и конкурентной продукцией российских предприятий за счет концентрации усилий на следующих приоритетных направлениях: </w:t>
      </w:r>
      <w:r>
        <w:rPr>
          <w:rStyle w:val="Subst"/>
        </w:rPr>
        <w:br/>
        <w:t>•             управляющие информационные системы и новые технологии;</w:t>
      </w:r>
      <w:r>
        <w:rPr>
          <w:rStyle w:val="Subst"/>
        </w:rPr>
        <w:br/>
        <w:t>•             новые технические средства;</w:t>
      </w:r>
      <w:r>
        <w:rPr>
          <w:rStyle w:val="Subst"/>
        </w:rPr>
        <w:br/>
        <w:t>•             совершенствование финансовой, экономической и маркетинговой работы;</w:t>
      </w:r>
      <w:r>
        <w:rPr>
          <w:rStyle w:val="Subst"/>
        </w:rPr>
        <w:br/>
        <w:t>•             социальная защищенность.</w:t>
      </w:r>
      <w:r>
        <w:rPr>
          <w:rStyle w:val="Subst"/>
        </w:rPr>
        <w:br/>
        <w:t>Финансовое обеспечение реформы предусматривает концентрацию финансовых ресурсов на эффективных инновационных проектах.</w:t>
      </w:r>
      <w:r>
        <w:rPr>
          <w:rStyle w:val="Subst"/>
        </w:rPr>
        <w:br/>
        <w:t>Важнейшим направлением инновационного развития Эмитента, увеличивающим ее капитализацию, будет эффективное, соответствующее мировым стандартам, управление интеллектуальной собственностью.</w:t>
      </w:r>
      <w:r>
        <w:rPr>
          <w:rStyle w:val="Subst"/>
        </w:rPr>
        <w:br/>
        <w:t>Эмитент осуществляет научно-техническую работу по автоматизации управления и учета взаиморасчетов за осуществление перевозок парком вагонов и их ремонтов на базе программного комплекса управления перевозками "Слежение". Программный комплекс управления перевозками "Слежение" - система для комплексной автоматизации компаний, осуществляющих железнодорожные перевозки. В настоящее время Эмитент с помощью комплекса "Слежение" решает задачи управления парком вагонов. В третьем квартале 2013 года продолжены работы по автоматизации процесса взаиморасчетов за осуществление перевозок и ремонт подвижного состава.</w:t>
      </w:r>
      <w:r>
        <w:rPr>
          <w:rStyle w:val="Subst"/>
        </w:rPr>
        <w:br/>
        <w:t>Сведения о товарных знаках (знаках обслуживания):</w:t>
      </w:r>
      <w:r>
        <w:rPr>
          <w:rStyle w:val="Subst"/>
        </w:rPr>
        <w:br/>
        <w:t>В Государственном реестре товарных знаков и знаков обслуживания зарегистрировано два товарных знака (знака обслуживания), на которые выданы соответствующие Свидетельства:</w:t>
      </w:r>
      <w:r>
        <w:rPr>
          <w:rStyle w:val="Subst"/>
        </w:rPr>
        <w:br/>
        <w:t xml:space="preserve">1.            Свидетельство на товарный знак (знак обслуживания) № 288632 (зарегистрировано в Государственном реестре товарных знаков и знаков обслуживания РФ 12.05.2005. Орган, выдавший Свидетельство: Федеральная служба по интеллектуальной собственности, патентам и товарным знакам. Срок действия регистрации истекает 24.05.2014.). </w:t>
      </w:r>
      <w:r>
        <w:rPr>
          <w:rStyle w:val="Subst"/>
        </w:rPr>
        <w:br/>
      </w:r>
      <w:r>
        <w:rPr>
          <w:rStyle w:val="Subst"/>
        </w:rPr>
        <w:lastRenderedPageBreak/>
        <w:t>Перечень товаров (услуг), для которых зарегистрирован товарный знак (знак обслуживания):</w:t>
      </w:r>
      <w:r>
        <w:rPr>
          <w:rStyle w:val="Subst"/>
        </w:rPr>
        <w:br/>
        <w:t>•             таможенные агентства, маклерство,</w:t>
      </w:r>
      <w:r>
        <w:rPr>
          <w:rStyle w:val="Subst"/>
        </w:rPr>
        <w:br/>
        <w:t>•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товаров; организация путешествий.</w:t>
      </w:r>
      <w:r>
        <w:rPr>
          <w:rStyle w:val="Subst"/>
        </w:rPr>
        <w:br/>
        <w:t xml:space="preserve">2.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Pr>
          <w:rStyle w:val="Subst"/>
        </w:rPr>
        <w:br/>
        <w:t>Перечень товаров (услуг), для которых зарегистрирован товарный знак (знак обслуживания):</w:t>
      </w:r>
      <w:r>
        <w:rPr>
          <w:rStyle w:val="Subst"/>
        </w:rPr>
        <w:br/>
        <w:t>•             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r>
        <w:rPr>
          <w:rStyle w:val="Subst"/>
        </w:rPr>
        <w:br/>
        <w:t xml:space="preserve">Факторы риска, связанные с возможностью истечения сроков действия лицензий на использование товарных знаков (знаков обслуживания): </w:t>
      </w:r>
      <w:r>
        <w:rPr>
          <w:rStyle w:val="Subst"/>
        </w:rPr>
        <w:br/>
        <w:t>Исключительные права на товарный знак (знак обслуживания) Эмитента продлеваются при условии уплаты пошлин за поддержание их в силе неограниченное время. В будущем Эмитент не намерен отказываться от поддержания  прав на товарные знаки (знаки обслуживания). Риски, связанные с истечением сроков действия указанных товарных знаков (знаков обслуживания), отсутствуют. Данные товарные знаки (знаки обслуживания) никогда не являлись предметом споров.</w:t>
      </w:r>
      <w:r>
        <w:rPr>
          <w:rStyle w:val="Subst"/>
        </w:rPr>
        <w:br/>
        <w:t>Результатом использование товарных знаков  Эмитента является узнаваемость бренда, под которым Эмитент осуществляет свою деятельность по организации перевозок грузов железнодорожным транспортом.</w:t>
      </w:r>
      <w:r>
        <w:rPr>
          <w:rStyle w:val="Subst"/>
        </w:rPr>
        <w:br/>
        <w:t>Эмитентом получено также Свидетельство о государственной регистрации программ для ЭВМ № 2010611174 от 10.02.2010 (срок действия: бессрочный) на Систему автоматизированного планирования перевозок “SAPSVAD”.</w:t>
      </w:r>
      <w:r>
        <w:rPr>
          <w:rStyle w:val="Subst"/>
        </w:rPr>
        <w:br/>
        <w:t xml:space="preserve">Факторы риска, связанные с возможностью истечения сроков действия Свидетельства: </w:t>
      </w:r>
      <w:r>
        <w:rPr>
          <w:rStyle w:val="Subst"/>
        </w:rPr>
        <w:br/>
        <w:t>Для системы автоматизированного планирования перевозок “SAPSVAD” указанные факторы отсутствуют ввиду отсутствия срока действия Свидетельства о государственной регистрации.</w:t>
      </w:r>
      <w:r>
        <w:rPr>
          <w:rStyle w:val="Subst"/>
        </w:rPr>
        <w:br/>
        <w:t>Результатами внедрения и использования данной системы являются: переход к автоматизированному процессу планирования железнодорожных перевозок, сокращение цикла автоматизированного планирования, улучшение финансовых показателей деятельности Эмитента, повышение конкурентоспособности Эмитента на рынке оказываемых услуг.</w:t>
      </w:r>
    </w:p>
    <w:p w:rsidR="00705DD8" w:rsidRDefault="008479A8">
      <w:pPr>
        <w:pStyle w:val="2"/>
      </w:pPr>
      <w:bookmarkStart w:id="51" w:name="_Toc371942403"/>
      <w:r>
        <w:t>4.6. Анализ тенденций развития в сфере основной деятельности эмитента</w:t>
      </w:r>
      <w:bookmarkEnd w:id="51"/>
    </w:p>
    <w:p w:rsidR="00705DD8" w:rsidRDefault="008479A8">
      <w:pPr>
        <w:ind w:left="200"/>
      </w:pPr>
      <w:r>
        <w:t>Изменения в составе информации настоящего пункта в отчетном квартале не происходили</w:t>
      </w:r>
    </w:p>
    <w:p w:rsidR="00705DD8" w:rsidRDefault="008479A8">
      <w:pPr>
        <w:pStyle w:val="2"/>
      </w:pPr>
      <w:bookmarkStart w:id="52" w:name="_Toc371942404"/>
      <w:r>
        <w:t>4.6.1. Анализ факторов и условий, влияющих на деятельность эмитента</w:t>
      </w:r>
      <w:bookmarkEnd w:id="52"/>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53" w:name="_Toc371942405"/>
      <w:r>
        <w:t>4.6.2. Конкуренты эмитента</w:t>
      </w:r>
      <w:bookmarkEnd w:id="53"/>
    </w:p>
    <w:p w:rsidR="00705DD8" w:rsidRPr="004C6E59" w:rsidRDefault="008479A8">
      <w:pPr>
        <w:ind w:left="200"/>
        <w:rPr>
          <w:rStyle w:val="Subst"/>
        </w:rPr>
      </w:pPr>
      <w:r>
        <w:rPr>
          <w:rStyle w:val="Subst"/>
        </w:rPr>
        <w:t>Изменения в составе информации настоящего пункта в отчетном квартале не происходили</w:t>
      </w: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rPr>
          <w:rStyle w:val="Subst"/>
        </w:rPr>
      </w:pPr>
    </w:p>
    <w:p w:rsidR="00B22714" w:rsidRPr="004C6E59" w:rsidRDefault="00B22714">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4C6E59" w:rsidRPr="004C6E59" w:rsidRDefault="004C6E59">
      <w:pPr>
        <w:ind w:left="200"/>
      </w:pPr>
    </w:p>
    <w:p w:rsidR="00705DD8" w:rsidRDefault="008479A8">
      <w:pPr>
        <w:pStyle w:val="1"/>
      </w:pPr>
      <w:bookmarkStart w:id="54" w:name="_Toc371942406"/>
      <w: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4"/>
    </w:p>
    <w:p w:rsidR="00705DD8" w:rsidRDefault="008479A8">
      <w:pPr>
        <w:pStyle w:val="2"/>
      </w:pPr>
      <w:bookmarkStart w:id="55" w:name="_Toc371942407"/>
      <w:r>
        <w:t>5.1. Сведения о структуре и компетенции органов управления эмитента</w:t>
      </w:r>
      <w:bookmarkEnd w:id="55"/>
    </w:p>
    <w:p w:rsidR="00705DD8" w:rsidRDefault="008479A8">
      <w:pPr>
        <w:ind w:left="200"/>
      </w:pPr>
      <w:r>
        <w:rPr>
          <w:rStyle w:val="Subst"/>
        </w:rPr>
        <w:t>Изменения в составе информации настоящего пункта в отчетном квартале не происходили</w:t>
      </w:r>
    </w:p>
    <w:p w:rsidR="00705DD8" w:rsidRDefault="00705DD8">
      <w:pPr>
        <w:pStyle w:val="ThinDelim"/>
      </w:pPr>
    </w:p>
    <w:p w:rsidR="00705DD8" w:rsidRDefault="008479A8">
      <w:pPr>
        <w:pStyle w:val="2"/>
      </w:pPr>
      <w:bookmarkStart w:id="56" w:name="_Toc371942408"/>
      <w:r>
        <w:t>5.2. Информация о лицах, входящих в состав органов управления эмитента</w:t>
      </w:r>
      <w:bookmarkEnd w:id="56"/>
    </w:p>
    <w:p w:rsidR="00705DD8" w:rsidRDefault="008479A8">
      <w:pPr>
        <w:pStyle w:val="2"/>
      </w:pPr>
      <w:bookmarkStart w:id="57" w:name="_Toc371942409"/>
      <w:r>
        <w:t>5.2.1. Состав совета директоров (наблюдательного совета) эмитента</w:t>
      </w:r>
      <w:bookmarkEnd w:id="57"/>
    </w:p>
    <w:p w:rsidR="00705DD8" w:rsidRDefault="008479A8">
      <w:pPr>
        <w:ind w:left="200"/>
      </w:pPr>
      <w:r>
        <w:t>ФИО:</w:t>
      </w:r>
      <w:r>
        <w:rPr>
          <w:rStyle w:val="Subst"/>
        </w:rPr>
        <w:t xml:space="preserve"> Елисеев Александр Леонидович</w:t>
      </w:r>
    </w:p>
    <w:p w:rsidR="00705DD8" w:rsidRDefault="008479A8">
      <w:pPr>
        <w:ind w:left="200"/>
      </w:pPr>
      <w:r>
        <w:rPr>
          <w:rStyle w:val="Subst"/>
        </w:rPr>
        <w:t>(председатель)</w:t>
      </w:r>
    </w:p>
    <w:p w:rsidR="00705DD8" w:rsidRDefault="008479A8">
      <w:pPr>
        <w:ind w:left="200"/>
      </w:pPr>
      <w:r>
        <w:t>Год рождения:</w:t>
      </w:r>
      <w:r>
        <w:rPr>
          <w:rStyle w:val="Subst"/>
        </w:rPr>
        <w:t xml:space="preserve"> 1967</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1999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2010</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Наблюдательного совета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2006</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Финансовый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Финансовый директор</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Гомон Андрей Петрович</w:t>
      </w:r>
    </w:p>
    <w:p w:rsidR="00705DD8" w:rsidRDefault="008479A8">
      <w:pPr>
        <w:ind w:left="200"/>
      </w:pPr>
      <w:r>
        <w:t>Год рождения:</w:t>
      </w:r>
      <w:r>
        <w:rPr>
          <w:rStyle w:val="Subst"/>
        </w:rPr>
        <w:t xml:space="preserve"> 1977</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2012</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"Трансойл"</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Генеральный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2012</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Генеральный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Советник генерального директора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"НС-Инвест"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Генеральный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w:t>
      </w:r>
      <w:r>
        <w:lastRenderedPageBreak/>
        <w:t>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Шенец Александр Александрович</w:t>
      </w:r>
    </w:p>
    <w:p w:rsidR="00705DD8" w:rsidRDefault="008479A8">
      <w:pPr>
        <w:ind w:left="200"/>
      </w:pPr>
      <w:r>
        <w:t>Год рождения:</w:t>
      </w:r>
      <w:r>
        <w:rPr>
          <w:rStyle w:val="Subst"/>
        </w:rPr>
        <w:t xml:space="preserve"> 1978</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генерального директора по финансам</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2004</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Финансовый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AS Spacecom</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наблюдательного Совета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AS Spacecom Trans</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наблюдательного Совета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Сапрыкин Олег Юрьевич</w:t>
      </w:r>
    </w:p>
    <w:p w:rsidR="00705DD8" w:rsidRDefault="008479A8">
      <w:pPr>
        <w:ind w:left="200"/>
      </w:pPr>
      <w:r>
        <w:t>Год рождения:</w:t>
      </w:r>
      <w:r>
        <w:rPr>
          <w:rStyle w:val="Subst"/>
        </w:rPr>
        <w:t xml:space="preserve"> 1971</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начальника управления внешних инвестиций</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2011</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ЗАО "Фарватер"</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Генеральный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"Восточный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"Кареллестранс"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2012</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Первый заместитель генерального директора, Начальник департамента оценки инвестиций и консалтинга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2011</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Председатель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2012</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Первый заместитель генерального директора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Председатель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lastRenderedPageBreak/>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Сторожев Александр Валентинович</w:t>
      </w:r>
    </w:p>
    <w:p w:rsidR="00705DD8" w:rsidRDefault="008479A8">
      <w:pPr>
        <w:ind w:left="200"/>
      </w:pPr>
      <w:r>
        <w:t>Год рождения:</w:t>
      </w:r>
      <w:r>
        <w:rPr>
          <w:rStyle w:val="Subst"/>
        </w:rPr>
        <w:t xml:space="preserve"> 1968</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Директор по транспорту</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lastRenderedPageBreak/>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Церех Константин Эдуардович</w:t>
      </w:r>
    </w:p>
    <w:p w:rsidR="00705DD8" w:rsidRDefault="008479A8">
      <w:pPr>
        <w:ind w:left="200"/>
      </w:pPr>
      <w:r>
        <w:t>Год рождения:</w:t>
      </w:r>
      <w:r>
        <w:rPr>
          <w:rStyle w:val="Subst"/>
        </w:rPr>
        <w:t xml:space="preserve"> 1962</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Московский институт инженеров гражданской авиации.</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2009</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генерального директора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"АРЗ-6"</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2009</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Начальник Департамента по экономике</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2011</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генерального директора по экономике</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генерального директора по экономике</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Советник</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Советник (по совместительству)</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Прокофьев Владимир Николаевич</w:t>
      </w:r>
    </w:p>
    <w:p w:rsidR="00705DD8" w:rsidRDefault="008479A8">
      <w:pPr>
        <w:ind w:left="200"/>
      </w:pPr>
      <w:r>
        <w:t>Год рождения:</w:t>
      </w:r>
      <w:r>
        <w:rPr>
          <w:rStyle w:val="Subst"/>
        </w:rPr>
        <w:t xml:space="preserve"> 1948</w:t>
      </w:r>
    </w:p>
    <w:p w:rsidR="00705DD8" w:rsidRDefault="00705DD8">
      <w:pPr>
        <w:pStyle w:val="ThinDelim"/>
      </w:pPr>
    </w:p>
    <w:p w:rsidR="00705DD8" w:rsidRDefault="008479A8">
      <w:pPr>
        <w:ind w:left="200"/>
      </w:pPr>
      <w:r>
        <w:lastRenderedPageBreak/>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1999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Генеральный директор</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2010</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ООО "Стилтранс"</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Pr="004C6E59" w:rsidRDefault="00705DD8" w:rsidP="00B22714"/>
    <w:p w:rsidR="00705DD8" w:rsidRDefault="008479A8">
      <w:pPr>
        <w:pStyle w:val="2"/>
      </w:pPr>
      <w:bookmarkStart w:id="58" w:name="_Toc371942410"/>
      <w:r>
        <w:t>5.2.2. Информация о единоличном исполнительном органе эмитента</w:t>
      </w:r>
      <w:bookmarkEnd w:id="58"/>
    </w:p>
    <w:p w:rsidR="00705DD8" w:rsidRDefault="00705DD8">
      <w:pPr>
        <w:ind w:left="200"/>
      </w:pPr>
    </w:p>
    <w:p w:rsidR="00705DD8" w:rsidRDefault="00705DD8">
      <w:pPr>
        <w:ind w:left="200"/>
      </w:pPr>
    </w:p>
    <w:p w:rsidR="00705DD8" w:rsidRDefault="008479A8">
      <w:pPr>
        <w:ind w:left="200"/>
      </w:pPr>
      <w:r>
        <w:t>ФИО:</w:t>
      </w:r>
      <w:r>
        <w:rPr>
          <w:rStyle w:val="Subst"/>
        </w:rPr>
        <w:t xml:space="preserve"> Шпаков Валерий Васильевич</w:t>
      </w:r>
    </w:p>
    <w:p w:rsidR="00705DD8" w:rsidRDefault="008479A8">
      <w:pPr>
        <w:ind w:left="200"/>
      </w:pPr>
      <w:r>
        <w:t>Год рождения:</w:t>
      </w:r>
      <w:r>
        <w:rPr>
          <w:rStyle w:val="Subst"/>
        </w:rPr>
        <w:t xml:space="preserve"> 1956</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Ленинградское высшее ордена Ленина Краснознаменное училище железнодорожных войск и военных сообщений им.М.В.Фрунзе. Военная ордена Ленина академия тыла и транспорта.</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Генеральный директор</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8479A8">
      <w:pPr>
        <w:pStyle w:val="2"/>
      </w:pPr>
      <w:bookmarkStart w:id="59" w:name="_Toc371942411"/>
      <w:r>
        <w:t>5.2.3. Состав коллегиального исполнительного органа эмитента</w:t>
      </w:r>
      <w:bookmarkEnd w:id="59"/>
    </w:p>
    <w:p w:rsidR="00705DD8" w:rsidRDefault="008479A8">
      <w:pPr>
        <w:ind w:left="200"/>
      </w:pPr>
      <w:r>
        <w:rPr>
          <w:rStyle w:val="Subst"/>
        </w:rPr>
        <w:t>Коллегиальный исполнительный орган не предусмотрен</w:t>
      </w:r>
    </w:p>
    <w:p w:rsidR="00705DD8" w:rsidRDefault="008479A8">
      <w:pPr>
        <w:pStyle w:val="2"/>
      </w:pPr>
      <w:bookmarkStart w:id="60" w:name="_Toc371942412"/>
      <w:r>
        <w:t>5.3. Сведения о размере вознаграждения, льгот и/или компенсации расходов по каждому органу управления эмитента</w:t>
      </w:r>
      <w:bookmarkEnd w:id="60"/>
    </w:p>
    <w:p w:rsidR="00705DD8" w:rsidRDefault="008479A8">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705DD8" w:rsidRDefault="008479A8">
      <w:pPr>
        <w:pStyle w:val="SubHeading"/>
        <w:ind w:left="200"/>
      </w:pPr>
      <w:r>
        <w:t>Совет директоров</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Премии</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Комиссионные</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Льготы</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ИТОГО</w:t>
            </w:r>
          </w:p>
        </w:tc>
        <w:tc>
          <w:tcPr>
            <w:tcW w:w="136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ind w:left="400"/>
      </w:pPr>
      <w:r>
        <w:t>Cведения о существующих соглашениях относительно таких выплат в текущем финансовом году:</w:t>
      </w:r>
      <w:r>
        <w:br/>
      </w:r>
    </w:p>
    <w:p w:rsidR="00705DD8" w:rsidRDefault="00705DD8">
      <w:pPr>
        <w:pStyle w:val="ThinDelim"/>
      </w:pPr>
    </w:p>
    <w:p w:rsidR="00705DD8" w:rsidRDefault="008479A8">
      <w:pPr>
        <w:pStyle w:val="2"/>
      </w:pPr>
      <w:bookmarkStart w:id="61" w:name="_Toc371942413"/>
      <w:r>
        <w:t>5.4. Сведения о структуре и компетенции органов контроля за финансово-хозяйственной деятельностью эмитента</w:t>
      </w:r>
      <w:bookmarkEnd w:id="61"/>
    </w:p>
    <w:p w:rsidR="00705DD8" w:rsidRDefault="008479A8">
      <w:pPr>
        <w:ind w:left="200"/>
      </w:pPr>
      <w:r>
        <w:rPr>
          <w:rStyle w:val="Subst"/>
        </w:rPr>
        <w:lastRenderedPageBreak/>
        <w:t>Изменения в составе информации настоящего пункта в отчетном квартале не происходили</w:t>
      </w:r>
    </w:p>
    <w:p w:rsidR="00705DD8" w:rsidRDefault="008479A8">
      <w:pPr>
        <w:pStyle w:val="2"/>
      </w:pPr>
      <w:bookmarkStart w:id="62" w:name="_Toc371942414"/>
      <w:r>
        <w:t>5.5. Информация о лицах, входящих в состав органов контроля за финансово-хозяйственной деятельностью эмитента</w:t>
      </w:r>
      <w:bookmarkEnd w:id="62"/>
    </w:p>
    <w:p w:rsidR="00705DD8" w:rsidRDefault="008479A8">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705DD8" w:rsidRDefault="008479A8">
      <w:pPr>
        <w:ind w:left="200"/>
      </w:pPr>
      <w:r>
        <w:t>ФИО:</w:t>
      </w:r>
      <w:r>
        <w:rPr>
          <w:rStyle w:val="Subst"/>
        </w:rPr>
        <w:t xml:space="preserve"> Андреев Денис Владимирович</w:t>
      </w:r>
    </w:p>
    <w:p w:rsidR="00705DD8" w:rsidRDefault="008479A8">
      <w:pPr>
        <w:ind w:left="200"/>
      </w:pPr>
      <w:r>
        <w:t>Год рождения:</w:t>
      </w:r>
      <w:r>
        <w:rPr>
          <w:rStyle w:val="Subst"/>
        </w:rPr>
        <w:t xml:space="preserve"> 1982</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2005</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Экономист</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Ревизионной комиссии</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Богомолов Вадим Владимирович</w:t>
      </w:r>
    </w:p>
    <w:p w:rsidR="00705DD8" w:rsidRDefault="008479A8">
      <w:pPr>
        <w:ind w:left="200"/>
      </w:pPr>
      <w:r>
        <w:t>Год рождения:</w:t>
      </w:r>
      <w:r>
        <w:rPr>
          <w:rStyle w:val="Subst"/>
        </w:rPr>
        <w:t xml:space="preserve"> 1977</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Костромской государственный университет.</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2004</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Экономист</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Начальник финансового отдела</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lastRenderedPageBreak/>
              <w:t>2009</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Ревизионной комиссии</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Лесных Денис Николаевич</w:t>
      </w:r>
    </w:p>
    <w:p w:rsidR="00705DD8" w:rsidRDefault="008479A8">
      <w:pPr>
        <w:ind w:left="200"/>
      </w:pPr>
      <w:r>
        <w:t>Год рождения:</w:t>
      </w:r>
      <w:r>
        <w:rPr>
          <w:rStyle w:val="Subst"/>
        </w:rPr>
        <w:t xml:space="preserve"> 1980</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Воронежский государственный университет.</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Директор инвестиционной дирекции</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2004</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Ревизионной комиссии</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"АРЗ-6"</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"Лорри"</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Директор инвестиционной дирекции</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Пахомова Елена Константиновна</w:t>
      </w:r>
    </w:p>
    <w:p w:rsidR="00705DD8" w:rsidRDefault="008479A8">
      <w:pPr>
        <w:ind w:left="200"/>
      </w:pPr>
      <w:r>
        <w:t>Год рождения:</w:t>
      </w:r>
      <w:r>
        <w:rPr>
          <w:rStyle w:val="Subst"/>
        </w:rPr>
        <w:t xml:space="preserve"> 1972</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2004</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Директор по организации и методологии учета</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2004</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Ревизионной комиссии</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"АРЗ-6"</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2009</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"ММК-Транс" (по совместительству)</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финансового директора (по совместительству)</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2010</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2013</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Директор по организации и методологии учета</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w:t>
      </w:r>
      <w:r>
        <w:lastRenderedPageBreak/>
        <w:t>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8479A8">
      <w:pPr>
        <w:ind w:left="200"/>
      </w:pPr>
      <w:r>
        <w:t>ФИО:</w:t>
      </w:r>
      <w:r>
        <w:rPr>
          <w:rStyle w:val="Subst"/>
        </w:rPr>
        <w:t xml:space="preserve"> Уткина Ирина Валентиновна</w:t>
      </w:r>
    </w:p>
    <w:p w:rsidR="00705DD8" w:rsidRDefault="008479A8">
      <w:pPr>
        <w:ind w:left="200"/>
      </w:pPr>
      <w:r>
        <w:t>Год рождения:</w:t>
      </w:r>
      <w:r>
        <w:rPr>
          <w:rStyle w:val="Subst"/>
        </w:rPr>
        <w:t xml:space="preserve"> 1972</w:t>
      </w:r>
    </w:p>
    <w:p w:rsidR="00705DD8" w:rsidRDefault="00705DD8">
      <w:pPr>
        <w:pStyle w:val="ThinDelim"/>
      </w:pPr>
    </w:p>
    <w:p w:rsidR="00705DD8" w:rsidRDefault="008479A8">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rsidR="00705DD8" w:rsidRDefault="008479A8">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705DD8">
        <w:tc>
          <w:tcPr>
            <w:tcW w:w="2592" w:type="dxa"/>
            <w:gridSpan w:val="2"/>
            <w:tcBorders>
              <w:top w:val="double" w:sz="6" w:space="0" w:color="auto"/>
              <w:left w:val="double" w:sz="6" w:space="0" w:color="auto"/>
              <w:bottom w:val="single" w:sz="6" w:space="0" w:color="auto"/>
              <w:right w:val="single" w:sz="6" w:space="0" w:color="auto"/>
            </w:tcBorders>
          </w:tcPr>
          <w:p w:rsidR="00705DD8" w:rsidRDefault="008479A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705DD8" w:rsidRDefault="008479A8">
            <w:pPr>
              <w:jc w:val="center"/>
            </w:pPr>
            <w:r>
              <w:t>Должность</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705DD8" w:rsidRDefault="008479A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705DD8" w:rsidRDefault="00705DD8"/>
        </w:tc>
        <w:tc>
          <w:tcPr>
            <w:tcW w:w="268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2007</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2008</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Юрист</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2011</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Заместитель начальника департамента юридической экспертизы и сопровождения проектов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2008</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Ревизионной комиссии</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2011</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Юрист</w:t>
            </w:r>
          </w:p>
        </w:tc>
      </w:tr>
      <w:tr w:rsidR="00705DD8">
        <w:tc>
          <w:tcPr>
            <w:tcW w:w="1332" w:type="dxa"/>
            <w:tcBorders>
              <w:top w:val="single" w:sz="6" w:space="0" w:color="auto"/>
              <w:left w:val="double" w:sz="6" w:space="0" w:color="auto"/>
              <w:bottom w:val="sing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single" w:sz="6" w:space="0" w:color="auto"/>
              <w:right w:val="single" w:sz="6" w:space="0" w:color="auto"/>
            </w:tcBorders>
          </w:tcPr>
          <w:p w:rsidR="00705DD8" w:rsidRDefault="008479A8">
            <w:r>
              <w:t>наст.вр.</w:t>
            </w:r>
          </w:p>
        </w:tc>
        <w:tc>
          <w:tcPr>
            <w:tcW w:w="3980" w:type="dxa"/>
            <w:tcBorders>
              <w:top w:val="single" w:sz="6" w:space="0" w:color="auto"/>
              <w:left w:val="single" w:sz="6" w:space="0" w:color="auto"/>
              <w:bottom w:val="single" w:sz="6" w:space="0" w:color="auto"/>
              <w:right w:val="single" w:sz="6" w:space="0" w:color="auto"/>
            </w:tcBorders>
          </w:tcPr>
          <w:p w:rsidR="00705DD8" w:rsidRDefault="008479A8">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705DD8" w:rsidRDefault="008479A8">
            <w:r>
              <w:t>Член Совета директоров</w:t>
            </w:r>
          </w:p>
        </w:tc>
      </w:tr>
      <w:tr w:rsidR="00705DD8">
        <w:tc>
          <w:tcPr>
            <w:tcW w:w="1332" w:type="dxa"/>
            <w:tcBorders>
              <w:top w:val="single" w:sz="6" w:space="0" w:color="auto"/>
              <w:left w:val="double" w:sz="6" w:space="0" w:color="auto"/>
              <w:bottom w:val="double" w:sz="6" w:space="0" w:color="auto"/>
              <w:right w:val="single" w:sz="6" w:space="0" w:color="auto"/>
            </w:tcBorders>
          </w:tcPr>
          <w:p w:rsidR="00705DD8" w:rsidRDefault="008479A8">
            <w:r>
              <w:t>2012</w:t>
            </w:r>
          </w:p>
        </w:tc>
        <w:tc>
          <w:tcPr>
            <w:tcW w:w="1260" w:type="dxa"/>
            <w:tcBorders>
              <w:top w:val="single" w:sz="6" w:space="0" w:color="auto"/>
              <w:left w:val="single" w:sz="6" w:space="0" w:color="auto"/>
              <w:bottom w:val="double" w:sz="6" w:space="0" w:color="auto"/>
              <w:right w:val="single" w:sz="6" w:space="0" w:color="auto"/>
            </w:tcBorders>
          </w:tcPr>
          <w:p w:rsidR="00705DD8" w:rsidRDefault="008479A8">
            <w:r>
              <w:t>2013</w:t>
            </w:r>
          </w:p>
        </w:tc>
        <w:tc>
          <w:tcPr>
            <w:tcW w:w="3980" w:type="dxa"/>
            <w:tcBorders>
              <w:top w:val="single" w:sz="6" w:space="0" w:color="auto"/>
              <w:left w:val="single" w:sz="6" w:space="0" w:color="auto"/>
              <w:bottom w:val="double" w:sz="6" w:space="0" w:color="auto"/>
              <w:right w:val="single" w:sz="6" w:space="0" w:color="auto"/>
            </w:tcBorders>
          </w:tcPr>
          <w:p w:rsidR="00705DD8" w:rsidRDefault="008479A8">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705DD8" w:rsidRDefault="008479A8">
            <w:r>
              <w:t>Член Совета директоров</w:t>
            </w:r>
          </w:p>
        </w:tc>
      </w:tr>
    </w:tbl>
    <w:p w:rsidR="00705DD8" w:rsidRDefault="00705DD8"/>
    <w:p w:rsidR="00705DD8" w:rsidRDefault="00705DD8">
      <w:pPr>
        <w:pStyle w:val="ThinDelim"/>
      </w:pPr>
    </w:p>
    <w:p w:rsidR="00705DD8" w:rsidRDefault="008479A8">
      <w:pPr>
        <w:ind w:left="200"/>
      </w:pPr>
      <w:r>
        <w:rPr>
          <w:rStyle w:val="Subst"/>
        </w:rPr>
        <w:t>Доли участия в уставном капитале эмитента/обыкновенных акций не имеет</w:t>
      </w:r>
    </w:p>
    <w:p w:rsidR="00705DD8" w:rsidRDefault="00705DD8">
      <w:pPr>
        <w:pStyle w:val="ThinDelim"/>
      </w:pPr>
    </w:p>
    <w:p w:rsidR="00705DD8" w:rsidRDefault="00705DD8">
      <w:pPr>
        <w:pStyle w:val="ThinDelim"/>
      </w:pPr>
    </w:p>
    <w:p w:rsidR="00705DD8" w:rsidRDefault="008479A8">
      <w:pPr>
        <w:pStyle w:val="SubHeading"/>
        <w:ind w:left="200"/>
      </w:pPr>
      <w:r>
        <w:t>Доли участия лица в уставном (складочном) капитале (паевом фонде) дочерних и зависимых обществ эмитента</w:t>
      </w:r>
    </w:p>
    <w:p w:rsidR="00705DD8" w:rsidRDefault="008479A8">
      <w:pPr>
        <w:ind w:left="400"/>
      </w:pPr>
      <w:r>
        <w:rPr>
          <w:rStyle w:val="Subst"/>
        </w:rPr>
        <w:t>Лицо указанных долей не имеет</w:t>
      </w:r>
    </w:p>
    <w:p w:rsidR="00705DD8" w:rsidRDefault="008479A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705DD8" w:rsidRDefault="008479A8">
      <w:pPr>
        <w:ind w:left="400"/>
      </w:pPr>
      <w:r>
        <w:rPr>
          <w:rStyle w:val="Subst"/>
        </w:rPr>
        <w:t>Указанных родственных связей нет</w:t>
      </w:r>
    </w:p>
    <w:p w:rsidR="00705DD8" w:rsidRDefault="008479A8">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705DD8" w:rsidRDefault="008479A8">
      <w:pPr>
        <w:ind w:left="400"/>
      </w:pPr>
      <w:r>
        <w:rPr>
          <w:rStyle w:val="Subst"/>
        </w:rPr>
        <w:t>Лицо к указанным видам ответственности не привлекалось</w:t>
      </w:r>
    </w:p>
    <w:p w:rsidR="00705DD8" w:rsidRDefault="008479A8">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705DD8" w:rsidRDefault="008479A8">
      <w:pPr>
        <w:ind w:left="400"/>
      </w:pPr>
      <w:r>
        <w:rPr>
          <w:rStyle w:val="Subst"/>
        </w:rPr>
        <w:t>Лицо указанных должностей не занимало</w:t>
      </w:r>
    </w:p>
    <w:p w:rsidR="00705DD8" w:rsidRDefault="00705DD8">
      <w:pPr>
        <w:ind w:left="200"/>
      </w:pPr>
    </w:p>
    <w:p w:rsidR="00705DD8" w:rsidRDefault="00705DD8">
      <w:pPr>
        <w:ind w:left="200"/>
      </w:pPr>
    </w:p>
    <w:p w:rsidR="00705DD8" w:rsidRDefault="008479A8">
      <w:pPr>
        <w:ind w:left="200"/>
      </w:pPr>
      <w:r>
        <w:lastRenderedPageBreak/>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705DD8" w:rsidRDefault="008479A8">
      <w:pPr>
        <w:pStyle w:val="2"/>
      </w:pPr>
      <w:bookmarkStart w:id="63" w:name="_Toc371942415"/>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63"/>
    </w:p>
    <w:p w:rsidR="00705DD8" w:rsidRDefault="008479A8">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705DD8" w:rsidRDefault="008479A8">
      <w:pPr>
        <w:ind w:left="200"/>
      </w:pPr>
      <w:r>
        <w:t>Единица измерения:</w:t>
      </w:r>
      <w:r>
        <w:rPr>
          <w:rStyle w:val="Subst"/>
        </w:rPr>
        <w:t xml:space="preserve"> руб.</w:t>
      </w:r>
    </w:p>
    <w:p w:rsidR="00705DD8" w:rsidRDefault="008479A8">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705DD8" w:rsidRDefault="008479A8">
      <w:pPr>
        <w:pStyle w:val="SubHeading"/>
        <w:ind w:left="200"/>
      </w:pPr>
      <w:r>
        <w:t>Вознаграждение за участие в работе органа контроля</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Премии</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Комиссионные</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Льготы</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ИТОГО</w:t>
            </w:r>
          </w:p>
        </w:tc>
        <w:tc>
          <w:tcPr>
            <w:tcW w:w="136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ind w:left="400"/>
      </w:pPr>
      <w:r>
        <w:t>Cведения о существующих соглашениях относительно таких выплат в текущем финансовом году:</w:t>
      </w:r>
      <w:r>
        <w:br/>
      </w:r>
      <w:r>
        <w:rPr>
          <w:rStyle w:val="Subst"/>
        </w:rPr>
        <w:t>Указанных фактов не было</w:t>
      </w:r>
    </w:p>
    <w:p w:rsidR="00705DD8" w:rsidRDefault="00705DD8">
      <w:pPr>
        <w:pStyle w:val="ThinDelim"/>
      </w:pPr>
    </w:p>
    <w:p w:rsidR="00705DD8" w:rsidRDefault="00705DD8">
      <w:pPr>
        <w:ind w:left="200"/>
      </w:pPr>
    </w:p>
    <w:p w:rsidR="00705DD8" w:rsidRDefault="008479A8">
      <w:pPr>
        <w:pStyle w:val="2"/>
      </w:pPr>
      <w:bookmarkStart w:id="64" w:name="_Toc371942416"/>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4"/>
    </w:p>
    <w:p w:rsidR="00705DD8" w:rsidRDefault="008479A8">
      <w:pPr>
        <w:ind w:left="2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408.81</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651 476 029.91</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705DD8" w:rsidRDefault="008479A8">
            <w:pPr>
              <w:jc w:val="right"/>
            </w:pPr>
            <w:r>
              <w:t>109 722 160.66</w:t>
            </w:r>
          </w:p>
        </w:tc>
      </w:tr>
    </w:tbl>
    <w:p w:rsidR="00705DD8" w:rsidRDefault="00705DD8"/>
    <w:p w:rsidR="00705DD8" w:rsidRDefault="00705DD8">
      <w:pPr>
        <w:ind w:left="200"/>
      </w:pPr>
    </w:p>
    <w:p w:rsidR="00705DD8" w:rsidRDefault="008479A8">
      <w:pPr>
        <w:pStyle w:val="2"/>
      </w:pPr>
      <w:bookmarkStart w:id="65" w:name="_Toc371942417"/>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5"/>
    </w:p>
    <w:p w:rsidR="00705DD8" w:rsidRPr="004C6E59" w:rsidRDefault="008479A8">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B22714" w:rsidRPr="004C6E59" w:rsidRDefault="00B22714">
      <w:pPr>
        <w:ind w:left="200"/>
        <w:rPr>
          <w:rStyle w:val="Subst"/>
        </w:rPr>
      </w:pPr>
    </w:p>
    <w:p w:rsidR="00705DD8" w:rsidRDefault="008479A8">
      <w:pPr>
        <w:pStyle w:val="1"/>
      </w:pPr>
      <w:bookmarkStart w:id="66" w:name="_Toc371942418"/>
      <w: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66"/>
    </w:p>
    <w:p w:rsidR="00705DD8" w:rsidRDefault="008479A8">
      <w:pPr>
        <w:pStyle w:val="2"/>
      </w:pPr>
      <w:bookmarkStart w:id="67" w:name="_Toc371942419"/>
      <w:r>
        <w:t>6.1. Сведения об общем количестве акционеров (участников) эмитента</w:t>
      </w:r>
      <w:bookmarkEnd w:id="67"/>
    </w:p>
    <w:p w:rsidR="00705DD8" w:rsidRDefault="008479A8">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705DD8" w:rsidRDefault="008479A8">
      <w:r>
        <w:t>Общее количество номинальных держателей акций эмитента:</w:t>
      </w:r>
      <w:r>
        <w:rPr>
          <w:rStyle w:val="Subst"/>
        </w:rPr>
        <w:t xml:space="preserve"> 1</w:t>
      </w:r>
    </w:p>
    <w:p w:rsidR="00705DD8" w:rsidRDefault="00705DD8">
      <w:pPr>
        <w:pStyle w:val="ThinDelim"/>
      </w:pPr>
    </w:p>
    <w:p w:rsidR="00705DD8" w:rsidRDefault="008479A8">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
    <w:p w:rsidR="00705DD8" w:rsidRDefault="008479A8">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10.06.2013</w:t>
      </w:r>
    </w:p>
    <w:p w:rsidR="00705DD8" w:rsidRDefault="008479A8">
      <w:r>
        <w:t>Владельцы обыкновенных акций эмитента, которые подлежали включению в такой список:</w:t>
      </w:r>
      <w:r>
        <w:rPr>
          <w:rStyle w:val="Subst"/>
        </w:rPr>
        <w:t xml:space="preserve"> 1</w:t>
      </w:r>
    </w:p>
    <w:p w:rsidR="00705DD8" w:rsidRDefault="008479A8">
      <w:pPr>
        <w:pStyle w:val="2"/>
      </w:pPr>
      <w:bookmarkStart w:id="68" w:name="_Toc371942420"/>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68"/>
    </w:p>
    <w:p w:rsidR="00705DD8" w:rsidRDefault="008479A8">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705DD8" w:rsidRDefault="00705DD8">
      <w:pPr>
        <w:ind w:left="200"/>
      </w:pPr>
    </w:p>
    <w:p w:rsidR="00705DD8" w:rsidRDefault="008479A8">
      <w:pPr>
        <w:ind w:left="200"/>
      </w:pPr>
      <w:r>
        <w:t>Полное фирменное наименование:</w:t>
      </w:r>
      <w:r>
        <w:rPr>
          <w:rStyle w:val="Subst"/>
        </w:rPr>
        <w:t xml:space="preserve"> Globaltrans Investment PLC</w:t>
      </w:r>
    </w:p>
    <w:p w:rsidR="00705DD8" w:rsidRDefault="008479A8">
      <w:pPr>
        <w:ind w:left="200"/>
      </w:pPr>
      <w:r>
        <w:t>Сокращенное фирменное наименование:</w:t>
      </w:r>
      <w:r>
        <w:rPr>
          <w:rStyle w:val="Subst"/>
        </w:rPr>
        <w:t xml:space="preserve"> отсутствует</w:t>
      </w:r>
    </w:p>
    <w:p w:rsidR="00705DD8" w:rsidRDefault="008479A8">
      <w:pPr>
        <w:pStyle w:val="SubHeading"/>
        <w:ind w:left="200"/>
      </w:pPr>
      <w:r>
        <w:t>Место нахождения</w:t>
      </w:r>
    </w:p>
    <w:p w:rsidR="00705DD8" w:rsidRPr="00B22714" w:rsidRDefault="008479A8">
      <w:pPr>
        <w:ind w:left="400"/>
        <w:rPr>
          <w:lang w:val="en-US"/>
        </w:rPr>
      </w:pPr>
      <w:r w:rsidRPr="00B22714">
        <w:rPr>
          <w:rStyle w:val="Subst"/>
          <w:lang w:val="en-US"/>
        </w:rPr>
        <w:t xml:space="preserve">3095 </w:t>
      </w:r>
      <w:r>
        <w:rPr>
          <w:rStyle w:val="Subst"/>
        </w:rPr>
        <w:t>Кипр</w:t>
      </w:r>
      <w:r w:rsidRPr="00B22714">
        <w:rPr>
          <w:rStyle w:val="Subst"/>
          <w:lang w:val="en-US"/>
        </w:rPr>
        <w:t>, Agios Nikolaos, Limassol,, Omirou 20</w:t>
      </w:r>
    </w:p>
    <w:p w:rsidR="00705DD8" w:rsidRDefault="008479A8">
      <w:pPr>
        <w:ind w:left="200"/>
      </w:pPr>
      <w:r>
        <w:t>Доля участия лица в уставном капитале эмитента:</w:t>
      </w:r>
      <w:r>
        <w:rPr>
          <w:rStyle w:val="Subst"/>
        </w:rPr>
        <w:t xml:space="preserve"> 100%</w:t>
      </w:r>
    </w:p>
    <w:p w:rsidR="00705DD8" w:rsidRDefault="008479A8">
      <w:pPr>
        <w:ind w:left="200"/>
      </w:pPr>
      <w:r>
        <w:t>Доля принадлежащих лицу обыкновенных акций эмитента:</w:t>
      </w:r>
      <w:r>
        <w:rPr>
          <w:rStyle w:val="Subst"/>
        </w:rPr>
        <w:t xml:space="preserve"> 100%</w:t>
      </w:r>
    </w:p>
    <w:p w:rsidR="00705DD8" w:rsidRDefault="00705DD8">
      <w:pPr>
        <w:pStyle w:val="ThinDelim"/>
      </w:pPr>
    </w:p>
    <w:p w:rsidR="00705DD8" w:rsidRDefault="008479A8">
      <w:pPr>
        <w:ind w:left="200"/>
      </w:pPr>
      <w:r>
        <w:t>Лица, контролирующие участника (акционера) эмитента</w:t>
      </w:r>
    </w:p>
    <w:p w:rsidR="00705DD8" w:rsidRDefault="008479A8">
      <w:pPr>
        <w:ind w:left="200"/>
      </w:pPr>
      <w:r>
        <w:rPr>
          <w:rStyle w:val="Subst"/>
        </w:rPr>
        <w:t>Указанных лиц нет</w:t>
      </w:r>
    </w:p>
    <w:p w:rsidR="00705DD8" w:rsidRDefault="00705DD8">
      <w:pPr>
        <w:ind w:left="200"/>
      </w:pPr>
    </w:p>
    <w:p w:rsidR="00705DD8" w:rsidRDefault="008479A8">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705DD8" w:rsidRDefault="008479A8">
      <w:pPr>
        <w:ind w:left="400"/>
      </w:pPr>
      <w:r>
        <w:rPr>
          <w:rStyle w:val="Subst"/>
        </w:rPr>
        <w:t>Указанных лиц нет</w:t>
      </w:r>
    </w:p>
    <w:p w:rsidR="00705DD8" w:rsidRDefault="008479A8">
      <w:pPr>
        <w:ind w:left="200"/>
      </w:pPr>
      <w:r>
        <w:t>Иные сведения, указываемые эмитентом по собственному усмотрению:</w:t>
      </w:r>
      <w:r>
        <w:br/>
      </w:r>
    </w:p>
    <w:p w:rsidR="00705DD8" w:rsidRDefault="00705DD8">
      <w:pPr>
        <w:ind w:left="200"/>
      </w:pPr>
    </w:p>
    <w:p w:rsidR="00705DD8" w:rsidRDefault="008479A8">
      <w:pPr>
        <w:ind w:left="200"/>
      </w:pPr>
      <w:r>
        <w:rPr>
          <w:rStyle w:val="Subst"/>
        </w:rPr>
        <w:t>Номинальный держатель</w:t>
      </w:r>
    </w:p>
    <w:p w:rsidR="00705DD8" w:rsidRDefault="008479A8">
      <w:pPr>
        <w:ind w:left="200"/>
      </w:pPr>
      <w:r>
        <w:t>Информация о номинальном держателе:</w:t>
      </w:r>
    </w:p>
    <w:p w:rsidR="00705DD8" w:rsidRDefault="008479A8">
      <w:pPr>
        <w:ind w:left="200"/>
      </w:pPr>
      <w:r>
        <w:t>Полное фирменное наименование:</w:t>
      </w:r>
      <w:r>
        <w:rPr>
          <w:rStyle w:val="Subst"/>
        </w:rPr>
        <w:t xml:space="preserve"> Закрытое акционерное общество "Райффайзенбанк"</w:t>
      </w:r>
    </w:p>
    <w:p w:rsidR="00705DD8" w:rsidRDefault="008479A8">
      <w:pPr>
        <w:ind w:left="200"/>
      </w:pPr>
      <w:r>
        <w:t>Сокращенное фирменное наименование:</w:t>
      </w:r>
      <w:r>
        <w:rPr>
          <w:rStyle w:val="Subst"/>
        </w:rPr>
        <w:t xml:space="preserve"> ЗАО "Райффайзенбанк"</w:t>
      </w:r>
    </w:p>
    <w:p w:rsidR="00705DD8" w:rsidRDefault="008479A8">
      <w:pPr>
        <w:pStyle w:val="SubHeading"/>
        <w:ind w:left="200"/>
      </w:pPr>
      <w:r>
        <w:t>Место нахождения</w:t>
      </w:r>
    </w:p>
    <w:p w:rsidR="00705DD8" w:rsidRDefault="008479A8">
      <w:pPr>
        <w:ind w:left="400"/>
      </w:pPr>
      <w:r>
        <w:rPr>
          <w:rStyle w:val="Subst"/>
        </w:rPr>
        <w:t>129090 Россия, Москва, Троицкая 17 стр. 1</w:t>
      </w:r>
    </w:p>
    <w:p w:rsidR="00705DD8" w:rsidRDefault="008479A8">
      <w:pPr>
        <w:ind w:left="200"/>
      </w:pPr>
      <w:r>
        <w:t>ИНН:</w:t>
      </w:r>
      <w:r>
        <w:rPr>
          <w:rStyle w:val="Subst"/>
        </w:rPr>
        <w:t xml:space="preserve"> 7744000302</w:t>
      </w:r>
    </w:p>
    <w:p w:rsidR="00705DD8" w:rsidRDefault="008479A8">
      <w:pPr>
        <w:ind w:left="200"/>
      </w:pPr>
      <w:r>
        <w:t>ОГРН:</w:t>
      </w:r>
      <w:r>
        <w:rPr>
          <w:rStyle w:val="Subst"/>
        </w:rPr>
        <w:t xml:space="preserve"> 1027739326449</w:t>
      </w:r>
    </w:p>
    <w:p w:rsidR="00705DD8" w:rsidRDefault="008479A8">
      <w:pPr>
        <w:ind w:left="200"/>
      </w:pPr>
      <w:r>
        <w:lastRenderedPageBreak/>
        <w:t>Телефон:</w:t>
      </w:r>
      <w:r>
        <w:rPr>
          <w:rStyle w:val="Subst"/>
        </w:rPr>
        <w:t xml:space="preserve"> (495) 721-9900</w:t>
      </w:r>
    </w:p>
    <w:p w:rsidR="00705DD8" w:rsidRDefault="008479A8">
      <w:pPr>
        <w:ind w:left="200"/>
      </w:pPr>
      <w:r>
        <w:t>Факс:</w:t>
      </w:r>
      <w:r>
        <w:rPr>
          <w:rStyle w:val="Subst"/>
        </w:rPr>
        <w:t xml:space="preserve"> (495) 721-9901</w:t>
      </w:r>
    </w:p>
    <w:p w:rsidR="00705DD8" w:rsidRDefault="008479A8">
      <w:pPr>
        <w:ind w:left="200"/>
      </w:pPr>
      <w:r>
        <w:t>Адрес электронной почты:</w:t>
      </w:r>
      <w:r>
        <w:rPr>
          <w:rStyle w:val="Subst"/>
        </w:rPr>
        <w:t xml:space="preserve"> info@raiffeisen.ru</w:t>
      </w:r>
    </w:p>
    <w:p w:rsidR="00705DD8" w:rsidRDefault="00705DD8">
      <w:pPr>
        <w:ind w:left="200"/>
      </w:pPr>
    </w:p>
    <w:p w:rsidR="00705DD8" w:rsidRDefault="008479A8">
      <w:pPr>
        <w:pStyle w:val="SubHeading"/>
        <w:ind w:left="200"/>
      </w:pPr>
      <w:r>
        <w:t>Сведения о лицензии профессионального участника рынка ценных бумаг</w:t>
      </w:r>
    </w:p>
    <w:p w:rsidR="00705DD8" w:rsidRDefault="008479A8">
      <w:pPr>
        <w:ind w:left="400"/>
      </w:pPr>
      <w:r>
        <w:t>Номер:</w:t>
      </w:r>
      <w:r>
        <w:rPr>
          <w:rStyle w:val="Subst"/>
        </w:rPr>
        <w:t xml:space="preserve"> 177-03176-000100</w:t>
      </w:r>
    </w:p>
    <w:p w:rsidR="00705DD8" w:rsidRDefault="008479A8">
      <w:pPr>
        <w:ind w:left="400"/>
      </w:pPr>
      <w:r>
        <w:t>Дата выдачи:</w:t>
      </w:r>
      <w:r>
        <w:rPr>
          <w:rStyle w:val="Subst"/>
        </w:rPr>
        <w:t xml:space="preserve"> 04.12.2000</w:t>
      </w:r>
    </w:p>
    <w:p w:rsidR="00705DD8" w:rsidRDefault="008479A8">
      <w:pPr>
        <w:ind w:left="400"/>
      </w:pPr>
      <w:r>
        <w:t>Дата окончания действия:</w:t>
      </w:r>
    </w:p>
    <w:p w:rsidR="00705DD8" w:rsidRDefault="008479A8">
      <w:pPr>
        <w:ind w:left="600"/>
      </w:pPr>
      <w:r>
        <w:rPr>
          <w:rStyle w:val="Subst"/>
        </w:rPr>
        <w:t>Бессрочная</w:t>
      </w:r>
    </w:p>
    <w:p w:rsidR="00705DD8" w:rsidRDefault="008479A8">
      <w:pPr>
        <w:ind w:left="400"/>
      </w:pPr>
      <w:r>
        <w:t>Наименование органа, выдавшего лицензию:</w:t>
      </w:r>
      <w:r>
        <w:rPr>
          <w:rStyle w:val="Subst"/>
        </w:rPr>
        <w:t xml:space="preserve"> ФКЦБ (ФСФР) России</w:t>
      </w:r>
    </w:p>
    <w:p w:rsidR="00705DD8" w:rsidRDefault="008479A8">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705DD8" w:rsidRDefault="008479A8">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705DD8" w:rsidRDefault="00705DD8">
      <w:pPr>
        <w:pStyle w:val="ThinDelim"/>
      </w:pPr>
    </w:p>
    <w:p w:rsidR="00705DD8" w:rsidRDefault="008479A8">
      <w:pPr>
        <w:ind w:left="200"/>
      </w:pPr>
      <w:r>
        <w:t>Иные сведения, указываемые эмитентом по собственному усмотрению:</w:t>
      </w:r>
      <w:r>
        <w:br/>
      </w:r>
    </w:p>
    <w:p w:rsidR="00705DD8" w:rsidRDefault="00705DD8">
      <w:pPr>
        <w:ind w:left="200"/>
      </w:pPr>
    </w:p>
    <w:p w:rsidR="00705DD8" w:rsidRDefault="008479A8">
      <w:pPr>
        <w:pStyle w:val="2"/>
      </w:pPr>
      <w:bookmarkStart w:id="69" w:name="_Toc371942421"/>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69"/>
    </w:p>
    <w:p w:rsidR="00705DD8" w:rsidRDefault="008479A8">
      <w:pPr>
        <w:pStyle w:val="SubHeading"/>
        <w:ind w:left="200"/>
      </w:pPr>
      <w:r>
        <w:t>Сведения об управляющих государственными, муниципальными пакетами акций</w:t>
      </w:r>
    </w:p>
    <w:p w:rsidR="00705DD8" w:rsidRDefault="008479A8">
      <w:pPr>
        <w:ind w:left="400"/>
      </w:pPr>
      <w:r>
        <w:rPr>
          <w:rStyle w:val="Subst"/>
        </w:rPr>
        <w:t>Указанных лиц нет</w:t>
      </w:r>
    </w:p>
    <w:p w:rsidR="00705DD8" w:rsidRDefault="008479A8">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705DD8" w:rsidRDefault="008479A8">
      <w:pPr>
        <w:ind w:left="400"/>
      </w:pPr>
      <w:r>
        <w:rPr>
          <w:rStyle w:val="Subst"/>
        </w:rPr>
        <w:t>Указанных лиц нет</w:t>
      </w:r>
    </w:p>
    <w:p w:rsidR="00705DD8" w:rsidRDefault="008479A8">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705DD8" w:rsidRDefault="008479A8">
      <w:pPr>
        <w:ind w:left="400"/>
      </w:pPr>
      <w:r>
        <w:rPr>
          <w:rStyle w:val="Subst"/>
        </w:rPr>
        <w:t>Указанное право не предусмотрено</w:t>
      </w:r>
    </w:p>
    <w:p w:rsidR="00705DD8" w:rsidRDefault="008479A8">
      <w:pPr>
        <w:pStyle w:val="2"/>
      </w:pPr>
      <w:bookmarkStart w:id="70" w:name="_Toc371942422"/>
      <w:r>
        <w:t>6.4. Сведения об ограничениях на участие в уставном (складочном) капитале (паевом фонде) эмитента</w:t>
      </w:r>
      <w:bookmarkEnd w:id="70"/>
    </w:p>
    <w:p w:rsidR="00705DD8" w:rsidRDefault="008479A8">
      <w:pPr>
        <w:ind w:left="200"/>
      </w:pPr>
      <w:r>
        <w:rPr>
          <w:rStyle w:val="Subst"/>
        </w:rPr>
        <w:t>Ограничений на участие в уставном (складочном) капитале эмитента нет</w:t>
      </w:r>
    </w:p>
    <w:p w:rsidR="00705DD8" w:rsidRDefault="008479A8">
      <w:pPr>
        <w:pStyle w:val="2"/>
      </w:pPr>
      <w:bookmarkStart w:id="71" w:name="_Toc371942423"/>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1"/>
    </w:p>
    <w:p w:rsidR="00705DD8" w:rsidRDefault="008479A8">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705DD8" w:rsidRDefault="008479A8">
      <w:pPr>
        <w:pStyle w:val="2"/>
      </w:pPr>
      <w:bookmarkStart w:id="72" w:name="_Toc371942424"/>
      <w:r>
        <w:t>6.6. Сведения о совершенных эмитентом сделках, в совершении которых имелась заинтересованность</w:t>
      </w:r>
      <w:bookmarkEnd w:id="72"/>
    </w:p>
    <w:p w:rsidR="00705DD8" w:rsidRDefault="008479A8">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705DD8" w:rsidRDefault="008479A8">
      <w:pPr>
        <w:ind w:left="200"/>
      </w:pPr>
      <w:r>
        <w:t>Единица измерения:</w:t>
      </w:r>
      <w:r>
        <w:rPr>
          <w:rStyle w:val="Subst"/>
        </w:rPr>
        <w:t xml:space="preserve">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705DD8">
        <w:tc>
          <w:tcPr>
            <w:tcW w:w="511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705DD8" w:rsidRDefault="008479A8">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705DD8" w:rsidRDefault="008479A8">
            <w:pPr>
              <w:jc w:val="center"/>
            </w:pPr>
            <w:r>
              <w:t>Общий объем в денежном выражении</w:t>
            </w:r>
          </w:p>
        </w:tc>
      </w:tr>
      <w:tr w:rsidR="00705DD8">
        <w:tc>
          <w:tcPr>
            <w:tcW w:w="5112" w:type="dxa"/>
            <w:tcBorders>
              <w:top w:val="single" w:sz="6" w:space="0" w:color="auto"/>
              <w:left w:val="double" w:sz="6" w:space="0" w:color="auto"/>
              <w:bottom w:val="single" w:sz="6" w:space="0" w:color="auto"/>
              <w:right w:val="single" w:sz="6" w:space="0" w:color="auto"/>
            </w:tcBorders>
          </w:tcPr>
          <w:p w:rsidR="00705DD8" w:rsidRDefault="008479A8">
            <w:r>
              <w:lastRenderedPageBreak/>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705DD8" w:rsidRDefault="008479A8">
            <w:pPr>
              <w:jc w:val="right"/>
            </w:pPr>
            <w:r>
              <w:t>1</w:t>
            </w:r>
          </w:p>
        </w:tc>
        <w:tc>
          <w:tcPr>
            <w:tcW w:w="2640" w:type="dxa"/>
            <w:tcBorders>
              <w:top w:val="single" w:sz="6" w:space="0" w:color="auto"/>
              <w:left w:val="single" w:sz="6" w:space="0" w:color="auto"/>
              <w:bottom w:val="single" w:sz="6" w:space="0" w:color="auto"/>
              <w:right w:val="double" w:sz="6" w:space="0" w:color="auto"/>
            </w:tcBorders>
          </w:tcPr>
          <w:p w:rsidR="00705DD8" w:rsidRDefault="008479A8">
            <w:pPr>
              <w:jc w:val="right"/>
            </w:pPr>
            <w:r>
              <w:t>5 000</w:t>
            </w:r>
          </w:p>
        </w:tc>
      </w:tr>
      <w:tr w:rsidR="00705DD8">
        <w:tc>
          <w:tcPr>
            <w:tcW w:w="5112" w:type="dxa"/>
            <w:tcBorders>
              <w:top w:val="single" w:sz="6" w:space="0" w:color="auto"/>
              <w:left w:val="double" w:sz="6" w:space="0" w:color="auto"/>
              <w:bottom w:val="single" w:sz="6" w:space="0" w:color="auto"/>
              <w:right w:val="single" w:sz="6" w:space="0" w:color="auto"/>
            </w:tcBorders>
          </w:tcPr>
          <w:p w:rsidR="00705DD8" w:rsidRDefault="008479A8">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5112" w:type="dxa"/>
            <w:tcBorders>
              <w:top w:val="single" w:sz="6" w:space="0" w:color="auto"/>
              <w:left w:val="double" w:sz="6" w:space="0" w:color="auto"/>
              <w:bottom w:val="single" w:sz="6" w:space="0" w:color="auto"/>
              <w:right w:val="single" w:sz="6" w:space="0" w:color="auto"/>
            </w:tcBorders>
          </w:tcPr>
          <w:p w:rsidR="00705DD8" w:rsidRDefault="008479A8">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705DD8" w:rsidRDefault="008479A8">
            <w:pPr>
              <w:jc w:val="right"/>
            </w:pPr>
            <w:r>
              <w:t>1</w:t>
            </w:r>
          </w:p>
        </w:tc>
        <w:tc>
          <w:tcPr>
            <w:tcW w:w="2640" w:type="dxa"/>
            <w:tcBorders>
              <w:top w:val="single" w:sz="6" w:space="0" w:color="auto"/>
              <w:left w:val="single" w:sz="6" w:space="0" w:color="auto"/>
              <w:bottom w:val="single" w:sz="6" w:space="0" w:color="auto"/>
              <w:right w:val="double" w:sz="6" w:space="0" w:color="auto"/>
            </w:tcBorders>
          </w:tcPr>
          <w:p w:rsidR="00705DD8" w:rsidRDefault="008479A8">
            <w:pPr>
              <w:jc w:val="right"/>
            </w:pPr>
            <w:r>
              <w:t>5 000</w:t>
            </w:r>
          </w:p>
        </w:tc>
      </w:tr>
      <w:tr w:rsidR="00705DD8">
        <w:tc>
          <w:tcPr>
            <w:tcW w:w="5112" w:type="dxa"/>
            <w:tcBorders>
              <w:top w:val="single" w:sz="6" w:space="0" w:color="auto"/>
              <w:left w:val="double" w:sz="6" w:space="0" w:color="auto"/>
              <w:bottom w:val="double" w:sz="6" w:space="0" w:color="auto"/>
              <w:right w:val="single" w:sz="6" w:space="0" w:color="auto"/>
            </w:tcBorders>
          </w:tcPr>
          <w:p w:rsidR="00705DD8" w:rsidRDefault="008479A8">
            <w: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705DD8" w:rsidRDefault="008479A8">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pStyle w:val="SubHeading"/>
        <w:ind w:left="200"/>
      </w:pPr>
      <w: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705DD8" w:rsidRDefault="008479A8">
      <w:pPr>
        <w:ind w:left="400"/>
      </w:pPr>
      <w:r>
        <w:rPr>
          <w:rStyle w:val="Subst"/>
        </w:rPr>
        <w:t>Указанных сделок не совершалось</w:t>
      </w:r>
    </w:p>
    <w:p w:rsidR="00705DD8" w:rsidRDefault="008479A8">
      <w:pPr>
        <w:pStyle w:val="SubHeading"/>
        <w:ind w:left="200"/>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705DD8" w:rsidRDefault="008479A8">
      <w:pPr>
        <w:ind w:left="400"/>
      </w:pPr>
      <w:r>
        <w:rPr>
          <w:rStyle w:val="Subst"/>
        </w:rPr>
        <w:t>Указанных сделок не совершалось</w:t>
      </w:r>
    </w:p>
    <w:p w:rsidR="00705DD8" w:rsidRDefault="008479A8">
      <w:pPr>
        <w:pStyle w:val="2"/>
      </w:pPr>
      <w:bookmarkStart w:id="73" w:name="_Toc371942425"/>
      <w:r>
        <w:t>6.7. Сведения о размере дебиторской задолженности</w:t>
      </w:r>
      <w:bookmarkEnd w:id="73"/>
    </w:p>
    <w:p w:rsidR="00705DD8" w:rsidRDefault="008479A8">
      <w:pPr>
        <w:pStyle w:val="SubHeading"/>
        <w:ind w:left="200"/>
      </w:pPr>
      <w:r>
        <w:t>На дату окончания отчетного квартала</w:t>
      </w:r>
    </w:p>
    <w:p w:rsidR="00705DD8" w:rsidRDefault="008479A8">
      <w:pPr>
        <w:ind w:left="400"/>
      </w:pPr>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05DD8">
        <w:tc>
          <w:tcPr>
            <w:tcW w:w="741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05DD8" w:rsidRDefault="008479A8">
            <w:pPr>
              <w:jc w:val="center"/>
            </w:pPr>
            <w:r>
              <w:t>Значение показателя</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1 368 476</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3 515 527</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412" w:type="dxa"/>
            <w:tcBorders>
              <w:top w:val="single" w:sz="6" w:space="0" w:color="auto"/>
              <w:left w:val="double" w:sz="6" w:space="0" w:color="auto"/>
              <w:bottom w:val="single" w:sz="6" w:space="0" w:color="auto"/>
              <w:right w:val="single" w:sz="6" w:space="0" w:color="auto"/>
            </w:tcBorders>
          </w:tcPr>
          <w:p w:rsidR="00705DD8" w:rsidRDefault="008479A8">
            <w: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05DD8" w:rsidRDefault="008479A8">
            <w:pPr>
              <w:jc w:val="right"/>
            </w:pPr>
            <w:r>
              <w:t>4 884 003</w:t>
            </w:r>
          </w:p>
        </w:tc>
      </w:tr>
      <w:tr w:rsidR="00705DD8">
        <w:tc>
          <w:tcPr>
            <w:tcW w:w="7412" w:type="dxa"/>
            <w:tcBorders>
              <w:top w:val="single" w:sz="6" w:space="0" w:color="auto"/>
              <w:left w:val="double" w:sz="6" w:space="0" w:color="auto"/>
              <w:bottom w:val="double" w:sz="6" w:space="0" w:color="auto"/>
              <w:right w:val="single" w:sz="6" w:space="0" w:color="auto"/>
            </w:tcBorders>
          </w:tcPr>
          <w:p w:rsidR="00705DD8" w:rsidRDefault="008479A8">
            <w: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8479A8">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705DD8" w:rsidRDefault="008479A8">
      <w:pPr>
        <w:ind w:left="600"/>
      </w:pPr>
      <w:r>
        <w:t>Полное фирменное наименование:</w:t>
      </w:r>
      <w:r>
        <w:rPr>
          <w:rStyle w:val="Subst"/>
        </w:rPr>
        <w:t xml:space="preserve"> Globaltrans Investment PLC</w:t>
      </w:r>
    </w:p>
    <w:p w:rsidR="00705DD8" w:rsidRDefault="008479A8">
      <w:pPr>
        <w:ind w:left="600"/>
      </w:pPr>
      <w:r>
        <w:t>Сокращенное фирменное наименование:</w:t>
      </w:r>
      <w:r>
        <w:rPr>
          <w:rStyle w:val="Subst"/>
        </w:rPr>
        <w:t xml:space="preserve"> отсутствует</w:t>
      </w:r>
    </w:p>
    <w:p w:rsidR="00705DD8" w:rsidRDefault="008479A8">
      <w:pPr>
        <w:ind w:left="600"/>
      </w:pPr>
      <w:r>
        <w:t>Место нахождения:</w:t>
      </w:r>
      <w:r>
        <w:rPr>
          <w:rStyle w:val="Subst"/>
        </w:rPr>
        <w:t xml:space="preserve"> 3095 Кипр, Agios Nikolaos,  Limassol, Omirou 20</w:t>
      </w:r>
    </w:p>
    <w:p w:rsidR="00705DD8" w:rsidRDefault="008479A8">
      <w:pPr>
        <w:ind w:left="600"/>
      </w:pPr>
      <w:r>
        <w:rPr>
          <w:rStyle w:val="Subst"/>
        </w:rPr>
        <w:t>Не является резидентом РФ</w:t>
      </w:r>
    </w:p>
    <w:p w:rsidR="00705DD8" w:rsidRDefault="008479A8">
      <w:pPr>
        <w:ind w:left="600"/>
      </w:pPr>
      <w:r>
        <w:t>Сумма дебиторской задолженности:</w:t>
      </w:r>
      <w:r>
        <w:rPr>
          <w:rStyle w:val="Subst"/>
        </w:rPr>
        <w:t xml:space="preserve"> 2 481 775</w:t>
      </w:r>
    </w:p>
    <w:p w:rsidR="00705DD8" w:rsidRDefault="008479A8">
      <w:pPr>
        <w:ind w:left="600"/>
      </w:pPr>
      <w:r>
        <w:lastRenderedPageBreak/>
        <w:t>Единица измерения:</w:t>
      </w:r>
      <w:r>
        <w:rPr>
          <w:rStyle w:val="Subst"/>
        </w:rPr>
        <w:t xml:space="preserve"> тыс. руб.</w:t>
      </w:r>
    </w:p>
    <w:p w:rsidR="00705DD8" w:rsidRDefault="008479A8">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705DD8" w:rsidRDefault="008479A8">
      <w:pPr>
        <w:ind w:left="600"/>
      </w:pPr>
      <w:r>
        <w:t>Дебитор является аффилированным лицом эмитента:</w:t>
      </w:r>
      <w:r>
        <w:rPr>
          <w:rStyle w:val="Subst"/>
        </w:rPr>
        <w:t xml:space="preserve"> Да</w:t>
      </w:r>
    </w:p>
    <w:p w:rsidR="00705DD8" w:rsidRDefault="008479A8">
      <w:pPr>
        <w:ind w:left="600"/>
      </w:pPr>
      <w:r>
        <w:t>Доля эмитента в уставном (складочном) капитале (паевом фонде) коммерческой организации:</w:t>
      </w:r>
      <w:r>
        <w:rPr>
          <w:rStyle w:val="Subst"/>
        </w:rPr>
        <w:t xml:space="preserve"> 100%</w:t>
      </w:r>
    </w:p>
    <w:p w:rsidR="00705DD8" w:rsidRDefault="008479A8">
      <w:pPr>
        <w:ind w:left="600"/>
      </w:pPr>
      <w:r>
        <w:t>Доля участия лица в уставном капитале эмитента:</w:t>
      </w:r>
      <w:r>
        <w:rPr>
          <w:rStyle w:val="Subst"/>
        </w:rPr>
        <w:t xml:space="preserve"> 100%</w:t>
      </w:r>
    </w:p>
    <w:p w:rsidR="00705DD8" w:rsidRDefault="008479A8">
      <w:pPr>
        <w:ind w:left="600"/>
      </w:pPr>
      <w:r>
        <w:t>Доля принадлежащих лицу обыкновенных акций эмитента:</w:t>
      </w:r>
      <w:r>
        <w:rPr>
          <w:rStyle w:val="Subst"/>
        </w:rPr>
        <w:t xml:space="preserve"> 100%</w:t>
      </w:r>
    </w:p>
    <w:p w:rsidR="00705DD8" w:rsidRDefault="00705DD8">
      <w:pPr>
        <w:ind w:left="600"/>
      </w:pPr>
    </w:p>
    <w:p w:rsidR="00705DD8" w:rsidRDefault="008479A8">
      <w:pPr>
        <w:ind w:left="600"/>
      </w:pPr>
      <w:r>
        <w:t>Полное фирменное наименование:</w:t>
      </w:r>
      <w:r>
        <w:rPr>
          <w:rStyle w:val="Subst"/>
        </w:rPr>
        <w:t xml:space="preserve"> Общество с ограниченной ответственностью "Стилтранс"</w:t>
      </w:r>
    </w:p>
    <w:p w:rsidR="00705DD8" w:rsidRDefault="008479A8">
      <w:pPr>
        <w:ind w:left="600"/>
      </w:pPr>
      <w:r>
        <w:t>Сокращенное фирменное наименование:</w:t>
      </w:r>
      <w:r>
        <w:rPr>
          <w:rStyle w:val="Subst"/>
        </w:rPr>
        <w:t xml:space="preserve"> ООО "Стилтранс"</w:t>
      </w:r>
    </w:p>
    <w:p w:rsidR="00705DD8" w:rsidRDefault="008479A8">
      <w:pPr>
        <w:ind w:left="600"/>
      </w:pPr>
      <w:r>
        <w:t>Место нахождения:</w:t>
      </w:r>
      <w:r>
        <w:rPr>
          <w:rStyle w:val="Subst"/>
        </w:rPr>
        <w:t xml:space="preserve"> 105082, Москва, Спартаковская пл., д.16/15, стр.5</w:t>
      </w:r>
    </w:p>
    <w:p w:rsidR="00705DD8" w:rsidRDefault="008479A8">
      <w:pPr>
        <w:ind w:left="600"/>
      </w:pPr>
      <w:r>
        <w:t>ИНН:</w:t>
      </w:r>
      <w:r>
        <w:rPr>
          <w:rStyle w:val="Subst"/>
        </w:rPr>
        <w:t xml:space="preserve"> 7704207332</w:t>
      </w:r>
    </w:p>
    <w:p w:rsidR="00705DD8" w:rsidRDefault="008479A8">
      <w:pPr>
        <w:ind w:left="600"/>
      </w:pPr>
      <w:r>
        <w:t>ОГРН:</w:t>
      </w:r>
      <w:r>
        <w:rPr>
          <w:rStyle w:val="Subst"/>
        </w:rPr>
        <w:t xml:space="preserve"> 1027700172895</w:t>
      </w:r>
    </w:p>
    <w:p w:rsidR="00705DD8" w:rsidRDefault="00705DD8">
      <w:pPr>
        <w:ind w:left="600"/>
      </w:pPr>
    </w:p>
    <w:p w:rsidR="00705DD8" w:rsidRDefault="008479A8">
      <w:pPr>
        <w:ind w:left="600"/>
      </w:pPr>
      <w:r>
        <w:t>Сумма дебиторской задолженности:</w:t>
      </w:r>
      <w:r>
        <w:rPr>
          <w:rStyle w:val="Subst"/>
        </w:rPr>
        <w:t xml:space="preserve"> 601 332</w:t>
      </w:r>
    </w:p>
    <w:p w:rsidR="00705DD8" w:rsidRDefault="008479A8">
      <w:pPr>
        <w:ind w:left="600"/>
      </w:pPr>
      <w:r>
        <w:t>Единица измерения:</w:t>
      </w:r>
      <w:r>
        <w:rPr>
          <w:rStyle w:val="Subst"/>
        </w:rPr>
        <w:t xml:space="preserve"> тыс. руб.</w:t>
      </w:r>
    </w:p>
    <w:p w:rsidR="00705DD8" w:rsidRDefault="008479A8">
      <w:pPr>
        <w:ind w:left="600"/>
      </w:pPr>
      <w:r>
        <w:t>Размер и условия просроченной дебиторской задолженности (процентная ставка, штрафные санкции, пени):</w:t>
      </w:r>
      <w:r>
        <w:br/>
      </w:r>
      <w:r>
        <w:rPr>
          <w:rStyle w:val="Subst"/>
        </w:rPr>
        <w:t>Просроченная дебиторская задолженность отсутствует.</w:t>
      </w:r>
    </w:p>
    <w:p w:rsidR="00705DD8" w:rsidRDefault="008479A8">
      <w:pPr>
        <w:ind w:left="600"/>
      </w:pPr>
      <w:r>
        <w:t>Дебитор является аффилированным лицом эмитента:</w:t>
      </w:r>
      <w:r>
        <w:rPr>
          <w:rStyle w:val="Subst"/>
        </w:rPr>
        <w:t xml:space="preserve"> Да</w:t>
      </w:r>
    </w:p>
    <w:p w:rsidR="00705DD8" w:rsidRDefault="008479A8">
      <w:pPr>
        <w:ind w:left="600"/>
      </w:pPr>
      <w:r>
        <w:t>Доля эмитента в уставном (складочном) капитале (паевом фонде) коммерческой организации:</w:t>
      </w:r>
      <w:r>
        <w:rPr>
          <w:rStyle w:val="Subst"/>
        </w:rPr>
        <w:t xml:space="preserve"> 0%</w:t>
      </w:r>
    </w:p>
    <w:p w:rsidR="00705DD8" w:rsidRDefault="008479A8">
      <w:pPr>
        <w:ind w:left="600"/>
      </w:pPr>
      <w:r>
        <w:t>Доля участия лица в уставном капитале эмитента:</w:t>
      </w:r>
      <w:r>
        <w:rPr>
          <w:rStyle w:val="Subst"/>
        </w:rPr>
        <w:t xml:space="preserve"> 0%</w:t>
      </w:r>
    </w:p>
    <w:p w:rsidR="00705DD8" w:rsidRDefault="008479A8">
      <w:pPr>
        <w:ind w:left="600"/>
      </w:pPr>
      <w:r>
        <w:t>Доля принадлежащих лицу обыкновенных акций эмитента:</w:t>
      </w:r>
      <w:r>
        <w:rPr>
          <w:rStyle w:val="Subst"/>
        </w:rPr>
        <w:t xml:space="preserve"> 0%</w:t>
      </w:r>
    </w:p>
    <w:p w:rsidR="00705DD8" w:rsidRDefault="00705DD8">
      <w:pPr>
        <w:ind w:left="600"/>
      </w:pPr>
    </w:p>
    <w:p w:rsidR="00705DD8" w:rsidRPr="004C6E59" w:rsidRDefault="00705DD8">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4C6E59" w:rsidRPr="004C6E59" w:rsidRDefault="004C6E59">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B22714" w:rsidRPr="004C6E59" w:rsidRDefault="00B22714">
      <w:pPr>
        <w:ind w:left="400"/>
      </w:pPr>
    </w:p>
    <w:p w:rsidR="00705DD8" w:rsidRDefault="008479A8">
      <w:pPr>
        <w:pStyle w:val="1"/>
      </w:pPr>
      <w:bookmarkStart w:id="74" w:name="_Toc371942426"/>
      <w:r>
        <w:lastRenderedPageBreak/>
        <w:t>VII. Бухгалтерская(финансовая) отчетность эмитента и иная финансовая информация</w:t>
      </w:r>
      <w:bookmarkEnd w:id="74"/>
    </w:p>
    <w:p w:rsidR="00705DD8" w:rsidRDefault="008479A8">
      <w:pPr>
        <w:pStyle w:val="2"/>
      </w:pPr>
      <w:bookmarkStart w:id="75" w:name="_Toc371942427"/>
      <w:r>
        <w:t>7.1. Годовая бухгалтерская(финансовая) отчетность эмитента</w:t>
      </w:r>
      <w:bookmarkEnd w:id="75"/>
    </w:p>
    <w:p w:rsidR="00705DD8" w:rsidRDefault="00705DD8"/>
    <w:p w:rsidR="00705DD8" w:rsidRDefault="008479A8">
      <w:r>
        <w:t>Не указывается в данном отчетном квартале</w:t>
      </w:r>
    </w:p>
    <w:p w:rsidR="00705DD8" w:rsidRDefault="008479A8">
      <w:pPr>
        <w:pStyle w:val="2"/>
      </w:pPr>
      <w:bookmarkStart w:id="76" w:name="_Toc371942428"/>
      <w:r>
        <w:t>7.2. Квартальная бухгалтерская (финансовая) отчетность эмитента</w:t>
      </w:r>
      <w:bookmarkEnd w:id="76"/>
    </w:p>
    <w:p w:rsidR="00705DD8" w:rsidRDefault="00705DD8"/>
    <w:p w:rsidR="00705DD8" w:rsidRDefault="00705DD8">
      <w:pPr>
        <w:pStyle w:val="SubHeading"/>
      </w:pPr>
    </w:p>
    <w:p w:rsidR="00705DD8" w:rsidRDefault="008479A8">
      <w:pPr>
        <w:pStyle w:val="Headingbalance"/>
      </w:pPr>
      <w:r>
        <w:t>Бухгалтерский баланс</w:t>
      </w:r>
    </w:p>
    <w:p w:rsidR="00705DD8" w:rsidRDefault="008479A8">
      <w:pPr>
        <w:jc w:val="center"/>
        <w:rPr>
          <w:b/>
          <w:bCs/>
        </w:rPr>
      </w:pPr>
      <w:r>
        <w:rPr>
          <w:b/>
          <w:bCs/>
        </w:rPr>
        <w:t>на 30.09.2013</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05DD8">
        <w:tc>
          <w:tcPr>
            <w:tcW w:w="6112" w:type="dxa"/>
            <w:tcBorders>
              <w:top w:val="nil"/>
              <w:left w:val="nil"/>
              <w:bottom w:val="nil"/>
              <w:right w:val="nil"/>
            </w:tcBorders>
          </w:tcPr>
          <w:p w:rsidR="00705DD8" w:rsidRDefault="00705DD8"/>
        </w:tc>
        <w:tc>
          <w:tcPr>
            <w:tcW w:w="1560" w:type="dxa"/>
            <w:tcBorders>
              <w:top w:val="nil"/>
              <w:left w:val="nil"/>
              <w:bottom w:val="nil"/>
              <w:right w:val="nil"/>
            </w:tcBorders>
          </w:tcPr>
          <w:p w:rsidR="00705DD8" w:rsidRDefault="00705DD8"/>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pPr>
            <w:r>
              <w:t>Коды</w:t>
            </w:r>
          </w:p>
        </w:tc>
      </w:tr>
      <w:tr w:rsidR="00705DD8">
        <w:tc>
          <w:tcPr>
            <w:tcW w:w="7672" w:type="dxa"/>
            <w:gridSpan w:val="2"/>
            <w:tcBorders>
              <w:top w:val="nil"/>
              <w:left w:val="nil"/>
              <w:bottom w:val="nil"/>
              <w:right w:val="nil"/>
            </w:tcBorders>
          </w:tcPr>
          <w:p w:rsidR="00705DD8" w:rsidRDefault="008479A8">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0710001</w:t>
            </w:r>
          </w:p>
        </w:tc>
      </w:tr>
      <w:tr w:rsidR="00705DD8">
        <w:tc>
          <w:tcPr>
            <w:tcW w:w="6112" w:type="dxa"/>
            <w:tcBorders>
              <w:top w:val="nil"/>
              <w:left w:val="nil"/>
              <w:bottom w:val="nil"/>
              <w:right w:val="nil"/>
            </w:tcBorders>
          </w:tcPr>
          <w:p w:rsidR="00705DD8" w:rsidRDefault="00705DD8"/>
        </w:tc>
        <w:tc>
          <w:tcPr>
            <w:tcW w:w="1560" w:type="dxa"/>
            <w:tcBorders>
              <w:top w:val="nil"/>
              <w:left w:val="nil"/>
              <w:bottom w:val="nil"/>
              <w:right w:val="nil"/>
            </w:tcBorders>
          </w:tcPr>
          <w:p w:rsidR="00705DD8" w:rsidRDefault="008479A8">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30.09.2013</w:t>
            </w:r>
          </w:p>
        </w:tc>
      </w:tr>
      <w:tr w:rsidR="00705DD8">
        <w:tc>
          <w:tcPr>
            <w:tcW w:w="6112" w:type="dxa"/>
            <w:tcBorders>
              <w:top w:val="nil"/>
              <w:left w:val="nil"/>
              <w:bottom w:val="nil"/>
              <w:right w:val="nil"/>
            </w:tcBorders>
          </w:tcPr>
          <w:p w:rsidR="00705DD8" w:rsidRDefault="008479A8">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705DD8" w:rsidRDefault="008479A8">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70104409</w:t>
            </w:r>
          </w:p>
        </w:tc>
      </w:tr>
      <w:tr w:rsidR="00705DD8">
        <w:tc>
          <w:tcPr>
            <w:tcW w:w="6112" w:type="dxa"/>
            <w:tcBorders>
              <w:top w:val="nil"/>
              <w:left w:val="nil"/>
              <w:bottom w:val="nil"/>
              <w:right w:val="nil"/>
            </w:tcBorders>
          </w:tcPr>
          <w:p w:rsidR="00705DD8" w:rsidRDefault="008479A8">
            <w:r>
              <w:t>Идентификационный номер налогоплательщика</w:t>
            </w:r>
          </w:p>
        </w:tc>
        <w:tc>
          <w:tcPr>
            <w:tcW w:w="1560" w:type="dxa"/>
            <w:tcBorders>
              <w:top w:val="nil"/>
              <w:left w:val="nil"/>
              <w:bottom w:val="nil"/>
              <w:right w:val="nil"/>
            </w:tcBorders>
          </w:tcPr>
          <w:p w:rsidR="00705DD8" w:rsidRDefault="008479A8">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7705503750</w:t>
            </w:r>
          </w:p>
        </w:tc>
      </w:tr>
      <w:tr w:rsidR="00705DD8">
        <w:tc>
          <w:tcPr>
            <w:tcW w:w="6112" w:type="dxa"/>
            <w:tcBorders>
              <w:top w:val="nil"/>
              <w:left w:val="nil"/>
              <w:bottom w:val="nil"/>
              <w:right w:val="nil"/>
            </w:tcBorders>
          </w:tcPr>
          <w:p w:rsidR="00705DD8" w:rsidRDefault="008479A8">
            <w:r>
              <w:t>Вид деятельности:</w:t>
            </w:r>
          </w:p>
        </w:tc>
        <w:tc>
          <w:tcPr>
            <w:tcW w:w="1560" w:type="dxa"/>
            <w:tcBorders>
              <w:top w:val="nil"/>
              <w:left w:val="nil"/>
              <w:bottom w:val="nil"/>
              <w:right w:val="nil"/>
            </w:tcBorders>
          </w:tcPr>
          <w:p w:rsidR="00705DD8" w:rsidRDefault="008479A8">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63.40 - Организация перевозок грузов</w:t>
            </w:r>
          </w:p>
        </w:tc>
      </w:tr>
      <w:tr w:rsidR="00705DD8">
        <w:tc>
          <w:tcPr>
            <w:tcW w:w="6112" w:type="dxa"/>
            <w:tcBorders>
              <w:top w:val="nil"/>
              <w:left w:val="nil"/>
              <w:bottom w:val="nil"/>
              <w:right w:val="nil"/>
            </w:tcBorders>
          </w:tcPr>
          <w:p w:rsidR="00705DD8" w:rsidRDefault="008479A8">
            <w:pPr>
              <w:rPr>
                <w:b/>
                <w:bCs/>
              </w:rPr>
            </w:pPr>
            <w:r>
              <w:t>Организационно-правовая форма / форма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705DD8" w:rsidRDefault="008479A8">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47 / 34</w:t>
            </w:r>
          </w:p>
        </w:tc>
      </w:tr>
      <w:tr w:rsidR="00705DD8">
        <w:tc>
          <w:tcPr>
            <w:tcW w:w="6112" w:type="dxa"/>
            <w:tcBorders>
              <w:top w:val="nil"/>
              <w:left w:val="nil"/>
              <w:bottom w:val="nil"/>
              <w:right w:val="nil"/>
            </w:tcBorders>
          </w:tcPr>
          <w:p w:rsidR="00705DD8" w:rsidRDefault="008479A8">
            <w:pPr>
              <w:rPr>
                <w:b/>
                <w:bCs/>
              </w:rPr>
            </w:pPr>
            <w:r>
              <w:t>Единица измерения:</w:t>
            </w:r>
            <w:r>
              <w:rPr>
                <w:b/>
                <w:bCs/>
              </w:rPr>
              <w:t xml:space="preserve"> тыс. руб.</w:t>
            </w:r>
          </w:p>
        </w:tc>
        <w:tc>
          <w:tcPr>
            <w:tcW w:w="1560" w:type="dxa"/>
            <w:tcBorders>
              <w:top w:val="nil"/>
              <w:left w:val="nil"/>
              <w:bottom w:val="nil"/>
              <w:right w:val="nil"/>
            </w:tcBorders>
          </w:tcPr>
          <w:p w:rsidR="00705DD8" w:rsidRDefault="008479A8">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384</w:t>
            </w:r>
          </w:p>
        </w:tc>
      </w:tr>
      <w:tr w:rsidR="00705DD8">
        <w:tc>
          <w:tcPr>
            <w:tcW w:w="6112" w:type="dxa"/>
            <w:tcBorders>
              <w:top w:val="nil"/>
              <w:left w:val="nil"/>
              <w:bottom w:val="nil"/>
              <w:right w:val="nil"/>
            </w:tcBorders>
          </w:tcPr>
          <w:p w:rsidR="00705DD8" w:rsidRDefault="008479A8">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705DD8" w:rsidRDefault="00705DD8"/>
        </w:tc>
        <w:tc>
          <w:tcPr>
            <w:tcW w:w="1580" w:type="dxa"/>
            <w:tcBorders>
              <w:top w:val="nil"/>
              <w:left w:val="nil"/>
              <w:bottom w:val="nil"/>
              <w:right w:val="nil"/>
            </w:tcBorders>
          </w:tcPr>
          <w:p w:rsidR="00705DD8" w:rsidRDefault="00705DD8"/>
        </w:tc>
      </w:tr>
    </w:tbl>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705DD8">
        <w:tc>
          <w:tcPr>
            <w:tcW w:w="792" w:type="dxa"/>
            <w:tcBorders>
              <w:top w:val="double" w:sz="6" w:space="0" w:color="auto"/>
              <w:left w:val="double" w:sz="6" w:space="0" w:color="auto"/>
              <w:bottom w:val="single" w:sz="6" w:space="0" w:color="auto"/>
              <w:right w:val="single" w:sz="6" w:space="0" w:color="auto"/>
            </w:tcBorders>
          </w:tcPr>
          <w:p w:rsidR="00705DD8" w:rsidRDefault="008479A8">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705DD8" w:rsidRDefault="008479A8">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705DD8" w:rsidRDefault="008479A8">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  30.09.2013 г.</w:t>
            </w:r>
          </w:p>
        </w:tc>
        <w:tc>
          <w:tcPr>
            <w:tcW w:w="12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 31.12.2012 г.</w:t>
            </w:r>
          </w:p>
        </w:tc>
        <w:tc>
          <w:tcPr>
            <w:tcW w:w="1340" w:type="dxa"/>
            <w:tcBorders>
              <w:top w:val="double" w:sz="6" w:space="0" w:color="auto"/>
              <w:left w:val="single" w:sz="6" w:space="0" w:color="auto"/>
              <w:bottom w:val="single" w:sz="6" w:space="0" w:color="auto"/>
              <w:right w:val="double" w:sz="6" w:space="0" w:color="auto"/>
            </w:tcBorders>
          </w:tcPr>
          <w:p w:rsidR="00705DD8" w:rsidRDefault="008479A8">
            <w:pPr>
              <w:jc w:val="center"/>
            </w:pPr>
            <w:r>
              <w:t>На  31.12.2011 г.</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8479A8">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705DD8" w:rsidRDefault="008479A8">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center"/>
            </w:pPr>
            <w:r>
              <w:t>6</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3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18</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4 844</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25 003 145</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26 111 833</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15 162 629</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19 314</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14 280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18 932</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25 022 468</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26 126 131</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15 186 405</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3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Запасы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204 799</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139 036</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70 424</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287 660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273 754</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389 433</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4 884 003</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8 948 640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3 879 514</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 xml:space="preserve">Финансовые вложения (за исключением </w:t>
            </w:r>
            <w:r>
              <w:lastRenderedPageBreak/>
              <w:t>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lastRenderedPageBreak/>
              <w:t>1240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375 364</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552 846</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473 526</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163 703</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365 592</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503 953</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5 915 529</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10 279 868</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5 316 850</w:t>
            </w:r>
          </w:p>
        </w:tc>
      </w:tr>
      <w:tr w:rsidR="00705DD8">
        <w:tc>
          <w:tcPr>
            <w:tcW w:w="792" w:type="dxa"/>
            <w:tcBorders>
              <w:top w:val="single" w:sz="6" w:space="0" w:color="auto"/>
              <w:left w:val="double" w:sz="6" w:space="0" w:color="auto"/>
              <w:bottom w:val="double" w:sz="6" w:space="0" w:color="auto"/>
              <w:right w:val="single" w:sz="6" w:space="0" w:color="auto"/>
            </w:tcBorders>
          </w:tcPr>
          <w:p w:rsidR="00705DD8" w:rsidRDefault="00705DD8"/>
        </w:tc>
        <w:tc>
          <w:tcPr>
            <w:tcW w:w="3840" w:type="dxa"/>
            <w:tcBorders>
              <w:top w:val="single" w:sz="6" w:space="0" w:color="auto"/>
              <w:left w:val="single" w:sz="6" w:space="0" w:color="auto"/>
              <w:bottom w:val="double" w:sz="6" w:space="0" w:color="auto"/>
              <w:right w:val="single" w:sz="6" w:space="0" w:color="auto"/>
            </w:tcBorders>
          </w:tcPr>
          <w:p w:rsidR="00705DD8" w:rsidRDefault="008479A8">
            <w:r>
              <w:t>БАЛАНС (актив)</w:t>
            </w:r>
          </w:p>
        </w:tc>
        <w:tc>
          <w:tcPr>
            <w:tcW w:w="720" w:type="dxa"/>
            <w:tcBorders>
              <w:top w:val="single" w:sz="6" w:space="0" w:color="auto"/>
              <w:left w:val="single" w:sz="6" w:space="0" w:color="auto"/>
              <w:bottom w:val="double" w:sz="6" w:space="0" w:color="auto"/>
              <w:right w:val="single" w:sz="6" w:space="0" w:color="auto"/>
            </w:tcBorders>
          </w:tcPr>
          <w:p w:rsidR="00705DD8" w:rsidRDefault="008479A8">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705DD8" w:rsidRDefault="008479A8">
            <w:pPr>
              <w:jc w:val="right"/>
            </w:pPr>
            <w:r>
              <w:t>30 937 997</w:t>
            </w:r>
          </w:p>
        </w:tc>
        <w:tc>
          <w:tcPr>
            <w:tcW w:w="1280" w:type="dxa"/>
            <w:tcBorders>
              <w:top w:val="single" w:sz="6" w:space="0" w:color="auto"/>
              <w:left w:val="single" w:sz="6" w:space="0" w:color="auto"/>
              <w:bottom w:val="double" w:sz="6" w:space="0" w:color="auto"/>
              <w:right w:val="single" w:sz="6" w:space="0" w:color="auto"/>
            </w:tcBorders>
          </w:tcPr>
          <w:p w:rsidR="00705DD8" w:rsidRDefault="008479A8">
            <w:pPr>
              <w:jc w:val="right"/>
            </w:pPr>
            <w:r>
              <w:t>36 405 999</w:t>
            </w:r>
          </w:p>
        </w:tc>
        <w:tc>
          <w:tcPr>
            <w:tcW w:w="1340" w:type="dxa"/>
            <w:tcBorders>
              <w:top w:val="single" w:sz="6" w:space="0" w:color="auto"/>
              <w:left w:val="single" w:sz="6" w:space="0" w:color="auto"/>
              <w:bottom w:val="double" w:sz="6" w:space="0" w:color="auto"/>
              <w:right w:val="double" w:sz="6" w:space="0" w:color="auto"/>
            </w:tcBorders>
          </w:tcPr>
          <w:p w:rsidR="00705DD8" w:rsidRDefault="008479A8">
            <w:pPr>
              <w:jc w:val="right"/>
            </w:pPr>
            <w:r>
              <w:t>20 503 255</w:t>
            </w:r>
          </w:p>
        </w:tc>
      </w:tr>
    </w:tbl>
    <w:p w:rsidR="00705DD8" w:rsidRDefault="00705DD8"/>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705DD8">
        <w:tc>
          <w:tcPr>
            <w:tcW w:w="792" w:type="dxa"/>
            <w:tcBorders>
              <w:top w:val="double" w:sz="6" w:space="0" w:color="auto"/>
              <w:left w:val="double" w:sz="6" w:space="0" w:color="auto"/>
              <w:bottom w:val="single" w:sz="6" w:space="0" w:color="auto"/>
              <w:right w:val="single" w:sz="6" w:space="0" w:color="auto"/>
            </w:tcBorders>
          </w:tcPr>
          <w:p w:rsidR="00705DD8" w:rsidRDefault="008479A8">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705DD8" w:rsidRDefault="008479A8">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705DD8" w:rsidRDefault="008479A8">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  30.09.2013 г.</w:t>
            </w:r>
          </w:p>
        </w:tc>
        <w:tc>
          <w:tcPr>
            <w:tcW w:w="1280" w:type="dxa"/>
            <w:tcBorders>
              <w:top w:val="double" w:sz="6" w:space="0" w:color="auto"/>
              <w:left w:val="single" w:sz="6" w:space="0" w:color="auto"/>
              <w:bottom w:val="single" w:sz="6" w:space="0" w:color="auto"/>
              <w:right w:val="single" w:sz="6" w:space="0" w:color="auto"/>
            </w:tcBorders>
          </w:tcPr>
          <w:p w:rsidR="00705DD8" w:rsidRDefault="008479A8">
            <w:pPr>
              <w:jc w:val="center"/>
            </w:pPr>
            <w:r>
              <w:t>На 31.12.2012 г.</w:t>
            </w:r>
          </w:p>
        </w:tc>
        <w:tc>
          <w:tcPr>
            <w:tcW w:w="1340" w:type="dxa"/>
            <w:tcBorders>
              <w:top w:val="double" w:sz="6" w:space="0" w:color="auto"/>
              <w:left w:val="single" w:sz="6" w:space="0" w:color="auto"/>
              <w:bottom w:val="single" w:sz="6" w:space="0" w:color="auto"/>
              <w:right w:val="double" w:sz="6" w:space="0" w:color="auto"/>
            </w:tcBorders>
          </w:tcPr>
          <w:p w:rsidR="00705DD8" w:rsidRDefault="008479A8">
            <w:pPr>
              <w:jc w:val="center"/>
            </w:pPr>
            <w:r>
              <w:t>На  31.12.2011 г.</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8479A8">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705DD8" w:rsidRDefault="008479A8">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center"/>
            </w:pPr>
            <w:r>
              <w:t>5</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center"/>
            </w:pPr>
            <w:r>
              <w:t>6</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3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902 000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902 000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902 000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409 400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409 400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409 400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45 100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45 100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45 100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8 191 297</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10 059 546</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7 082 298</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9 547 797</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11 416 046</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8 438 798</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3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15 920 374</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18 986 503</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9 699 473</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92 945</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94 763</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88 669</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90 504</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16 013 319</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19 081 266</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9 878 646</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280" w:type="dxa"/>
            <w:tcBorders>
              <w:top w:val="single" w:sz="6" w:space="0" w:color="auto"/>
              <w:left w:val="single" w:sz="6" w:space="0" w:color="auto"/>
              <w:bottom w:val="single" w:sz="6" w:space="0" w:color="auto"/>
              <w:right w:val="single" w:sz="6" w:space="0" w:color="auto"/>
            </w:tcBorders>
          </w:tcPr>
          <w:p w:rsidR="00705DD8" w:rsidRDefault="00705DD8"/>
        </w:tc>
        <w:tc>
          <w:tcPr>
            <w:tcW w:w="134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4 446 728</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4 501 385</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847 974</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899 246</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1 380 272</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1 320 525</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30 907</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27 030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17 312</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92" w:type="dxa"/>
            <w:tcBorders>
              <w:top w:val="single" w:sz="6" w:space="0" w:color="auto"/>
              <w:left w:val="double" w:sz="6" w:space="0" w:color="auto"/>
              <w:bottom w:val="single" w:sz="6" w:space="0" w:color="auto"/>
              <w:right w:val="single" w:sz="6" w:space="0" w:color="auto"/>
            </w:tcBorders>
          </w:tcPr>
          <w:p w:rsidR="00705DD8" w:rsidRDefault="00705DD8"/>
        </w:tc>
        <w:tc>
          <w:tcPr>
            <w:tcW w:w="3840" w:type="dxa"/>
            <w:tcBorders>
              <w:top w:val="single" w:sz="6" w:space="0" w:color="auto"/>
              <w:left w:val="single" w:sz="6" w:space="0" w:color="auto"/>
              <w:bottom w:val="single" w:sz="6" w:space="0" w:color="auto"/>
              <w:right w:val="single" w:sz="6" w:space="0" w:color="auto"/>
            </w:tcBorders>
          </w:tcPr>
          <w:p w:rsidR="00705DD8" w:rsidRDefault="008479A8">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705DD8" w:rsidRDefault="008479A8">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5 376 881</w:t>
            </w:r>
          </w:p>
        </w:tc>
        <w:tc>
          <w:tcPr>
            <w:tcW w:w="1280" w:type="dxa"/>
            <w:tcBorders>
              <w:top w:val="single" w:sz="6" w:space="0" w:color="auto"/>
              <w:left w:val="single" w:sz="6" w:space="0" w:color="auto"/>
              <w:bottom w:val="single" w:sz="6" w:space="0" w:color="auto"/>
              <w:right w:val="single" w:sz="6" w:space="0" w:color="auto"/>
            </w:tcBorders>
          </w:tcPr>
          <w:p w:rsidR="00705DD8" w:rsidRDefault="008479A8">
            <w:pPr>
              <w:jc w:val="right"/>
            </w:pPr>
            <w:r>
              <w:t>5 908 687</w:t>
            </w:r>
          </w:p>
        </w:tc>
        <w:tc>
          <w:tcPr>
            <w:tcW w:w="1340" w:type="dxa"/>
            <w:tcBorders>
              <w:top w:val="single" w:sz="6" w:space="0" w:color="auto"/>
              <w:left w:val="single" w:sz="6" w:space="0" w:color="auto"/>
              <w:bottom w:val="single" w:sz="6" w:space="0" w:color="auto"/>
              <w:right w:val="double" w:sz="6" w:space="0" w:color="auto"/>
            </w:tcBorders>
          </w:tcPr>
          <w:p w:rsidR="00705DD8" w:rsidRDefault="008479A8">
            <w:pPr>
              <w:jc w:val="right"/>
            </w:pPr>
            <w:r>
              <w:t>2 185 811</w:t>
            </w:r>
          </w:p>
        </w:tc>
      </w:tr>
      <w:tr w:rsidR="00705DD8">
        <w:tc>
          <w:tcPr>
            <w:tcW w:w="792" w:type="dxa"/>
            <w:tcBorders>
              <w:top w:val="single" w:sz="6" w:space="0" w:color="auto"/>
              <w:left w:val="double" w:sz="6" w:space="0" w:color="auto"/>
              <w:bottom w:val="double" w:sz="6" w:space="0" w:color="auto"/>
              <w:right w:val="single" w:sz="6" w:space="0" w:color="auto"/>
            </w:tcBorders>
          </w:tcPr>
          <w:p w:rsidR="00705DD8" w:rsidRDefault="00705DD8"/>
        </w:tc>
        <w:tc>
          <w:tcPr>
            <w:tcW w:w="3840" w:type="dxa"/>
            <w:tcBorders>
              <w:top w:val="single" w:sz="6" w:space="0" w:color="auto"/>
              <w:left w:val="single" w:sz="6" w:space="0" w:color="auto"/>
              <w:bottom w:val="double" w:sz="6" w:space="0" w:color="auto"/>
              <w:right w:val="single" w:sz="6" w:space="0" w:color="auto"/>
            </w:tcBorders>
          </w:tcPr>
          <w:p w:rsidR="00705DD8" w:rsidRDefault="008479A8">
            <w:r>
              <w:t>БАЛАНС (пассив)</w:t>
            </w:r>
          </w:p>
        </w:tc>
        <w:tc>
          <w:tcPr>
            <w:tcW w:w="720" w:type="dxa"/>
            <w:tcBorders>
              <w:top w:val="single" w:sz="6" w:space="0" w:color="auto"/>
              <w:left w:val="single" w:sz="6" w:space="0" w:color="auto"/>
              <w:bottom w:val="double" w:sz="6" w:space="0" w:color="auto"/>
              <w:right w:val="single" w:sz="6" w:space="0" w:color="auto"/>
            </w:tcBorders>
          </w:tcPr>
          <w:p w:rsidR="00705DD8" w:rsidRDefault="008479A8">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705DD8" w:rsidRDefault="008479A8">
            <w:pPr>
              <w:jc w:val="right"/>
            </w:pPr>
            <w:r>
              <w:t>30 937 997</w:t>
            </w:r>
          </w:p>
        </w:tc>
        <w:tc>
          <w:tcPr>
            <w:tcW w:w="1280" w:type="dxa"/>
            <w:tcBorders>
              <w:top w:val="single" w:sz="6" w:space="0" w:color="auto"/>
              <w:left w:val="single" w:sz="6" w:space="0" w:color="auto"/>
              <w:bottom w:val="double" w:sz="6" w:space="0" w:color="auto"/>
              <w:right w:val="single" w:sz="6" w:space="0" w:color="auto"/>
            </w:tcBorders>
          </w:tcPr>
          <w:p w:rsidR="00705DD8" w:rsidRDefault="008479A8">
            <w:pPr>
              <w:jc w:val="right"/>
            </w:pPr>
            <w:r>
              <w:t>36 405 999</w:t>
            </w:r>
          </w:p>
        </w:tc>
        <w:tc>
          <w:tcPr>
            <w:tcW w:w="1340" w:type="dxa"/>
            <w:tcBorders>
              <w:top w:val="single" w:sz="6" w:space="0" w:color="auto"/>
              <w:left w:val="single" w:sz="6" w:space="0" w:color="auto"/>
              <w:bottom w:val="double" w:sz="6" w:space="0" w:color="auto"/>
              <w:right w:val="double" w:sz="6" w:space="0" w:color="auto"/>
            </w:tcBorders>
          </w:tcPr>
          <w:p w:rsidR="00705DD8" w:rsidRDefault="008479A8">
            <w:pPr>
              <w:jc w:val="right"/>
            </w:pPr>
            <w:r>
              <w:t>20 503 255</w:t>
            </w:r>
          </w:p>
        </w:tc>
      </w:tr>
    </w:tbl>
    <w:p w:rsidR="00705DD8" w:rsidRDefault="00705DD8"/>
    <w:p w:rsidR="00705DD8" w:rsidRDefault="00705DD8"/>
    <w:p w:rsidR="00705DD8" w:rsidRDefault="008479A8">
      <w:pPr>
        <w:pStyle w:val="Headingbalance"/>
      </w:pPr>
      <w:r>
        <w:br w:type="page"/>
      </w:r>
      <w:r>
        <w:lastRenderedPageBreak/>
        <w:t>Отчет о финансовых результатах</w:t>
      </w:r>
    </w:p>
    <w:p w:rsidR="00705DD8" w:rsidRDefault="008479A8">
      <w:pPr>
        <w:jc w:val="center"/>
        <w:rPr>
          <w:b/>
          <w:bCs/>
        </w:rPr>
      </w:pPr>
      <w:r>
        <w:rPr>
          <w:b/>
          <w:bCs/>
        </w:rPr>
        <w:t>за 9 месяцев 2013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05DD8">
        <w:tc>
          <w:tcPr>
            <w:tcW w:w="6112" w:type="dxa"/>
            <w:tcBorders>
              <w:top w:val="nil"/>
              <w:left w:val="nil"/>
              <w:bottom w:val="nil"/>
              <w:right w:val="nil"/>
            </w:tcBorders>
          </w:tcPr>
          <w:p w:rsidR="00705DD8" w:rsidRDefault="00705DD8"/>
        </w:tc>
        <w:tc>
          <w:tcPr>
            <w:tcW w:w="1560" w:type="dxa"/>
            <w:tcBorders>
              <w:top w:val="nil"/>
              <w:left w:val="nil"/>
              <w:bottom w:val="nil"/>
              <w:right w:val="nil"/>
            </w:tcBorders>
          </w:tcPr>
          <w:p w:rsidR="00705DD8" w:rsidRDefault="00705DD8"/>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pPr>
            <w:r>
              <w:t>Коды</w:t>
            </w:r>
          </w:p>
        </w:tc>
      </w:tr>
      <w:tr w:rsidR="00705DD8">
        <w:tc>
          <w:tcPr>
            <w:tcW w:w="7672" w:type="dxa"/>
            <w:gridSpan w:val="2"/>
            <w:tcBorders>
              <w:top w:val="nil"/>
              <w:left w:val="nil"/>
              <w:bottom w:val="nil"/>
              <w:right w:val="nil"/>
            </w:tcBorders>
          </w:tcPr>
          <w:p w:rsidR="00705DD8" w:rsidRDefault="008479A8">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0710002</w:t>
            </w:r>
          </w:p>
        </w:tc>
      </w:tr>
      <w:tr w:rsidR="00705DD8">
        <w:tc>
          <w:tcPr>
            <w:tcW w:w="6112" w:type="dxa"/>
            <w:tcBorders>
              <w:top w:val="nil"/>
              <w:left w:val="nil"/>
              <w:bottom w:val="nil"/>
              <w:right w:val="nil"/>
            </w:tcBorders>
          </w:tcPr>
          <w:p w:rsidR="00705DD8" w:rsidRDefault="00705DD8"/>
        </w:tc>
        <w:tc>
          <w:tcPr>
            <w:tcW w:w="1560" w:type="dxa"/>
            <w:tcBorders>
              <w:top w:val="nil"/>
              <w:left w:val="nil"/>
              <w:bottom w:val="nil"/>
              <w:right w:val="nil"/>
            </w:tcBorders>
          </w:tcPr>
          <w:p w:rsidR="00705DD8" w:rsidRDefault="008479A8">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30.09.2013</w:t>
            </w:r>
          </w:p>
        </w:tc>
      </w:tr>
      <w:tr w:rsidR="00705DD8">
        <w:tc>
          <w:tcPr>
            <w:tcW w:w="6112" w:type="dxa"/>
            <w:tcBorders>
              <w:top w:val="nil"/>
              <w:left w:val="nil"/>
              <w:bottom w:val="nil"/>
              <w:right w:val="nil"/>
            </w:tcBorders>
          </w:tcPr>
          <w:p w:rsidR="00705DD8" w:rsidRDefault="008479A8">
            <w:pPr>
              <w:rPr>
                <w:b/>
                <w:bCs/>
              </w:rPr>
            </w:pPr>
            <w:r>
              <w:t>Организация:</w:t>
            </w:r>
            <w:r>
              <w:rPr>
                <w:b/>
                <w:bCs/>
              </w:rPr>
              <w:t xml:space="preserve"> Открытое акционерное общество "Новая перевозочная компания"</w:t>
            </w:r>
          </w:p>
        </w:tc>
        <w:tc>
          <w:tcPr>
            <w:tcW w:w="1560" w:type="dxa"/>
            <w:tcBorders>
              <w:top w:val="nil"/>
              <w:left w:val="nil"/>
              <w:bottom w:val="nil"/>
              <w:right w:val="nil"/>
            </w:tcBorders>
          </w:tcPr>
          <w:p w:rsidR="00705DD8" w:rsidRDefault="008479A8">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70104409</w:t>
            </w:r>
          </w:p>
        </w:tc>
      </w:tr>
      <w:tr w:rsidR="00705DD8">
        <w:tc>
          <w:tcPr>
            <w:tcW w:w="6112" w:type="dxa"/>
            <w:tcBorders>
              <w:top w:val="nil"/>
              <w:left w:val="nil"/>
              <w:bottom w:val="nil"/>
              <w:right w:val="nil"/>
            </w:tcBorders>
          </w:tcPr>
          <w:p w:rsidR="00705DD8" w:rsidRDefault="008479A8">
            <w:r>
              <w:t>Идентификационный номер налогоплательщика</w:t>
            </w:r>
          </w:p>
        </w:tc>
        <w:tc>
          <w:tcPr>
            <w:tcW w:w="1560" w:type="dxa"/>
            <w:tcBorders>
              <w:top w:val="nil"/>
              <w:left w:val="nil"/>
              <w:bottom w:val="nil"/>
              <w:right w:val="nil"/>
            </w:tcBorders>
          </w:tcPr>
          <w:p w:rsidR="00705DD8" w:rsidRDefault="008479A8">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7705503750</w:t>
            </w:r>
          </w:p>
        </w:tc>
      </w:tr>
      <w:tr w:rsidR="00705DD8">
        <w:tc>
          <w:tcPr>
            <w:tcW w:w="6112" w:type="dxa"/>
            <w:tcBorders>
              <w:top w:val="nil"/>
              <w:left w:val="nil"/>
              <w:bottom w:val="nil"/>
              <w:right w:val="nil"/>
            </w:tcBorders>
          </w:tcPr>
          <w:p w:rsidR="00705DD8" w:rsidRDefault="008479A8">
            <w:r>
              <w:t>Вид деятельности:</w:t>
            </w:r>
          </w:p>
        </w:tc>
        <w:tc>
          <w:tcPr>
            <w:tcW w:w="1560" w:type="dxa"/>
            <w:tcBorders>
              <w:top w:val="nil"/>
              <w:left w:val="nil"/>
              <w:bottom w:val="nil"/>
              <w:right w:val="nil"/>
            </w:tcBorders>
          </w:tcPr>
          <w:p w:rsidR="00705DD8" w:rsidRDefault="008479A8">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63.40 - Организация перевозок грузов</w:t>
            </w:r>
          </w:p>
        </w:tc>
      </w:tr>
      <w:tr w:rsidR="00705DD8">
        <w:tc>
          <w:tcPr>
            <w:tcW w:w="6112" w:type="dxa"/>
            <w:tcBorders>
              <w:top w:val="nil"/>
              <w:left w:val="nil"/>
              <w:bottom w:val="nil"/>
              <w:right w:val="nil"/>
            </w:tcBorders>
          </w:tcPr>
          <w:p w:rsidR="00705DD8" w:rsidRDefault="008479A8">
            <w:pPr>
              <w:rPr>
                <w:b/>
                <w:bCs/>
              </w:rPr>
            </w:pPr>
            <w:r>
              <w:t>Организационно-правовая форма / форма собственности:</w:t>
            </w:r>
            <w:r>
              <w:rPr>
                <w:b/>
                <w:bCs/>
              </w:rPr>
              <w:t xml:space="preserve"> открытое акционерное общество / Совместная частная и иностранная собственность</w:t>
            </w:r>
          </w:p>
        </w:tc>
        <w:tc>
          <w:tcPr>
            <w:tcW w:w="1560" w:type="dxa"/>
            <w:tcBorders>
              <w:top w:val="nil"/>
              <w:left w:val="nil"/>
              <w:bottom w:val="nil"/>
              <w:right w:val="nil"/>
            </w:tcBorders>
          </w:tcPr>
          <w:p w:rsidR="00705DD8" w:rsidRDefault="008479A8">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47 / 34</w:t>
            </w:r>
          </w:p>
        </w:tc>
      </w:tr>
      <w:tr w:rsidR="00705DD8">
        <w:tc>
          <w:tcPr>
            <w:tcW w:w="6112" w:type="dxa"/>
            <w:tcBorders>
              <w:top w:val="nil"/>
              <w:left w:val="nil"/>
              <w:bottom w:val="nil"/>
              <w:right w:val="nil"/>
            </w:tcBorders>
          </w:tcPr>
          <w:p w:rsidR="00705DD8" w:rsidRDefault="008479A8">
            <w:pPr>
              <w:rPr>
                <w:b/>
                <w:bCs/>
              </w:rPr>
            </w:pPr>
            <w:r>
              <w:t>Единица измерения:</w:t>
            </w:r>
            <w:r>
              <w:rPr>
                <w:b/>
                <w:bCs/>
              </w:rPr>
              <w:t xml:space="preserve"> тыс. руб.</w:t>
            </w:r>
          </w:p>
        </w:tc>
        <w:tc>
          <w:tcPr>
            <w:tcW w:w="1560" w:type="dxa"/>
            <w:tcBorders>
              <w:top w:val="nil"/>
              <w:left w:val="nil"/>
              <w:bottom w:val="nil"/>
              <w:right w:val="nil"/>
            </w:tcBorders>
          </w:tcPr>
          <w:p w:rsidR="00705DD8" w:rsidRDefault="008479A8">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705DD8" w:rsidRDefault="008479A8">
            <w:pPr>
              <w:jc w:val="center"/>
              <w:rPr>
                <w:b/>
                <w:bCs/>
              </w:rPr>
            </w:pPr>
            <w:r>
              <w:rPr>
                <w:b/>
                <w:bCs/>
              </w:rPr>
              <w:t>384</w:t>
            </w:r>
          </w:p>
        </w:tc>
      </w:tr>
      <w:tr w:rsidR="00705DD8">
        <w:tc>
          <w:tcPr>
            <w:tcW w:w="6112" w:type="dxa"/>
            <w:tcBorders>
              <w:top w:val="nil"/>
              <w:left w:val="nil"/>
              <w:bottom w:val="nil"/>
              <w:right w:val="nil"/>
            </w:tcBorders>
          </w:tcPr>
          <w:p w:rsidR="00705DD8" w:rsidRDefault="008479A8">
            <w:pPr>
              <w:rPr>
                <w:b/>
                <w:bCs/>
              </w:rPr>
            </w:pPr>
            <w:r>
              <w:t>Местонахождение (адрес):</w:t>
            </w:r>
            <w:r>
              <w:rPr>
                <w:b/>
                <w:bCs/>
              </w:rPr>
              <w:t xml:space="preserve"> 105082 Россия, г. Москва, Спартаковская площадь 16/15 стр. 6</w:t>
            </w:r>
          </w:p>
        </w:tc>
        <w:tc>
          <w:tcPr>
            <w:tcW w:w="1560" w:type="dxa"/>
            <w:tcBorders>
              <w:top w:val="nil"/>
              <w:left w:val="nil"/>
              <w:bottom w:val="nil"/>
              <w:right w:val="nil"/>
            </w:tcBorders>
          </w:tcPr>
          <w:p w:rsidR="00705DD8" w:rsidRDefault="00705DD8"/>
        </w:tc>
        <w:tc>
          <w:tcPr>
            <w:tcW w:w="1580" w:type="dxa"/>
            <w:tcBorders>
              <w:top w:val="nil"/>
              <w:left w:val="nil"/>
              <w:bottom w:val="nil"/>
              <w:right w:val="nil"/>
            </w:tcBorders>
          </w:tcPr>
          <w:p w:rsidR="00705DD8" w:rsidRDefault="00705DD8"/>
        </w:tc>
      </w:tr>
    </w:tbl>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712"/>
        <w:gridCol w:w="5140"/>
        <w:gridCol w:w="640"/>
        <w:gridCol w:w="1360"/>
        <w:gridCol w:w="1400"/>
      </w:tblGrid>
      <w:tr w:rsidR="00705DD8">
        <w:tc>
          <w:tcPr>
            <w:tcW w:w="712" w:type="dxa"/>
            <w:tcBorders>
              <w:top w:val="double" w:sz="6" w:space="0" w:color="auto"/>
              <w:left w:val="double" w:sz="6" w:space="0" w:color="auto"/>
              <w:bottom w:val="single" w:sz="6" w:space="0" w:color="auto"/>
              <w:right w:val="single" w:sz="6" w:space="0" w:color="auto"/>
            </w:tcBorders>
          </w:tcPr>
          <w:p w:rsidR="00705DD8" w:rsidRDefault="008479A8">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705DD8" w:rsidRDefault="008479A8">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705DD8" w:rsidRDefault="008479A8">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705DD8" w:rsidRDefault="008479A8">
            <w:pPr>
              <w:jc w:val="center"/>
            </w:pPr>
            <w:r>
              <w:t xml:space="preserve"> За  9 мес.2013 г.</w:t>
            </w:r>
          </w:p>
        </w:tc>
        <w:tc>
          <w:tcPr>
            <w:tcW w:w="1400" w:type="dxa"/>
            <w:tcBorders>
              <w:top w:val="double" w:sz="6" w:space="0" w:color="auto"/>
              <w:left w:val="single" w:sz="6" w:space="0" w:color="auto"/>
              <w:bottom w:val="single" w:sz="6" w:space="0" w:color="auto"/>
              <w:right w:val="double" w:sz="6" w:space="0" w:color="auto"/>
            </w:tcBorders>
          </w:tcPr>
          <w:p w:rsidR="00705DD8" w:rsidRDefault="008479A8">
            <w:pPr>
              <w:jc w:val="center"/>
            </w:pPr>
            <w:r>
              <w:t xml:space="preserve"> За  9 мес.2012 г.</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8479A8">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705DD8" w:rsidRDefault="008479A8">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center"/>
            </w:pPr>
            <w:r>
              <w:t>4</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center"/>
            </w:pPr>
            <w:r>
              <w:t>5</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Выручка</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16 022 600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16 885 366</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-12 346 341</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-9 840 532</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3 676 259</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7 044 834</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-726 549</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-815 584</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2 949 710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6 229 250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210 951</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98 485</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-1 578 770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-1 719 943</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Прочие доходы</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687 289</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2 094 758</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-1 086 055</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-3 593 071</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1 183 125</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3 109 479</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-283 043</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-627 490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39 566</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12 777</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1 818</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-4 570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5 034</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-2 613</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Прочее</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24 824</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-2 710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931 758</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2 472 096</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СПРАВОЧНО:</w:t>
            </w:r>
          </w:p>
        </w:tc>
        <w:tc>
          <w:tcPr>
            <w:tcW w:w="640" w:type="dxa"/>
            <w:tcBorders>
              <w:top w:val="single" w:sz="6" w:space="0" w:color="auto"/>
              <w:left w:val="single" w:sz="6" w:space="0" w:color="auto"/>
              <w:bottom w:val="single" w:sz="6" w:space="0" w:color="auto"/>
              <w:right w:val="single" w:sz="6" w:space="0" w:color="auto"/>
            </w:tcBorders>
          </w:tcPr>
          <w:p w:rsidR="00705DD8" w:rsidRDefault="00705DD8"/>
        </w:tc>
        <w:tc>
          <w:tcPr>
            <w:tcW w:w="1360" w:type="dxa"/>
            <w:tcBorders>
              <w:top w:val="single" w:sz="6" w:space="0" w:color="auto"/>
              <w:left w:val="single" w:sz="6" w:space="0" w:color="auto"/>
              <w:bottom w:val="single" w:sz="6" w:space="0" w:color="auto"/>
              <w:right w:val="single" w:sz="6" w:space="0" w:color="auto"/>
            </w:tcBorders>
          </w:tcPr>
          <w:p w:rsidR="00705DD8" w:rsidRDefault="00705DD8"/>
        </w:tc>
        <w:tc>
          <w:tcPr>
            <w:tcW w:w="1400" w:type="dxa"/>
            <w:tcBorders>
              <w:top w:val="single" w:sz="6" w:space="0" w:color="auto"/>
              <w:left w:val="single" w:sz="6" w:space="0" w:color="auto"/>
              <w:bottom w:val="single" w:sz="6" w:space="0" w:color="auto"/>
              <w:right w:val="double" w:sz="6" w:space="0" w:color="auto"/>
            </w:tcBorders>
          </w:tcPr>
          <w:p w:rsidR="00705DD8" w:rsidRDefault="00705DD8"/>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0</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931 758</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2 472 096</w:t>
            </w:r>
          </w:p>
        </w:tc>
      </w:tr>
      <w:tr w:rsidR="00705DD8">
        <w:tc>
          <w:tcPr>
            <w:tcW w:w="712" w:type="dxa"/>
            <w:tcBorders>
              <w:top w:val="single" w:sz="6" w:space="0" w:color="auto"/>
              <w:left w:val="double" w:sz="6" w:space="0" w:color="auto"/>
              <w:bottom w:val="single" w:sz="6" w:space="0" w:color="auto"/>
              <w:right w:val="single" w:sz="6" w:space="0" w:color="auto"/>
            </w:tcBorders>
          </w:tcPr>
          <w:p w:rsidR="00705DD8" w:rsidRDefault="00705DD8"/>
        </w:tc>
        <w:tc>
          <w:tcPr>
            <w:tcW w:w="5140" w:type="dxa"/>
            <w:tcBorders>
              <w:top w:val="single" w:sz="6" w:space="0" w:color="auto"/>
              <w:left w:val="single" w:sz="6" w:space="0" w:color="auto"/>
              <w:bottom w:val="single" w:sz="6" w:space="0" w:color="auto"/>
              <w:right w:val="single" w:sz="6" w:space="0" w:color="auto"/>
            </w:tcBorders>
          </w:tcPr>
          <w:p w:rsidR="00705DD8" w:rsidRDefault="008479A8">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705DD8" w:rsidRDefault="008479A8">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705DD8" w:rsidRDefault="008479A8">
            <w:pPr>
              <w:jc w:val="right"/>
            </w:pPr>
            <w:r>
              <w:t>-2</w:t>
            </w:r>
          </w:p>
        </w:tc>
        <w:tc>
          <w:tcPr>
            <w:tcW w:w="1400" w:type="dxa"/>
            <w:tcBorders>
              <w:top w:val="single" w:sz="6" w:space="0" w:color="auto"/>
              <w:left w:val="single" w:sz="6" w:space="0" w:color="auto"/>
              <w:bottom w:val="single" w:sz="6" w:space="0" w:color="auto"/>
              <w:right w:val="double" w:sz="6" w:space="0" w:color="auto"/>
            </w:tcBorders>
          </w:tcPr>
          <w:p w:rsidR="00705DD8" w:rsidRDefault="008479A8">
            <w:pPr>
              <w:jc w:val="right"/>
            </w:pPr>
            <w:r>
              <w:t>1</w:t>
            </w:r>
          </w:p>
        </w:tc>
      </w:tr>
      <w:tr w:rsidR="00705DD8">
        <w:tc>
          <w:tcPr>
            <w:tcW w:w="712" w:type="dxa"/>
            <w:tcBorders>
              <w:top w:val="single" w:sz="6" w:space="0" w:color="auto"/>
              <w:left w:val="double" w:sz="6" w:space="0" w:color="auto"/>
              <w:bottom w:val="double" w:sz="6" w:space="0" w:color="auto"/>
              <w:right w:val="single" w:sz="6" w:space="0" w:color="auto"/>
            </w:tcBorders>
          </w:tcPr>
          <w:p w:rsidR="00705DD8" w:rsidRDefault="00705DD8"/>
        </w:tc>
        <w:tc>
          <w:tcPr>
            <w:tcW w:w="5140" w:type="dxa"/>
            <w:tcBorders>
              <w:top w:val="single" w:sz="6" w:space="0" w:color="auto"/>
              <w:left w:val="single" w:sz="6" w:space="0" w:color="auto"/>
              <w:bottom w:val="double" w:sz="6" w:space="0" w:color="auto"/>
              <w:right w:val="single" w:sz="6" w:space="0" w:color="auto"/>
            </w:tcBorders>
          </w:tcPr>
          <w:p w:rsidR="00705DD8" w:rsidRDefault="008479A8">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705DD8" w:rsidRDefault="008479A8">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705DD8" w:rsidRDefault="008479A8">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705DD8" w:rsidRDefault="008479A8">
            <w:pPr>
              <w:jc w:val="right"/>
            </w:pPr>
            <w:r>
              <w:t>0</w:t>
            </w:r>
          </w:p>
        </w:tc>
      </w:tr>
    </w:tbl>
    <w:p w:rsidR="00705DD8" w:rsidRDefault="00705DD8"/>
    <w:p w:rsidR="00705DD8" w:rsidRDefault="00705DD8"/>
    <w:p w:rsidR="00705DD8" w:rsidRPr="00B22714" w:rsidRDefault="008479A8">
      <w:pPr>
        <w:rPr>
          <w:b/>
          <w:sz w:val="22"/>
          <w:szCs w:val="22"/>
        </w:rPr>
      </w:pPr>
      <w:bookmarkStart w:id="77" w:name="_Toc371942429"/>
      <w:r w:rsidRPr="00B22714">
        <w:rPr>
          <w:b/>
          <w:sz w:val="22"/>
          <w:szCs w:val="22"/>
        </w:rPr>
        <w:t>7.3. Сводная бухгалтерская (консолидированная финансовая) отчетность эмитента</w:t>
      </w:r>
      <w:bookmarkEnd w:id="77"/>
    </w:p>
    <w:p w:rsidR="00705DD8" w:rsidRDefault="008479A8">
      <w:pPr>
        <w:pStyle w:val="2"/>
      </w:pPr>
      <w:bookmarkStart w:id="78" w:name="_Toc371942430"/>
      <w:r>
        <w:t>7.4. Сведения об учетной политике эмитента</w:t>
      </w:r>
      <w:bookmarkEnd w:id="78"/>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79" w:name="_Toc371942431"/>
      <w:r>
        <w:t>7.5. Сведения об общей сумме экспорта, а также о доле, которую составляет экспорт в общем объеме продаж</w:t>
      </w:r>
      <w:bookmarkEnd w:id="79"/>
    </w:p>
    <w:p w:rsidR="00705DD8" w:rsidRDefault="008479A8">
      <w:r>
        <w:t>Единица измерения:</w:t>
      </w:r>
      <w:r>
        <w:rPr>
          <w:rStyle w:val="Subst"/>
        </w:rPr>
        <w:t xml:space="preserve"> тыс. руб.</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705DD8" w:rsidRDefault="008479A8">
            <w:pPr>
              <w:jc w:val="center"/>
            </w:pPr>
            <w:r>
              <w:t>2013, 9 мес.</w:t>
            </w:r>
          </w:p>
        </w:tc>
      </w:tr>
      <w:tr w:rsidR="00705DD8">
        <w:tc>
          <w:tcPr>
            <w:tcW w:w="6492" w:type="dxa"/>
            <w:tcBorders>
              <w:top w:val="single" w:sz="6" w:space="0" w:color="auto"/>
              <w:left w:val="double" w:sz="6" w:space="0" w:color="auto"/>
              <w:bottom w:val="single" w:sz="6" w:space="0" w:color="auto"/>
              <w:right w:val="single" w:sz="6" w:space="0" w:color="auto"/>
            </w:tcBorders>
          </w:tcPr>
          <w:p w:rsidR="00705DD8" w:rsidRDefault="008479A8">
            <w: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double" w:sz="6" w:space="0" w:color="auto"/>
            </w:tcBorders>
          </w:tcPr>
          <w:p w:rsidR="00705DD8" w:rsidRDefault="008479A8">
            <w:pPr>
              <w:jc w:val="right"/>
            </w:pPr>
            <w:r>
              <w:t>6 766 267</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Доля таких доходов в выручке от продаж %</w:t>
            </w:r>
          </w:p>
        </w:tc>
        <w:tc>
          <w:tcPr>
            <w:tcW w:w="1360" w:type="dxa"/>
            <w:tcBorders>
              <w:top w:val="single" w:sz="6" w:space="0" w:color="auto"/>
              <w:left w:val="single" w:sz="6" w:space="0" w:color="auto"/>
              <w:bottom w:val="double" w:sz="6" w:space="0" w:color="auto"/>
              <w:right w:val="double" w:sz="6" w:space="0" w:color="auto"/>
            </w:tcBorders>
          </w:tcPr>
          <w:p w:rsidR="00705DD8" w:rsidRDefault="008479A8">
            <w:pPr>
              <w:jc w:val="right"/>
            </w:pPr>
            <w:r>
              <w:t>42.23</w:t>
            </w:r>
          </w:p>
        </w:tc>
      </w:tr>
    </w:tbl>
    <w:p w:rsidR="00705DD8" w:rsidRDefault="00705DD8"/>
    <w:p w:rsidR="00705DD8" w:rsidRDefault="008479A8">
      <w:pPr>
        <w:pStyle w:val="2"/>
      </w:pPr>
      <w:bookmarkStart w:id="80" w:name="_Toc371942432"/>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0"/>
    </w:p>
    <w:p w:rsidR="00705DD8" w:rsidRDefault="008479A8">
      <w:pPr>
        <w:pStyle w:val="SubHeading"/>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705DD8" w:rsidRDefault="008479A8">
      <w:r>
        <w:t>Содержание изменения:</w:t>
      </w:r>
      <w:r>
        <w:rPr>
          <w:rStyle w:val="Subst"/>
        </w:rPr>
        <w:t xml:space="preserve"> Приобретение в состав имущества эмитента</w:t>
      </w:r>
    </w:p>
    <w:p w:rsidR="00705DD8" w:rsidRDefault="008479A8">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705DD8" w:rsidRDefault="008479A8">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FORD FOCUS III (2012MY) Moondust silver (met)</w:t>
      </w:r>
    </w:p>
    <w:p w:rsidR="00705DD8" w:rsidRDefault="008479A8">
      <w:r>
        <w:t>Основание для изменения:</w:t>
      </w:r>
      <w:r>
        <w:rPr>
          <w:rStyle w:val="Subst"/>
        </w:rPr>
        <w:t xml:space="preserve"> ввод в эксплуатацию</w:t>
      </w:r>
    </w:p>
    <w:p w:rsidR="00705DD8" w:rsidRDefault="008479A8">
      <w:r>
        <w:t>Дата наступления изменения:</w:t>
      </w:r>
      <w:r>
        <w:rPr>
          <w:rStyle w:val="Subst"/>
        </w:rPr>
        <w:t xml:space="preserve"> 01.07.2013</w:t>
      </w:r>
    </w:p>
    <w:p w:rsidR="00705DD8" w:rsidRDefault="008479A8">
      <w:r>
        <w:t>Цена приобретения имущества:</w:t>
      </w:r>
      <w:r>
        <w:rPr>
          <w:rStyle w:val="Subst"/>
        </w:rPr>
        <w:t xml:space="preserve"> 623</w:t>
      </w:r>
    </w:p>
    <w:p w:rsidR="00705DD8" w:rsidRDefault="008479A8">
      <w:r>
        <w:t>Единица измерения:</w:t>
      </w:r>
      <w:r>
        <w:rPr>
          <w:rStyle w:val="Subst"/>
        </w:rPr>
        <w:t xml:space="preserve"> тыс. руб.</w:t>
      </w:r>
    </w:p>
    <w:p w:rsidR="00705DD8" w:rsidRDefault="00705DD8"/>
    <w:p w:rsidR="00705DD8" w:rsidRDefault="008479A8">
      <w:r>
        <w:t>Содержание изменения:</w:t>
      </w:r>
      <w:r>
        <w:rPr>
          <w:rStyle w:val="Subst"/>
        </w:rPr>
        <w:t xml:space="preserve"> Выбытие из состава имущества эмитента</w:t>
      </w:r>
    </w:p>
    <w:p w:rsidR="00705DD8" w:rsidRDefault="008479A8">
      <w:r>
        <w:t>Вид имущества (объекта недвижимого имущества), которое выбыло из состава (приобретено в состав) имущества эмитента:</w:t>
      </w:r>
      <w:r>
        <w:rPr>
          <w:rStyle w:val="Subst"/>
        </w:rPr>
        <w:t xml:space="preserve"> Подвижной состав</w:t>
      </w:r>
    </w:p>
    <w:p w:rsidR="00705DD8" w:rsidRDefault="008479A8">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Железнодорожные полувагоны</w:t>
      </w:r>
    </w:p>
    <w:p w:rsidR="00705DD8" w:rsidRDefault="008479A8">
      <w:r>
        <w:t>Основание для изменения:</w:t>
      </w:r>
      <w:r>
        <w:rPr>
          <w:rStyle w:val="Subst"/>
        </w:rPr>
        <w:t xml:space="preserve"> Выбытие по причине исключения из инвентаря</w:t>
      </w:r>
    </w:p>
    <w:p w:rsidR="00705DD8" w:rsidRDefault="008479A8">
      <w:r>
        <w:t>Дата наступления изменения:</w:t>
      </w:r>
      <w:r>
        <w:rPr>
          <w:rStyle w:val="Subst"/>
        </w:rPr>
        <w:t xml:space="preserve"> 01.07.2013</w:t>
      </w:r>
    </w:p>
    <w:p w:rsidR="00705DD8" w:rsidRDefault="008479A8">
      <w:r>
        <w:t>Балансовая стоимость выбывшего имущества:</w:t>
      </w:r>
      <w:r>
        <w:rPr>
          <w:rStyle w:val="Subst"/>
        </w:rPr>
        <w:t xml:space="preserve"> 14 166</w:t>
      </w:r>
    </w:p>
    <w:p w:rsidR="00705DD8" w:rsidRDefault="008479A8">
      <w:r>
        <w:t>Единица измерения:</w:t>
      </w:r>
      <w:r>
        <w:rPr>
          <w:rStyle w:val="Subst"/>
        </w:rPr>
        <w:t xml:space="preserve"> тыс. руб.</w:t>
      </w:r>
    </w:p>
    <w:p w:rsidR="00705DD8" w:rsidRDefault="008479A8">
      <w:r>
        <w:t>Цена отчуждения имущества:</w:t>
      </w:r>
      <w:r>
        <w:rPr>
          <w:rStyle w:val="Subst"/>
        </w:rPr>
        <w:t xml:space="preserve"> 4 532</w:t>
      </w:r>
    </w:p>
    <w:p w:rsidR="00705DD8" w:rsidRDefault="008479A8">
      <w:r>
        <w:t>Единица измерения:</w:t>
      </w:r>
      <w:r>
        <w:rPr>
          <w:rStyle w:val="Subst"/>
        </w:rPr>
        <w:t xml:space="preserve"> тыс. руб.</w:t>
      </w:r>
    </w:p>
    <w:p w:rsidR="00705DD8" w:rsidRDefault="00705DD8"/>
    <w:p w:rsidR="00705DD8" w:rsidRDefault="008479A8">
      <w:r>
        <w:t>Содержание изменения:</w:t>
      </w:r>
      <w:r>
        <w:rPr>
          <w:rStyle w:val="Subst"/>
        </w:rPr>
        <w:t xml:space="preserve"> Выбытие из состава имущества эмитента</w:t>
      </w:r>
    </w:p>
    <w:p w:rsidR="00705DD8" w:rsidRDefault="008479A8">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Автомобили</w:t>
      </w:r>
    </w:p>
    <w:p w:rsidR="00705DD8" w:rsidRDefault="008479A8">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NISSAN ALMERA 1.5 LUXURY-VIN SJNAAN16U2645809, Автомашина TOYOTA LAND CRUISER PRADO, 2 шт.</w:t>
      </w:r>
    </w:p>
    <w:p w:rsidR="00705DD8" w:rsidRDefault="008479A8">
      <w:r>
        <w:t>Основание для изменения:</w:t>
      </w:r>
      <w:r>
        <w:rPr>
          <w:rStyle w:val="Subst"/>
        </w:rPr>
        <w:t xml:space="preserve"> продажа</w:t>
      </w:r>
    </w:p>
    <w:p w:rsidR="00705DD8" w:rsidRDefault="008479A8">
      <w:r>
        <w:t>Дата наступления изменения:</w:t>
      </w:r>
      <w:r>
        <w:rPr>
          <w:rStyle w:val="Subst"/>
        </w:rPr>
        <w:t xml:space="preserve"> 01.07.2013</w:t>
      </w:r>
    </w:p>
    <w:p w:rsidR="00705DD8" w:rsidRDefault="008479A8">
      <w:r>
        <w:t>Балансовая стоимость выбывшего имущества:</w:t>
      </w:r>
      <w:r>
        <w:rPr>
          <w:rStyle w:val="Subst"/>
        </w:rPr>
        <w:t xml:space="preserve"> 977</w:t>
      </w:r>
    </w:p>
    <w:p w:rsidR="00705DD8" w:rsidRDefault="008479A8">
      <w:r>
        <w:t>Единица измерения:</w:t>
      </w:r>
      <w:r>
        <w:rPr>
          <w:rStyle w:val="Subst"/>
        </w:rPr>
        <w:t xml:space="preserve"> тыс. руб.</w:t>
      </w:r>
    </w:p>
    <w:p w:rsidR="00705DD8" w:rsidRDefault="008479A8">
      <w:r>
        <w:t>Цена отчуждения имущества:</w:t>
      </w:r>
      <w:r>
        <w:rPr>
          <w:rStyle w:val="Subst"/>
        </w:rPr>
        <w:t xml:space="preserve"> 0</w:t>
      </w:r>
    </w:p>
    <w:p w:rsidR="00705DD8" w:rsidRDefault="008479A8">
      <w:r>
        <w:t>Единица измерения:</w:t>
      </w:r>
      <w:r>
        <w:rPr>
          <w:rStyle w:val="Subst"/>
        </w:rPr>
        <w:t xml:space="preserve"> тыс. руб.</w:t>
      </w:r>
    </w:p>
    <w:p w:rsidR="00705DD8" w:rsidRDefault="00705DD8"/>
    <w:p w:rsidR="00705DD8" w:rsidRDefault="008479A8">
      <w:r>
        <w:t>Дополнительная информация:</w:t>
      </w:r>
      <w:r>
        <w:br/>
      </w:r>
      <w:r>
        <w:rPr>
          <w:rStyle w:val="Subst"/>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705DD8" w:rsidRDefault="008479A8">
      <w:pPr>
        <w:pStyle w:val="2"/>
      </w:pPr>
      <w:bookmarkStart w:id="81" w:name="_Toc371942433"/>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1"/>
    </w:p>
    <w:p w:rsidR="00705DD8" w:rsidRPr="004C6E59" w:rsidRDefault="008479A8">
      <w:pPr>
        <w:rPr>
          <w:rStyle w:val="Subst"/>
        </w:rPr>
      </w:pPr>
      <w:r>
        <w:rPr>
          <w:rStyle w:val="Subst"/>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Pr>
        <w:rPr>
          <w:rStyle w:val="Subst"/>
        </w:rPr>
      </w:pPr>
    </w:p>
    <w:p w:rsidR="004C6E59" w:rsidRPr="004C6E59" w:rsidRDefault="004C6E59">
      <w:pPr>
        <w:rPr>
          <w:rStyle w:val="Subst"/>
        </w:rPr>
      </w:pPr>
    </w:p>
    <w:p w:rsidR="004C6E59" w:rsidRPr="004C6E59" w:rsidRDefault="004C6E59">
      <w:pPr>
        <w:rPr>
          <w:rStyle w:val="Subst"/>
        </w:rPr>
      </w:pPr>
    </w:p>
    <w:p w:rsidR="004C6E59" w:rsidRPr="004C6E59" w:rsidRDefault="004C6E59">
      <w:pPr>
        <w:rPr>
          <w:rStyle w:val="Subst"/>
        </w:rPr>
      </w:pPr>
    </w:p>
    <w:p w:rsidR="004C6E59" w:rsidRPr="004C6E59" w:rsidRDefault="004C6E59">
      <w:pPr>
        <w:rPr>
          <w:rStyle w:val="Subst"/>
        </w:rPr>
      </w:pPr>
    </w:p>
    <w:p w:rsidR="004C6E59" w:rsidRPr="004C6E59" w:rsidRDefault="004C6E59">
      <w:pPr>
        <w:rPr>
          <w:rStyle w:val="Subst"/>
        </w:rPr>
      </w:pPr>
    </w:p>
    <w:p w:rsidR="00B22714" w:rsidRPr="004C6E59" w:rsidRDefault="00B22714">
      <w:pPr>
        <w:rPr>
          <w:rStyle w:val="Subst"/>
        </w:rPr>
      </w:pPr>
    </w:p>
    <w:p w:rsidR="00B22714" w:rsidRPr="004C6E59" w:rsidRDefault="00B22714">
      <w:pPr>
        <w:rPr>
          <w:rStyle w:val="Subst"/>
        </w:rPr>
      </w:pPr>
    </w:p>
    <w:p w:rsidR="00B22714" w:rsidRPr="004C6E59" w:rsidRDefault="00B22714"/>
    <w:p w:rsidR="00705DD8" w:rsidRDefault="008479A8">
      <w:pPr>
        <w:pStyle w:val="1"/>
      </w:pPr>
      <w:bookmarkStart w:id="82" w:name="_Toc371942434"/>
      <w:r>
        <w:lastRenderedPageBreak/>
        <w:t>VIII. Дополнительные сведения об эмитенте и о размещенных им эмиссионных ценных бумагах</w:t>
      </w:r>
      <w:bookmarkEnd w:id="82"/>
    </w:p>
    <w:p w:rsidR="00705DD8" w:rsidRDefault="008479A8">
      <w:pPr>
        <w:pStyle w:val="2"/>
      </w:pPr>
      <w:bookmarkStart w:id="83" w:name="_Toc371942435"/>
      <w:r>
        <w:t>8.1. Дополнительные сведения об эмитенте</w:t>
      </w:r>
      <w:bookmarkEnd w:id="83"/>
    </w:p>
    <w:p w:rsidR="00705DD8" w:rsidRDefault="008479A8">
      <w:pPr>
        <w:pStyle w:val="2"/>
      </w:pPr>
      <w:bookmarkStart w:id="84" w:name="_Toc371942436"/>
      <w:r>
        <w:t>8.1.1. Сведения о размере, структуре уставного (складочного) капитала (паевого фонда) эмитента</w:t>
      </w:r>
      <w:bookmarkEnd w:id="84"/>
    </w:p>
    <w:p w:rsidR="00705DD8" w:rsidRDefault="008479A8">
      <w:r>
        <w:t>Размер уставного (складочного) капитала (паевого фонда) эмитента на дату окончания последнего отчетного квартала, руб.:</w:t>
      </w:r>
      <w:r>
        <w:rPr>
          <w:rStyle w:val="Subst"/>
        </w:rPr>
        <w:t xml:space="preserve"> 902 000 000</w:t>
      </w:r>
    </w:p>
    <w:p w:rsidR="00705DD8" w:rsidRDefault="008479A8">
      <w:pPr>
        <w:pStyle w:val="SubHeading"/>
      </w:pPr>
      <w:r>
        <w:t>Обыкновенные акции</w:t>
      </w:r>
    </w:p>
    <w:p w:rsidR="00705DD8" w:rsidRDefault="008479A8">
      <w:r>
        <w:t>Общая номинальная стоимость:</w:t>
      </w:r>
      <w:r>
        <w:rPr>
          <w:rStyle w:val="Subst"/>
        </w:rPr>
        <w:t xml:space="preserve"> 902 000 000</w:t>
      </w:r>
    </w:p>
    <w:p w:rsidR="00705DD8" w:rsidRDefault="008479A8">
      <w:r>
        <w:t>Размер доли в УК, %:</w:t>
      </w:r>
      <w:r>
        <w:rPr>
          <w:rStyle w:val="Subst"/>
        </w:rPr>
        <w:t xml:space="preserve"> 100</w:t>
      </w:r>
    </w:p>
    <w:p w:rsidR="00705DD8" w:rsidRDefault="008479A8">
      <w:pPr>
        <w:pStyle w:val="SubHeading"/>
      </w:pPr>
      <w:r>
        <w:t>Привилегированные</w:t>
      </w:r>
    </w:p>
    <w:p w:rsidR="00705DD8" w:rsidRDefault="008479A8">
      <w:r>
        <w:t>Общая номинальная стоимость:</w:t>
      </w:r>
      <w:r>
        <w:rPr>
          <w:rStyle w:val="Subst"/>
        </w:rPr>
        <w:t xml:space="preserve"> 0</w:t>
      </w:r>
    </w:p>
    <w:p w:rsidR="00705DD8" w:rsidRDefault="008479A8">
      <w:r>
        <w:t>Размер доли в УК, %:</w:t>
      </w:r>
      <w:r>
        <w:rPr>
          <w:rStyle w:val="Subst"/>
        </w:rPr>
        <w:t xml:space="preserve"> 0</w:t>
      </w:r>
    </w:p>
    <w:p w:rsidR="00705DD8" w:rsidRDefault="008479A8">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rsidR="00705DD8" w:rsidRDefault="00705DD8"/>
    <w:p w:rsidR="00705DD8" w:rsidRDefault="008479A8">
      <w:pPr>
        <w:pStyle w:val="2"/>
      </w:pPr>
      <w:bookmarkStart w:id="85" w:name="_Toc371942437"/>
      <w:r>
        <w:t>8.1.2. Сведения об изменении размера уставного (складочного) капитала (паевого фонда) эмитента</w:t>
      </w:r>
      <w:bookmarkEnd w:id="85"/>
    </w:p>
    <w:p w:rsidR="00705DD8" w:rsidRDefault="008479A8">
      <w:r>
        <w:rPr>
          <w:rStyle w:val="Subst"/>
        </w:rPr>
        <w:t>Изменений размера УК за данный период не было</w:t>
      </w:r>
    </w:p>
    <w:p w:rsidR="00705DD8" w:rsidRDefault="008479A8">
      <w:pPr>
        <w:pStyle w:val="2"/>
      </w:pPr>
      <w:bookmarkStart w:id="86" w:name="_Toc371942438"/>
      <w:r>
        <w:t>8.1.3. Сведения о порядке созыва и проведения собрания (заседания) высшего органа управления эмитента</w:t>
      </w:r>
      <w:bookmarkEnd w:id="86"/>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87" w:name="_Toc371942439"/>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7"/>
    </w:p>
    <w:p w:rsidR="00705DD8" w:rsidRDefault="008479A8">
      <w:r>
        <w:rPr>
          <w:rStyle w:val="Subst"/>
        </w:rPr>
        <w:t>Указанных организаций нет</w:t>
      </w:r>
    </w:p>
    <w:p w:rsidR="00705DD8" w:rsidRDefault="008479A8">
      <w:pPr>
        <w:pStyle w:val="2"/>
      </w:pPr>
      <w:bookmarkStart w:id="88" w:name="_Toc371942440"/>
      <w:r>
        <w:t>8.1.5. Сведения о существенных сделках, совершенных эмитентом</w:t>
      </w:r>
      <w:bookmarkEnd w:id="88"/>
    </w:p>
    <w:p w:rsidR="00705DD8" w:rsidRDefault="008479A8">
      <w:pPr>
        <w:pStyle w:val="SubHeading"/>
      </w:pPr>
      <w:r>
        <w:t>За отчетный квартал</w:t>
      </w:r>
    </w:p>
    <w:p w:rsidR="00705DD8" w:rsidRDefault="008479A8">
      <w:r>
        <w:rPr>
          <w:rStyle w:val="Subst"/>
        </w:rPr>
        <w:t>Указанные сделки в течение данного периода не совершались</w:t>
      </w:r>
    </w:p>
    <w:p w:rsidR="00705DD8" w:rsidRDefault="008479A8">
      <w:pPr>
        <w:pStyle w:val="2"/>
      </w:pPr>
      <w:bookmarkStart w:id="89" w:name="_Toc371942441"/>
      <w:r>
        <w:t>8.1.6. Сведения о кредитных рейтингах эмитента</w:t>
      </w:r>
      <w:bookmarkEnd w:id="89"/>
    </w:p>
    <w:p w:rsidR="00705DD8" w:rsidRDefault="008479A8">
      <w: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705DD8" w:rsidRDefault="008479A8">
      <w:r>
        <w:t>Объект присвоения рейтинга:</w:t>
      </w:r>
      <w:r>
        <w:rPr>
          <w:rStyle w:val="Subst"/>
        </w:rPr>
        <w:t xml:space="preserve"> ценные бумаги эмитента</w:t>
      </w:r>
    </w:p>
    <w:p w:rsidR="00705DD8" w:rsidRDefault="008479A8">
      <w:pPr>
        <w:pStyle w:val="SubHeading"/>
      </w:pPr>
      <w:r>
        <w:t>Сведения о ценных бумагах</w:t>
      </w:r>
    </w:p>
    <w:p w:rsidR="00705DD8" w:rsidRDefault="008479A8">
      <w:r>
        <w:t>Вид ценной бумаги:</w:t>
      </w:r>
      <w:r>
        <w:rPr>
          <w:rStyle w:val="Subst"/>
        </w:rPr>
        <w:t xml:space="preserve"> облигации</w:t>
      </w:r>
    </w:p>
    <w:p w:rsidR="00705DD8" w:rsidRDefault="008479A8">
      <w:r>
        <w:t>Серия, иные идентификационные признаки ценной бумаги:</w:t>
      </w:r>
      <w:r>
        <w:rPr>
          <w:rStyle w:val="Subst"/>
        </w:rPr>
        <w:t xml:space="preserve"> серия 01</w:t>
      </w:r>
    </w:p>
    <w:p w:rsidR="00705DD8" w:rsidRDefault="008479A8">
      <w:r>
        <w:t>Дата государственной регистрации выпуска:</w:t>
      </w:r>
      <w:r>
        <w:rPr>
          <w:rStyle w:val="Subst"/>
        </w:rPr>
        <w:t xml:space="preserve"> 27.05.2010</w:t>
      </w:r>
    </w:p>
    <w:p w:rsidR="00705DD8" w:rsidRDefault="008479A8">
      <w:r>
        <w:t>Регистрационный номер:</w:t>
      </w:r>
      <w:r>
        <w:rPr>
          <w:rStyle w:val="Subst"/>
        </w:rPr>
        <w:t xml:space="preserve"> 4-01(02)-08551-А</w:t>
      </w:r>
    </w:p>
    <w:p w:rsidR="00705DD8" w:rsidRDefault="008479A8">
      <w:pPr>
        <w:pStyle w:val="SubHeading"/>
      </w:pPr>
      <w:r>
        <w:t>Организация, присвоившая кредитный рейтинг</w:t>
      </w:r>
    </w:p>
    <w:p w:rsidR="00705DD8" w:rsidRDefault="008479A8">
      <w:r>
        <w:t>Полное фирменное наименование:</w:t>
      </w:r>
      <w:r>
        <w:rPr>
          <w:rStyle w:val="Subst"/>
        </w:rPr>
        <w:t xml:space="preserve"> Moody's Investors Service Ltd</w:t>
      </w:r>
    </w:p>
    <w:p w:rsidR="00705DD8" w:rsidRDefault="008479A8">
      <w:r>
        <w:t>Сокращенное фирменное наименование:</w:t>
      </w:r>
      <w:r>
        <w:rPr>
          <w:rStyle w:val="Subst"/>
        </w:rPr>
        <w:t xml:space="preserve"> Moody's</w:t>
      </w:r>
    </w:p>
    <w:p w:rsidR="00705DD8" w:rsidRDefault="008479A8">
      <w:r>
        <w:t>Место нахождения:</w:t>
      </w:r>
      <w:r>
        <w:rPr>
          <w:rStyle w:val="Subst"/>
        </w:rPr>
        <w:t xml:space="preserve"> One Canada Square, Canary Wharf, London E14 5FA, United Kingdom</w:t>
      </w:r>
    </w:p>
    <w:p w:rsidR="00705DD8" w:rsidRDefault="008479A8">
      <w:r>
        <w:lastRenderedPageBreak/>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705DD8" w:rsidRDefault="008479A8">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 с "позитивным" прогнозом.</w:t>
      </w:r>
    </w:p>
    <w:p w:rsidR="00705DD8" w:rsidRDefault="008479A8">
      <w:pPr>
        <w:pStyle w:val="SubHeading"/>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705DD8">
        <w:tc>
          <w:tcPr>
            <w:tcW w:w="1572" w:type="dxa"/>
            <w:tcBorders>
              <w:top w:val="double" w:sz="6" w:space="0" w:color="auto"/>
              <w:left w:val="double" w:sz="6" w:space="0" w:color="auto"/>
              <w:bottom w:val="single" w:sz="6" w:space="0" w:color="auto"/>
              <w:right w:val="single" w:sz="6" w:space="0" w:color="auto"/>
            </w:tcBorders>
          </w:tcPr>
          <w:p w:rsidR="00705DD8" w:rsidRDefault="008479A8">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705DD8" w:rsidRDefault="008479A8">
            <w:pPr>
              <w:jc w:val="center"/>
            </w:pPr>
            <w:r>
              <w:t>Значения кредитного рейтинга</w:t>
            </w:r>
          </w:p>
        </w:tc>
      </w:tr>
      <w:tr w:rsidR="00705DD8">
        <w:tc>
          <w:tcPr>
            <w:tcW w:w="1572" w:type="dxa"/>
            <w:tcBorders>
              <w:top w:val="single" w:sz="6" w:space="0" w:color="auto"/>
              <w:left w:val="double" w:sz="6" w:space="0" w:color="auto"/>
              <w:bottom w:val="single" w:sz="6" w:space="0" w:color="auto"/>
              <w:right w:val="single" w:sz="6" w:space="0" w:color="auto"/>
            </w:tcBorders>
          </w:tcPr>
          <w:p w:rsidR="00705DD8" w:rsidRDefault="008479A8">
            <w:r>
              <w:t>23.06.2010</w:t>
            </w:r>
          </w:p>
        </w:tc>
        <w:tc>
          <w:tcPr>
            <w:tcW w:w="7680" w:type="dxa"/>
            <w:tcBorders>
              <w:top w:val="single" w:sz="6" w:space="0" w:color="auto"/>
              <w:left w:val="single" w:sz="6" w:space="0" w:color="auto"/>
              <w:bottom w:val="single" w:sz="6" w:space="0" w:color="auto"/>
              <w:right w:val="double" w:sz="6" w:space="0" w:color="auto"/>
            </w:tcBorders>
          </w:tcPr>
          <w:p w:rsidR="00705DD8" w:rsidRDefault="008479A8">
            <w:r>
              <w:t>Предварительный кредитный рейтинг В1 "стабильный" прогноз</w:t>
            </w:r>
          </w:p>
        </w:tc>
      </w:tr>
      <w:tr w:rsidR="00705DD8">
        <w:tc>
          <w:tcPr>
            <w:tcW w:w="1572" w:type="dxa"/>
            <w:tcBorders>
              <w:top w:val="single" w:sz="6" w:space="0" w:color="auto"/>
              <w:left w:val="double" w:sz="6" w:space="0" w:color="auto"/>
              <w:bottom w:val="single" w:sz="6" w:space="0" w:color="auto"/>
              <w:right w:val="single" w:sz="6" w:space="0" w:color="auto"/>
            </w:tcBorders>
          </w:tcPr>
          <w:p w:rsidR="00705DD8" w:rsidRDefault="008479A8">
            <w:r>
              <w:t>24.09.2010</w:t>
            </w:r>
          </w:p>
        </w:tc>
        <w:tc>
          <w:tcPr>
            <w:tcW w:w="7680" w:type="dxa"/>
            <w:tcBorders>
              <w:top w:val="single" w:sz="6" w:space="0" w:color="auto"/>
              <w:left w:val="single" w:sz="6" w:space="0" w:color="auto"/>
              <w:bottom w:val="single" w:sz="6" w:space="0" w:color="auto"/>
              <w:right w:val="double" w:sz="6" w:space="0" w:color="auto"/>
            </w:tcBorders>
          </w:tcPr>
          <w:p w:rsidR="00705DD8" w:rsidRDefault="008479A8">
            <w:r>
              <w:t>В1 "стабильный" прогноз</w:t>
            </w:r>
          </w:p>
        </w:tc>
      </w:tr>
      <w:tr w:rsidR="00705DD8">
        <w:tc>
          <w:tcPr>
            <w:tcW w:w="1572" w:type="dxa"/>
            <w:tcBorders>
              <w:top w:val="single" w:sz="6" w:space="0" w:color="auto"/>
              <w:left w:val="double" w:sz="6" w:space="0" w:color="auto"/>
              <w:bottom w:val="single" w:sz="6" w:space="0" w:color="auto"/>
              <w:right w:val="single" w:sz="6" w:space="0" w:color="auto"/>
            </w:tcBorders>
          </w:tcPr>
          <w:p w:rsidR="00705DD8" w:rsidRDefault="008479A8">
            <w:r>
              <w:t>22.11.2011</w:t>
            </w:r>
          </w:p>
        </w:tc>
        <w:tc>
          <w:tcPr>
            <w:tcW w:w="7680" w:type="dxa"/>
            <w:tcBorders>
              <w:top w:val="single" w:sz="6" w:space="0" w:color="auto"/>
              <w:left w:val="single" w:sz="6" w:space="0" w:color="auto"/>
              <w:bottom w:val="single" w:sz="6" w:space="0" w:color="auto"/>
              <w:right w:val="double" w:sz="6" w:space="0" w:color="auto"/>
            </w:tcBorders>
          </w:tcPr>
          <w:p w:rsidR="00705DD8" w:rsidRDefault="008479A8">
            <w:r>
              <w:t>изменение прогноза со "стабильного" на "позитивный" прогноз</w:t>
            </w:r>
          </w:p>
        </w:tc>
      </w:tr>
      <w:tr w:rsidR="00705DD8">
        <w:tc>
          <w:tcPr>
            <w:tcW w:w="1572" w:type="dxa"/>
            <w:tcBorders>
              <w:top w:val="single" w:sz="6" w:space="0" w:color="auto"/>
              <w:left w:val="double" w:sz="6" w:space="0" w:color="auto"/>
              <w:bottom w:val="double" w:sz="6" w:space="0" w:color="auto"/>
              <w:right w:val="single" w:sz="6" w:space="0" w:color="auto"/>
            </w:tcBorders>
          </w:tcPr>
          <w:p w:rsidR="00705DD8" w:rsidRDefault="008479A8">
            <w:r>
              <w:t>26.04.2013</w:t>
            </w:r>
          </w:p>
        </w:tc>
        <w:tc>
          <w:tcPr>
            <w:tcW w:w="7680" w:type="dxa"/>
            <w:tcBorders>
              <w:top w:val="single" w:sz="6" w:space="0" w:color="auto"/>
              <w:left w:val="single" w:sz="6" w:space="0" w:color="auto"/>
              <w:bottom w:val="double" w:sz="6" w:space="0" w:color="auto"/>
              <w:right w:val="double" w:sz="6" w:space="0" w:color="auto"/>
            </w:tcBorders>
          </w:tcPr>
          <w:p w:rsidR="00705DD8" w:rsidRDefault="008479A8">
            <w:r>
              <w:t>рейтинг и прогноз подтвержден без изменений, кредитный рейтинг B1 "позитивный" прогноз</w:t>
            </w:r>
          </w:p>
        </w:tc>
      </w:tr>
    </w:tbl>
    <w:p w:rsidR="00705DD8" w:rsidRDefault="00705DD8"/>
    <w:p w:rsidR="00705DD8" w:rsidRDefault="00705DD8"/>
    <w:p w:rsidR="00705DD8" w:rsidRDefault="00705DD8"/>
    <w:p w:rsidR="00705DD8" w:rsidRDefault="008479A8">
      <w:r>
        <w:t>Объект присвоения рейтинга:</w:t>
      </w:r>
      <w:r>
        <w:rPr>
          <w:rStyle w:val="Subst"/>
        </w:rPr>
        <w:t xml:space="preserve"> ценные бумаги эмитента</w:t>
      </w:r>
    </w:p>
    <w:p w:rsidR="00705DD8" w:rsidRDefault="008479A8">
      <w:pPr>
        <w:pStyle w:val="SubHeading"/>
      </w:pPr>
      <w:r>
        <w:t>Сведения о ценных бумагах</w:t>
      </w:r>
    </w:p>
    <w:p w:rsidR="00705DD8" w:rsidRDefault="008479A8">
      <w:r>
        <w:t>Вид ценной бумаги:</w:t>
      </w:r>
      <w:r>
        <w:rPr>
          <w:rStyle w:val="Subst"/>
        </w:rPr>
        <w:t xml:space="preserve"> биржевые облигации</w:t>
      </w:r>
    </w:p>
    <w:p w:rsidR="00705DD8" w:rsidRDefault="008479A8">
      <w:r>
        <w:t>Дата государственной регистрации выпуска:</w:t>
      </w:r>
      <w:r>
        <w:rPr>
          <w:rStyle w:val="Subst"/>
        </w:rPr>
        <w:t xml:space="preserve"> 15.02.2012</w:t>
      </w:r>
    </w:p>
    <w:p w:rsidR="00705DD8" w:rsidRDefault="008479A8">
      <w:r>
        <w:t>Регистрационный номер:</w:t>
      </w:r>
      <w:r>
        <w:rPr>
          <w:rStyle w:val="Subst"/>
        </w:rPr>
        <w:t xml:space="preserve"> 4В02-01(02)-08551-А</w:t>
      </w:r>
    </w:p>
    <w:p w:rsidR="00705DD8" w:rsidRDefault="008479A8">
      <w:pPr>
        <w:pStyle w:val="SubHeading"/>
      </w:pPr>
      <w:r>
        <w:t>Организация, присвоившая кредитный рейтинг</w:t>
      </w:r>
    </w:p>
    <w:p w:rsidR="00705DD8" w:rsidRDefault="008479A8">
      <w:r>
        <w:t>Полное фирменное наименование:</w:t>
      </w:r>
      <w:r>
        <w:rPr>
          <w:rStyle w:val="Subst"/>
        </w:rPr>
        <w:t xml:space="preserve"> Moody's Investors Service Ltd</w:t>
      </w:r>
    </w:p>
    <w:p w:rsidR="00705DD8" w:rsidRDefault="008479A8">
      <w:r>
        <w:t>Сокращенное фирменное наименование:</w:t>
      </w:r>
      <w:r>
        <w:rPr>
          <w:rStyle w:val="Subst"/>
        </w:rPr>
        <w:t xml:space="preserve"> Moody's</w:t>
      </w:r>
    </w:p>
    <w:p w:rsidR="00705DD8" w:rsidRDefault="008479A8">
      <w:r>
        <w:t>Место нахождения:</w:t>
      </w:r>
      <w:r>
        <w:rPr>
          <w:rStyle w:val="Subst"/>
        </w:rPr>
        <w:t xml:space="preserve"> One Canada Square, Canary Wharf, London E14 5FA, United Kingdom</w:t>
      </w:r>
    </w:p>
    <w:p w:rsidR="00705DD8" w:rsidRDefault="008479A8">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705DD8" w:rsidRDefault="008479A8">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 с "позитивным" прогнозом.</w:t>
      </w:r>
    </w:p>
    <w:p w:rsidR="00705DD8" w:rsidRDefault="008479A8">
      <w:pPr>
        <w:pStyle w:val="SubHeading"/>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705DD8">
        <w:tc>
          <w:tcPr>
            <w:tcW w:w="1572" w:type="dxa"/>
            <w:tcBorders>
              <w:top w:val="double" w:sz="6" w:space="0" w:color="auto"/>
              <w:left w:val="double" w:sz="6" w:space="0" w:color="auto"/>
              <w:bottom w:val="single" w:sz="6" w:space="0" w:color="auto"/>
              <w:right w:val="single" w:sz="6" w:space="0" w:color="auto"/>
            </w:tcBorders>
          </w:tcPr>
          <w:p w:rsidR="00705DD8" w:rsidRDefault="008479A8">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705DD8" w:rsidRDefault="008479A8">
            <w:pPr>
              <w:jc w:val="center"/>
            </w:pPr>
            <w:r>
              <w:t>Значения кредитного рейтинга</w:t>
            </w:r>
          </w:p>
        </w:tc>
      </w:tr>
      <w:tr w:rsidR="00705DD8">
        <w:tc>
          <w:tcPr>
            <w:tcW w:w="1572" w:type="dxa"/>
            <w:tcBorders>
              <w:top w:val="single" w:sz="6" w:space="0" w:color="auto"/>
              <w:left w:val="double" w:sz="6" w:space="0" w:color="auto"/>
              <w:bottom w:val="single" w:sz="6" w:space="0" w:color="auto"/>
              <w:right w:val="single" w:sz="6" w:space="0" w:color="auto"/>
            </w:tcBorders>
          </w:tcPr>
          <w:p w:rsidR="00705DD8" w:rsidRDefault="008479A8">
            <w:r>
              <w:t>14.02.2012</w:t>
            </w:r>
          </w:p>
        </w:tc>
        <w:tc>
          <w:tcPr>
            <w:tcW w:w="7680" w:type="dxa"/>
            <w:tcBorders>
              <w:top w:val="single" w:sz="6" w:space="0" w:color="auto"/>
              <w:left w:val="single" w:sz="6" w:space="0" w:color="auto"/>
              <w:bottom w:val="single" w:sz="6" w:space="0" w:color="auto"/>
              <w:right w:val="double" w:sz="6" w:space="0" w:color="auto"/>
            </w:tcBorders>
          </w:tcPr>
          <w:p w:rsidR="00705DD8" w:rsidRDefault="008479A8">
            <w:r>
              <w:t>Предварительный кредитный рейтинг В1 "позитивный" прогноз</w:t>
            </w:r>
          </w:p>
        </w:tc>
      </w:tr>
      <w:tr w:rsidR="00705DD8">
        <w:tc>
          <w:tcPr>
            <w:tcW w:w="1572" w:type="dxa"/>
            <w:tcBorders>
              <w:top w:val="single" w:sz="6" w:space="0" w:color="auto"/>
              <w:left w:val="double" w:sz="6" w:space="0" w:color="auto"/>
              <w:bottom w:val="single" w:sz="6" w:space="0" w:color="auto"/>
              <w:right w:val="single" w:sz="6" w:space="0" w:color="auto"/>
            </w:tcBorders>
          </w:tcPr>
          <w:p w:rsidR="00705DD8" w:rsidRDefault="008479A8">
            <w:r>
              <w:t>13.03.2012</w:t>
            </w:r>
          </w:p>
        </w:tc>
        <w:tc>
          <w:tcPr>
            <w:tcW w:w="7680" w:type="dxa"/>
            <w:tcBorders>
              <w:top w:val="single" w:sz="6" w:space="0" w:color="auto"/>
              <w:left w:val="single" w:sz="6" w:space="0" w:color="auto"/>
              <w:bottom w:val="single" w:sz="6" w:space="0" w:color="auto"/>
              <w:right w:val="double" w:sz="6" w:space="0" w:color="auto"/>
            </w:tcBorders>
          </w:tcPr>
          <w:p w:rsidR="00705DD8" w:rsidRDefault="008479A8">
            <w:r>
              <w:t>В1 "позитивный" прогноз</w:t>
            </w:r>
          </w:p>
        </w:tc>
      </w:tr>
      <w:tr w:rsidR="00705DD8">
        <w:tc>
          <w:tcPr>
            <w:tcW w:w="1572" w:type="dxa"/>
            <w:tcBorders>
              <w:top w:val="single" w:sz="6" w:space="0" w:color="auto"/>
              <w:left w:val="double" w:sz="6" w:space="0" w:color="auto"/>
              <w:bottom w:val="double" w:sz="6" w:space="0" w:color="auto"/>
              <w:right w:val="single" w:sz="6" w:space="0" w:color="auto"/>
            </w:tcBorders>
          </w:tcPr>
          <w:p w:rsidR="00705DD8" w:rsidRDefault="008479A8">
            <w:r>
              <w:t>26.04.2013</w:t>
            </w:r>
          </w:p>
        </w:tc>
        <w:tc>
          <w:tcPr>
            <w:tcW w:w="7680" w:type="dxa"/>
            <w:tcBorders>
              <w:top w:val="single" w:sz="6" w:space="0" w:color="auto"/>
              <w:left w:val="single" w:sz="6" w:space="0" w:color="auto"/>
              <w:bottom w:val="double" w:sz="6" w:space="0" w:color="auto"/>
              <w:right w:val="double" w:sz="6" w:space="0" w:color="auto"/>
            </w:tcBorders>
          </w:tcPr>
          <w:p w:rsidR="00705DD8" w:rsidRDefault="008479A8">
            <w:r>
              <w:t>рейтинг и прогноз подтвержден без изменений, кредитный рейтинг B1 "позитивный" прогноз</w:t>
            </w:r>
          </w:p>
        </w:tc>
      </w:tr>
    </w:tbl>
    <w:p w:rsidR="00705DD8" w:rsidRDefault="00705DD8"/>
    <w:p w:rsidR="00705DD8" w:rsidRDefault="00705DD8"/>
    <w:p w:rsidR="00705DD8" w:rsidRDefault="00705DD8"/>
    <w:p w:rsidR="00705DD8" w:rsidRDefault="008479A8">
      <w:pPr>
        <w:pStyle w:val="2"/>
      </w:pPr>
      <w:bookmarkStart w:id="90" w:name="_Toc371942442"/>
      <w:r>
        <w:t>8.2. Сведения о каждой категории (типе) акций эмитента</w:t>
      </w:r>
      <w:bookmarkEnd w:id="90"/>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91" w:name="_Toc371942443"/>
      <w:r>
        <w:t>8.3. Сведения о предыдущих выпусках эмиссионных ценных бумаг эмитента, за исключением акций эмитента</w:t>
      </w:r>
      <w:bookmarkEnd w:id="91"/>
    </w:p>
    <w:p w:rsidR="00705DD8" w:rsidRDefault="008479A8">
      <w:pPr>
        <w:pStyle w:val="2"/>
      </w:pPr>
      <w:bookmarkStart w:id="92" w:name="_Toc371942444"/>
      <w:r>
        <w:t>8.3.1. Сведения о выпусках, все ценные бумаги которых погашены</w:t>
      </w:r>
      <w:bookmarkEnd w:id="92"/>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93" w:name="_Toc371942445"/>
      <w:r>
        <w:t>8.3.2. Сведения о выпусках, ценные бумаги которых не являются погашенными</w:t>
      </w:r>
      <w:bookmarkEnd w:id="93"/>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94" w:name="_Toc371942446"/>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94"/>
    </w:p>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705DD8" w:rsidRDefault="008479A8">
            <w:pPr>
              <w:jc w:val="center"/>
            </w:pPr>
            <w:r>
              <w:t>Дата государственной регистрации</w:t>
            </w:r>
            <w:r>
              <w:br/>
              <w:t>(дата присвоения идентификационного номера)</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4-01-08551-A</w:t>
            </w:r>
          </w:p>
        </w:tc>
        <w:tc>
          <w:tcPr>
            <w:tcW w:w="2760" w:type="dxa"/>
            <w:tcBorders>
              <w:top w:val="single" w:sz="6" w:space="0" w:color="auto"/>
              <w:left w:val="single" w:sz="6" w:space="0" w:color="auto"/>
              <w:bottom w:val="double" w:sz="6" w:space="0" w:color="auto"/>
              <w:right w:val="double" w:sz="6" w:space="0" w:color="auto"/>
            </w:tcBorders>
          </w:tcPr>
          <w:p w:rsidR="00705DD8" w:rsidRDefault="008479A8">
            <w:r>
              <w:t>27.05.2010</w:t>
            </w:r>
          </w:p>
        </w:tc>
      </w:tr>
    </w:tbl>
    <w:p w:rsidR="00705DD8" w:rsidRDefault="00705DD8"/>
    <w:p w:rsidR="00705DD8" w:rsidRDefault="008479A8">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705DD8" w:rsidRDefault="008479A8">
      <w:r>
        <w:t>Сведения о лице, предоставившем обеспечение</w:t>
      </w:r>
    </w:p>
    <w:p w:rsidR="00705DD8" w:rsidRDefault="008479A8">
      <w:r>
        <w:t>Полное фирменное наименование лица:</w:t>
      </w:r>
      <w:r>
        <w:rPr>
          <w:rStyle w:val="Subst"/>
        </w:rPr>
        <w:t xml:space="preserve"> Globaltrans Investment PLC</w:t>
      </w:r>
    </w:p>
    <w:p w:rsidR="00705DD8" w:rsidRDefault="008479A8">
      <w:pPr>
        <w:pStyle w:val="SubHeading"/>
      </w:pPr>
      <w:r>
        <w:t>Место нахождения</w:t>
      </w:r>
    </w:p>
    <w:p w:rsidR="00705DD8" w:rsidRDefault="008479A8">
      <w:r>
        <w:rPr>
          <w:rStyle w:val="Subst"/>
        </w:rPr>
        <w:t>3095 Кипр, Agios Nikolaos,  Limassol, Omirou 20</w:t>
      </w:r>
    </w:p>
    <w:p w:rsidR="00705DD8" w:rsidRDefault="008479A8">
      <w:r>
        <w:t>Вид предоставленного (предоставляемого) обеспечения:</w:t>
      </w:r>
      <w:r>
        <w:rPr>
          <w:rStyle w:val="Subst"/>
        </w:rPr>
        <w:t xml:space="preserve"> поручительство</w:t>
      </w:r>
    </w:p>
    <w:p w:rsidR="00705DD8" w:rsidRDefault="008479A8">
      <w:r>
        <w:t>Размер (сумма) предоставленного (предоставляемого) обеспечения:</w:t>
      </w:r>
      <w:r>
        <w:rPr>
          <w:rStyle w:val="Subst"/>
        </w:rPr>
        <w:t xml:space="preserve">  8 000 000 000 RUR x 1</w:t>
      </w:r>
    </w:p>
    <w:p w:rsidR="00705DD8" w:rsidRDefault="008479A8">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rsidR="00705DD8" w:rsidRDefault="008479A8">
      <w:r>
        <w:t>Адрес страницы в сети Интернет, на которой раскрывается информация о лице, предоставившем (предоставляющем) обеспечение по облигациям:</w:t>
      </w:r>
    </w:p>
    <w:p w:rsidR="00705DD8" w:rsidRDefault="008479A8">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705DD8" w:rsidRDefault="00705DD8"/>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lastRenderedPageBreak/>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705DD8" w:rsidRDefault="008479A8">
            <w:pPr>
              <w:jc w:val="center"/>
            </w:pPr>
            <w:r>
              <w:t>Дата государственной регистрации</w:t>
            </w:r>
            <w:r>
              <w:br/>
              <w:t>(дата присвоения идентификационного номера)</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4В02-01-08551-А</w:t>
            </w:r>
          </w:p>
        </w:tc>
        <w:tc>
          <w:tcPr>
            <w:tcW w:w="2760" w:type="dxa"/>
            <w:tcBorders>
              <w:top w:val="single" w:sz="6" w:space="0" w:color="auto"/>
              <w:left w:val="single" w:sz="6" w:space="0" w:color="auto"/>
              <w:bottom w:val="double" w:sz="6" w:space="0" w:color="auto"/>
              <w:right w:val="double" w:sz="6" w:space="0" w:color="auto"/>
            </w:tcBorders>
          </w:tcPr>
          <w:p w:rsidR="00705DD8" w:rsidRDefault="008479A8">
            <w:r>
              <w:t>15.02.2012</w:t>
            </w:r>
          </w:p>
        </w:tc>
      </w:tr>
    </w:tbl>
    <w:p w:rsidR="00705DD8" w:rsidRDefault="00705DD8"/>
    <w:p w:rsidR="00705DD8" w:rsidRDefault="008479A8">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705DD8" w:rsidRDefault="008479A8">
      <w:r>
        <w:t>Сведения о лице, предоставившем обеспечение</w:t>
      </w:r>
    </w:p>
    <w:p w:rsidR="00705DD8" w:rsidRDefault="008479A8">
      <w:r>
        <w:t>Полное фирменное наименование лица:</w:t>
      </w:r>
      <w:r>
        <w:rPr>
          <w:rStyle w:val="Subst"/>
        </w:rPr>
        <w:t xml:space="preserve"> Globaltrans Investment PLC</w:t>
      </w:r>
    </w:p>
    <w:p w:rsidR="00705DD8" w:rsidRDefault="008479A8">
      <w:pPr>
        <w:pStyle w:val="SubHeading"/>
      </w:pPr>
      <w:r>
        <w:t>Место нахождения</w:t>
      </w:r>
    </w:p>
    <w:p w:rsidR="00705DD8" w:rsidRDefault="008479A8">
      <w:r>
        <w:rPr>
          <w:rStyle w:val="Subst"/>
        </w:rPr>
        <w:t>3095 Кипр, Agios Nikolaos,  Limassol, Omirou 20</w:t>
      </w:r>
    </w:p>
    <w:p w:rsidR="00705DD8" w:rsidRDefault="008479A8">
      <w:r>
        <w:t>Вид предоставленного (предоставляемого) обеспечения:</w:t>
      </w:r>
      <w:r>
        <w:rPr>
          <w:rStyle w:val="Subst"/>
        </w:rPr>
        <w:t xml:space="preserve"> поручительство</w:t>
      </w:r>
    </w:p>
    <w:p w:rsidR="00705DD8" w:rsidRDefault="008479A8">
      <w:r>
        <w:t>Размер (сумма) предоставленного (предоставляемого) обеспечения:</w:t>
      </w:r>
      <w:r>
        <w:rPr>
          <w:rStyle w:val="Subst"/>
        </w:rPr>
        <w:t xml:space="preserve">  6 500 000 000 RUR x 1</w:t>
      </w:r>
    </w:p>
    <w:p w:rsidR="00705DD8" w:rsidRDefault="008479A8">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705DD8" w:rsidRDefault="008479A8">
      <w:r>
        <w:t>Адрес страницы в сети Интернет, на которой раскрывается информация о лице, предоставившем (предоставляющем) обеспечение по облигациям:</w:t>
      </w:r>
    </w:p>
    <w:p w:rsidR="00705DD8" w:rsidRDefault="008479A8">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705DD8" w:rsidRDefault="00705DD8"/>
    <w:p w:rsidR="00705DD8" w:rsidRDefault="00705DD8">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705DD8">
        <w:tc>
          <w:tcPr>
            <w:tcW w:w="6492" w:type="dxa"/>
            <w:tcBorders>
              <w:top w:val="double" w:sz="6" w:space="0" w:color="auto"/>
              <w:left w:val="double" w:sz="6" w:space="0" w:color="auto"/>
              <w:bottom w:val="single" w:sz="6" w:space="0" w:color="auto"/>
              <w:right w:val="single" w:sz="6" w:space="0" w:color="auto"/>
            </w:tcBorders>
          </w:tcPr>
          <w:p w:rsidR="00705DD8" w:rsidRDefault="008479A8">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705DD8" w:rsidRDefault="008479A8">
            <w:pPr>
              <w:jc w:val="center"/>
            </w:pPr>
            <w:r>
              <w:t>Дата государственной регистрации</w:t>
            </w:r>
            <w:r>
              <w:br/>
              <w:t>(дата присвоения идентификационного номера)</w:t>
            </w:r>
          </w:p>
        </w:tc>
      </w:tr>
      <w:tr w:rsidR="00705DD8">
        <w:tc>
          <w:tcPr>
            <w:tcW w:w="6492" w:type="dxa"/>
            <w:tcBorders>
              <w:top w:val="single" w:sz="6" w:space="0" w:color="auto"/>
              <w:left w:val="double" w:sz="6" w:space="0" w:color="auto"/>
              <w:bottom w:val="double" w:sz="6" w:space="0" w:color="auto"/>
              <w:right w:val="single" w:sz="6" w:space="0" w:color="auto"/>
            </w:tcBorders>
          </w:tcPr>
          <w:p w:rsidR="00705DD8" w:rsidRDefault="008479A8">
            <w:r>
              <w:t>4В02-02-08551-А</w:t>
            </w:r>
          </w:p>
        </w:tc>
        <w:tc>
          <w:tcPr>
            <w:tcW w:w="2760" w:type="dxa"/>
            <w:tcBorders>
              <w:top w:val="single" w:sz="6" w:space="0" w:color="auto"/>
              <w:left w:val="single" w:sz="6" w:space="0" w:color="auto"/>
              <w:bottom w:val="double" w:sz="6" w:space="0" w:color="auto"/>
              <w:right w:val="double" w:sz="6" w:space="0" w:color="auto"/>
            </w:tcBorders>
          </w:tcPr>
          <w:p w:rsidR="00705DD8" w:rsidRDefault="008479A8">
            <w:r>
              <w:t>15.02.2012</w:t>
            </w:r>
          </w:p>
        </w:tc>
      </w:tr>
    </w:tbl>
    <w:p w:rsidR="00705DD8" w:rsidRDefault="00705DD8"/>
    <w:p w:rsidR="00705DD8" w:rsidRDefault="008479A8">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705DD8" w:rsidRDefault="008479A8">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705DD8" w:rsidRDefault="008479A8">
      <w:r>
        <w:t>Сведения о лице, предоставившем обеспечение</w:t>
      </w:r>
    </w:p>
    <w:p w:rsidR="00705DD8" w:rsidRDefault="008479A8">
      <w:r>
        <w:t>Полное фирменное наименование лица:</w:t>
      </w:r>
      <w:r>
        <w:rPr>
          <w:rStyle w:val="Subst"/>
        </w:rPr>
        <w:t xml:space="preserve"> Globaltrans Investment PLC</w:t>
      </w:r>
    </w:p>
    <w:p w:rsidR="00705DD8" w:rsidRDefault="008479A8">
      <w:pPr>
        <w:pStyle w:val="SubHeading"/>
      </w:pPr>
      <w:r>
        <w:lastRenderedPageBreak/>
        <w:t>Место нахождения</w:t>
      </w:r>
    </w:p>
    <w:p w:rsidR="00705DD8" w:rsidRDefault="008479A8">
      <w:r>
        <w:rPr>
          <w:rStyle w:val="Subst"/>
        </w:rPr>
        <w:t>3095 Кипр, Agios Nikolaos,  Limassol, Omirou 20</w:t>
      </w:r>
    </w:p>
    <w:p w:rsidR="00705DD8" w:rsidRDefault="008479A8">
      <w:r>
        <w:t>Вид предоставленного (предоставляемого) обеспечения:</w:t>
      </w:r>
      <w:r>
        <w:rPr>
          <w:rStyle w:val="Subst"/>
        </w:rPr>
        <w:t xml:space="preserve"> поручительство</w:t>
      </w:r>
    </w:p>
    <w:p w:rsidR="00705DD8" w:rsidRDefault="008479A8">
      <w:r>
        <w:t>Размер (сумма) предоставленного (предоставляемого) обеспечения:</w:t>
      </w:r>
      <w:r>
        <w:rPr>
          <w:rStyle w:val="Subst"/>
        </w:rPr>
        <w:t xml:space="preserve">  6 500 000 000 RUR x 1</w:t>
      </w:r>
    </w:p>
    <w:p w:rsidR="00705DD8" w:rsidRDefault="008479A8">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705DD8" w:rsidRDefault="008479A8">
      <w:r>
        <w:t>Адрес страницы в сети Интернет, на которой раскрывается информация о лице, предоставившем (предоставляющем) обеспечение по облигациям:</w:t>
      </w:r>
    </w:p>
    <w:p w:rsidR="00705DD8" w:rsidRDefault="008479A8">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705DD8" w:rsidRDefault="00705DD8"/>
    <w:p w:rsidR="00705DD8" w:rsidRDefault="008479A8">
      <w:pPr>
        <w:pStyle w:val="2"/>
      </w:pPr>
      <w:bookmarkStart w:id="95" w:name="_Toc371942447"/>
      <w:r>
        <w:t>8.4.1. Условия обеспечения исполнения обязательств по облигациям с ипотечным покрытием</w:t>
      </w:r>
      <w:bookmarkEnd w:id="95"/>
    </w:p>
    <w:p w:rsidR="00705DD8" w:rsidRDefault="008479A8">
      <w:r>
        <w:rPr>
          <w:rStyle w:val="Subst"/>
        </w:rPr>
        <w:t>Эмитент не размещал облигации с ипотечным покрытием, обязательства по которым еще не исполнены</w:t>
      </w:r>
    </w:p>
    <w:p w:rsidR="00705DD8" w:rsidRDefault="008479A8">
      <w:pPr>
        <w:pStyle w:val="2"/>
      </w:pPr>
      <w:bookmarkStart w:id="96" w:name="_Toc371942448"/>
      <w:r>
        <w:t>8.5. Сведения об организациях, осуществляющих учет прав на эмиссионные ценные бумаги эмитента</w:t>
      </w:r>
      <w:bookmarkEnd w:id="96"/>
    </w:p>
    <w:p w:rsidR="00705DD8" w:rsidRDefault="008479A8">
      <w:r>
        <w:rPr>
          <w:rStyle w:val="Subst"/>
        </w:rPr>
        <w:t>Изменения в составе информации настоящего пункта в отчетном квартале не происходили</w:t>
      </w:r>
    </w:p>
    <w:p w:rsidR="00705DD8" w:rsidRDefault="00705DD8">
      <w:pPr>
        <w:pStyle w:val="ThinDelim"/>
      </w:pPr>
    </w:p>
    <w:p w:rsidR="00705DD8" w:rsidRDefault="008479A8">
      <w:pPr>
        <w:pStyle w:val="2"/>
      </w:pPr>
      <w:bookmarkStart w:id="97" w:name="_Toc371942449"/>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7"/>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98" w:name="_Toc371942450"/>
      <w:r>
        <w:t>8.7. Описание порядка налогообложения доходов по размещенным и размещаемым эмиссионным ценным бумагам эмитента</w:t>
      </w:r>
      <w:bookmarkEnd w:id="98"/>
    </w:p>
    <w:p w:rsidR="00705DD8" w:rsidRDefault="008479A8">
      <w:r>
        <w:rPr>
          <w:rStyle w:val="Subst"/>
        </w:rPr>
        <w:t>Изменения в составе информации настоящего пункта в отчетном квартале не происходили</w:t>
      </w:r>
    </w:p>
    <w:p w:rsidR="00705DD8" w:rsidRDefault="008479A8">
      <w:pPr>
        <w:pStyle w:val="2"/>
      </w:pPr>
      <w:bookmarkStart w:id="99" w:name="_Toc371942451"/>
      <w:r>
        <w:t>8.8. Сведения об объявленных (начисленных) и о выплаченных дивидендах по акциям эмитента, а также о доходах по облигациям эмитента</w:t>
      </w:r>
      <w:bookmarkEnd w:id="99"/>
    </w:p>
    <w:p w:rsidR="00705DD8" w:rsidRDefault="008479A8">
      <w:pPr>
        <w:pStyle w:val="2"/>
      </w:pPr>
      <w:bookmarkStart w:id="100" w:name="_Toc371942452"/>
      <w:r>
        <w:t>8.8.1. Сведения об объявленных и выплаченных дивидендах по акциям эмитента</w:t>
      </w:r>
      <w:bookmarkEnd w:id="100"/>
    </w:p>
    <w:p w:rsidR="00705DD8" w:rsidRDefault="008479A8">
      <w:pPr>
        <w:pStyle w:val="SubHeading"/>
      </w:pPr>
      <w:r>
        <w:t>Дивидендный период</w:t>
      </w:r>
    </w:p>
    <w:p w:rsidR="00705DD8" w:rsidRDefault="008479A8">
      <w:r>
        <w:t>Год:</w:t>
      </w:r>
      <w:r>
        <w:rPr>
          <w:rStyle w:val="Subst"/>
        </w:rPr>
        <w:t xml:space="preserve"> 2008</w:t>
      </w:r>
    </w:p>
    <w:p w:rsidR="00705DD8" w:rsidRDefault="008479A8">
      <w:r>
        <w:t>Период:</w:t>
      </w:r>
      <w:r>
        <w:rPr>
          <w:rStyle w:val="Subst"/>
        </w:rPr>
        <w:t xml:space="preserve"> полный год</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30.06.2009</w:t>
      </w:r>
    </w:p>
    <w:p w:rsidR="00705DD8" w:rsidRDefault="008479A8">
      <w:r>
        <w:t>Дата составления протокола:</w:t>
      </w:r>
      <w:r>
        <w:rPr>
          <w:rStyle w:val="Subst"/>
        </w:rPr>
        <w:t xml:space="preserve"> 30.06.2009</w:t>
      </w:r>
    </w:p>
    <w:p w:rsidR="00705DD8" w:rsidRDefault="008479A8">
      <w:r>
        <w:t>Номер протокола:</w:t>
      </w:r>
      <w:r>
        <w:rPr>
          <w:rStyle w:val="Subst"/>
        </w:rPr>
        <w:t xml:space="preserve"> 48</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0</w:t>
      </w:r>
    </w:p>
    <w:p w:rsidR="00705DD8" w:rsidRDefault="008479A8">
      <w:r>
        <w:t>Размер объявленных дивидендов в совокупности по всем акциям данной категории (типа), руб. :</w:t>
      </w:r>
      <w:r>
        <w:rPr>
          <w:rStyle w:val="Subst"/>
        </w:rPr>
        <w:t xml:space="preserve"> 0</w:t>
      </w:r>
    </w:p>
    <w:p w:rsidR="00705DD8" w:rsidRDefault="008479A8">
      <w:r>
        <w:t>Общий размер дивидендов, выплаченных по всем акциям эмитента одной категории (типа), руб.:</w:t>
      </w:r>
      <w:r>
        <w:rPr>
          <w:rStyle w:val="Subst"/>
        </w:rPr>
        <w:t xml:space="preserve"> 0</w:t>
      </w:r>
    </w:p>
    <w:p w:rsidR="00705DD8" w:rsidRDefault="008479A8">
      <w:r>
        <w:lastRenderedPageBreak/>
        <w:t>Источник выплаты объявленных дивидендов:</w:t>
      </w:r>
      <w:r>
        <w:rPr>
          <w:rStyle w:val="Subst"/>
        </w:rPr>
        <w:t xml:space="preserve"> -</w:t>
      </w:r>
    </w:p>
    <w:p w:rsidR="00705DD8" w:rsidRDefault="008479A8">
      <w:r>
        <w:t>Доля объявленных дивидендов в чистой прибыли отчетного года, %:</w:t>
      </w:r>
      <w:r>
        <w:rPr>
          <w:rStyle w:val="Subst"/>
        </w:rPr>
        <w:t xml:space="preserve"> 0</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0</w:t>
      </w:r>
    </w:p>
    <w:p w:rsidR="00705DD8" w:rsidRDefault="00705DD8"/>
    <w:p w:rsidR="00705DD8" w:rsidRDefault="008479A8">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8479A8">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2009</w:t>
      </w:r>
    </w:p>
    <w:p w:rsidR="00705DD8" w:rsidRDefault="008479A8">
      <w:r>
        <w:t>Период:</w:t>
      </w:r>
      <w:r>
        <w:rPr>
          <w:rStyle w:val="Subst"/>
        </w:rPr>
        <w:t xml:space="preserve"> полный год</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29.06.2010</w:t>
      </w:r>
    </w:p>
    <w:p w:rsidR="00705DD8" w:rsidRDefault="008479A8">
      <w:r>
        <w:t>Дата составления протокола:</w:t>
      </w:r>
      <w:r>
        <w:rPr>
          <w:rStyle w:val="Subst"/>
        </w:rPr>
        <w:t xml:space="preserve"> 29.06.2010</w:t>
      </w:r>
    </w:p>
    <w:p w:rsidR="00705DD8" w:rsidRDefault="008479A8">
      <w:r>
        <w:t>Номер протокола:</w:t>
      </w:r>
      <w:r>
        <w:rPr>
          <w:rStyle w:val="Subst"/>
        </w:rPr>
        <w:t xml:space="preserve"> 60</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0</w:t>
      </w:r>
    </w:p>
    <w:p w:rsidR="00705DD8" w:rsidRDefault="008479A8">
      <w:r>
        <w:t>Размер объявленных дивидендов в совокупности по всем акциям данной категории (типа), руб. :</w:t>
      </w:r>
      <w:r>
        <w:rPr>
          <w:rStyle w:val="Subst"/>
        </w:rPr>
        <w:t xml:space="preserve"> 0</w:t>
      </w:r>
    </w:p>
    <w:p w:rsidR="00705DD8" w:rsidRDefault="008479A8">
      <w:r>
        <w:t>Общий размер дивидендов, выплаченных по всем акциям эмитента одной категории (типа), руб.:</w:t>
      </w:r>
      <w:r>
        <w:rPr>
          <w:rStyle w:val="Subst"/>
        </w:rPr>
        <w:t xml:space="preserve"> 0</w:t>
      </w:r>
    </w:p>
    <w:p w:rsidR="00705DD8" w:rsidRDefault="008479A8">
      <w:r>
        <w:t>Источник выплаты объявленных дивидендов:</w:t>
      </w:r>
      <w:r>
        <w:rPr>
          <w:rStyle w:val="Subst"/>
        </w:rPr>
        <w:t xml:space="preserve"> -</w:t>
      </w:r>
    </w:p>
    <w:p w:rsidR="00705DD8" w:rsidRDefault="008479A8">
      <w:r>
        <w:t>Доля объявленных дивидендов в чистой прибыли отчетного года, %:</w:t>
      </w:r>
      <w:r>
        <w:rPr>
          <w:rStyle w:val="Subst"/>
        </w:rPr>
        <w:t xml:space="preserve"> 0</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0</w:t>
      </w:r>
    </w:p>
    <w:p w:rsidR="00705DD8" w:rsidRDefault="00705DD8"/>
    <w:p w:rsidR="00705DD8" w:rsidRDefault="008479A8">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8479A8">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2010</w:t>
      </w:r>
    </w:p>
    <w:p w:rsidR="00705DD8" w:rsidRDefault="008479A8">
      <w:r>
        <w:t>Период:</w:t>
      </w:r>
      <w:r>
        <w:rPr>
          <w:rStyle w:val="Subst"/>
        </w:rPr>
        <w:t xml:space="preserve"> 9 мес.</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24.12.2010</w:t>
      </w:r>
    </w:p>
    <w:p w:rsidR="00705DD8" w:rsidRDefault="008479A8">
      <w:r>
        <w:t>Дата составления протокола:</w:t>
      </w:r>
      <w:r>
        <w:rPr>
          <w:rStyle w:val="Subst"/>
        </w:rPr>
        <w:t xml:space="preserve"> 24.12.2010</w:t>
      </w:r>
    </w:p>
    <w:p w:rsidR="00705DD8" w:rsidRDefault="008479A8">
      <w:r>
        <w:t>Номер протокола:</w:t>
      </w:r>
      <w:r>
        <w:rPr>
          <w:rStyle w:val="Subst"/>
        </w:rPr>
        <w:t xml:space="preserve"> 67</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842.58</w:t>
      </w:r>
    </w:p>
    <w:p w:rsidR="00705DD8" w:rsidRDefault="008479A8">
      <w:r>
        <w:t>Размер объявленных дивидендов в совокупности по всем акциям данной категории (типа), руб. :</w:t>
      </w:r>
      <w:r>
        <w:rPr>
          <w:rStyle w:val="Subst"/>
        </w:rPr>
        <w:t xml:space="preserve"> 760 007 160</w:t>
      </w:r>
    </w:p>
    <w:p w:rsidR="00705DD8" w:rsidRDefault="008479A8">
      <w:r>
        <w:t>Общий размер дивидендов, выплаченных по всем акциям эмитента одной категории (типа), руб.:</w:t>
      </w:r>
      <w:r>
        <w:rPr>
          <w:rStyle w:val="Subst"/>
        </w:rPr>
        <w:t xml:space="preserve"> 760 007 160</w:t>
      </w:r>
    </w:p>
    <w:p w:rsidR="00705DD8" w:rsidRDefault="008479A8">
      <w:r>
        <w:lastRenderedPageBreak/>
        <w:t>Источник выплаты объявленных дивидендов:</w:t>
      </w:r>
      <w:r>
        <w:rPr>
          <w:rStyle w:val="Subst"/>
        </w:rPr>
        <w:t xml:space="preserve"> чистая прибыль</w:t>
      </w:r>
    </w:p>
    <w:p w:rsidR="00705DD8" w:rsidRDefault="008479A8">
      <w:r>
        <w:t>Доля объявленных дивидендов в чистой прибыли отчетного года, %:</w:t>
      </w:r>
      <w:r>
        <w:rPr>
          <w:rStyle w:val="Subst"/>
        </w:rPr>
        <w:t xml:space="preserve"> 44.7</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100</w:t>
      </w:r>
    </w:p>
    <w:p w:rsidR="00705DD8" w:rsidRDefault="00705DD8"/>
    <w:p w:rsidR="00705DD8" w:rsidRDefault="008479A8">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705DD8" w:rsidRDefault="008479A8">
      <w:r>
        <w:t>Форма и иные условия выплаты объявленных дивидендов по акциям эмитента:</w:t>
      </w:r>
      <w:r>
        <w:br/>
      </w:r>
      <w:r>
        <w:rPr>
          <w:rStyle w:val="Subst"/>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2010</w:t>
      </w:r>
    </w:p>
    <w:p w:rsidR="00705DD8" w:rsidRDefault="008479A8">
      <w:r>
        <w:t>Период:</w:t>
      </w:r>
      <w:r>
        <w:rPr>
          <w:rStyle w:val="Subst"/>
        </w:rPr>
        <w:t xml:space="preserve"> полный год</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30.06.2011</w:t>
      </w:r>
    </w:p>
    <w:p w:rsidR="00705DD8" w:rsidRDefault="008479A8">
      <w:r>
        <w:t>Дата составления протокола:</w:t>
      </w:r>
      <w:r>
        <w:rPr>
          <w:rStyle w:val="Subst"/>
        </w:rPr>
        <w:t xml:space="preserve"> 30.06.2011</w:t>
      </w:r>
    </w:p>
    <w:p w:rsidR="00705DD8" w:rsidRDefault="008479A8">
      <w:r>
        <w:t>Номер протокола:</w:t>
      </w:r>
      <w:r>
        <w:rPr>
          <w:rStyle w:val="Subst"/>
        </w:rPr>
        <w:t xml:space="preserve"> 70</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0</w:t>
      </w:r>
    </w:p>
    <w:p w:rsidR="00705DD8" w:rsidRDefault="008479A8">
      <w:r>
        <w:t>Размер объявленных дивидендов в совокупности по всем акциям данной категории (типа), руб. :</w:t>
      </w:r>
      <w:r>
        <w:rPr>
          <w:rStyle w:val="Subst"/>
        </w:rPr>
        <w:t xml:space="preserve"> 0</w:t>
      </w:r>
    </w:p>
    <w:p w:rsidR="00705DD8" w:rsidRDefault="008479A8">
      <w:r>
        <w:t>Общий размер дивидендов, выплаченных по всем акциям эмитента одной категории (типа), руб.:</w:t>
      </w:r>
      <w:r>
        <w:rPr>
          <w:rStyle w:val="Subst"/>
        </w:rPr>
        <w:t xml:space="preserve"> 0</w:t>
      </w:r>
    </w:p>
    <w:p w:rsidR="00705DD8" w:rsidRDefault="008479A8">
      <w:r>
        <w:t>Источник выплаты объявленных дивидендов:</w:t>
      </w:r>
      <w:r>
        <w:rPr>
          <w:rStyle w:val="Subst"/>
        </w:rPr>
        <w:t xml:space="preserve"> -</w:t>
      </w:r>
    </w:p>
    <w:p w:rsidR="00705DD8" w:rsidRDefault="008479A8">
      <w:r>
        <w:t>Доля объявленных дивидендов в чистой прибыли отчетного года, %:</w:t>
      </w:r>
      <w:r>
        <w:rPr>
          <w:rStyle w:val="Subst"/>
        </w:rPr>
        <w:t xml:space="preserve"> 0</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0</w:t>
      </w:r>
    </w:p>
    <w:p w:rsidR="00705DD8" w:rsidRDefault="00705DD8"/>
    <w:p w:rsidR="00705DD8" w:rsidRDefault="008479A8">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8479A8">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2011</w:t>
      </w:r>
    </w:p>
    <w:p w:rsidR="00705DD8" w:rsidRDefault="008479A8">
      <w:r>
        <w:t>Период:</w:t>
      </w:r>
      <w:r>
        <w:rPr>
          <w:rStyle w:val="Subst"/>
        </w:rPr>
        <w:t xml:space="preserve"> 9 мес.</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31.10.2011</w:t>
      </w:r>
    </w:p>
    <w:p w:rsidR="00705DD8" w:rsidRDefault="008479A8">
      <w:r>
        <w:t>Дата составления протокола:</w:t>
      </w:r>
      <w:r>
        <w:rPr>
          <w:rStyle w:val="Subst"/>
        </w:rPr>
        <w:t xml:space="preserve"> 31.10.2011</w:t>
      </w:r>
    </w:p>
    <w:p w:rsidR="00705DD8" w:rsidRDefault="008479A8">
      <w:r>
        <w:t>Номер протокола:</w:t>
      </w:r>
      <w:r>
        <w:rPr>
          <w:rStyle w:val="Subst"/>
        </w:rPr>
        <w:t xml:space="preserve"> 71</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1 774</w:t>
      </w:r>
    </w:p>
    <w:p w:rsidR="00705DD8" w:rsidRDefault="008479A8">
      <w:r>
        <w:t>Размер объявленных дивидендов в совокупности по всем акциям данной категории (типа), руб. :</w:t>
      </w:r>
      <w:r>
        <w:rPr>
          <w:rStyle w:val="Subst"/>
        </w:rPr>
        <w:t xml:space="preserve"> 1 600 </w:t>
      </w:r>
      <w:r>
        <w:rPr>
          <w:rStyle w:val="Subst"/>
        </w:rPr>
        <w:lastRenderedPageBreak/>
        <w:t>148 000</w:t>
      </w:r>
    </w:p>
    <w:p w:rsidR="00705DD8" w:rsidRDefault="008479A8">
      <w:r>
        <w:t>Общий размер дивидендов, выплаченных по всем акциям эмитента одной категории (типа), руб.:</w:t>
      </w:r>
      <w:r>
        <w:rPr>
          <w:rStyle w:val="Subst"/>
        </w:rPr>
        <w:t xml:space="preserve"> 1 600 148 000</w:t>
      </w:r>
    </w:p>
    <w:p w:rsidR="00705DD8" w:rsidRDefault="008479A8">
      <w:r>
        <w:t>Источник выплаты объявленных дивидендов:</w:t>
      </w:r>
      <w:r>
        <w:rPr>
          <w:rStyle w:val="Subst"/>
        </w:rPr>
        <w:t xml:space="preserve"> чистая прибыль</w:t>
      </w:r>
    </w:p>
    <w:p w:rsidR="00705DD8" w:rsidRDefault="008479A8">
      <w:r>
        <w:t>Доля объявленных дивидендов в чистой прибыли отчетного года, %:</w:t>
      </w:r>
      <w:r>
        <w:rPr>
          <w:rStyle w:val="Subst"/>
        </w:rPr>
        <w:t xml:space="preserve"> 50.15</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100</w:t>
      </w:r>
    </w:p>
    <w:p w:rsidR="00705DD8" w:rsidRDefault="00705DD8"/>
    <w:p w:rsidR="00705DD8" w:rsidRDefault="008479A8">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705DD8" w:rsidRDefault="008479A8">
      <w:r>
        <w:t>Форма и иные условия выплаты объявленных дивидендов по акциям эмитента:</w:t>
      </w:r>
      <w:r>
        <w:br/>
      </w:r>
      <w:r>
        <w:rPr>
          <w:rStyle w:val="Subst"/>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2011</w:t>
      </w:r>
    </w:p>
    <w:p w:rsidR="00705DD8" w:rsidRDefault="008479A8">
      <w:r>
        <w:t>Период:</w:t>
      </w:r>
      <w:r>
        <w:rPr>
          <w:rStyle w:val="Subst"/>
        </w:rPr>
        <w:t xml:space="preserve"> полный год</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26.04.2012</w:t>
      </w:r>
    </w:p>
    <w:p w:rsidR="00705DD8" w:rsidRDefault="008479A8">
      <w:r>
        <w:t>Дата составления протокола:</w:t>
      </w:r>
      <w:r>
        <w:rPr>
          <w:rStyle w:val="Subst"/>
        </w:rPr>
        <w:t xml:space="preserve"> 26.04.2012</w:t>
      </w:r>
    </w:p>
    <w:p w:rsidR="00705DD8" w:rsidRDefault="008479A8">
      <w:r>
        <w:t>Номер протокола:</w:t>
      </w:r>
      <w:r>
        <w:rPr>
          <w:rStyle w:val="Subst"/>
        </w:rPr>
        <w:t xml:space="preserve"> 78</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1 553</w:t>
      </w:r>
    </w:p>
    <w:p w:rsidR="00705DD8" w:rsidRDefault="008479A8">
      <w:r>
        <w:t>Размер объявленных дивидендов в совокупности по всем акциям данной категории (типа), руб. :</w:t>
      </w:r>
      <w:r>
        <w:rPr>
          <w:rStyle w:val="Subst"/>
        </w:rPr>
        <w:t xml:space="preserve"> 1 400 806 000</w:t>
      </w:r>
    </w:p>
    <w:p w:rsidR="00705DD8" w:rsidRDefault="008479A8">
      <w:r>
        <w:t>Общий размер дивидендов, выплаченных по всем акциям эмитента одной категории (типа), руб.:</w:t>
      </w:r>
      <w:r>
        <w:rPr>
          <w:rStyle w:val="Subst"/>
        </w:rPr>
        <w:t xml:space="preserve"> 1 400 806 000</w:t>
      </w:r>
    </w:p>
    <w:p w:rsidR="00705DD8" w:rsidRDefault="008479A8">
      <w:r>
        <w:t>Источник выплаты объявленных дивидендов:</w:t>
      </w:r>
      <w:r>
        <w:rPr>
          <w:rStyle w:val="Subst"/>
        </w:rPr>
        <w:t xml:space="preserve"> чистая прибыль</w:t>
      </w:r>
    </w:p>
    <w:p w:rsidR="00705DD8" w:rsidRDefault="008479A8">
      <w:r>
        <w:t>Доля объявленных дивидендов в чистой прибыли отчетного года, %:</w:t>
      </w:r>
      <w:r>
        <w:rPr>
          <w:rStyle w:val="Subst"/>
        </w:rPr>
        <w:t xml:space="preserve"> 35</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100</w:t>
      </w:r>
    </w:p>
    <w:p w:rsidR="00705DD8" w:rsidRDefault="00705DD8"/>
    <w:p w:rsidR="00705DD8" w:rsidRDefault="008479A8">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2011 финансового года должно быть исполнено в срок, не превышающий 60 дней со дня принятия решения о выплате дивидендов.</w:t>
      </w:r>
    </w:p>
    <w:p w:rsidR="00705DD8" w:rsidRDefault="008479A8">
      <w:r>
        <w:t>Форма и иные условия выплаты объявленных дивидендов по акциям эмитента:</w:t>
      </w:r>
      <w:r>
        <w:br/>
      </w:r>
      <w:r>
        <w:rPr>
          <w:rStyle w:val="Subst"/>
        </w:rPr>
        <w:t>Дивиденды по результатам  2011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1 400 806 000 рублей по курсу ЦБ РФ на дату оплаты.</w:t>
      </w:r>
    </w:p>
    <w:p w:rsidR="00705DD8" w:rsidRDefault="00705DD8"/>
    <w:p w:rsidR="00705DD8" w:rsidRDefault="00705DD8"/>
    <w:p w:rsidR="00705DD8" w:rsidRDefault="008479A8">
      <w:pPr>
        <w:pStyle w:val="SubHeading"/>
      </w:pPr>
      <w:r>
        <w:t>Дивидендный период</w:t>
      </w:r>
    </w:p>
    <w:p w:rsidR="00705DD8" w:rsidRDefault="008479A8">
      <w:r>
        <w:t>Год:</w:t>
      </w:r>
      <w:r>
        <w:rPr>
          <w:rStyle w:val="Subst"/>
        </w:rPr>
        <w:t xml:space="preserve"> 2012</w:t>
      </w:r>
    </w:p>
    <w:p w:rsidR="00705DD8" w:rsidRDefault="008479A8">
      <w:r>
        <w:t>Период:</w:t>
      </w:r>
      <w:r>
        <w:rPr>
          <w:rStyle w:val="Subst"/>
        </w:rPr>
        <w:t xml:space="preserve"> полный год</w:t>
      </w:r>
    </w:p>
    <w:p w:rsidR="00705DD8" w:rsidRDefault="00705DD8"/>
    <w:p w:rsidR="00705DD8" w:rsidRDefault="008479A8">
      <w:r>
        <w:t>Орган управления эмитента, принявший решение об объявлении дивидендов:</w:t>
      </w:r>
      <w:r>
        <w:rPr>
          <w:rStyle w:val="Subst"/>
        </w:rPr>
        <w:t xml:space="preserve"> Решение единственного акционера</w:t>
      </w:r>
    </w:p>
    <w:p w:rsidR="00705DD8" w:rsidRDefault="008479A8">
      <w:r>
        <w:lastRenderedPageBreak/>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10.06.2013</w:t>
      </w:r>
    </w:p>
    <w:p w:rsidR="00705DD8" w:rsidRDefault="008479A8">
      <w:r>
        <w:t>Дата составления протокола:</w:t>
      </w:r>
      <w:r>
        <w:rPr>
          <w:rStyle w:val="Subst"/>
        </w:rPr>
        <w:t xml:space="preserve"> 10.06.2013</w:t>
      </w:r>
    </w:p>
    <w:p w:rsidR="00705DD8" w:rsidRDefault="008479A8">
      <w:r>
        <w:t>Номер протокола:</w:t>
      </w:r>
      <w:r>
        <w:rPr>
          <w:rStyle w:val="Subst"/>
        </w:rPr>
        <w:t xml:space="preserve"> 88</w:t>
      </w:r>
    </w:p>
    <w:p w:rsidR="00705DD8" w:rsidRDefault="00705DD8">
      <w:pPr>
        <w:pStyle w:val="ThinDelim"/>
      </w:pPr>
    </w:p>
    <w:p w:rsidR="00705DD8" w:rsidRDefault="008479A8">
      <w:r>
        <w:t>Категория (тип) акций:</w:t>
      </w:r>
      <w:r>
        <w:rPr>
          <w:rStyle w:val="Subst"/>
        </w:rPr>
        <w:t xml:space="preserve"> обыкновенные</w:t>
      </w:r>
    </w:p>
    <w:p w:rsidR="00705DD8" w:rsidRDefault="008479A8">
      <w:r>
        <w:t>Размер объявленных дивидендов по акциям данной категории (типа) в расчете на одну акцию, руб.:</w:t>
      </w:r>
      <w:r>
        <w:rPr>
          <w:rStyle w:val="Subst"/>
        </w:rPr>
        <w:t xml:space="preserve"> 3 104.22</w:t>
      </w:r>
    </w:p>
    <w:p w:rsidR="00705DD8" w:rsidRDefault="008479A8">
      <w:r>
        <w:t>Размер объявленных дивидендов в совокупности по всем акциям данной категории (типа), руб. :</w:t>
      </w:r>
      <w:r>
        <w:rPr>
          <w:rStyle w:val="Subst"/>
        </w:rPr>
        <w:t xml:space="preserve"> 2 800 006 440</w:t>
      </w:r>
    </w:p>
    <w:p w:rsidR="00705DD8" w:rsidRDefault="008479A8">
      <w:r>
        <w:t>Общий размер дивидендов, выплаченных по всем акциям эмитента одной категории (типа), руб.:</w:t>
      </w:r>
      <w:r>
        <w:rPr>
          <w:rStyle w:val="Subst"/>
        </w:rPr>
        <w:t xml:space="preserve"> 2 800 006 440</w:t>
      </w:r>
    </w:p>
    <w:p w:rsidR="00705DD8" w:rsidRDefault="008479A8">
      <w:r>
        <w:t>Источник выплаты объявленных дивидендов:</w:t>
      </w:r>
      <w:r>
        <w:rPr>
          <w:rStyle w:val="Subst"/>
        </w:rPr>
        <w:t xml:space="preserve"> чистая прибыль</w:t>
      </w:r>
    </w:p>
    <w:p w:rsidR="00705DD8" w:rsidRDefault="008479A8">
      <w:r>
        <w:t>Доля объявленных дивидендов в чистой прибыли отчетного года, %:</w:t>
      </w:r>
      <w:r>
        <w:rPr>
          <w:rStyle w:val="Subst"/>
        </w:rPr>
        <w:t xml:space="preserve"> 63.96</w:t>
      </w:r>
    </w:p>
    <w:p w:rsidR="00705DD8" w:rsidRDefault="008479A8">
      <w:r>
        <w:t>Доля выплаченных дивидендов в общем размере объявленных дивидендов по акциям данной категории (типа), %:</w:t>
      </w:r>
      <w:r>
        <w:rPr>
          <w:rStyle w:val="Subst"/>
        </w:rPr>
        <w:t xml:space="preserve"> 100</w:t>
      </w:r>
    </w:p>
    <w:p w:rsidR="00705DD8" w:rsidRDefault="00705DD8"/>
    <w:p w:rsidR="00705DD8" w:rsidRDefault="008479A8">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2012 финансового года должно быть исполнено в срок, не превышающий 60 дней со дня принятия решения о выплате дивидендов</w:t>
      </w:r>
    </w:p>
    <w:p w:rsidR="00705DD8" w:rsidRDefault="008479A8">
      <w:r>
        <w:t>Форма и иные условия выплаты объявленных дивидендов по акциям эмитента:</w:t>
      </w:r>
      <w:r>
        <w:br/>
      </w:r>
      <w:r>
        <w:rPr>
          <w:rStyle w:val="Subst"/>
        </w:rPr>
        <w:t>Дивиденды по результатам  2012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2 800 006 440  рублей по курсу ЦБ РФ на дату оплаты.</w:t>
      </w:r>
    </w:p>
    <w:p w:rsidR="00705DD8" w:rsidRDefault="00705DD8"/>
    <w:p w:rsidR="00705DD8" w:rsidRDefault="00705DD8"/>
    <w:p w:rsidR="00705DD8" w:rsidRDefault="00705DD8"/>
    <w:p w:rsidR="00705DD8" w:rsidRDefault="008479A8">
      <w:pPr>
        <w:pStyle w:val="2"/>
      </w:pPr>
      <w:bookmarkStart w:id="101" w:name="_Toc371942453"/>
      <w:r>
        <w:t>8.8.2. Сведения о начисленных и выплаченных доходах по облигациям эмитента</w:t>
      </w:r>
      <w:bookmarkEnd w:id="101"/>
    </w:p>
    <w:p w:rsidR="00705DD8" w:rsidRDefault="008479A8">
      <w:r>
        <w:t>Вид ценной бумаги:</w:t>
      </w:r>
      <w:r>
        <w:rPr>
          <w:rStyle w:val="Subst"/>
        </w:rPr>
        <w:t xml:space="preserve"> облигации</w:t>
      </w:r>
    </w:p>
    <w:p w:rsidR="00705DD8" w:rsidRDefault="008479A8">
      <w:r>
        <w:t>Форма ценной бумаги:</w:t>
      </w:r>
      <w:r>
        <w:rPr>
          <w:rStyle w:val="Subst"/>
        </w:rPr>
        <w:t xml:space="preserve"> документарные на предъявителя</w:t>
      </w:r>
    </w:p>
    <w:p w:rsidR="00705DD8" w:rsidRDefault="008479A8">
      <w:r>
        <w:t>Серия:</w:t>
      </w:r>
      <w:r>
        <w:rPr>
          <w:rStyle w:val="Subst"/>
        </w:rPr>
        <w:t xml:space="preserve"> 01</w:t>
      </w:r>
    </w:p>
    <w:p w:rsidR="00705DD8" w:rsidRDefault="008479A8">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705DD8" w:rsidRDefault="008479A8">
      <w:r>
        <w:t>Государственный регистрационный номер выпуска:</w:t>
      </w:r>
      <w:r>
        <w:rPr>
          <w:rStyle w:val="Subst"/>
        </w:rPr>
        <w:t xml:space="preserve"> 4-01-08551-А</w:t>
      </w:r>
    </w:p>
    <w:p w:rsidR="00705DD8" w:rsidRDefault="008479A8">
      <w:r>
        <w:t>Дата государственной регистрации выпуска:</w:t>
      </w:r>
      <w:r>
        <w:rPr>
          <w:rStyle w:val="Subst"/>
        </w:rPr>
        <w:t xml:space="preserve"> 27.05.2010</w:t>
      </w:r>
    </w:p>
    <w:p w:rsidR="00705DD8" w:rsidRDefault="008479A8">
      <w:r>
        <w:t>Орган, осуществивший государственную регистрацию выпуска:</w:t>
      </w:r>
      <w:r>
        <w:rPr>
          <w:rStyle w:val="Subst"/>
        </w:rPr>
        <w:t xml:space="preserve"> ФСФР России</w:t>
      </w:r>
    </w:p>
    <w:p w:rsidR="00705DD8" w:rsidRDefault="00705DD8">
      <w:pPr>
        <w:pStyle w:val="ThinDelim"/>
      </w:pPr>
    </w:p>
    <w:p w:rsidR="00705DD8" w:rsidRDefault="008479A8">
      <w:r>
        <w:rPr>
          <w:rStyle w:val="Subst"/>
        </w:rPr>
        <w:t>Отчет об итогах выпуска</w:t>
      </w:r>
    </w:p>
    <w:p w:rsidR="00705DD8" w:rsidRDefault="008479A8">
      <w:r>
        <w:rPr>
          <w:rStyle w:val="Subst"/>
        </w:rPr>
        <w:t>Государственная регистрация отчета об итогах выпуска не осуществлена</w:t>
      </w:r>
    </w:p>
    <w:p w:rsidR="00705DD8" w:rsidRDefault="008479A8">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705DD8" w:rsidRDefault="008479A8">
      <w:r>
        <w:t>Количество облигаций выпуска:</w:t>
      </w:r>
      <w:r>
        <w:rPr>
          <w:rStyle w:val="Subst"/>
        </w:rPr>
        <w:t xml:space="preserve"> 3 000 000</w:t>
      </w:r>
    </w:p>
    <w:p w:rsidR="00705DD8" w:rsidRDefault="008479A8">
      <w:r>
        <w:t>Номинальная стоимость каждой облигации выпуска, руб.:</w:t>
      </w:r>
      <w:r>
        <w:rPr>
          <w:rStyle w:val="Subst"/>
        </w:rPr>
        <w:t xml:space="preserve"> 1 000</w:t>
      </w:r>
    </w:p>
    <w:p w:rsidR="00705DD8" w:rsidRDefault="008479A8">
      <w:r>
        <w:t>Объем выпуска по номинальной стоимости:</w:t>
      </w:r>
      <w:r>
        <w:rPr>
          <w:rStyle w:val="Subst"/>
        </w:rPr>
        <w:t xml:space="preserve"> 3 000 000 000</w:t>
      </w:r>
    </w:p>
    <w:p w:rsidR="00705DD8" w:rsidRDefault="00705DD8">
      <w:pPr>
        <w:pStyle w:val="ThinDelim"/>
      </w:pPr>
    </w:p>
    <w:p w:rsidR="00705DD8" w:rsidRDefault="008479A8">
      <w:r>
        <w:t>Основные сведения о доходах по облигациям выпуска:</w:t>
      </w:r>
      <w:r>
        <w:br/>
      </w:r>
      <w:r>
        <w:rPr>
          <w:rStyle w:val="Subst"/>
        </w:rPr>
        <w:t>2010 год:</w:t>
      </w:r>
      <w:r>
        <w:rPr>
          <w:rStyle w:val="Subst"/>
        </w:rPr>
        <w:br/>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выпуска:15.10.2010;</w:t>
      </w:r>
      <w:r>
        <w:rPr>
          <w:rStyle w:val="Subst"/>
        </w:rPr>
        <w:br/>
        <w:t xml:space="preserve">Форма выплаты дохода по облигациям выпуска: Выплата дохода по облигациям производится </w:t>
      </w:r>
      <w:r>
        <w:rPr>
          <w:rStyle w:val="Subst"/>
        </w:rPr>
        <w:lastRenderedPageBreak/>
        <w:t>денежными средствами в валюте Российской Федерации в безналичном порядке.</w:t>
      </w:r>
      <w:r>
        <w:rPr>
          <w:rStyle w:val="Subst"/>
        </w:rPr>
        <w:br/>
      </w:r>
      <w:r>
        <w:rPr>
          <w:rStyle w:val="Subst"/>
        </w:rPr>
        <w:br/>
        <w:t>2011 год:</w:t>
      </w:r>
      <w:r>
        <w:rPr>
          <w:rStyle w:val="Subst"/>
        </w:rPr>
        <w:b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- 14.10.2011 г.;  </w:t>
      </w:r>
      <w:r>
        <w:rPr>
          <w:rStyle w:val="Subst"/>
        </w:rPr>
        <w:br/>
      </w:r>
      <w:r>
        <w:rPr>
          <w:rStyle w:val="Subst"/>
        </w:rPr>
        <w:br/>
        <w:t>2012 год:</w:t>
      </w:r>
      <w:r>
        <w:rPr>
          <w:rStyle w:val="Subst"/>
        </w:rPr>
        <w:b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 xml:space="preserve">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w:t>
      </w:r>
      <w:r>
        <w:rPr>
          <w:rStyle w:val="Subst"/>
        </w:rPr>
        <w:lastRenderedPageBreak/>
        <w:t>пятьдесят тысяч) рублей;</w:t>
      </w:r>
      <w:r>
        <w:rPr>
          <w:rStyle w:val="Subst"/>
        </w:rPr>
        <w:br/>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(Восемнадцать) рублей, 30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- 13.07.2012 г.;  </w:t>
      </w:r>
      <w:r>
        <w:rPr>
          <w:rStyle w:val="Subst"/>
        </w:rPr>
        <w:br/>
      </w:r>
      <w:r>
        <w:rPr>
          <w:rStyle w:val="Subst"/>
        </w:rPr>
        <w:br/>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- 12.10.2012 г.;  </w:t>
      </w:r>
      <w:r>
        <w:rPr>
          <w:rStyle w:val="Subst"/>
        </w:rPr>
        <w:br/>
      </w:r>
      <w:r>
        <w:rPr>
          <w:rStyle w:val="Subst"/>
        </w:rPr>
        <w:br/>
        <w:t>2013 год:</w:t>
      </w:r>
      <w:r>
        <w:rPr>
          <w:rStyle w:val="Subst"/>
        </w:rPr>
        <w:b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тысяч) рублей;</w:t>
      </w:r>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- 11.01.2013 г.;  </w:t>
      </w:r>
      <w:r>
        <w:rPr>
          <w:rStyle w:val="Subst"/>
        </w:rPr>
        <w:br/>
      </w:r>
      <w:r>
        <w:rPr>
          <w:rStyle w:val="Subst"/>
        </w:rPr>
        <w:br/>
      </w:r>
      <w:r>
        <w:rPr>
          <w:rStyle w:val="Subst"/>
        </w:rPr>
        <w:lastRenderedPageBreak/>
        <w:t>Вид дохода, выплаченного по облигациям выпуска:  купонный доход по одиннадцатому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- 12.04.2013 г.;  </w:t>
      </w:r>
      <w:r>
        <w:rPr>
          <w:rStyle w:val="Subst"/>
        </w:rPr>
        <w:br/>
      </w:r>
      <w:r>
        <w:rPr>
          <w:rStyle w:val="Subst"/>
        </w:rPr>
        <w:br/>
        <w:t>Вид дохода, выплаченного по облигациям выпуска:  купонный доход по двенадцатому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пятьсот девяноста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- 12.07.2013 г.;  </w:t>
      </w:r>
      <w:r>
        <w:rPr>
          <w:rStyle w:val="Subst"/>
        </w:rPr>
        <w:br/>
      </w:r>
      <w:r>
        <w:rPr>
          <w:rStyle w:val="Subst"/>
        </w:rPr>
        <w:br/>
        <w:t>Общий размер доходов, выплаченных по всем облигациям выпуска.:639 960 000  (Шестьсот тридцать девять миллионов девятьсот шестьдесят тысяч) рублей.</w:t>
      </w:r>
      <w:r>
        <w:rPr>
          <w:rStyle w:val="Subst"/>
        </w:rPr>
        <w:br/>
        <w:t>Общий размер частично досрочно погашенной части номинальной стоимости по всем облигациям выпуска: 1 650 000 000  (Один миллиард шестьсот пятьдесят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705DD8" w:rsidRDefault="00705DD8">
      <w:pPr>
        <w:pStyle w:val="ThinDelim"/>
      </w:pPr>
    </w:p>
    <w:p w:rsidR="00705DD8" w:rsidRDefault="00705DD8"/>
    <w:p w:rsidR="00705DD8" w:rsidRDefault="00705DD8"/>
    <w:p w:rsidR="00705DD8" w:rsidRDefault="008479A8">
      <w:r>
        <w:t>Вид ценной бумаги:</w:t>
      </w:r>
      <w:r>
        <w:rPr>
          <w:rStyle w:val="Subst"/>
        </w:rPr>
        <w:t xml:space="preserve"> биржевые облигации</w:t>
      </w:r>
    </w:p>
    <w:p w:rsidR="00705DD8" w:rsidRDefault="008479A8">
      <w:r>
        <w:t>Форма ценной бумаги:</w:t>
      </w:r>
      <w:r>
        <w:rPr>
          <w:rStyle w:val="Subst"/>
        </w:rPr>
        <w:t xml:space="preserve"> документарные на предъявителя</w:t>
      </w:r>
    </w:p>
    <w:p w:rsidR="00705DD8" w:rsidRDefault="008479A8">
      <w:r>
        <w:t>Серия:</w:t>
      </w:r>
      <w:r>
        <w:rPr>
          <w:rStyle w:val="Subst"/>
        </w:rPr>
        <w:t xml:space="preserve"> БО-01</w:t>
      </w:r>
    </w:p>
    <w:p w:rsidR="00705DD8" w:rsidRDefault="008479A8">
      <w:r>
        <w:rPr>
          <w:rStyle w:val="Subst"/>
        </w:rPr>
        <w:t>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БО-01, с возможностью досрочного погашения по требованию владельцев и по усмотрению Эмитента</w:t>
      </w:r>
    </w:p>
    <w:p w:rsidR="00705DD8" w:rsidRDefault="008479A8">
      <w:r>
        <w:t>Идентификационный номер выпуска:</w:t>
      </w:r>
      <w:r>
        <w:rPr>
          <w:rStyle w:val="Subst"/>
        </w:rPr>
        <w:t xml:space="preserve"> 4В02-01-08551-А</w:t>
      </w:r>
    </w:p>
    <w:p w:rsidR="00705DD8" w:rsidRDefault="008479A8">
      <w:r>
        <w:t>Дата присвоения идентификационного номера:</w:t>
      </w:r>
      <w:r>
        <w:rPr>
          <w:rStyle w:val="Subst"/>
        </w:rPr>
        <w:t xml:space="preserve"> 15.02.2012</w:t>
      </w:r>
    </w:p>
    <w:p w:rsidR="00705DD8" w:rsidRDefault="008479A8">
      <w:r>
        <w:t>Орган, присвоивший выпуску идентификационный номер:</w:t>
      </w:r>
      <w:r>
        <w:rPr>
          <w:rStyle w:val="Subst"/>
        </w:rPr>
        <w:t xml:space="preserve"> ЗАО "ФБ ММВБ"</w:t>
      </w:r>
    </w:p>
    <w:p w:rsidR="00705DD8" w:rsidRDefault="00705DD8">
      <w:pPr>
        <w:pStyle w:val="ThinDelim"/>
      </w:pPr>
    </w:p>
    <w:p w:rsidR="00705DD8" w:rsidRDefault="008479A8">
      <w:r>
        <w:t>Количество облигаций выпуска:</w:t>
      </w:r>
      <w:r>
        <w:rPr>
          <w:rStyle w:val="Subst"/>
        </w:rPr>
        <w:t xml:space="preserve"> 5 000 000</w:t>
      </w:r>
    </w:p>
    <w:p w:rsidR="00705DD8" w:rsidRDefault="008479A8">
      <w:r>
        <w:t>Номинальная стоимость каждой облигации выпуска, руб.:</w:t>
      </w:r>
      <w:r>
        <w:rPr>
          <w:rStyle w:val="Subst"/>
        </w:rPr>
        <w:t xml:space="preserve"> 1 000</w:t>
      </w:r>
    </w:p>
    <w:p w:rsidR="00705DD8" w:rsidRDefault="008479A8">
      <w:r>
        <w:t>Объем выпуска по номинальной стоимости:</w:t>
      </w:r>
      <w:r>
        <w:rPr>
          <w:rStyle w:val="Subst"/>
        </w:rPr>
        <w:t xml:space="preserve"> 5 000 000 000</w:t>
      </w:r>
    </w:p>
    <w:p w:rsidR="00705DD8" w:rsidRDefault="00705DD8">
      <w:pPr>
        <w:pStyle w:val="ThinDelim"/>
      </w:pPr>
    </w:p>
    <w:p w:rsidR="00705DD8" w:rsidRDefault="008479A8">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 xml:space="preserve">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w:t>
      </w:r>
      <w:r>
        <w:rPr>
          <w:rStyle w:val="Subst"/>
        </w:rPr>
        <w:lastRenderedPageBreak/>
        <w:t>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 747 900 000  (Семьсот сорок семь миллионов девятьсот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705DD8" w:rsidRDefault="00705DD8">
      <w:pPr>
        <w:pStyle w:val="ThinDelim"/>
      </w:pPr>
    </w:p>
    <w:p w:rsidR="00705DD8" w:rsidRDefault="00705DD8"/>
    <w:p w:rsidR="00705DD8" w:rsidRDefault="00705DD8"/>
    <w:p w:rsidR="00705DD8" w:rsidRDefault="008479A8">
      <w:r>
        <w:t>Вид ценной бумаги:</w:t>
      </w:r>
      <w:r>
        <w:rPr>
          <w:rStyle w:val="Subst"/>
        </w:rPr>
        <w:t xml:space="preserve"> биржевые облигации</w:t>
      </w:r>
    </w:p>
    <w:p w:rsidR="00705DD8" w:rsidRDefault="008479A8">
      <w:r>
        <w:t>Форма ценной бумаги:</w:t>
      </w:r>
      <w:r>
        <w:rPr>
          <w:rStyle w:val="Subst"/>
        </w:rPr>
        <w:t xml:space="preserve"> документарные на предъявителя</w:t>
      </w:r>
    </w:p>
    <w:p w:rsidR="00705DD8" w:rsidRDefault="008479A8">
      <w:r>
        <w:t>Серия:</w:t>
      </w:r>
      <w:r>
        <w:rPr>
          <w:rStyle w:val="Subst"/>
        </w:rPr>
        <w:t xml:space="preserve"> БО-02</w:t>
      </w:r>
    </w:p>
    <w:p w:rsidR="00705DD8" w:rsidRDefault="008479A8">
      <w:r>
        <w:rPr>
          <w:rStyle w:val="Subst"/>
        </w:rPr>
        <w:t>биржевые облигации процентные документарные на предъявителя неконвертируемые с обязательным централизованным хранением серии БО-02, со сроком погашения в 1092-й (Одна тысяча девяносто второй) день с даты начала размещения Биржевых облигаций серии БО-02, с возможностью досрочного погашения по требованию владельцев и по усмотрению Эмитента</w:t>
      </w:r>
    </w:p>
    <w:p w:rsidR="00705DD8" w:rsidRDefault="008479A8">
      <w:r>
        <w:t>Идентификационный номер выпуска:</w:t>
      </w:r>
      <w:r>
        <w:rPr>
          <w:rStyle w:val="Subst"/>
        </w:rPr>
        <w:t xml:space="preserve"> 4В02-02-08551-А</w:t>
      </w:r>
    </w:p>
    <w:p w:rsidR="00705DD8" w:rsidRDefault="008479A8">
      <w:r>
        <w:t>Дата присвоения идентификационного номера:</w:t>
      </w:r>
      <w:r>
        <w:rPr>
          <w:rStyle w:val="Subst"/>
        </w:rPr>
        <w:t xml:space="preserve"> 15.02.2012</w:t>
      </w:r>
    </w:p>
    <w:p w:rsidR="00705DD8" w:rsidRDefault="008479A8">
      <w:r>
        <w:t>Орган, присвоивший выпуску идентификационный номер:</w:t>
      </w:r>
      <w:r>
        <w:rPr>
          <w:rStyle w:val="Subst"/>
        </w:rPr>
        <w:t xml:space="preserve"> ЗАО "ФБ ММВБ"</w:t>
      </w:r>
    </w:p>
    <w:p w:rsidR="00705DD8" w:rsidRDefault="00705DD8">
      <w:pPr>
        <w:pStyle w:val="ThinDelim"/>
      </w:pPr>
    </w:p>
    <w:p w:rsidR="00705DD8" w:rsidRDefault="008479A8">
      <w:r>
        <w:t>Количество облигаций выпуска:</w:t>
      </w:r>
      <w:r>
        <w:rPr>
          <w:rStyle w:val="Subst"/>
        </w:rPr>
        <w:t xml:space="preserve"> 5 000 000</w:t>
      </w:r>
    </w:p>
    <w:p w:rsidR="00705DD8" w:rsidRDefault="008479A8">
      <w:r>
        <w:t>Номинальная стоимость каждой облигации выпуска, руб.:</w:t>
      </w:r>
      <w:r>
        <w:rPr>
          <w:rStyle w:val="Subst"/>
        </w:rPr>
        <w:t xml:space="preserve"> 1 000</w:t>
      </w:r>
    </w:p>
    <w:p w:rsidR="00705DD8" w:rsidRDefault="008479A8">
      <w:r>
        <w:t>Объем выпуска по номинальной стоимости:</w:t>
      </w:r>
      <w:r>
        <w:rPr>
          <w:rStyle w:val="Subst"/>
        </w:rPr>
        <w:t xml:space="preserve"> 5 000 000 000</w:t>
      </w:r>
    </w:p>
    <w:p w:rsidR="00705DD8" w:rsidRDefault="00705DD8">
      <w:pPr>
        <w:pStyle w:val="ThinDelim"/>
      </w:pPr>
    </w:p>
    <w:p w:rsidR="00705DD8" w:rsidRDefault="008479A8">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 xml:space="preserve">Форма выплаты дохода по облигациям выпуска: Выплата дохода по облигациям производится </w:t>
      </w:r>
      <w:r>
        <w:rPr>
          <w:rStyle w:val="Subst"/>
        </w:rPr>
        <w:lastRenderedPageBreak/>
        <w:t>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 747 900 000  (Семьсот сорок семь миллионов девятьсот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705DD8" w:rsidRDefault="00705DD8">
      <w:pPr>
        <w:pStyle w:val="ThinDelim"/>
      </w:pPr>
    </w:p>
    <w:p w:rsidR="00705DD8" w:rsidRDefault="00705DD8"/>
    <w:p w:rsidR="00705DD8" w:rsidRDefault="00705DD8"/>
    <w:p w:rsidR="00705DD8" w:rsidRDefault="00705DD8"/>
    <w:p w:rsidR="00705DD8" w:rsidRDefault="008479A8">
      <w:pPr>
        <w:pStyle w:val="2"/>
      </w:pPr>
      <w:bookmarkStart w:id="102" w:name="_Toc371942454"/>
      <w:r>
        <w:t>8.9. Иные сведения</w:t>
      </w:r>
      <w:bookmarkEnd w:id="102"/>
    </w:p>
    <w:p w:rsidR="00705DD8" w:rsidRDefault="008479A8">
      <w:r>
        <w:rPr>
          <w:rStyle w:val="Subst"/>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705DD8" w:rsidRDefault="008479A8">
      <w:pPr>
        <w:pStyle w:val="2"/>
      </w:pPr>
      <w:bookmarkStart w:id="103" w:name="_Toc371942455"/>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3"/>
    </w:p>
    <w:p w:rsidR="00705DD8" w:rsidRDefault="008479A8">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8479A8" w:rsidRPr="008D24E5" w:rsidRDefault="008479A8">
      <w:pPr>
        <w:pStyle w:val="2"/>
      </w:pPr>
      <w:r>
        <w:br w:type="page"/>
      </w:r>
      <w:bookmarkStart w:id="104" w:name="_Toc371942456"/>
      <w:r>
        <w:lastRenderedPageBreak/>
        <w:t xml:space="preserve">Приложение к ежеквартальному отчету. Информация о лице, предоставившем обеспечение по облигациям </w:t>
      </w:r>
      <w:r w:rsidR="008D24E5">
        <w:t>Эмитента</w:t>
      </w:r>
      <w:bookmarkEnd w:id="104"/>
    </w:p>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Pr>
        <w:spacing w:before="960"/>
        <w:jc w:val="center"/>
        <w:rPr>
          <w:b/>
          <w:bCs/>
          <w:sz w:val="32"/>
          <w:szCs w:val="32"/>
        </w:rPr>
      </w:pPr>
      <w:proofErr w:type="gramStart"/>
      <w:r w:rsidRPr="008D24E5">
        <w:rPr>
          <w:b/>
          <w:bCs/>
          <w:sz w:val="32"/>
          <w:szCs w:val="32"/>
        </w:rPr>
        <w:t>П</w:t>
      </w:r>
      <w:proofErr w:type="gramEnd"/>
      <w:r w:rsidRPr="008D24E5">
        <w:rPr>
          <w:b/>
          <w:bCs/>
          <w:sz w:val="32"/>
          <w:szCs w:val="32"/>
        </w:rPr>
        <w:t xml:space="preserve"> Р И Л О Ж Е Н И Е  К</w:t>
      </w:r>
    </w:p>
    <w:p w:rsidR="008D24E5" w:rsidRPr="008D24E5" w:rsidRDefault="008D24E5" w:rsidP="008D24E5">
      <w:pPr>
        <w:spacing w:before="960"/>
        <w:jc w:val="center"/>
        <w:rPr>
          <w:b/>
          <w:bCs/>
          <w:sz w:val="32"/>
          <w:szCs w:val="32"/>
        </w:rPr>
      </w:pPr>
      <w:r w:rsidRPr="008D24E5">
        <w:rPr>
          <w:b/>
          <w:bCs/>
          <w:sz w:val="32"/>
          <w:szCs w:val="32"/>
        </w:rPr>
        <w:t xml:space="preserve">Е Ж Е К В А </w:t>
      </w:r>
      <w:proofErr w:type="gramStart"/>
      <w:r w:rsidRPr="008D24E5">
        <w:rPr>
          <w:b/>
          <w:bCs/>
          <w:sz w:val="32"/>
          <w:szCs w:val="32"/>
        </w:rPr>
        <w:t>Р</w:t>
      </w:r>
      <w:proofErr w:type="gramEnd"/>
      <w:r w:rsidRPr="008D24E5">
        <w:rPr>
          <w:b/>
          <w:bCs/>
          <w:sz w:val="32"/>
          <w:szCs w:val="32"/>
        </w:rPr>
        <w:t xml:space="preserve"> Т А Л Ь Н О М У  О Т Ч Е Т У</w:t>
      </w:r>
    </w:p>
    <w:p w:rsidR="008D24E5" w:rsidRPr="008D24E5" w:rsidRDefault="008D24E5" w:rsidP="008D24E5">
      <w:pPr>
        <w:spacing w:before="160"/>
        <w:jc w:val="center"/>
        <w:rPr>
          <w:b/>
          <w:bCs/>
          <w:sz w:val="32"/>
          <w:szCs w:val="32"/>
        </w:rPr>
      </w:pPr>
      <w:r w:rsidRPr="008D24E5">
        <w:rPr>
          <w:b/>
          <w:bCs/>
          <w:sz w:val="32"/>
          <w:szCs w:val="32"/>
        </w:rPr>
        <w:t>эмитента эмиссионных ценных бумаг</w:t>
      </w:r>
    </w:p>
    <w:p w:rsidR="008D24E5" w:rsidRPr="008D24E5" w:rsidRDefault="008D24E5" w:rsidP="008D24E5">
      <w:pPr>
        <w:spacing w:before="160"/>
        <w:jc w:val="center"/>
        <w:rPr>
          <w:b/>
          <w:bCs/>
          <w:sz w:val="32"/>
          <w:szCs w:val="32"/>
        </w:rPr>
      </w:pPr>
      <w:r w:rsidRPr="008D24E5">
        <w:rPr>
          <w:b/>
          <w:bCs/>
          <w:sz w:val="32"/>
          <w:szCs w:val="32"/>
        </w:rPr>
        <w:t>(информация о лице, предоставившем обеспечение по облигациям эмитента)</w:t>
      </w:r>
    </w:p>
    <w:p w:rsidR="008D24E5" w:rsidRPr="008D24E5" w:rsidRDefault="008D24E5" w:rsidP="008D24E5">
      <w:pPr>
        <w:spacing w:before="600"/>
        <w:jc w:val="center"/>
        <w:rPr>
          <w:b/>
          <w:bCs/>
          <w:i/>
          <w:iCs/>
          <w:sz w:val="32"/>
          <w:szCs w:val="32"/>
          <w:lang w:val="en-US"/>
        </w:rPr>
      </w:pPr>
      <w:r w:rsidRPr="008D24E5">
        <w:rPr>
          <w:b/>
          <w:bCs/>
          <w:i/>
          <w:iCs/>
          <w:sz w:val="32"/>
          <w:szCs w:val="32"/>
          <w:lang w:val="en-US"/>
        </w:rPr>
        <w:t>Globaltrans Investment PLC (</w:t>
      </w:r>
      <w:r w:rsidRPr="008D24E5">
        <w:rPr>
          <w:b/>
          <w:bCs/>
          <w:i/>
          <w:iCs/>
          <w:sz w:val="32"/>
          <w:szCs w:val="32"/>
        </w:rPr>
        <w:t>ГЛОБАЛТРАНС</w:t>
      </w:r>
      <w:r w:rsidRPr="008D24E5">
        <w:rPr>
          <w:b/>
          <w:bCs/>
          <w:i/>
          <w:iCs/>
          <w:sz w:val="32"/>
          <w:szCs w:val="32"/>
          <w:lang w:val="en-US"/>
        </w:rPr>
        <w:t xml:space="preserve"> </w:t>
      </w:r>
      <w:r w:rsidRPr="008D24E5">
        <w:rPr>
          <w:b/>
          <w:bCs/>
          <w:i/>
          <w:iCs/>
          <w:sz w:val="32"/>
          <w:szCs w:val="32"/>
        </w:rPr>
        <w:t>ИНВЕСТМЕНТ</w:t>
      </w:r>
      <w:r w:rsidRPr="008D24E5">
        <w:rPr>
          <w:b/>
          <w:bCs/>
          <w:i/>
          <w:iCs/>
          <w:sz w:val="32"/>
          <w:szCs w:val="32"/>
          <w:lang w:val="en-US"/>
        </w:rPr>
        <w:t xml:space="preserve"> </w:t>
      </w:r>
      <w:r w:rsidRPr="008D24E5">
        <w:rPr>
          <w:b/>
          <w:bCs/>
          <w:i/>
          <w:iCs/>
          <w:sz w:val="32"/>
          <w:szCs w:val="32"/>
        </w:rPr>
        <w:t>ПЛС</w:t>
      </w:r>
      <w:r w:rsidRPr="008D24E5">
        <w:rPr>
          <w:b/>
          <w:bCs/>
          <w:i/>
          <w:iCs/>
          <w:sz w:val="32"/>
          <w:szCs w:val="32"/>
          <w:lang w:val="en-US"/>
        </w:rPr>
        <w:t>)</w:t>
      </w:r>
    </w:p>
    <w:p w:rsidR="008D24E5" w:rsidRPr="008D24E5" w:rsidRDefault="008D24E5" w:rsidP="008D24E5">
      <w:pPr>
        <w:spacing w:before="360"/>
        <w:jc w:val="center"/>
        <w:rPr>
          <w:b/>
          <w:bCs/>
          <w:sz w:val="32"/>
          <w:szCs w:val="32"/>
        </w:rPr>
      </w:pPr>
      <w:r w:rsidRPr="008D24E5">
        <w:rPr>
          <w:b/>
          <w:bCs/>
          <w:sz w:val="32"/>
          <w:szCs w:val="32"/>
        </w:rPr>
        <w:t>за 3 квартал 2013 г.</w:t>
      </w:r>
    </w:p>
    <w:p w:rsidR="008D24E5" w:rsidRPr="008D24E5" w:rsidRDefault="008D24E5" w:rsidP="008D24E5">
      <w:pPr>
        <w:spacing w:before="840"/>
        <w:rPr>
          <w:sz w:val="24"/>
          <w:szCs w:val="24"/>
        </w:rPr>
      </w:pPr>
      <w:r w:rsidRPr="008D24E5">
        <w:rPr>
          <w:sz w:val="24"/>
          <w:szCs w:val="24"/>
        </w:rPr>
        <w:t>Место нахождения лица, предоставившего обеспечение:</w:t>
      </w:r>
      <w:r w:rsidRPr="008D24E5">
        <w:rPr>
          <w:b/>
          <w:bCs/>
          <w:sz w:val="24"/>
          <w:szCs w:val="24"/>
        </w:rPr>
        <w:t xml:space="preserve"> 3095 Кипр, Лимассол, Омиру 20</w:t>
      </w:r>
    </w:p>
    <w:p w:rsidR="008D24E5" w:rsidRPr="008D24E5" w:rsidRDefault="008D24E5" w:rsidP="008D24E5">
      <w:pPr>
        <w:spacing w:before="600" w:after="360"/>
        <w:jc w:val="center"/>
        <w:rPr>
          <w:b/>
          <w:bCs/>
          <w:sz w:val="24"/>
          <w:szCs w:val="24"/>
        </w:rPr>
      </w:pPr>
      <w:r w:rsidRPr="008D24E5">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rsidR="008D24E5" w:rsidRPr="008D24E5" w:rsidRDefault="008D24E5" w:rsidP="008D24E5"/>
    <w:p w:rsidR="008D24E5" w:rsidRPr="008D24E5" w:rsidRDefault="008D24E5" w:rsidP="008D24E5">
      <w:pPr>
        <w:spacing w:before="360" w:after="120"/>
        <w:jc w:val="center"/>
        <w:outlineLvl w:val="0"/>
        <w:rPr>
          <w:b/>
          <w:bCs/>
          <w:sz w:val="28"/>
          <w:szCs w:val="28"/>
        </w:rPr>
      </w:pPr>
      <w:r w:rsidRPr="008D24E5">
        <w:rPr>
          <w:b/>
          <w:bCs/>
          <w:sz w:val="28"/>
          <w:szCs w:val="28"/>
        </w:rPr>
        <w:br w:type="page"/>
      </w:r>
      <w:r w:rsidRPr="008D24E5">
        <w:rPr>
          <w:b/>
          <w:bCs/>
          <w:sz w:val="28"/>
          <w:szCs w:val="28"/>
        </w:rP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p>
    <w:p w:rsidR="008D24E5" w:rsidRPr="008D24E5" w:rsidRDefault="008D24E5" w:rsidP="008D24E5">
      <w:pPr>
        <w:spacing w:before="240"/>
        <w:outlineLvl w:val="1"/>
        <w:rPr>
          <w:b/>
          <w:bCs/>
          <w:sz w:val="22"/>
          <w:szCs w:val="22"/>
        </w:rPr>
      </w:pPr>
      <w:r w:rsidRPr="008D24E5">
        <w:rPr>
          <w:b/>
          <w:bCs/>
          <w:sz w:val="22"/>
          <w:szCs w:val="22"/>
        </w:rPr>
        <w:t>1.1. Лица, входящие в состав органов управления лица, предоставившего обеспечение</w:t>
      </w:r>
    </w:p>
    <w:p w:rsidR="008D24E5" w:rsidRPr="008D24E5" w:rsidRDefault="008D24E5" w:rsidP="008D24E5">
      <w:pPr>
        <w:spacing w:before="240"/>
      </w:pPr>
      <w:r w:rsidRPr="008D24E5">
        <w:t>Состав совета директоров (наблюдательного совета) лица, предоставившего обеспечение</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8D24E5" w:rsidRPr="008D24E5" w:rsidTr="00114A8D">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50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Год рождения</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1967</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1963</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Зампелас Михалакис  (председатель)</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1937</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Дуррер Иоханн Франц</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1938</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Николау Элия</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1979</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1974</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Логанов Михаил Юрьевич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1981</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Тофарос Мариос</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1973</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Колли Джон Кэрролл</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1961</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1968</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1974</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1971</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proofErr w:type="spellStart"/>
            <w:r w:rsidRPr="008D24E5">
              <w:t>Папайоанну</w:t>
            </w:r>
            <w:proofErr w:type="spellEnd"/>
            <w:r w:rsidRPr="008D24E5">
              <w:t xml:space="preserve"> Джордж</w:t>
            </w:r>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1975</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8D24E5" w:rsidRPr="008D24E5" w:rsidRDefault="008D24E5" w:rsidP="008D24E5">
            <w:proofErr w:type="spellStart"/>
            <w:r w:rsidRPr="008D24E5">
              <w:t>Пиргу</w:t>
            </w:r>
            <w:proofErr w:type="spellEnd"/>
            <w:r w:rsidRPr="008D24E5">
              <w:t xml:space="preserve"> </w:t>
            </w:r>
            <w:proofErr w:type="spellStart"/>
            <w:r w:rsidRPr="008D24E5">
              <w:t>Мелина</w:t>
            </w:r>
            <w:proofErr w:type="spellEnd"/>
          </w:p>
        </w:tc>
        <w:tc>
          <w:tcPr>
            <w:tcW w:w="15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1968</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center"/>
            </w:pPr>
            <w:r w:rsidRPr="008D24E5">
              <w:t>1977</w:t>
            </w:r>
          </w:p>
        </w:tc>
      </w:tr>
    </w:tbl>
    <w:p w:rsidR="008D24E5" w:rsidRPr="008D24E5" w:rsidRDefault="008D24E5" w:rsidP="008D24E5"/>
    <w:p w:rsidR="008D24E5" w:rsidRPr="008D24E5" w:rsidRDefault="008D24E5" w:rsidP="008D24E5">
      <w:pPr>
        <w:spacing w:before="240"/>
      </w:pPr>
      <w:r w:rsidRPr="008D24E5">
        <w:t>Единоличный исполнительный орган лица, предоставившего обеспечение</w:t>
      </w:r>
    </w:p>
    <w:p w:rsidR="008D24E5" w:rsidRPr="008D24E5" w:rsidRDefault="008D24E5" w:rsidP="008D24E5"/>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8D24E5" w:rsidRPr="008D24E5" w:rsidTr="00114A8D">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50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Год рождения</w:t>
            </w:r>
          </w:p>
        </w:tc>
      </w:tr>
      <w:tr w:rsidR="008D24E5" w:rsidRPr="008D24E5" w:rsidTr="00114A8D">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Логанов Михаил Юрьевич</w:t>
            </w:r>
          </w:p>
        </w:tc>
        <w:tc>
          <w:tcPr>
            <w:tcW w:w="150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center"/>
            </w:pPr>
            <w:r w:rsidRPr="008D24E5">
              <w:t>1981</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лица, предоставившего обеспечение</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Pr>
        <w:spacing w:before="240"/>
        <w:outlineLvl w:val="1"/>
        <w:rPr>
          <w:b/>
          <w:bCs/>
          <w:sz w:val="22"/>
          <w:szCs w:val="22"/>
        </w:rPr>
      </w:pPr>
      <w:r w:rsidRPr="008D24E5">
        <w:rPr>
          <w:b/>
          <w:bCs/>
          <w:sz w:val="22"/>
          <w:szCs w:val="22"/>
        </w:rPr>
        <w:t>1.2. Сведения о банковских счетах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1.3. Сведения об аудиторе (аудиторах)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1.4. Сведения об оценщике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1.5. Сведения о консультантах лица, предоставившего обеспечение</w:t>
      </w:r>
    </w:p>
    <w:p w:rsidR="008D24E5" w:rsidRPr="008D24E5" w:rsidRDefault="008D24E5" w:rsidP="008D24E5">
      <w:r w:rsidRPr="008D24E5">
        <w:rPr>
          <w:b/>
          <w:bCs/>
          <w:i/>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8D24E5" w:rsidRPr="008D24E5" w:rsidRDefault="008D24E5" w:rsidP="008D24E5">
      <w:pPr>
        <w:spacing w:before="240"/>
        <w:outlineLvl w:val="1"/>
        <w:rPr>
          <w:b/>
          <w:bCs/>
          <w:sz w:val="22"/>
          <w:szCs w:val="22"/>
        </w:rPr>
      </w:pPr>
      <w:r w:rsidRPr="008D24E5">
        <w:rPr>
          <w:b/>
          <w:bCs/>
          <w:sz w:val="22"/>
          <w:szCs w:val="22"/>
        </w:rPr>
        <w:lastRenderedPageBreak/>
        <w:t>1.6. Сведения об иных лицах, подписавших ежеквартальный отчет</w:t>
      </w:r>
    </w:p>
    <w:p w:rsidR="008D24E5" w:rsidRPr="008D24E5" w:rsidRDefault="008D24E5" w:rsidP="008D24E5">
      <w:r w:rsidRPr="008D24E5">
        <w:rPr>
          <w:b/>
          <w:bCs/>
          <w:i/>
          <w:iCs/>
        </w:rPr>
        <w:t>Иных подписей нет</w:t>
      </w:r>
    </w:p>
    <w:p w:rsidR="008D24E5" w:rsidRPr="008D24E5" w:rsidRDefault="008D24E5" w:rsidP="008D24E5">
      <w:pPr>
        <w:spacing w:before="360" w:after="120"/>
        <w:jc w:val="center"/>
        <w:outlineLvl w:val="0"/>
        <w:rPr>
          <w:b/>
          <w:bCs/>
          <w:sz w:val="28"/>
          <w:szCs w:val="28"/>
        </w:rPr>
      </w:pPr>
      <w:r w:rsidRPr="008D24E5">
        <w:rPr>
          <w:b/>
          <w:bCs/>
          <w:sz w:val="28"/>
          <w:szCs w:val="28"/>
        </w:rPr>
        <w:t>II. Основная информация о финансово-экономическом состоянии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2.1. Показатели финансово-экономической деятельности лица, предоставившего обеспечение</w:t>
      </w:r>
    </w:p>
    <w:p w:rsidR="008D24E5" w:rsidRPr="008D24E5" w:rsidRDefault="008D24E5" w:rsidP="008D24E5">
      <w:pPr>
        <w:spacing w:before="240"/>
      </w:pPr>
      <w:r w:rsidRPr="008D24E5">
        <w:t>Динамика показателей, характеризующих финансово-экономическую деятельность лица, предоставившего обеспечение, рассчитанных на основе данных бухгалтерской (финансовой) отчетности</w:t>
      </w:r>
    </w:p>
    <w:p w:rsidR="008D24E5" w:rsidRPr="008D24E5" w:rsidRDefault="008D24E5" w:rsidP="008D24E5">
      <w:r w:rsidRPr="008D24E5">
        <w:t xml:space="preserve">Стандарт (правила), в соответствии с которыми </w:t>
      </w:r>
      <w:proofErr w:type="gramStart"/>
      <w:r w:rsidRPr="008D24E5">
        <w:t>составлена</w:t>
      </w:r>
      <w:proofErr w:type="gramEnd"/>
      <w:r w:rsidRPr="008D24E5">
        <w:t xml:space="preserve"> бухгалтерская (финансовая) отчетность,</w:t>
      </w:r>
      <w:r w:rsidRPr="008D24E5">
        <w:br/>
        <w:t xml:space="preserve"> на основании которой рассчитаны показатели:</w:t>
      </w:r>
      <w:r w:rsidRPr="008D24E5">
        <w:rPr>
          <w:b/>
          <w:bCs/>
          <w:i/>
          <w:iCs/>
        </w:rPr>
        <w:t xml:space="preserve"> МСФО</w:t>
      </w:r>
    </w:p>
    <w:p w:rsidR="008D24E5" w:rsidRPr="008D24E5" w:rsidRDefault="008D24E5" w:rsidP="008D24E5">
      <w:r w:rsidRPr="008D24E5">
        <w:t>Единица измерения для расчета показателя производительности труда:</w:t>
      </w:r>
      <w:r w:rsidRPr="008D24E5">
        <w:rPr>
          <w:b/>
          <w:bCs/>
          <w:i/>
          <w:iCs/>
        </w:rPr>
        <w:t xml:space="preserve"> тыс. руб./чел.</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8D24E5" w:rsidRPr="008D24E5" w:rsidTr="00114A8D">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2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820" w:type="dxa"/>
            <w:tcBorders>
              <w:top w:val="single" w:sz="6" w:space="0" w:color="auto"/>
              <w:left w:val="single" w:sz="6" w:space="0" w:color="auto"/>
              <w:bottom w:val="double" w:sz="6" w:space="0" w:color="auto"/>
              <w:right w:val="double" w:sz="6" w:space="0" w:color="auto"/>
            </w:tcBorders>
          </w:tcPr>
          <w:p w:rsidR="008D24E5" w:rsidRPr="008D24E5" w:rsidRDefault="008D24E5" w:rsidP="008D24E5"/>
        </w:tc>
      </w:tr>
    </w:tbl>
    <w:p w:rsidR="008D24E5" w:rsidRPr="008D24E5" w:rsidRDefault="008D24E5" w:rsidP="008D24E5"/>
    <w:p w:rsidR="008D24E5" w:rsidRPr="008D24E5" w:rsidRDefault="008D24E5" w:rsidP="008D24E5">
      <w:r w:rsidRPr="008D24E5">
        <w:t xml:space="preserve">По усмотрению лица, предоставившего обеспечение, дополнительно приводится динамика показателей, характеризующих финансово-экономическую деятельность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 </w:t>
      </w:r>
      <w:r w:rsidRPr="008D24E5">
        <w:br/>
        <w:t xml:space="preserve"> </w:t>
      </w:r>
      <w:r w:rsidRPr="008D24E5">
        <w:br/>
        <w:t xml:space="preserve"> </w:t>
      </w:r>
      <w:r w:rsidRPr="008D24E5">
        <w:br/>
        <w:t xml:space="preserve"> </w:t>
      </w:r>
      <w:r w:rsidRPr="008D24E5">
        <w:br/>
        <w:t xml:space="preserve"> </w:t>
      </w:r>
      <w:r w:rsidRPr="008D24E5">
        <w:br/>
        <w:t xml:space="preserve"> </w:t>
      </w:r>
      <w:r w:rsidRPr="008D24E5">
        <w:br/>
        <w:t>:</w:t>
      </w:r>
      <w:r w:rsidRPr="008D24E5">
        <w:rPr>
          <w:b/>
          <w:bCs/>
          <w:i/>
          <w:iCs/>
        </w:rPr>
        <w:t xml:space="preserve"> Нет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 w:rsidR="008D24E5" w:rsidRPr="008D24E5" w:rsidRDefault="008D24E5" w:rsidP="008D24E5">
      <w:r w:rsidRPr="008D24E5">
        <w:t>Все показатели рассчитаны на основе рекомендуемых методик расчетов:</w:t>
      </w:r>
      <w:r w:rsidRPr="008D24E5">
        <w:rPr>
          <w:b/>
          <w:bCs/>
          <w:i/>
          <w:iCs/>
        </w:rPr>
        <w:t xml:space="preserve"> Нет</w:t>
      </w:r>
    </w:p>
    <w:p w:rsidR="008D24E5" w:rsidRPr="008D24E5" w:rsidRDefault="008D24E5" w:rsidP="008D24E5">
      <w:r w:rsidRPr="008D24E5">
        <w:t>Анализ финансово-экономической деятельности лица, предоставившего обеспечение, на основе экономического анализа динамики приведенных показателей:</w:t>
      </w:r>
      <w:r w:rsidRPr="008D24E5">
        <w:br/>
      </w:r>
      <w:r w:rsidRPr="008D24E5">
        <w:rPr>
          <w:b/>
          <w:bCs/>
          <w:i/>
          <w:iCs/>
        </w:rPr>
        <w:t xml:space="preserve">Поручитель не формирует </w:t>
      </w:r>
      <w:proofErr w:type="gramStart"/>
      <w:r w:rsidRPr="008D24E5">
        <w:rPr>
          <w:b/>
          <w:bCs/>
          <w:i/>
          <w:iCs/>
        </w:rPr>
        <w:t>квартальную</w:t>
      </w:r>
      <w:proofErr w:type="gramEnd"/>
      <w:r w:rsidRPr="008D24E5">
        <w:rPr>
          <w:b/>
          <w:bCs/>
          <w:i/>
          <w:iCs/>
        </w:rPr>
        <w:t xml:space="preserve"> бухгалтерскую отчетность</w:t>
      </w:r>
    </w:p>
    <w:p w:rsidR="008D24E5" w:rsidRPr="008D24E5" w:rsidRDefault="008D24E5" w:rsidP="008D24E5">
      <w:pPr>
        <w:spacing w:before="240"/>
        <w:outlineLvl w:val="1"/>
        <w:rPr>
          <w:b/>
          <w:bCs/>
          <w:sz w:val="22"/>
          <w:szCs w:val="22"/>
        </w:rPr>
      </w:pPr>
      <w:r w:rsidRPr="008D24E5">
        <w:rPr>
          <w:b/>
          <w:bCs/>
          <w:sz w:val="22"/>
          <w:szCs w:val="22"/>
        </w:rPr>
        <w:t>2.2. Рыночная капитализация лица, предоставившего обеспечение</w:t>
      </w:r>
    </w:p>
    <w:p w:rsidR="008D24E5" w:rsidRPr="008D24E5" w:rsidRDefault="008D24E5" w:rsidP="008D24E5">
      <w:r w:rsidRPr="008D24E5">
        <w:t>Не указывается лицами, предоставившими обеспечение, обыкновенные именные акции которых не допущены к обращению организатором торговли</w:t>
      </w:r>
    </w:p>
    <w:p w:rsidR="008D24E5" w:rsidRPr="008D24E5" w:rsidRDefault="008D24E5" w:rsidP="008D24E5">
      <w:pPr>
        <w:spacing w:before="240"/>
        <w:outlineLvl w:val="1"/>
        <w:rPr>
          <w:b/>
          <w:bCs/>
          <w:sz w:val="22"/>
          <w:szCs w:val="22"/>
        </w:rPr>
      </w:pPr>
      <w:r w:rsidRPr="008D24E5">
        <w:rPr>
          <w:b/>
          <w:bCs/>
          <w:sz w:val="22"/>
          <w:szCs w:val="22"/>
        </w:rPr>
        <w:t>2.3. Обязательства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2.3.1. Заемные средства и кредиторская задолженность</w:t>
      </w:r>
    </w:p>
    <w:p w:rsidR="008D24E5" w:rsidRPr="008D24E5" w:rsidRDefault="008D24E5" w:rsidP="008D24E5">
      <w:pPr>
        <w:spacing w:before="240"/>
      </w:pPr>
      <w:r w:rsidRPr="008D24E5">
        <w:t>За 9 мес. 2013 г.</w:t>
      </w:r>
    </w:p>
    <w:p w:rsidR="008D24E5" w:rsidRPr="008D24E5" w:rsidRDefault="008D24E5" w:rsidP="008D24E5">
      <w:r w:rsidRPr="008D24E5">
        <w:t>Структура заемных средств</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D24E5" w:rsidRPr="008D24E5" w:rsidTr="00114A8D">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lastRenderedPageBreak/>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Значение показателя</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займы, за исключением </w:t>
            </w:r>
            <w:proofErr w:type="gramStart"/>
            <w:r w:rsidRPr="008D24E5">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займы, за исключением </w:t>
            </w:r>
            <w:proofErr w:type="gramStart"/>
            <w:r w:rsidRPr="008D24E5">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по займам, за исключением </w:t>
            </w:r>
            <w:proofErr w:type="gramStart"/>
            <w:r w:rsidRPr="008D24E5">
              <w:t>облигационных</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r w:rsidRPr="008D24E5">
        <w:t>Структура кредиторской задолженности</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D24E5" w:rsidRPr="008D24E5" w:rsidTr="00114A8D">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Значение показателя</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из нее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из нее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из нее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из нее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 xml:space="preserve">    из нее </w:t>
            </w:r>
            <w:proofErr w:type="gramStart"/>
            <w:r w:rsidRPr="008D24E5">
              <w:t>просроченная</w:t>
            </w:r>
            <w:proofErr w:type="gramEnd"/>
          </w:p>
        </w:tc>
        <w:tc>
          <w:tcPr>
            <w:tcW w:w="184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r w:rsidRPr="008D24E5">
        <w:rPr>
          <w:b/>
          <w:bCs/>
          <w:i/>
          <w:iCs/>
        </w:rPr>
        <w:t>Просроченная кредиторская задолженность отсутствует</w:t>
      </w:r>
    </w:p>
    <w:p w:rsidR="008D24E5" w:rsidRPr="008D24E5" w:rsidRDefault="008D24E5" w:rsidP="008D24E5">
      <w:pPr>
        <w:spacing w:before="240"/>
      </w:pPr>
      <w:r w:rsidRPr="008D24E5">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8D24E5" w:rsidRPr="008D24E5" w:rsidRDefault="008D24E5" w:rsidP="008D24E5">
      <w:r w:rsidRPr="008D24E5">
        <w:rPr>
          <w:b/>
          <w:bCs/>
          <w:i/>
          <w:iCs/>
        </w:rPr>
        <w:t>Указанных кредиторов нет</w:t>
      </w:r>
    </w:p>
    <w:p w:rsidR="008D24E5" w:rsidRPr="008D24E5" w:rsidRDefault="008D24E5" w:rsidP="008D24E5">
      <w:pPr>
        <w:spacing w:before="240"/>
        <w:outlineLvl w:val="1"/>
        <w:rPr>
          <w:b/>
          <w:bCs/>
          <w:sz w:val="22"/>
          <w:szCs w:val="22"/>
        </w:rPr>
      </w:pPr>
      <w:r w:rsidRPr="008D24E5">
        <w:rPr>
          <w:b/>
          <w:bCs/>
          <w:sz w:val="22"/>
          <w:szCs w:val="22"/>
        </w:rPr>
        <w:t>2.3.2. Кредитная история лица, предоставившего обеспечение</w:t>
      </w:r>
    </w:p>
    <w:p w:rsidR="008D24E5" w:rsidRPr="008D24E5" w:rsidRDefault="008D24E5" w:rsidP="008D24E5">
      <w:proofErr w:type="gramStart"/>
      <w:r w:rsidRPr="008D24E5">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w:t>
      </w:r>
      <w:proofErr w:type="gramEnd"/>
      <w:r w:rsidRPr="008D24E5">
        <w:t xml:space="preserve">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rsidR="008D24E5" w:rsidRPr="008D24E5" w:rsidRDefault="008D24E5" w:rsidP="008D24E5">
      <w:r w:rsidRPr="008D24E5">
        <w:lastRenderedPageBreak/>
        <w:t>Лицо, предоставившее обеспечение, не имело указанных обязательств:</w:t>
      </w:r>
      <w:r w:rsidRPr="008D24E5">
        <w:rPr>
          <w:b/>
          <w:bCs/>
          <w:i/>
          <w:iCs/>
        </w:rPr>
        <w:t xml:space="preserve"> Да</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2.3.3. Обязательства лица, предоставившего обеспечение, из обеспечения, предоставленного третьим лицам</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Общая сумма обязатель</w:t>
            </w:r>
            <w:proofErr w:type="gramStart"/>
            <w:r w:rsidRPr="008D24E5">
              <w:t>ств тр</w:t>
            </w:r>
            <w:proofErr w:type="gramEnd"/>
            <w:r w:rsidRPr="008D24E5">
              <w:t>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proofErr w:type="gramStart"/>
      <w:r w:rsidRPr="008D24E5">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roofErr w:type="gramEnd"/>
    </w:p>
    <w:p w:rsidR="008D24E5" w:rsidRPr="008D24E5" w:rsidRDefault="008D24E5" w:rsidP="008D24E5">
      <w:r w:rsidRPr="008D24E5">
        <w:rPr>
          <w:b/>
          <w:bCs/>
          <w:i/>
          <w:iCs/>
        </w:rPr>
        <w:t>Указанные обязательства в данном отчетном периоде не возникали</w:t>
      </w:r>
    </w:p>
    <w:p w:rsidR="008D24E5" w:rsidRPr="008D24E5" w:rsidRDefault="008D24E5" w:rsidP="008D24E5">
      <w:r w:rsidRPr="008D24E5">
        <w:rPr>
          <w:b/>
          <w:bCs/>
          <w:i/>
          <w:iCs/>
        </w:rPr>
        <w:br/>
      </w:r>
    </w:p>
    <w:p w:rsidR="008D24E5" w:rsidRPr="008D24E5" w:rsidRDefault="008D24E5" w:rsidP="008D24E5">
      <w:pPr>
        <w:spacing w:before="240"/>
        <w:outlineLvl w:val="1"/>
        <w:rPr>
          <w:b/>
          <w:bCs/>
          <w:sz w:val="22"/>
          <w:szCs w:val="22"/>
        </w:rPr>
      </w:pPr>
      <w:r w:rsidRPr="008D24E5">
        <w:rPr>
          <w:b/>
          <w:bCs/>
          <w:sz w:val="22"/>
          <w:szCs w:val="22"/>
        </w:rPr>
        <w:t>2.3.4. Прочие обязательства лица, предоставившего обеспечение</w:t>
      </w:r>
    </w:p>
    <w:p w:rsidR="008D24E5" w:rsidRPr="008D24E5" w:rsidRDefault="008D24E5" w:rsidP="008D24E5">
      <w:r w:rsidRPr="008D24E5">
        <w:rPr>
          <w:b/>
          <w:bCs/>
          <w:i/>
          <w:iCs/>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8D24E5" w:rsidRPr="008D24E5" w:rsidRDefault="008D24E5" w:rsidP="008D24E5">
      <w:pPr>
        <w:spacing w:before="240"/>
        <w:outlineLvl w:val="1"/>
        <w:rPr>
          <w:b/>
          <w:bCs/>
          <w:sz w:val="22"/>
          <w:szCs w:val="22"/>
        </w:rPr>
      </w:pPr>
      <w:r w:rsidRPr="008D24E5">
        <w:rPr>
          <w:b/>
          <w:bCs/>
          <w:sz w:val="22"/>
          <w:szCs w:val="22"/>
        </w:rPr>
        <w:t>2.4. Риски, связанные с приобретением размещаемых (размещенных) эмиссионных ценных бумаг</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360" w:after="120"/>
        <w:jc w:val="center"/>
        <w:outlineLvl w:val="0"/>
        <w:rPr>
          <w:b/>
          <w:bCs/>
          <w:sz w:val="28"/>
          <w:szCs w:val="28"/>
        </w:rPr>
      </w:pPr>
      <w:r w:rsidRPr="008D24E5">
        <w:rPr>
          <w:b/>
          <w:bCs/>
          <w:sz w:val="28"/>
          <w:szCs w:val="28"/>
        </w:rPr>
        <w:t>III. Подробная информация о лице, предоставившем обеспечение</w:t>
      </w:r>
    </w:p>
    <w:p w:rsidR="008D24E5" w:rsidRPr="008D24E5" w:rsidRDefault="008D24E5" w:rsidP="008D24E5">
      <w:pPr>
        <w:spacing w:before="240"/>
        <w:outlineLvl w:val="1"/>
        <w:rPr>
          <w:b/>
          <w:bCs/>
          <w:sz w:val="22"/>
          <w:szCs w:val="22"/>
        </w:rPr>
      </w:pPr>
      <w:r w:rsidRPr="008D24E5">
        <w:rPr>
          <w:b/>
          <w:bCs/>
          <w:sz w:val="22"/>
          <w:szCs w:val="22"/>
        </w:rPr>
        <w:t>3.1. История создания и развитие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3.1.1. Данные о фирменном наименовании (наименовании) лица, предоставившего обеспечение</w:t>
      </w:r>
    </w:p>
    <w:p w:rsidR="008D24E5" w:rsidRPr="008D24E5" w:rsidRDefault="008D24E5" w:rsidP="008D24E5">
      <w:r w:rsidRPr="008D24E5">
        <w:t>Полное фирменное наименование лица, предоставившего обеспечение:</w:t>
      </w:r>
      <w:r w:rsidRPr="008D24E5">
        <w:rPr>
          <w:b/>
          <w:bCs/>
          <w:i/>
          <w:iCs/>
        </w:rPr>
        <w:t xml:space="preserve"> Globaltrans Investment PLC (ГЛОБАЛТРАНС ИНВЕСТМЕНТ ПЛС)</w:t>
      </w:r>
    </w:p>
    <w:p w:rsidR="008D24E5" w:rsidRPr="008D24E5" w:rsidRDefault="008D24E5" w:rsidP="008D24E5">
      <w:r w:rsidRPr="008D24E5">
        <w:t>Дата введения действующего полного фирменного наименования:</w:t>
      </w:r>
      <w:r w:rsidRPr="008D24E5">
        <w:rPr>
          <w:b/>
          <w:bCs/>
          <w:i/>
          <w:iCs/>
        </w:rPr>
        <w:t xml:space="preserve"> 15.04.2008</w:t>
      </w:r>
    </w:p>
    <w:p w:rsidR="008D24E5" w:rsidRPr="008D24E5" w:rsidRDefault="008D24E5" w:rsidP="008D24E5">
      <w:r w:rsidRPr="008D24E5">
        <w:t>Сокращенное фирменное наименование лица, предоставившего обеспечение:</w:t>
      </w:r>
      <w:r w:rsidRPr="008D24E5">
        <w:rPr>
          <w:b/>
          <w:bCs/>
          <w:i/>
          <w:iCs/>
        </w:rPr>
        <w:t xml:space="preserve"> отсутствует</w:t>
      </w:r>
    </w:p>
    <w:p w:rsidR="008D24E5" w:rsidRPr="008D24E5" w:rsidRDefault="008D24E5" w:rsidP="008D24E5">
      <w:r w:rsidRPr="008D24E5">
        <w:t>Дата введения действующего сокращенного фирменного наименования:</w:t>
      </w:r>
    </w:p>
    <w:p w:rsidR="008D24E5" w:rsidRPr="008D24E5" w:rsidRDefault="008D24E5" w:rsidP="008D24E5"/>
    <w:p w:rsidR="008D24E5" w:rsidRPr="008D24E5" w:rsidRDefault="008D24E5" w:rsidP="008D24E5"/>
    <w:p w:rsidR="008D24E5" w:rsidRPr="008D24E5" w:rsidRDefault="008D24E5" w:rsidP="008D24E5">
      <w:r w:rsidRPr="008D24E5">
        <w:rPr>
          <w:b/>
          <w:bCs/>
          <w:i/>
          <w:iCs/>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rsidR="008D24E5" w:rsidRPr="008D24E5" w:rsidRDefault="008D24E5" w:rsidP="008D24E5">
      <w:r w:rsidRPr="008D24E5">
        <w:t>Сведения о регистрации указанных товарных знаков:</w:t>
      </w:r>
      <w:r w:rsidRPr="008D24E5">
        <w:br/>
      </w:r>
      <w:r w:rsidRPr="008D24E5">
        <w:rPr>
          <w:b/>
          <w:bCs/>
          <w:i/>
          <w:iCs/>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sidRPr="008D24E5">
        <w:rPr>
          <w:b/>
          <w:bCs/>
          <w:i/>
          <w:iCs/>
        </w:rPr>
        <w:br/>
      </w:r>
      <w:r w:rsidRPr="008D24E5">
        <w:rPr>
          <w:b/>
          <w:bCs/>
          <w:i/>
          <w:iCs/>
        </w:rPr>
        <w:lastRenderedPageBreak/>
        <w:t xml:space="preserve">Дата регистрации 28.11.2008, действует до 28.11.2018 (с правом продления). Номер сертификата на товарный знак 1 008 439.  </w:t>
      </w:r>
      <w:r w:rsidRPr="008D24E5">
        <w:rPr>
          <w:b/>
          <w:bCs/>
          <w:i/>
          <w:iCs/>
        </w:rPr>
        <w:br/>
      </w:r>
    </w:p>
    <w:p w:rsidR="008D24E5" w:rsidRPr="008D24E5" w:rsidRDefault="008D24E5" w:rsidP="008D24E5">
      <w:pPr>
        <w:spacing w:before="240"/>
      </w:pPr>
      <w:r w:rsidRPr="008D24E5">
        <w:t>Все предшествующие наименования лица, предоставившего обеспечение, в течение времени его существования</w:t>
      </w:r>
    </w:p>
    <w:p w:rsidR="008D24E5" w:rsidRPr="008D24E5" w:rsidRDefault="008D24E5" w:rsidP="008D24E5">
      <w:r w:rsidRPr="008D24E5">
        <w:t>Полное фирменное наименование:</w:t>
      </w:r>
      <w:r w:rsidRPr="008D24E5">
        <w:rPr>
          <w:b/>
          <w:bCs/>
          <w:i/>
          <w:iCs/>
        </w:rPr>
        <w:t xml:space="preserve"> Globaltrans Investment Limited (Глобалтранс Инвестмент Лимитед)</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r w:rsidRPr="008D24E5">
        <w:t>Дата введения наименования:</w:t>
      </w:r>
      <w:r w:rsidRPr="008D24E5">
        <w:rPr>
          <w:b/>
          <w:bCs/>
          <w:i/>
          <w:iCs/>
        </w:rPr>
        <w:t xml:space="preserve"> 20.05.2004</w:t>
      </w:r>
    </w:p>
    <w:p w:rsidR="008D24E5" w:rsidRPr="008D24E5" w:rsidRDefault="008D24E5" w:rsidP="008D24E5">
      <w:r w:rsidRPr="008D24E5">
        <w:t>Основание введения наименования:</w:t>
      </w:r>
      <w:r w:rsidRPr="008D24E5">
        <w:br/>
      </w:r>
      <w:r w:rsidRPr="008D24E5">
        <w:rPr>
          <w:b/>
          <w:bCs/>
          <w:i/>
          <w:iCs/>
        </w:rPr>
        <w:t>решение акционеров Поручителя от 20 мая 2004 г</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3.1.2. Сведения о государственной регистрации лица, предоставившего обеспечение</w:t>
      </w:r>
    </w:p>
    <w:p w:rsidR="008D24E5" w:rsidRPr="008D24E5" w:rsidRDefault="008D24E5" w:rsidP="008D24E5">
      <w:r w:rsidRPr="008D24E5">
        <w:t>Основной государственный регистрационный номер юридического лица:</w:t>
      </w:r>
      <w:r w:rsidRPr="008D24E5">
        <w:rPr>
          <w:b/>
          <w:bCs/>
          <w:i/>
          <w:iCs/>
        </w:rPr>
        <w:t xml:space="preserve"> 0000000148623</w:t>
      </w:r>
    </w:p>
    <w:p w:rsidR="008D24E5" w:rsidRPr="008D24E5" w:rsidRDefault="008D24E5" w:rsidP="008D24E5">
      <w:r w:rsidRPr="008D24E5">
        <w:t>Дата внесения записи о юридическом лице, зарегистрированном до 1 июля 2002 года, в единый государственный реестр юридических лиц:</w:t>
      </w:r>
      <w:r w:rsidRPr="008D24E5">
        <w:rPr>
          <w:b/>
          <w:bCs/>
          <w:i/>
          <w:iCs/>
        </w:rPr>
        <w:t xml:space="preserve"> 20.05.2004</w:t>
      </w:r>
    </w:p>
    <w:p w:rsidR="008D24E5" w:rsidRPr="008D24E5" w:rsidRDefault="008D24E5" w:rsidP="008D24E5">
      <w:r w:rsidRPr="008D24E5">
        <w:t>Наименование регистрирующего органа:</w:t>
      </w:r>
      <w:r w:rsidRPr="008D24E5">
        <w:rPr>
          <w:b/>
          <w:bCs/>
          <w:i/>
          <w:iCs/>
        </w:rPr>
        <w:t xml:space="preserve"> Министерство торговли, промышленности и туризма, Департамент регистратора компаний  и официального ликвидатора Республики Кипр.</w:t>
      </w:r>
    </w:p>
    <w:p w:rsidR="008D24E5" w:rsidRPr="008D24E5" w:rsidRDefault="008D24E5" w:rsidP="008D24E5">
      <w:pPr>
        <w:spacing w:before="240"/>
        <w:outlineLvl w:val="1"/>
        <w:rPr>
          <w:b/>
          <w:bCs/>
          <w:sz w:val="22"/>
          <w:szCs w:val="22"/>
        </w:rPr>
      </w:pPr>
      <w:r w:rsidRPr="008D24E5">
        <w:rPr>
          <w:b/>
          <w:bCs/>
          <w:sz w:val="22"/>
          <w:szCs w:val="22"/>
        </w:rPr>
        <w:t>3.1.3. Сведения о создании и развитии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3.1.4. Контактная информация</w:t>
      </w:r>
    </w:p>
    <w:p w:rsidR="008D24E5" w:rsidRPr="008D24E5" w:rsidRDefault="008D24E5" w:rsidP="008D24E5">
      <w:pPr>
        <w:spacing w:before="240"/>
      </w:pPr>
      <w:r w:rsidRPr="008D24E5">
        <w:t>Место нахождения лица, предоставившего обеспечение</w:t>
      </w:r>
    </w:p>
    <w:p w:rsidR="008D24E5" w:rsidRPr="008D24E5" w:rsidRDefault="008D24E5" w:rsidP="008D24E5">
      <w:r w:rsidRPr="008D24E5">
        <w:rPr>
          <w:b/>
          <w:bCs/>
          <w:i/>
          <w:iCs/>
        </w:rPr>
        <w:t>3095 Кипр, Агиос Николаос (Agios Nikolaos), Омиру (Omirou) 20</w:t>
      </w:r>
    </w:p>
    <w:p w:rsidR="008D24E5" w:rsidRPr="008D24E5" w:rsidRDefault="008D24E5" w:rsidP="008D24E5">
      <w:pPr>
        <w:spacing w:before="240"/>
      </w:pPr>
      <w:r w:rsidRPr="008D24E5">
        <w:t>Иной адрес для направления почтовой корреспонденции</w:t>
      </w:r>
    </w:p>
    <w:p w:rsidR="008D24E5" w:rsidRPr="008D24E5" w:rsidRDefault="008D24E5" w:rsidP="008D24E5">
      <w:r w:rsidRPr="008D24E5">
        <w:rPr>
          <w:b/>
          <w:bCs/>
          <w:i/>
          <w:iCs/>
        </w:rPr>
        <w:t xml:space="preserve">4046 Кипр, Лимассол (Limassol), </w:t>
      </w:r>
      <w:proofErr w:type="spellStart"/>
      <w:r w:rsidRPr="008D24E5">
        <w:rPr>
          <w:b/>
          <w:bCs/>
          <w:i/>
          <w:iCs/>
        </w:rPr>
        <w:t>Профити</w:t>
      </w:r>
      <w:proofErr w:type="spellEnd"/>
      <w:r w:rsidRPr="008D24E5">
        <w:rPr>
          <w:b/>
          <w:bCs/>
          <w:i/>
          <w:iCs/>
        </w:rPr>
        <w:t xml:space="preserve"> Илья Стрит (</w:t>
      </w:r>
      <w:proofErr w:type="spellStart"/>
      <w:r w:rsidRPr="008D24E5">
        <w:rPr>
          <w:b/>
          <w:bCs/>
          <w:i/>
          <w:iCs/>
        </w:rPr>
        <w:t>Profiti</w:t>
      </w:r>
      <w:proofErr w:type="spellEnd"/>
      <w:r w:rsidRPr="008D24E5">
        <w:rPr>
          <w:b/>
          <w:bCs/>
          <w:i/>
          <w:iCs/>
        </w:rPr>
        <w:t xml:space="preserve"> </w:t>
      </w:r>
      <w:proofErr w:type="spellStart"/>
      <w:r w:rsidRPr="008D24E5">
        <w:rPr>
          <w:b/>
          <w:bCs/>
          <w:i/>
          <w:iCs/>
        </w:rPr>
        <w:t>Ilia</w:t>
      </w:r>
      <w:proofErr w:type="spellEnd"/>
      <w:r w:rsidRPr="008D24E5">
        <w:rPr>
          <w:b/>
          <w:bCs/>
          <w:i/>
          <w:iCs/>
        </w:rPr>
        <w:t xml:space="preserve"> Street) 4</w:t>
      </w:r>
    </w:p>
    <w:p w:rsidR="008D24E5" w:rsidRPr="008D24E5" w:rsidRDefault="008D24E5" w:rsidP="008D24E5">
      <w:r w:rsidRPr="008D24E5">
        <w:t>Телефон:</w:t>
      </w:r>
      <w:r w:rsidRPr="008D24E5">
        <w:rPr>
          <w:b/>
          <w:bCs/>
          <w:i/>
          <w:iCs/>
        </w:rPr>
        <w:t xml:space="preserve"> +357 25 503 153</w:t>
      </w:r>
    </w:p>
    <w:p w:rsidR="008D24E5" w:rsidRPr="008D24E5" w:rsidRDefault="008D24E5" w:rsidP="008D24E5">
      <w:r w:rsidRPr="008D24E5">
        <w:t>Факс:</w:t>
      </w:r>
      <w:r w:rsidRPr="008D24E5">
        <w:rPr>
          <w:b/>
          <w:bCs/>
          <w:i/>
          <w:iCs/>
        </w:rPr>
        <w:t xml:space="preserve"> +357 25 503 155</w:t>
      </w:r>
    </w:p>
    <w:p w:rsidR="008D24E5" w:rsidRPr="008D24E5" w:rsidRDefault="008D24E5" w:rsidP="008D24E5">
      <w:r w:rsidRPr="008D24E5">
        <w:t>Адрес электронной почты:</w:t>
      </w:r>
      <w:r w:rsidRPr="008D24E5">
        <w:rPr>
          <w:b/>
          <w:bCs/>
          <w:i/>
          <w:iCs/>
        </w:rPr>
        <w:t xml:space="preserve"> irteam@globaltrans.com</w:t>
      </w:r>
    </w:p>
    <w:p w:rsidR="008D24E5" w:rsidRPr="008D24E5" w:rsidRDefault="008D24E5" w:rsidP="008D24E5"/>
    <w:p w:rsidR="008D24E5" w:rsidRPr="008D24E5" w:rsidRDefault="008D24E5" w:rsidP="008D24E5">
      <w:r w:rsidRPr="008D24E5">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sidRPr="008D24E5">
        <w:rPr>
          <w:b/>
          <w:bCs/>
          <w:i/>
          <w:iCs/>
        </w:rPr>
        <w:t xml:space="preserve"> www.globaltrans.com</w:t>
      </w:r>
    </w:p>
    <w:p w:rsidR="008D24E5" w:rsidRPr="008D24E5" w:rsidRDefault="008D24E5" w:rsidP="008D24E5">
      <w:pPr>
        <w:spacing w:before="0" w:after="0"/>
        <w:rPr>
          <w:sz w:val="16"/>
          <w:szCs w:val="16"/>
        </w:rPr>
      </w:pPr>
    </w:p>
    <w:p w:rsidR="008D24E5" w:rsidRPr="008D24E5" w:rsidRDefault="008D24E5" w:rsidP="008D24E5">
      <w:r w:rsidRPr="008D24E5">
        <w:t>Наименование специального подразделения лица, предоставившего обеспечение, по работе с акционерами и инвесторами лица, предоставившего обеспечение:</w:t>
      </w:r>
      <w:r w:rsidRPr="008D24E5">
        <w:rPr>
          <w:b/>
          <w:bCs/>
          <w:i/>
          <w:iCs/>
        </w:rPr>
        <w:t xml:space="preserve"> Отдел по связям с инвесторами</w:t>
      </w:r>
    </w:p>
    <w:p w:rsidR="008D24E5" w:rsidRPr="008D24E5" w:rsidRDefault="008D24E5" w:rsidP="008D24E5">
      <w:r w:rsidRPr="008D24E5">
        <w:t>Место нахождения подразделения:</w:t>
      </w:r>
      <w:r w:rsidRPr="008D24E5">
        <w:rPr>
          <w:b/>
          <w:bCs/>
          <w:i/>
          <w:iCs/>
        </w:rPr>
        <w:t xml:space="preserve"> Кипр, 4046, Лимассол, </w:t>
      </w:r>
      <w:proofErr w:type="spellStart"/>
      <w:r w:rsidRPr="008D24E5">
        <w:rPr>
          <w:b/>
          <w:bCs/>
          <w:i/>
          <w:iCs/>
        </w:rPr>
        <w:t>Профити</w:t>
      </w:r>
      <w:proofErr w:type="spellEnd"/>
      <w:r w:rsidRPr="008D24E5">
        <w:rPr>
          <w:b/>
          <w:bCs/>
          <w:i/>
          <w:iCs/>
        </w:rPr>
        <w:t xml:space="preserve"> Илья Стрит, 4</w:t>
      </w:r>
    </w:p>
    <w:p w:rsidR="008D24E5" w:rsidRPr="008D24E5" w:rsidRDefault="008D24E5" w:rsidP="008D24E5">
      <w:r w:rsidRPr="008D24E5">
        <w:t>Телефон:</w:t>
      </w:r>
      <w:r w:rsidRPr="008D24E5">
        <w:rPr>
          <w:b/>
          <w:bCs/>
          <w:i/>
          <w:iCs/>
        </w:rPr>
        <w:t xml:space="preserve"> +357 25 503 153</w:t>
      </w:r>
    </w:p>
    <w:p w:rsidR="008D24E5" w:rsidRPr="008D24E5" w:rsidRDefault="008D24E5" w:rsidP="008D24E5">
      <w:r w:rsidRPr="008D24E5">
        <w:t>Факс:</w:t>
      </w:r>
      <w:r w:rsidRPr="008D24E5">
        <w:rPr>
          <w:b/>
          <w:bCs/>
          <w:i/>
          <w:iCs/>
        </w:rPr>
        <w:t xml:space="preserve"> +357 25 503 155</w:t>
      </w:r>
    </w:p>
    <w:p w:rsidR="008D24E5" w:rsidRPr="008D24E5" w:rsidRDefault="008D24E5" w:rsidP="008D24E5">
      <w:r w:rsidRPr="008D24E5">
        <w:t>Адрес электронной почты:</w:t>
      </w:r>
      <w:r w:rsidRPr="008D24E5">
        <w:rPr>
          <w:b/>
          <w:bCs/>
          <w:i/>
          <w:iCs/>
        </w:rPr>
        <w:t xml:space="preserve"> irteam@globaltrans.com</w:t>
      </w:r>
    </w:p>
    <w:p w:rsidR="008D24E5" w:rsidRPr="008D24E5" w:rsidRDefault="008D24E5" w:rsidP="008D24E5"/>
    <w:p w:rsidR="008D24E5" w:rsidRPr="008D24E5" w:rsidRDefault="008D24E5" w:rsidP="008D24E5">
      <w:r w:rsidRPr="008D24E5">
        <w:rPr>
          <w:b/>
          <w:bCs/>
          <w:i/>
          <w:iCs/>
        </w:rPr>
        <w:t>Адреса страницы в сети Интернет не имеет</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3.1.5. Идентификационный номер налогоплательщика</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3.1.6. Филиалы и представительства лица, предоставившего обеспечение</w:t>
      </w:r>
    </w:p>
    <w:p w:rsidR="008D24E5" w:rsidRPr="008D24E5" w:rsidRDefault="008D24E5" w:rsidP="008D24E5">
      <w:r w:rsidRPr="008D24E5">
        <w:rPr>
          <w:b/>
          <w:bCs/>
          <w:i/>
          <w:iCs/>
        </w:rPr>
        <w:t>Лицо, предоставившее обеспечение, не имеет филиалов и представительств</w:t>
      </w:r>
    </w:p>
    <w:p w:rsidR="008D24E5" w:rsidRPr="008D24E5" w:rsidRDefault="008D24E5" w:rsidP="008D24E5">
      <w:pPr>
        <w:spacing w:before="240"/>
        <w:outlineLvl w:val="1"/>
        <w:rPr>
          <w:b/>
          <w:bCs/>
          <w:sz w:val="22"/>
          <w:szCs w:val="22"/>
        </w:rPr>
      </w:pPr>
      <w:r w:rsidRPr="008D24E5">
        <w:rPr>
          <w:b/>
          <w:bCs/>
          <w:sz w:val="22"/>
          <w:szCs w:val="22"/>
        </w:rPr>
        <w:t>3.2. Основная хозяйственная деятельность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3.2.1. Отраслевая принадлежность лица, предоставившего обеспечение</w:t>
      </w:r>
    </w:p>
    <w:p w:rsidR="008D24E5" w:rsidRPr="008D24E5" w:rsidRDefault="008D24E5" w:rsidP="008D24E5">
      <w:r w:rsidRPr="008D24E5">
        <w:t>Основное отраслевое направление деятельности лица, предоставившего обеспечение, согласно ОКВЭД.:</w:t>
      </w:r>
      <w:r w:rsidRPr="008D24E5">
        <w:rPr>
          <w:b/>
          <w:bCs/>
          <w:i/>
          <w:iCs/>
        </w:rPr>
        <w:t xml:space="preserve"> </w:t>
      </w:r>
      <w:r w:rsidRPr="008D24E5">
        <w:rPr>
          <w:b/>
          <w:bCs/>
          <w:i/>
          <w:iCs/>
        </w:rPr>
        <w:lastRenderedPageBreak/>
        <w:t>Не применимо. Поручитель создан в соответствии с законодательством Республики Кипр.</w:t>
      </w:r>
    </w:p>
    <w:p w:rsidR="008D24E5" w:rsidRPr="008D24E5" w:rsidRDefault="008D24E5" w:rsidP="008D24E5">
      <w:pPr>
        <w:spacing w:before="240"/>
        <w:outlineLvl w:val="1"/>
        <w:rPr>
          <w:b/>
          <w:bCs/>
          <w:sz w:val="22"/>
          <w:szCs w:val="22"/>
        </w:rPr>
      </w:pPr>
      <w:r w:rsidRPr="008D24E5">
        <w:rPr>
          <w:b/>
          <w:bCs/>
          <w:sz w:val="22"/>
          <w:szCs w:val="22"/>
        </w:rPr>
        <w:t>3.2.2. Основная хозяйственная деятельность лица, предоставившего обеспечение</w:t>
      </w:r>
    </w:p>
    <w:p w:rsidR="008D24E5" w:rsidRPr="008D24E5" w:rsidRDefault="008D24E5" w:rsidP="008D24E5">
      <w:pPr>
        <w:spacing w:before="240"/>
      </w:pPr>
      <w:proofErr w:type="gramStart"/>
      <w:r w:rsidRPr="008D24E5">
        <w:t>Виды хозяйственной деятельности (виды деятельности, виды продукции (работ, услуг)), обеспечившие не менее чем 10 процентов выручки (доходов) лица, предоставившего обеспечение, за отчетный период</w:t>
      </w:r>
      <w:proofErr w:type="gramEnd"/>
    </w:p>
    <w:p w:rsidR="008D24E5" w:rsidRPr="008D24E5" w:rsidRDefault="008D24E5" w:rsidP="008D24E5"/>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 w:rsidR="008D24E5" w:rsidRPr="008D24E5" w:rsidRDefault="008D24E5" w:rsidP="008D24E5">
      <w:r w:rsidRPr="008D24E5">
        <w:t>Вид хозяйственной деятельности</w:t>
      </w:r>
      <w:proofErr w:type="gramStart"/>
      <w:r w:rsidRPr="008D24E5">
        <w:t>: :</w:t>
      </w:r>
      <w:r w:rsidRPr="008D24E5">
        <w:rPr>
          <w:b/>
          <w:bCs/>
          <w:i/>
          <w:iCs/>
        </w:rPr>
        <w:t xml:space="preserve"> </w:t>
      </w:r>
      <w:proofErr w:type="gramEnd"/>
      <w:r w:rsidRPr="008D24E5">
        <w:rPr>
          <w:b/>
          <w:bCs/>
          <w:i/>
          <w:iCs/>
        </w:rPr>
        <w:t>получение дохода от дивидендов</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D24E5" w:rsidRPr="008D24E5" w:rsidTr="00114A8D">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D24E5" w:rsidRPr="008D24E5" w:rsidRDefault="008D24E5" w:rsidP="008D24E5">
      <w:r w:rsidRPr="008D24E5">
        <w:rPr>
          <w:b/>
          <w:bCs/>
          <w:i/>
          <w:iCs/>
        </w:rPr>
        <w:t xml:space="preserve">Поручитель не формирует </w:t>
      </w:r>
      <w:proofErr w:type="gramStart"/>
      <w:r w:rsidRPr="008D24E5">
        <w:rPr>
          <w:b/>
          <w:bCs/>
          <w:i/>
          <w:iCs/>
        </w:rPr>
        <w:t>квартальную</w:t>
      </w:r>
      <w:proofErr w:type="gramEnd"/>
      <w:r w:rsidRPr="008D24E5">
        <w:rPr>
          <w:b/>
          <w:bCs/>
          <w:i/>
          <w:iCs/>
        </w:rPr>
        <w:t xml:space="preserve"> бухгалтерскую отчетность</w:t>
      </w:r>
    </w:p>
    <w:p w:rsidR="008D24E5" w:rsidRPr="008D24E5" w:rsidRDefault="008D24E5" w:rsidP="008D24E5"/>
    <w:p w:rsidR="008D24E5" w:rsidRPr="008D24E5" w:rsidRDefault="008D24E5" w:rsidP="008D24E5">
      <w:r w:rsidRPr="008D24E5">
        <w:t>Вид хозяйственной деятельности</w:t>
      </w:r>
      <w:proofErr w:type="gramStart"/>
      <w:r w:rsidRPr="008D24E5">
        <w:t>: :</w:t>
      </w:r>
      <w:r w:rsidRPr="008D24E5">
        <w:rPr>
          <w:b/>
          <w:bCs/>
          <w:i/>
          <w:iCs/>
        </w:rPr>
        <w:t xml:space="preserve"> </w:t>
      </w:r>
      <w:proofErr w:type="gramEnd"/>
      <w:r w:rsidRPr="008D24E5">
        <w:rPr>
          <w:b/>
          <w:bCs/>
          <w:i/>
          <w:iCs/>
        </w:rPr>
        <w:t>получении дохода от продажи инвестиций</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D24E5" w:rsidRPr="008D24E5" w:rsidTr="00114A8D">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D24E5" w:rsidRPr="008D24E5" w:rsidRDefault="008D24E5" w:rsidP="008D24E5">
      <w:r w:rsidRPr="008D24E5">
        <w:rPr>
          <w:b/>
          <w:bCs/>
          <w:i/>
          <w:iCs/>
        </w:rPr>
        <w:t xml:space="preserve">Поручитель не формирует </w:t>
      </w:r>
      <w:proofErr w:type="gramStart"/>
      <w:r w:rsidRPr="008D24E5">
        <w:rPr>
          <w:b/>
          <w:bCs/>
          <w:i/>
          <w:iCs/>
        </w:rPr>
        <w:t>квартальную</w:t>
      </w:r>
      <w:proofErr w:type="gramEnd"/>
      <w:r w:rsidRPr="008D24E5">
        <w:rPr>
          <w:b/>
          <w:bCs/>
          <w:i/>
          <w:iCs/>
        </w:rPr>
        <w:t xml:space="preserve"> бухгалтерскую отчетность</w:t>
      </w:r>
    </w:p>
    <w:p w:rsidR="008D24E5" w:rsidRPr="008D24E5" w:rsidRDefault="008D24E5" w:rsidP="008D24E5"/>
    <w:p w:rsidR="008D24E5" w:rsidRPr="008D24E5" w:rsidRDefault="008D24E5" w:rsidP="008D24E5">
      <w:r w:rsidRPr="008D24E5">
        <w:t>Вид хозяйственной деятельности</w:t>
      </w:r>
      <w:proofErr w:type="gramStart"/>
      <w:r w:rsidRPr="008D24E5">
        <w:t>: :</w:t>
      </w:r>
      <w:r w:rsidRPr="008D24E5">
        <w:rPr>
          <w:b/>
          <w:bCs/>
          <w:i/>
          <w:iCs/>
        </w:rPr>
        <w:t xml:space="preserve"> </w:t>
      </w:r>
      <w:proofErr w:type="gramEnd"/>
      <w:r w:rsidRPr="008D24E5">
        <w:rPr>
          <w:b/>
          <w:bCs/>
          <w:i/>
          <w:iCs/>
        </w:rPr>
        <w:t>получение процентных доходов по выданным займам</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D24E5" w:rsidRPr="008D24E5" w:rsidTr="00114A8D">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Доля выручки от продаж (объёма продаж) по данному виду хозяйственной деятельности в общем объеме выручки от продаж (объеме продаж) лица, предоставившего обеспечение, %</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8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Изменения размера выручки от продаж (объема продаж) лица, предоставившего обеспечение,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D24E5" w:rsidRPr="008D24E5" w:rsidRDefault="008D24E5" w:rsidP="008D24E5">
      <w:r w:rsidRPr="008D24E5">
        <w:rPr>
          <w:b/>
          <w:bCs/>
          <w:i/>
          <w:iCs/>
        </w:rPr>
        <w:t xml:space="preserve">Поручитель не формирует </w:t>
      </w:r>
      <w:proofErr w:type="gramStart"/>
      <w:r w:rsidRPr="008D24E5">
        <w:rPr>
          <w:b/>
          <w:bCs/>
          <w:i/>
          <w:iCs/>
        </w:rPr>
        <w:t>квартальную</w:t>
      </w:r>
      <w:proofErr w:type="gramEnd"/>
      <w:r w:rsidRPr="008D24E5">
        <w:rPr>
          <w:b/>
          <w:bCs/>
          <w:i/>
          <w:iCs/>
        </w:rPr>
        <w:t xml:space="preserve"> бухгалтерскую отчетность</w:t>
      </w:r>
    </w:p>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Pr>
        <w:spacing w:before="240"/>
      </w:pPr>
      <w:r w:rsidRPr="008D24E5">
        <w:t>Сезонный характер основной хозяйственной деятельности лица, предоставившего обеспечение</w:t>
      </w:r>
    </w:p>
    <w:p w:rsidR="008D24E5" w:rsidRPr="008D24E5" w:rsidRDefault="008D24E5" w:rsidP="008D24E5">
      <w:r w:rsidRPr="008D24E5">
        <w:rPr>
          <w:b/>
          <w:bCs/>
          <w:i/>
          <w:iCs/>
        </w:rPr>
        <w:t>Основная хозяйственная деятельность лица, предоставившего обеспечение, не имеет сезонного характера</w:t>
      </w:r>
    </w:p>
    <w:p w:rsidR="008D24E5" w:rsidRPr="008D24E5" w:rsidRDefault="008D24E5" w:rsidP="008D24E5">
      <w:pPr>
        <w:spacing w:before="240"/>
      </w:pPr>
      <w:r w:rsidRPr="008D24E5">
        <w:t>Общая структура себестоимости лица, предоставившего обеспечение</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статьи затрат</w:t>
            </w:r>
          </w:p>
        </w:tc>
        <w:tc>
          <w:tcPr>
            <w:tcW w:w="13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Сырье и материалы,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Приобретенные комплектующие изделия, полуфабрикаты,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Работы и услуги производственного характера, выполненные сторонними организациями,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Топливо,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Энергия,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Затраты на оплату труда,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Проценты по кредитам,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Арендная плата,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Отчисления на социальные нужды,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Амортизация основных средств,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Налоги, включаемые в себестоимость продукции,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Прочие затраты (пояснить)</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амортизация по нематериальным активам,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вознаграждения за рационализаторские предложения,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обязательные страховые платежи,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представительские расходы,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иное,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Вознаграждение Совета директоров,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Вознаграждение аудитора,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Рекламные и маркетинговые расходы,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Юридические, консультационные и прочие профессиональные услуги,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Итого: затраты на  производство и продажу продукции (работ, услуг) (себестоимость), %</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100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Справочно: Выручка  от  продажи  продукции (работ, услуг), % к себестоимости</w:t>
            </w:r>
          </w:p>
        </w:tc>
        <w:tc>
          <w:tcPr>
            <w:tcW w:w="13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Имеющие существенное значение новые виды продукции (работ, услуг), предлагаемые лицом, предоставившим обеспечение,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8D24E5" w:rsidRPr="008D24E5" w:rsidRDefault="008D24E5" w:rsidP="008D24E5">
      <w:r w:rsidRPr="008D24E5">
        <w:rPr>
          <w:b/>
          <w:bCs/>
          <w:i/>
          <w:iCs/>
        </w:rPr>
        <w:t>Имеющих существенное значение новых видов продукции (работ, услуг) нет</w:t>
      </w:r>
    </w:p>
    <w:p w:rsidR="008D24E5" w:rsidRPr="008D24E5" w:rsidRDefault="008D24E5" w:rsidP="008D24E5">
      <w:r w:rsidRPr="008D24E5">
        <w:t>Стандарты (правила), в соответствии с которыми подготовлена бухгалтерска</w:t>
      </w:r>
      <w:proofErr w:type="gramStart"/>
      <w:r w:rsidRPr="008D24E5">
        <w:t>я(</w:t>
      </w:r>
      <w:proofErr w:type="gramEnd"/>
      <w:r w:rsidRPr="008D24E5">
        <w:t>финансовая) отчетность и произведены расчеты, отраженные в настоящем пункте ежеквартального отчета:</w:t>
      </w:r>
      <w:r w:rsidRPr="008D24E5">
        <w:br/>
      </w:r>
    </w:p>
    <w:p w:rsidR="008D24E5" w:rsidRPr="008D24E5" w:rsidRDefault="008D24E5" w:rsidP="008D24E5">
      <w:pPr>
        <w:spacing w:before="240"/>
        <w:outlineLvl w:val="1"/>
        <w:rPr>
          <w:b/>
          <w:bCs/>
          <w:sz w:val="22"/>
          <w:szCs w:val="22"/>
        </w:rPr>
      </w:pPr>
      <w:r w:rsidRPr="008D24E5">
        <w:rPr>
          <w:b/>
          <w:bCs/>
          <w:sz w:val="22"/>
          <w:szCs w:val="22"/>
        </w:rPr>
        <w:t>3.2.3. Материалы, товары (сырье) и поставщики лица, предоставившего обеспечение</w:t>
      </w:r>
    </w:p>
    <w:p w:rsidR="008D24E5" w:rsidRPr="008D24E5" w:rsidRDefault="008D24E5" w:rsidP="008D24E5">
      <w:pPr>
        <w:spacing w:before="240"/>
      </w:pPr>
      <w:r w:rsidRPr="008D24E5">
        <w:t>За 9 мес. 2013 г.</w:t>
      </w:r>
    </w:p>
    <w:p w:rsidR="008D24E5" w:rsidRPr="008D24E5" w:rsidRDefault="008D24E5" w:rsidP="008D24E5">
      <w:r w:rsidRPr="008D24E5">
        <w:t>Поставщики эмитента, на которых приходится не менее 10 процентов всех поставок материалов и товаров (сырья)</w:t>
      </w:r>
    </w:p>
    <w:p w:rsidR="008D24E5" w:rsidRPr="008D24E5" w:rsidRDefault="008D24E5" w:rsidP="008D24E5">
      <w:r w:rsidRPr="008D24E5">
        <w:rPr>
          <w:b/>
          <w:bCs/>
          <w:i/>
          <w:iCs/>
        </w:rPr>
        <w:lastRenderedPageBreak/>
        <w:t>Поставщиков, на которых приходится не менее 10 процентов всех поставок материалов и товаров (сырья), не имеется</w:t>
      </w:r>
    </w:p>
    <w:p w:rsidR="008D24E5" w:rsidRPr="008D24E5" w:rsidRDefault="008D24E5" w:rsidP="008D24E5">
      <w:pPr>
        <w:spacing w:before="240"/>
      </w:pPr>
      <w:r w:rsidRPr="008D24E5">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8D24E5" w:rsidRPr="008D24E5" w:rsidRDefault="008D24E5" w:rsidP="008D24E5">
      <w:r w:rsidRPr="008D24E5">
        <w:rPr>
          <w:b/>
          <w:bCs/>
          <w:i/>
          <w:iCs/>
        </w:rPr>
        <w:t>Изменения цен более чем на 10% на основные материалы и товары (сырье) в течение соответствующего отчетного периода не было</w:t>
      </w:r>
    </w:p>
    <w:p w:rsidR="008D24E5" w:rsidRPr="008D24E5" w:rsidRDefault="008D24E5" w:rsidP="008D24E5">
      <w:pPr>
        <w:spacing w:before="240"/>
      </w:pPr>
      <w:r w:rsidRPr="008D24E5">
        <w:t>Доля импорта в поставках материалов и товаров, прогноз доступности источников импорта в будущем и возможные альтернативные источники</w:t>
      </w:r>
    </w:p>
    <w:p w:rsidR="008D24E5" w:rsidRPr="008D24E5" w:rsidRDefault="008D24E5" w:rsidP="008D24E5">
      <w:r w:rsidRPr="008D24E5">
        <w:rPr>
          <w:b/>
          <w:bCs/>
          <w:i/>
          <w:iCs/>
        </w:rPr>
        <w:t>Импортные поставки отсутствуют</w:t>
      </w:r>
    </w:p>
    <w:p w:rsidR="008D24E5" w:rsidRPr="008D24E5" w:rsidRDefault="008D24E5" w:rsidP="008D24E5">
      <w:pPr>
        <w:spacing w:before="240"/>
        <w:outlineLvl w:val="1"/>
        <w:rPr>
          <w:b/>
          <w:bCs/>
          <w:sz w:val="22"/>
          <w:szCs w:val="22"/>
        </w:rPr>
      </w:pPr>
      <w:r w:rsidRPr="008D24E5">
        <w:rPr>
          <w:b/>
          <w:bCs/>
          <w:sz w:val="22"/>
          <w:szCs w:val="22"/>
        </w:rPr>
        <w:t>3.2.4. Рынки сбыта продукции (работ, услуг)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3.2.5. Сведения о наличии у лица, предоставившего обеспечение, разрешений (лицензий) или допусков к отдельным видам работ</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p>
    <w:p w:rsidR="008D24E5" w:rsidRPr="008D24E5" w:rsidRDefault="008D24E5" w:rsidP="008D24E5">
      <w:r w:rsidRPr="008D24E5">
        <w:t>Лицо, предоставившее обеспечение, не является акционерным инвестиционным фондом, страховой или кредитной организацией, ипотечным агентом.</w:t>
      </w:r>
    </w:p>
    <w:p w:rsidR="008D24E5" w:rsidRPr="008D24E5" w:rsidRDefault="008D24E5" w:rsidP="008D24E5">
      <w:pPr>
        <w:spacing w:before="240"/>
        <w:outlineLvl w:val="1"/>
        <w:rPr>
          <w:b/>
          <w:bCs/>
          <w:sz w:val="22"/>
          <w:szCs w:val="22"/>
        </w:rPr>
      </w:pPr>
      <w:r w:rsidRPr="008D24E5">
        <w:rPr>
          <w:b/>
          <w:bCs/>
          <w:sz w:val="22"/>
          <w:szCs w:val="22"/>
        </w:rPr>
        <w:t>3.2.7. Дополнительные требования к лицам, предоставившим обеспечение, основной деятельностью которых является добыча полезных ископаемых</w:t>
      </w:r>
    </w:p>
    <w:p w:rsidR="008D24E5" w:rsidRPr="008D24E5" w:rsidRDefault="008D24E5" w:rsidP="008D24E5">
      <w:r w:rsidRPr="008D24E5">
        <w:t>Основной деятельностью лица, предоставившего обеспечение, не является добыча полезных ископаемых</w:t>
      </w:r>
    </w:p>
    <w:p w:rsidR="008D24E5" w:rsidRPr="008D24E5" w:rsidRDefault="008D24E5" w:rsidP="008D24E5">
      <w:pPr>
        <w:spacing w:before="240"/>
        <w:outlineLvl w:val="1"/>
        <w:rPr>
          <w:b/>
          <w:bCs/>
          <w:sz w:val="22"/>
          <w:szCs w:val="22"/>
        </w:rPr>
      </w:pPr>
      <w:r w:rsidRPr="008D24E5">
        <w:rPr>
          <w:b/>
          <w:bCs/>
          <w:sz w:val="22"/>
          <w:szCs w:val="22"/>
        </w:rPr>
        <w:t>3.2.8. Дополнительные требования к лицам, предоставившим обеспечение, основной деятельностью которых является оказание услуг связи</w:t>
      </w:r>
    </w:p>
    <w:p w:rsidR="008D24E5" w:rsidRPr="008D24E5" w:rsidRDefault="008D24E5" w:rsidP="008D24E5">
      <w:r w:rsidRPr="008D24E5">
        <w:t>Основной деятельностью лица, предоставившего обеспечение, не является оказание услуг связи</w:t>
      </w:r>
    </w:p>
    <w:p w:rsidR="008D24E5" w:rsidRPr="008D24E5" w:rsidRDefault="008D24E5" w:rsidP="008D24E5">
      <w:pPr>
        <w:spacing w:before="240"/>
        <w:outlineLvl w:val="1"/>
        <w:rPr>
          <w:b/>
          <w:bCs/>
          <w:sz w:val="22"/>
          <w:szCs w:val="22"/>
        </w:rPr>
      </w:pPr>
      <w:r w:rsidRPr="008D24E5">
        <w:rPr>
          <w:b/>
          <w:bCs/>
          <w:sz w:val="22"/>
          <w:szCs w:val="22"/>
        </w:rPr>
        <w:t>3.3. Планы будущей деятельности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3.4. Участие лица, предоставившего обеспечение, в банковских группах, банковских холдингах, холдингах и ассоциациях</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3.5. Подконтрольные лицу, предоставившему обеспечение, организации, имеющие для него существенное значение</w:t>
      </w:r>
    </w:p>
    <w:p w:rsidR="008D24E5" w:rsidRPr="008D24E5" w:rsidRDefault="008D24E5" w:rsidP="008D24E5">
      <w:r w:rsidRPr="008D24E5">
        <w:t>Полное фирменное наименование:</w:t>
      </w:r>
      <w:r w:rsidRPr="008D24E5">
        <w:rPr>
          <w:b/>
          <w:bCs/>
          <w:i/>
          <w:iCs/>
        </w:rPr>
        <w:t xml:space="preserve"> Открытое акционерное общество «Новая перевозочная компания»</w:t>
      </w:r>
    </w:p>
    <w:p w:rsidR="008D24E5" w:rsidRPr="008D24E5" w:rsidRDefault="008D24E5" w:rsidP="008D24E5">
      <w:r w:rsidRPr="008D24E5">
        <w:t>Сокращенное фирменное наименование:</w:t>
      </w:r>
      <w:r w:rsidRPr="008D24E5">
        <w:rPr>
          <w:b/>
          <w:bCs/>
          <w:i/>
          <w:iCs/>
        </w:rPr>
        <w:t xml:space="preserve"> ОАО «НПК»</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 xml:space="preserve">105082 Россия, </w:t>
      </w:r>
      <w:proofErr w:type="spellStart"/>
      <w:r w:rsidRPr="008D24E5">
        <w:rPr>
          <w:b/>
          <w:bCs/>
          <w:i/>
          <w:iCs/>
        </w:rPr>
        <w:t>г</w:t>
      </w:r>
      <w:proofErr w:type="gramStart"/>
      <w:r w:rsidRPr="008D24E5">
        <w:rPr>
          <w:b/>
          <w:bCs/>
          <w:i/>
          <w:iCs/>
        </w:rPr>
        <w:t>.М</w:t>
      </w:r>
      <w:proofErr w:type="gramEnd"/>
      <w:r w:rsidRPr="008D24E5">
        <w:rPr>
          <w:b/>
          <w:bCs/>
          <w:i/>
          <w:iCs/>
        </w:rPr>
        <w:t>осква</w:t>
      </w:r>
      <w:proofErr w:type="spellEnd"/>
      <w:r w:rsidRPr="008D24E5">
        <w:rPr>
          <w:b/>
          <w:bCs/>
          <w:i/>
          <w:iCs/>
        </w:rPr>
        <w:t>, Спартаковская площадь 16/15 стр. 6</w:t>
      </w:r>
    </w:p>
    <w:p w:rsidR="008D24E5" w:rsidRPr="008D24E5" w:rsidRDefault="008D24E5" w:rsidP="008D24E5">
      <w:r w:rsidRPr="008D24E5">
        <w:t>ИНН:</w:t>
      </w:r>
      <w:r w:rsidRPr="008D24E5">
        <w:rPr>
          <w:b/>
          <w:bCs/>
          <w:i/>
          <w:iCs/>
        </w:rPr>
        <w:t xml:space="preserve"> 7705503750</w:t>
      </w:r>
    </w:p>
    <w:p w:rsidR="008D24E5" w:rsidRPr="008D24E5" w:rsidRDefault="008D24E5" w:rsidP="008D24E5">
      <w:r w:rsidRPr="008D24E5">
        <w:t>ОГРН:</w:t>
      </w:r>
      <w:r w:rsidRPr="008D24E5">
        <w:rPr>
          <w:b/>
          <w:bCs/>
          <w:i/>
          <w:iCs/>
        </w:rPr>
        <w:t xml:space="preserve"> 1037705050570</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lastRenderedPageBreak/>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100%</w:t>
      </w:r>
    </w:p>
    <w:p w:rsidR="008D24E5" w:rsidRPr="008D24E5" w:rsidRDefault="008D24E5" w:rsidP="008D24E5">
      <w:r w:rsidRPr="008D24E5">
        <w:t>Доля обыкновенных акций, принадлежащих лицу, предоставившему обеспечение:</w:t>
      </w:r>
      <w:r w:rsidRPr="008D24E5">
        <w:rPr>
          <w:b/>
          <w:bCs/>
          <w:i/>
          <w:iCs/>
        </w:rPr>
        <w:t xml:space="preserve"> 100%</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оказание услуг по организации перевозок грузов железнодорожным транспортом</w:t>
      </w:r>
    </w:p>
    <w:p w:rsidR="008D24E5" w:rsidRPr="008D24E5" w:rsidRDefault="008D24E5" w:rsidP="008D24E5">
      <w:pPr>
        <w:spacing w:before="0" w:after="0"/>
        <w:rPr>
          <w:sz w:val="16"/>
          <w:szCs w:val="16"/>
        </w:rPr>
      </w:pPr>
    </w:p>
    <w:p w:rsidR="008D24E5" w:rsidRPr="008D24E5" w:rsidRDefault="008D24E5" w:rsidP="008D24E5">
      <w:pPr>
        <w:spacing w:before="240"/>
      </w:pPr>
      <w:r w:rsidRPr="008D24E5">
        <w:t>Состав совета директоров (наблюдательного совета) общества</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Единоличный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Шпаков Валерий Васильевич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общества</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«Севтехнотранс»</w:t>
      </w:r>
    </w:p>
    <w:p w:rsidR="008D24E5" w:rsidRPr="008D24E5" w:rsidRDefault="008D24E5" w:rsidP="008D24E5">
      <w:r w:rsidRPr="008D24E5">
        <w:t>Сокращенное фирменное наименование:</w:t>
      </w:r>
      <w:r w:rsidRPr="008D24E5">
        <w:rPr>
          <w:b/>
          <w:bCs/>
          <w:i/>
          <w:iCs/>
        </w:rPr>
        <w:t xml:space="preserve"> ООО «Севтехнотранс»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123317 Россия, г. Москва, Тестовская 10</w:t>
      </w:r>
    </w:p>
    <w:p w:rsidR="008D24E5" w:rsidRPr="008D24E5" w:rsidRDefault="008D24E5" w:rsidP="008D24E5">
      <w:r w:rsidRPr="008D24E5">
        <w:t>ИНН:</w:t>
      </w:r>
      <w:r w:rsidRPr="008D24E5">
        <w:rPr>
          <w:b/>
          <w:bCs/>
          <w:i/>
          <w:iCs/>
        </w:rPr>
        <w:t xml:space="preserve"> 7704217789</w:t>
      </w:r>
    </w:p>
    <w:p w:rsidR="008D24E5" w:rsidRPr="008D24E5" w:rsidRDefault="008D24E5" w:rsidP="008D24E5">
      <w:r w:rsidRPr="008D24E5">
        <w:t>ОГРН:</w:t>
      </w:r>
      <w:r w:rsidRPr="008D24E5">
        <w:rPr>
          <w:b/>
          <w:bCs/>
          <w:i/>
          <w:iCs/>
        </w:rPr>
        <w:t xml:space="preserve"> 1027700163259</w:t>
      </w:r>
    </w:p>
    <w:p w:rsidR="008D24E5" w:rsidRPr="008D24E5" w:rsidRDefault="008D24E5" w:rsidP="008D24E5">
      <w:pPr>
        <w:spacing w:before="0" w:after="0"/>
        <w:rPr>
          <w:sz w:val="16"/>
          <w:szCs w:val="16"/>
        </w:rPr>
      </w:pPr>
    </w:p>
    <w:p w:rsidR="008D24E5" w:rsidRPr="008D24E5" w:rsidRDefault="008D24E5" w:rsidP="008D24E5">
      <w:proofErr w:type="gramStart"/>
      <w:r w:rsidRPr="008D24E5">
        <w:t xml:space="preserve">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w:t>
      </w:r>
      <w:r w:rsidRPr="008D24E5">
        <w:lastRenderedPageBreak/>
        <w:t>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100%</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Сдача в аренду подвижного состава</w:t>
      </w:r>
    </w:p>
    <w:p w:rsidR="008D24E5" w:rsidRPr="008D24E5" w:rsidRDefault="008D24E5" w:rsidP="008D24E5">
      <w:pPr>
        <w:spacing w:before="0" w:after="0"/>
        <w:rPr>
          <w:sz w:val="16"/>
          <w:szCs w:val="16"/>
        </w:rPr>
      </w:pPr>
    </w:p>
    <w:p w:rsidR="008D24E5" w:rsidRPr="008D24E5" w:rsidRDefault="008D24E5" w:rsidP="008D24E5">
      <w:pPr>
        <w:spacing w:before="240"/>
      </w:pPr>
      <w:r w:rsidRPr="008D24E5">
        <w:t>Состав совета директоров (наблюдательного совета) общества</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Единоличный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Александрова Ирина Сергеевна</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общества</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"Стилтранс"</w:t>
      </w:r>
    </w:p>
    <w:p w:rsidR="008D24E5" w:rsidRPr="008D24E5" w:rsidRDefault="008D24E5" w:rsidP="008D24E5">
      <w:r w:rsidRPr="008D24E5">
        <w:t>Сокращенное фирменное наименование:</w:t>
      </w:r>
      <w:r w:rsidRPr="008D24E5">
        <w:rPr>
          <w:b/>
          <w:bCs/>
          <w:i/>
          <w:iCs/>
        </w:rPr>
        <w:t xml:space="preserve"> ООО "Стилтранс"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105082 Россия, г. Москва, Спартаковская площадь 16/15 стр. 5</w:t>
      </w:r>
    </w:p>
    <w:p w:rsidR="008D24E5" w:rsidRPr="008D24E5" w:rsidRDefault="008D24E5" w:rsidP="008D24E5">
      <w:r w:rsidRPr="008D24E5">
        <w:t>ИНН:</w:t>
      </w:r>
      <w:r w:rsidRPr="008D24E5">
        <w:rPr>
          <w:b/>
          <w:bCs/>
          <w:i/>
          <w:iCs/>
        </w:rPr>
        <w:t xml:space="preserve"> 7704207332</w:t>
      </w:r>
    </w:p>
    <w:p w:rsidR="008D24E5" w:rsidRPr="008D24E5" w:rsidRDefault="008D24E5" w:rsidP="008D24E5">
      <w:r w:rsidRPr="008D24E5">
        <w:lastRenderedPageBreak/>
        <w:t>ОГРН:</w:t>
      </w:r>
      <w:r w:rsidRPr="008D24E5">
        <w:rPr>
          <w:b/>
          <w:bCs/>
          <w:i/>
          <w:iCs/>
        </w:rPr>
        <w:t xml:space="preserve"> 1027700172895</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100%</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оказание услуг по организации перевозок грузов железнодорожным транспортом</w:t>
      </w:r>
    </w:p>
    <w:p w:rsidR="008D24E5" w:rsidRPr="008D24E5" w:rsidRDefault="008D24E5" w:rsidP="008D24E5">
      <w:pPr>
        <w:spacing w:before="0" w:after="0"/>
        <w:rPr>
          <w:sz w:val="16"/>
          <w:szCs w:val="16"/>
        </w:rPr>
      </w:pPr>
    </w:p>
    <w:p w:rsidR="008D24E5" w:rsidRPr="008D24E5" w:rsidRDefault="008D24E5" w:rsidP="008D24E5">
      <w:pPr>
        <w:spacing w:before="240"/>
      </w:pPr>
      <w:r w:rsidRPr="008D24E5">
        <w:t>Состав совета директоров (наблюдательного совета) общества</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Единоличный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Дудинский Артем Владимирович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общества</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«Ферротранс»</w:t>
      </w:r>
    </w:p>
    <w:p w:rsidR="008D24E5" w:rsidRPr="008D24E5" w:rsidRDefault="008D24E5" w:rsidP="008D24E5">
      <w:r w:rsidRPr="008D24E5">
        <w:t>Сокращенное фирменное наименование:</w:t>
      </w:r>
      <w:r w:rsidRPr="008D24E5">
        <w:rPr>
          <w:b/>
          <w:bCs/>
          <w:i/>
          <w:iCs/>
        </w:rPr>
        <w:t xml:space="preserve"> ООО «Ферротранс»</w:t>
      </w:r>
    </w:p>
    <w:p w:rsidR="008D24E5" w:rsidRPr="008D24E5" w:rsidRDefault="008D24E5" w:rsidP="008D24E5">
      <w:pPr>
        <w:spacing w:before="240"/>
      </w:pPr>
      <w:r w:rsidRPr="008D24E5">
        <w:lastRenderedPageBreak/>
        <w:t>Место нахождения</w:t>
      </w:r>
    </w:p>
    <w:p w:rsidR="008D24E5" w:rsidRPr="008D24E5" w:rsidRDefault="008D24E5" w:rsidP="008D24E5">
      <w:r w:rsidRPr="008D24E5">
        <w:rPr>
          <w:b/>
          <w:bCs/>
          <w:i/>
          <w:iCs/>
        </w:rPr>
        <w:t>307170 Россия, Курская область, г. Железногорск, Ленина 25</w:t>
      </w:r>
    </w:p>
    <w:p w:rsidR="008D24E5" w:rsidRPr="008D24E5" w:rsidRDefault="008D24E5" w:rsidP="008D24E5">
      <w:r w:rsidRPr="008D24E5">
        <w:t>ИНН:</w:t>
      </w:r>
      <w:r w:rsidRPr="008D24E5">
        <w:rPr>
          <w:b/>
          <w:bCs/>
          <w:i/>
          <w:iCs/>
        </w:rPr>
        <w:t xml:space="preserve"> 7706561557</w:t>
      </w:r>
    </w:p>
    <w:p w:rsidR="008D24E5" w:rsidRPr="008D24E5" w:rsidRDefault="008D24E5" w:rsidP="008D24E5">
      <w:r w:rsidRPr="008D24E5">
        <w:t>ОГРН:</w:t>
      </w:r>
      <w:r w:rsidRPr="008D24E5">
        <w:rPr>
          <w:b/>
          <w:bCs/>
          <w:i/>
          <w:iCs/>
        </w:rPr>
        <w:t xml:space="preserve"> 1057746167522</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100%</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оказание услуг по организации перевозок грузов железнодорожным транспортом</w:t>
      </w:r>
    </w:p>
    <w:p w:rsidR="008D24E5" w:rsidRPr="008D24E5" w:rsidRDefault="008D24E5" w:rsidP="008D24E5">
      <w:pPr>
        <w:spacing w:before="0" w:after="0"/>
        <w:rPr>
          <w:sz w:val="16"/>
          <w:szCs w:val="16"/>
        </w:rPr>
      </w:pPr>
    </w:p>
    <w:p w:rsidR="008D24E5" w:rsidRPr="008D24E5" w:rsidRDefault="008D24E5" w:rsidP="008D24E5">
      <w:pPr>
        <w:spacing w:before="240"/>
      </w:pPr>
      <w:r w:rsidRPr="008D24E5">
        <w:t>Состав совета директоров (наблюдательного совета) общества</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Елисеев Александр Леонидович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Сапрыкин Олег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Единоличный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Андреев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общества</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«БалтТрансСервис»</w:t>
      </w:r>
    </w:p>
    <w:p w:rsidR="008D24E5" w:rsidRPr="008D24E5" w:rsidRDefault="008D24E5" w:rsidP="008D24E5">
      <w:r w:rsidRPr="008D24E5">
        <w:t>Сокращенное фирменное наименование:</w:t>
      </w:r>
      <w:r w:rsidRPr="008D24E5">
        <w:rPr>
          <w:b/>
          <w:bCs/>
          <w:i/>
          <w:iCs/>
        </w:rPr>
        <w:t xml:space="preserve"> ООО «БалтТрансСервис»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195197 Россия, г. Санкт-Петербург, пр. Металлистов 115</w:t>
      </w:r>
    </w:p>
    <w:p w:rsidR="008D24E5" w:rsidRPr="008D24E5" w:rsidRDefault="008D24E5" w:rsidP="008D24E5">
      <w:r w:rsidRPr="008D24E5">
        <w:t>ИНН:</w:t>
      </w:r>
    </w:p>
    <w:p w:rsidR="008D24E5" w:rsidRPr="008D24E5" w:rsidRDefault="008D24E5" w:rsidP="008D24E5">
      <w:r w:rsidRPr="008D24E5">
        <w:t>ОГРН:</w:t>
      </w:r>
      <w:r w:rsidRPr="008D24E5">
        <w:rPr>
          <w:b/>
          <w:bCs/>
          <w:i/>
          <w:iCs/>
        </w:rPr>
        <w:t xml:space="preserve"> 1027802508766</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 компании Ингулана Холдингс Лимитед</w:t>
      </w:r>
      <w:proofErr w:type="gramEnd"/>
      <w:r w:rsidRPr="008D24E5">
        <w:rPr>
          <w:b/>
          <w:bCs/>
          <w:i/>
          <w:iCs/>
        </w:rPr>
        <w:t xml:space="preserve"> (</w:t>
      </w:r>
      <w:proofErr w:type="gramStart"/>
      <w:r w:rsidRPr="008D24E5">
        <w:rPr>
          <w:b/>
          <w:bCs/>
          <w:i/>
          <w:iCs/>
        </w:rPr>
        <w:t>60% уставного капитала), которая является единственным  акционером компании Ультракэр Холдингс Лимитед, которая является единственным участником ООО «БалтТрансСервис»</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косвенный контроль</w:t>
      </w:r>
    </w:p>
    <w:p w:rsidR="008D24E5" w:rsidRPr="008D24E5" w:rsidRDefault="008D24E5" w:rsidP="008D24E5">
      <w:r w:rsidRPr="008D24E5">
        <w:t>все подконтрольные лицу, предоставившему обеспечение, организации (цепочка организаций, находящихся под прямым или косвенным контролем лица, предоставившего обеспечение), через которых лицо, предоставившее обеспечение, осуществляет косвенный контроль над организацией, в отношении которой он является контролирующим лицом:</w:t>
      </w:r>
      <w:r w:rsidRPr="008D24E5">
        <w:br/>
      </w:r>
      <w:r w:rsidRPr="008D24E5">
        <w:rPr>
          <w:b/>
          <w:bCs/>
          <w:i/>
          <w:iCs/>
        </w:rPr>
        <w:t>Ингулана Холдингс Лимитед (Кипр), Ульракер Холдингс Лимитед (Кипр)</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оказание услуг по организации перевозок грузов железнодорожным транспортом</w:t>
      </w:r>
    </w:p>
    <w:p w:rsidR="008D24E5" w:rsidRPr="008D24E5" w:rsidRDefault="008D24E5" w:rsidP="008D24E5">
      <w:pPr>
        <w:spacing w:before="0" w:after="0"/>
        <w:rPr>
          <w:sz w:val="16"/>
          <w:szCs w:val="16"/>
        </w:rPr>
      </w:pPr>
    </w:p>
    <w:p w:rsidR="008D24E5" w:rsidRPr="008D24E5" w:rsidRDefault="008D24E5" w:rsidP="008D24E5">
      <w:pPr>
        <w:spacing w:before="240"/>
      </w:pPr>
      <w:r w:rsidRPr="008D24E5">
        <w:t>Состав совета директоров (наблюдательного совета) общества</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Гомон Андрей Петрович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Сапрыкин Олег Юрьевич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Сторожев Александр Валентинович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Церех Константин Эдуардович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Default="008D24E5" w:rsidP="008D24E5">
      <w:pPr>
        <w:rPr>
          <w:lang w:val="en-US"/>
        </w:rPr>
      </w:pPr>
    </w:p>
    <w:p w:rsidR="008D24E5" w:rsidRPr="008D24E5" w:rsidRDefault="008D24E5" w:rsidP="008D24E5">
      <w:pPr>
        <w:rPr>
          <w:lang w:val="en-US"/>
        </w:rPr>
      </w:pPr>
    </w:p>
    <w:p w:rsidR="008D24E5" w:rsidRPr="008D24E5" w:rsidRDefault="008D24E5" w:rsidP="008D24E5">
      <w:pPr>
        <w:spacing w:before="240"/>
      </w:pPr>
      <w:r w:rsidRPr="008D24E5">
        <w:lastRenderedPageBreak/>
        <w:t>Единоличный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Прокофьев Владимир Николаевич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Состав коллегиального исполнительного органа общества</w:t>
      </w:r>
    </w:p>
    <w:p w:rsidR="008D24E5" w:rsidRPr="008D24E5" w:rsidRDefault="008D24E5" w:rsidP="008D24E5">
      <w:r w:rsidRPr="008D24E5">
        <w:rPr>
          <w:b/>
          <w:bCs/>
          <w:i/>
          <w:iCs/>
        </w:rPr>
        <w:t>Коллегиальный исполнительный орган не предусмотрен</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Spacecom AS</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13522 Эстония, Tallinn, Moisa 4</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65.25%</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сдача в аренду подвижного состава</w:t>
      </w:r>
    </w:p>
    <w:p w:rsidR="008D24E5" w:rsidRPr="008D24E5" w:rsidRDefault="008D24E5" w:rsidP="008D24E5">
      <w:pPr>
        <w:spacing w:before="0" w:after="0"/>
        <w:rPr>
          <w:sz w:val="16"/>
          <w:szCs w:val="16"/>
        </w:rPr>
      </w:pPr>
    </w:p>
    <w:p w:rsidR="008D24E5" w:rsidRPr="008D24E5" w:rsidRDefault="008D24E5" w:rsidP="008D24E5">
      <w:pPr>
        <w:spacing w:before="240"/>
      </w:pPr>
      <w:r w:rsidRPr="008D24E5">
        <w:t>Органы управления</w:t>
      </w:r>
    </w:p>
    <w:p w:rsidR="008D24E5" w:rsidRPr="008D24E5" w:rsidRDefault="008D24E5" w:rsidP="008D24E5">
      <w:r w:rsidRPr="008D24E5">
        <w:t>Наименование органа управления:</w:t>
      </w:r>
      <w:r w:rsidRPr="008D24E5">
        <w:rPr>
          <w:b/>
          <w:bCs/>
          <w:i/>
          <w:iCs/>
        </w:rPr>
        <w:t xml:space="preserve"> Совет директоров</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Барашков Василий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Логанов Михаил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Миронов Владимир</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 w:rsidR="008D24E5" w:rsidRPr="008D24E5" w:rsidRDefault="008D24E5" w:rsidP="008D24E5">
      <w:r w:rsidRPr="008D24E5">
        <w:lastRenderedPageBreak/>
        <w:t>Наименование органа управления:</w:t>
      </w:r>
      <w:r w:rsidRPr="008D24E5">
        <w:rPr>
          <w:b/>
          <w:bCs/>
          <w:i/>
          <w:iCs/>
        </w:rPr>
        <w:t xml:space="preserve"> Коллегиальный исполнительный орган общества</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Оссиновский Олег</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Псиола Сергей Вадимович</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Spacecom Trans AS</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13522 Эстония, Tallinn, Moisa 4</w:t>
      </w:r>
    </w:p>
    <w:p w:rsidR="008D24E5" w:rsidRPr="008D24E5" w:rsidRDefault="008D24E5" w:rsidP="008D24E5">
      <w:pPr>
        <w:spacing w:before="0" w:after="0"/>
        <w:rPr>
          <w:sz w:val="16"/>
          <w:szCs w:val="16"/>
        </w:rPr>
      </w:pPr>
    </w:p>
    <w:p w:rsidR="008D24E5" w:rsidRPr="008D24E5" w:rsidRDefault="008D24E5" w:rsidP="008D24E5">
      <w:proofErr w:type="gramStart"/>
      <w:r w:rsidRPr="008D24E5">
        <w:t>Основание (основания), в силу которого лицо, предоставившее обеспечение, осуществляет контроль над подконтрольной организацией (участие в подконтрольной лицу, предоставившему обеспечение,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лицу, предоставившему обеспечение, организации):</w:t>
      </w:r>
      <w:r w:rsidRPr="008D24E5">
        <w:br/>
      </w:r>
      <w:r w:rsidRPr="008D24E5">
        <w:rPr>
          <w:b/>
          <w:bCs/>
          <w:i/>
          <w:iCs/>
        </w:rPr>
        <w:t>преобладающее участие в уставном капитале</w:t>
      </w:r>
      <w:proofErr w:type="gramEnd"/>
    </w:p>
    <w:p w:rsidR="008D24E5" w:rsidRPr="008D24E5" w:rsidRDefault="008D24E5" w:rsidP="008D24E5">
      <w:r w:rsidRPr="008D24E5">
        <w:t>Признак осуществления лицом, предоставившим обеспечение, контроля над организацией, в отношении которой он является контролирующим лицом:</w:t>
      </w:r>
      <w:r w:rsidRPr="008D24E5">
        <w:rPr>
          <w:b/>
          <w:bCs/>
          <w:i/>
          <w:iCs/>
        </w:rPr>
        <w:t xml:space="preserve"> право распоряжаться более 50 процентов голосов в высшем органе управления подконтрольной лицу, предоставившему обеспечение, организации</w:t>
      </w:r>
    </w:p>
    <w:p w:rsidR="008D24E5" w:rsidRPr="008D24E5" w:rsidRDefault="008D24E5" w:rsidP="008D24E5">
      <w:r w:rsidRPr="008D24E5">
        <w:t>Вид контроля:</w:t>
      </w:r>
      <w:r w:rsidRPr="008D24E5">
        <w:rPr>
          <w:b/>
          <w:bCs/>
          <w:i/>
          <w:iCs/>
        </w:rPr>
        <w:t xml:space="preserve"> прямой контроль</w:t>
      </w:r>
    </w:p>
    <w:p w:rsidR="008D24E5" w:rsidRPr="008D24E5" w:rsidRDefault="008D24E5" w:rsidP="008D24E5">
      <w:r w:rsidRPr="008D24E5">
        <w:t>Доля лица, предоставившего обеспечение, в уставном капитале подконтрольной организации:</w:t>
      </w:r>
      <w:r w:rsidRPr="008D24E5">
        <w:rPr>
          <w:b/>
          <w:bCs/>
          <w:i/>
          <w:iCs/>
        </w:rPr>
        <w:t xml:space="preserve"> 65%</w:t>
      </w:r>
    </w:p>
    <w:p w:rsidR="008D24E5" w:rsidRPr="008D24E5" w:rsidRDefault="008D24E5" w:rsidP="008D24E5">
      <w:r w:rsidRPr="008D24E5">
        <w:t>Доля подконтрольной организации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обыкновенных акций лица, предоставившего обеспечение, принадлежащих подконтрольной организации:</w:t>
      </w:r>
      <w:r w:rsidRPr="008D24E5">
        <w:rPr>
          <w:b/>
          <w:bCs/>
          <w:i/>
          <w:iCs/>
        </w:rPr>
        <w:t xml:space="preserve"> 0%</w:t>
      </w:r>
    </w:p>
    <w:p w:rsidR="008D24E5" w:rsidRPr="008D24E5" w:rsidRDefault="008D24E5" w:rsidP="008D24E5">
      <w:r w:rsidRPr="008D24E5">
        <w:t>Описание основного вида деятельности общества:</w:t>
      </w:r>
      <w:r w:rsidRPr="008D24E5">
        <w:br/>
      </w:r>
      <w:r w:rsidRPr="008D24E5">
        <w:rPr>
          <w:b/>
          <w:bCs/>
          <w:i/>
          <w:iCs/>
        </w:rPr>
        <w:t>сдача в аренду подвижного состава</w:t>
      </w:r>
    </w:p>
    <w:p w:rsidR="008D24E5" w:rsidRPr="008D24E5" w:rsidRDefault="008D24E5" w:rsidP="008D24E5">
      <w:pPr>
        <w:spacing w:before="0" w:after="0"/>
        <w:rPr>
          <w:sz w:val="16"/>
          <w:szCs w:val="16"/>
        </w:rPr>
      </w:pPr>
    </w:p>
    <w:p w:rsidR="008D24E5" w:rsidRPr="008D24E5" w:rsidRDefault="008D24E5" w:rsidP="008D24E5">
      <w:pPr>
        <w:spacing w:before="240"/>
      </w:pPr>
      <w:r w:rsidRPr="008D24E5">
        <w:t>Органы управления</w:t>
      </w:r>
    </w:p>
    <w:p w:rsidR="008D24E5" w:rsidRPr="008D24E5" w:rsidRDefault="008D24E5" w:rsidP="008D24E5">
      <w:r w:rsidRPr="008D24E5">
        <w:t>Наименование органа управления:</w:t>
      </w:r>
      <w:r w:rsidRPr="008D24E5">
        <w:rPr>
          <w:b/>
          <w:bCs/>
          <w:i/>
          <w:iCs/>
        </w:rPr>
        <w:t xml:space="preserve"> Совет Директоров</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Логанов Михаил Юрьевич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Шенец Александр Александрович</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Оссиновский Олег</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Псиола Сергей</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 w:rsidR="008D24E5" w:rsidRPr="008D24E5" w:rsidRDefault="008D24E5" w:rsidP="008D24E5">
      <w:r w:rsidRPr="008D24E5">
        <w:lastRenderedPageBreak/>
        <w:t>Наименование органа управления:</w:t>
      </w:r>
      <w:r w:rsidRPr="008D24E5">
        <w:rPr>
          <w:b/>
          <w:bCs/>
          <w:i/>
          <w:iCs/>
        </w:rPr>
        <w:t xml:space="preserve"> Коллегиальный исполнительный орган</w:t>
      </w:r>
    </w:p>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8D24E5" w:rsidRPr="008D24E5" w:rsidTr="00114A8D">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ФИО</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Доля принадлежащих лицу обыкновенных акций эмитента, %</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Перескоков Борис</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Пищалкина Екатерина</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3.6.1. Основные средства</w:t>
      </w:r>
    </w:p>
    <w:p w:rsidR="008D24E5" w:rsidRPr="008D24E5" w:rsidRDefault="008D24E5" w:rsidP="008D24E5">
      <w:pPr>
        <w:spacing w:before="240"/>
      </w:pPr>
      <w:r w:rsidRPr="008D24E5">
        <w:t>На дату окончания отчетного квартала</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Сумма начисленной амортизации</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ИТОГО</w:t>
            </w:r>
          </w:p>
        </w:tc>
        <w:tc>
          <w:tcPr>
            <w:tcW w:w="136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double" w:sz="6" w:space="0" w:color="auto"/>
              <w:right w:val="double" w:sz="6" w:space="0" w:color="auto"/>
            </w:tcBorders>
          </w:tcPr>
          <w:p w:rsidR="008D24E5" w:rsidRPr="008D24E5" w:rsidRDefault="008D24E5" w:rsidP="008D24E5"/>
        </w:tc>
      </w:tr>
    </w:tbl>
    <w:p w:rsidR="008D24E5" w:rsidRPr="008D24E5" w:rsidRDefault="008D24E5" w:rsidP="008D24E5"/>
    <w:p w:rsidR="008D24E5" w:rsidRPr="008D24E5" w:rsidRDefault="008D24E5" w:rsidP="008D24E5">
      <w:r w:rsidRPr="008D24E5">
        <w:t>Сведения о способах начисления амортизационных отчислений по группам объектов основных средств:</w:t>
      </w:r>
      <w:r w:rsidRPr="008D24E5">
        <w:br/>
      </w:r>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p>
    <w:p w:rsidR="008D24E5" w:rsidRPr="008D24E5" w:rsidRDefault="008D24E5" w:rsidP="008D24E5">
      <w:r w:rsidRPr="008D24E5">
        <w:t>Отчетная дата:</w:t>
      </w:r>
      <w:r w:rsidRPr="008D24E5">
        <w:rPr>
          <w:b/>
          <w:bCs/>
          <w:i/>
          <w:iCs/>
        </w:rPr>
        <w:t xml:space="preserve"> 30.09.2013</w:t>
      </w:r>
    </w:p>
    <w:p w:rsidR="008D24E5" w:rsidRPr="008D24E5" w:rsidRDefault="008D24E5" w:rsidP="008D24E5">
      <w:r w:rsidRPr="008D24E5">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8D24E5" w:rsidRPr="008D24E5" w:rsidRDefault="008D24E5" w:rsidP="008D24E5">
      <w:r w:rsidRPr="008D24E5">
        <w:rPr>
          <w:b/>
          <w:bCs/>
          <w:i/>
          <w:iCs/>
        </w:rPr>
        <w:t>Переоценка основных средств за указанный период не проводилась</w:t>
      </w:r>
    </w:p>
    <w:p w:rsidR="008D24E5" w:rsidRPr="008D24E5" w:rsidRDefault="008D24E5" w:rsidP="008D24E5">
      <w:proofErr w:type="gramStart"/>
      <w:r w:rsidRPr="008D24E5">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лица, предоставившего обеспечение, и иных основных средств по усмотрению лица, предоставившего обеспечение, а также сведения обо всех фактах обременения основных средств лица, предоставившего обеспечение, (с указанием характера обременения, даты возникновения обременения, срока его действия и иных условий по усмотрению лица</w:t>
      </w:r>
      <w:proofErr w:type="gramEnd"/>
      <w:r w:rsidRPr="008D24E5">
        <w:t xml:space="preserve">, </w:t>
      </w:r>
      <w:proofErr w:type="gramStart"/>
      <w:r w:rsidRPr="008D24E5">
        <w:t>предоставившего обеспечение).:</w:t>
      </w:r>
      <w:r w:rsidRPr="008D24E5">
        <w:br/>
      </w:r>
      <w:r w:rsidRPr="008D24E5">
        <w:rPr>
          <w:b/>
          <w:bCs/>
          <w:i/>
          <w:iCs/>
        </w:rPr>
        <w:t>Планов по приобретению, замене, выбытию основных средств, стоимость которых составляет 10 или более процентов стоимости основных средств у Поручителя нет</w:t>
      </w:r>
      <w:proofErr w:type="gramEnd"/>
    </w:p>
    <w:p w:rsidR="008D24E5" w:rsidRPr="008D24E5" w:rsidRDefault="008D24E5" w:rsidP="008D24E5">
      <w:pPr>
        <w:spacing w:before="360" w:after="120"/>
        <w:jc w:val="center"/>
        <w:outlineLvl w:val="0"/>
        <w:rPr>
          <w:b/>
          <w:bCs/>
          <w:sz w:val="28"/>
          <w:szCs w:val="28"/>
        </w:rPr>
      </w:pPr>
      <w:r w:rsidRPr="008D24E5">
        <w:rPr>
          <w:b/>
          <w:bCs/>
          <w:sz w:val="28"/>
          <w:szCs w:val="28"/>
        </w:rPr>
        <w:t>IV. Сведения о финансово-хозяйственной деятельности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4.1. Результаты финансово-хозяйственной деятельности лица, предоставившего обеспечение</w:t>
      </w:r>
    </w:p>
    <w:p w:rsidR="008D24E5" w:rsidRPr="008D24E5" w:rsidRDefault="008D24E5" w:rsidP="008D24E5">
      <w:pPr>
        <w:spacing w:before="240"/>
      </w:pPr>
      <w:r w:rsidRPr="008D24E5">
        <w:lastRenderedPageBreak/>
        <w:t>Динамика показателей, характеризующих результаты финансово-хозяйственной деятельности лица, предоставившего обеспечение, в том числе ее прибыльность и убыточность, рассчитанных на основе данных бухгалтерской (финансовой) отчетности</w:t>
      </w:r>
    </w:p>
    <w:p w:rsidR="008D24E5" w:rsidRPr="008D24E5" w:rsidRDefault="008D24E5" w:rsidP="008D24E5">
      <w:r w:rsidRPr="008D24E5">
        <w:t xml:space="preserve">Стандарт (правила), в соответствии с которыми </w:t>
      </w:r>
      <w:proofErr w:type="gramStart"/>
      <w:r w:rsidRPr="008D24E5">
        <w:t>составлена</w:t>
      </w:r>
      <w:proofErr w:type="gramEnd"/>
      <w:r w:rsidRPr="008D24E5">
        <w:t xml:space="preserve"> бухгалтерская (финансовая) отчетность,</w:t>
      </w:r>
      <w:r w:rsidRPr="008D24E5">
        <w:br/>
        <w:t xml:space="preserve"> на основании которой рассчитаны показатели:</w:t>
      </w:r>
      <w:r w:rsidRPr="008D24E5">
        <w:rPr>
          <w:b/>
          <w:bCs/>
          <w:i/>
          <w:iCs/>
        </w:rPr>
        <w:t xml:space="preserve"> МСФО</w:t>
      </w:r>
    </w:p>
    <w:p w:rsidR="008D24E5" w:rsidRPr="008D24E5" w:rsidRDefault="008D24E5" w:rsidP="008D24E5">
      <w:r w:rsidRPr="008D24E5">
        <w:t>Единица измерения для суммы непокрытого убытка:</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8D24E5" w:rsidRPr="008D24E5" w:rsidTr="00114A8D">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2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 w:rsidR="008D24E5" w:rsidRPr="008D24E5" w:rsidRDefault="008D24E5" w:rsidP="008D24E5">
      <w:r w:rsidRPr="008D24E5">
        <w:t>Все показатели рассчитаны на основе рекомендуемых методик расчетов:</w:t>
      </w:r>
      <w:r w:rsidRPr="008D24E5">
        <w:rPr>
          <w:b/>
          <w:bCs/>
          <w:i/>
          <w:iCs/>
        </w:rPr>
        <w:t xml:space="preserve"> Да</w:t>
      </w:r>
    </w:p>
    <w:p w:rsidR="008D24E5" w:rsidRPr="008D24E5" w:rsidRDefault="008D24E5" w:rsidP="008D24E5">
      <w:r w:rsidRPr="008D24E5">
        <w:t>Экономический анализ прибыльности/убыточности лица, предоставившего обеспечение, исходя из динамики приведенных показателей, а также причины, которые, по мнению органов управления, привели к убыткам/прибыли лица, предоставившего обеспечение, отраженным в бухгалтерской (финансовой) отчетности:</w:t>
      </w:r>
      <w:r w:rsidRPr="008D24E5">
        <w:br/>
      </w:r>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p>
    <w:p w:rsidR="008D24E5" w:rsidRPr="008D24E5" w:rsidRDefault="008D24E5" w:rsidP="008D24E5">
      <w:r w:rsidRPr="008D24E5">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sidRPr="008D24E5">
        <w:rPr>
          <w:b/>
          <w:bCs/>
          <w:i/>
          <w:iCs/>
        </w:rPr>
        <w:t xml:space="preserve"> Нет</w:t>
      </w:r>
    </w:p>
    <w:p w:rsidR="008D24E5" w:rsidRPr="008D24E5" w:rsidRDefault="008D24E5" w:rsidP="008D24E5">
      <w:proofErr w:type="gramStart"/>
      <w:r w:rsidRPr="008D24E5">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rsidRPr="008D24E5">
        <w:t xml:space="preserve"> мнения в ежеквартальном отчете:</w:t>
      </w:r>
      <w:r w:rsidRPr="008D24E5">
        <w:rPr>
          <w:b/>
          <w:bCs/>
          <w:i/>
          <w:iCs/>
        </w:rPr>
        <w:t xml:space="preserve"> Нет</w:t>
      </w:r>
    </w:p>
    <w:p w:rsidR="008D24E5" w:rsidRPr="008D24E5" w:rsidRDefault="008D24E5" w:rsidP="008D24E5">
      <w:pPr>
        <w:spacing w:before="240"/>
        <w:outlineLvl w:val="1"/>
        <w:rPr>
          <w:b/>
          <w:bCs/>
          <w:sz w:val="22"/>
          <w:szCs w:val="22"/>
        </w:rPr>
      </w:pPr>
      <w:r w:rsidRPr="008D24E5">
        <w:rPr>
          <w:b/>
          <w:bCs/>
          <w:sz w:val="22"/>
          <w:szCs w:val="22"/>
        </w:rPr>
        <w:t>4.2. Ликвидность лица, предоставившего обеспечение, достаточность капитала и оборотных средств</w:t>
      </w:r>
    </w:p>
    <w:p w:rsidR="008D24E5" w:rsidRPr="008D24E5" w:rsidRDefault="008D24E5" w:rsidP="008D24E5">
      <w:pPr>
        <w:spacing w:before="240"/>
      </w:pPr>
      <w:r w:rsidRPr="008D24E5">
        <w:t>Динамика показателей, характеризующих ликвидность лица, предоставившего обеспечение, рассчитанных на основе данных бухгалтерской (финансовой) отчетности</w:t>
      </w:r>
    </w:p>
    <w:p w:rsidR="008D24E5" w:rsidRPr="008D24E5" w:rsidRDefault="008D24E5" w:rsidP="008D24E5">
      <w:r w:rsidRPr="008D24E5">
        <w:t xml:space="preserve">Стандарт (правила), в соответствии с которыми </w:t>
      </w:r>
      <w:proofErr w:type="gramStart"/>
      <w:r w:rsidRPr="008D24E5">
        <w:t>составлена</w:t>
      </w:r>
      <w:proofErr w:type="gramEnd"/>
      <w:r w:rsidRPr="008D24E5">
        <w:t xml:space="preserve"> бухгалтерская (финансовая) отчетность,</w:t>
      </w:r>
      <w:r w:rsidRPr="008D24E5">
        <w:br/>
        <w:t xml:space="preserve"> на основании которой рассчитаны показатели:</w:t>
      </w:r>
      <w:r w:rsidRPr="008D24E5">
        <w:rPr>
          <w:b/>
          <w:bCs/>
          <w:i/>
          <w:iCs/>
        </w:rPr>
        <w:t xml:space="preserve"> МСФО</w:t>
      </w:r>
    </w:p>
    <w:p w:rsidR="008D24E5" w:rsidRPr="008D24E5" w:rsidRDefault="008D24E5" w:rsidP="008D24E5">
      <w:r w:rsidRPr="008D24E5">
        <w:t>Единица измерения для показателя 'чистый оборотный капитал':</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8D24E5" w:rsidRPr="008D24E5" w:rsidTr="00114A8D">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2012, 9 мес.</w:t>
            </w:r>
          </w:p>
        </w:tc>
        <w:tc>
          <w:tcPr>
            <w:tcW w:w="182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right"/>
            </w:pPr>
            <w:r w:rsidRPr="008D24E5">
              <w:t>0</w:t>
            </w:r>
          </w:p>
        </w:tc>
        <w:tc>
          <w:tcPr>
            <w:tcW w:w="182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r w:rsidRPr="008D24E5">
        <w:t>По усмотрению лица, предоставившего обеспечение, дополнительно приводится динамика показателей, характеризующих ликвидность лица, предоставившего обеспечение, рассчитанных на основе данных сводной бухгалтерской (консолидированной финансовой) отчетности лица, предоставившего обеспечение, включаемой в состав ежеквартального отчета:</w:t>
      </w:r>
      <w:r w:rsidRPr="008D24E5">
        <w:rPr>
          <w:b/>
          <w:bCs/>
          <w:i/>
          <w:iCs/>
        </w:rPr>
        <w:t xml:space="preserve"> Нет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r w:rsidRPr="008D24E5">
        <w:rPr>
          <w:b/>
          <w:bCs/>
          <w:i/>
          <w:iCs/>
        </w:rPr>
        <w:br/>
      </w:r>
      <w:r w:rsidRPr="008D24E5">
        <w:rPr>
          <w:b/>
          <w:bCs/>
          <w:i/>
          <w:iCs/>
        </w:rPr>
        <w:br/>
      </w:r>
    </w:p>
    <w:p w:rsidR="008D24E5" w:rsidRPr="008D24E5" w:rsidRDefault="008D24E5" w:rsidP="008D24E5">
      <w:r w:rsidRPr="008D24E5">
        <w:t>Все показатели рассчитаны на основе рекомендуемых методик расчетов:</w:t>
      </w:r>
      <w:r w:rsidRPr="008D24E5">
        <w:rPr>
          <w:b/>
          <w:bCs/>
          <w:i/>
          <w:iCs/>
        </w:rPr>
        <w:t xml:space="preserve"> Нет</w:t>
      </w:r>
    </w:p>
    <w:p w:rsidR="008D24E5" w:rsidRPr="008D24E5" w:rsidRDefault="008D24E5" w:rsidP="008D24E5">
      <w:proofErr w:type="gramStart"/>
      <w:r w:rsidRPr="008D24E5">
        <w:t>Экономический анализ ликвидности и платежеспособности лица, предоставившего обеспечение, достаточности собственного капитала лица, предоставившего обеспечение,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лица, предоставившего обеспечение, оказали наиболее существенное влияние на ликвидность и платежеспособность лица, предоставившего обеспечение:</w:t>
      </w:r>
      <w:proofErr w:type="gramEnd"/>
      <w:r w:rsidRPr="008D24E5">
        <w:br/>
      </w:r>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p>
    <w:p w:rsidR="008D24E5" w:rsidRPr="008D24E5" w:rsidRDefault="008D24E5" w:rsidP="008D24E5">
      <w:r w:rsidRPr="008D24E5">
        <w:t>Мнения органов управления лица, предоставившего обеспечение, относительно причин или степени их влияния на результаты финансово-хозяйственной деятельности лица, предоставившего обеспечение, не совпадают:</w:t>
      </w:r>
      <w:r w:rsidRPr="008D24E5">
        <w:rPr>
          <w:b/>
          <w:bCs/>
          <w:i/>
          <w:iCs/>
        </w:rPr>
        <w:t xml:space="preserve"> Нет</w:t>
      </w:r>
    </w:p>
    <w:p w:rsidR="008D24E5" w:rsidRPr="008D24E5" w:rsidRDefault="008D24E5" w:rsidP="008D24E5">
      <w:proofErr w:type="gramStart"/>
      <w:r w:rsidRPr="008D24E5">
        <w:t>Член совета директоров (наблюдательного совета) лица, предоставившего обеспечение, или член коллегиального исполнительного органа лица, предоставившего обеспечение, имеет особое мнение относительно упомянутых причин и/или степени их влияния на результаты финансово-хозяйственной деятельности лица, предоставившего обеспечение, отраженное в протоколе собрания (заседания) совета директоров (наблюдательного совета) лица, предоставившего обеспечение, или коллегиального исполнительного органа, на котором рассматривались соответствующие вопросы, и настаивает на отражении такого</w:t>
      </w:r>
      <w:proofErr w:type="gramEnd"/>
      <w:r w:rsidRPr="008D24E5">
        <w:t xml:space="preserve"> мнения в ежеквартальном отчете:</w:t>
      </w:r>
      <w:r w:rsidRPr="008D24E5">
        <w:rPr>
          <w:b/>
          <w:bCs/>
          <w:i/>
          <w:iCs/>
        </w:rPr>
        <w:t xml:space="preserve"> Нет</w:t>
      </w:r>
    </w:p>
    <w:p w:rsidR="008D24E5" w:rsidRPr="008D24E5" w:rsidRDefault="008D24E5" w:rsidP="008D24E5">
      <w:pPr>
        <w:spacing w:before="240"/>
        <w:outlineLvl w:val="1"/>
        <w:rPr>
          <w:b/>
          <w:bCs/>
          <w:sz w:val="22"/>
          <w:szCs w:val="22"/>
        </w:rPr>
      </w:pPr>
      <w:r w:rsidRPr="008D24E5">
        <w:rPr>
          <w:b/>
          <w:bCs/>
          <w:sz w:val="22"/>
          <w:szCs w:val="22"/>
        </w:rPr>
        <w:t>4.3. Финансовые вложения лица, предоставившего обеспечение</w:t>
      </w:r>
    </w:p>
    <w:p w:rsidR="008D24E5" w:rsidRPr="008D24E5" w:rsidRDefault="008D24E5" w:rsidP="008D24E5">
      <w:pPr>
        <w:spacing w:before="240"/>
      </w:pPr>
      <w:r w:rsidRPr="008D24E5">
        <w:t>На дату окончания отчетного квартала</w:t>
      </w:r>
    </w:p>
    <w:p w:rsidR="008D24E5" w:rsidRPr="008D24E5" w:rsidRDefault="008D24E5" w:rsidP="008D24E5">
      <w:r w:rsidRPr="008D24E5">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8D24E5" w:rsidRPr="008D24E5" w:rsidRDefault="008D24E5" w:rsidP="008D24E5">
      <w:pPr>
        <w:spacing w:before="240"/>
      </w:pPr>
      <w:r w:rsidRPr="008D24E5">
        <w:t>Вложения в эмиссионные ценные бумаги</w:t>
      </w:r>
    </w:p>
    <w:p w:rsidR="008D24E5" w:rsidRPr="008D24E5" w:rsidRDefault="008D24E5" w:rsidP="008D24E5">
      <w:r w:rsidRPr="008D24E5">
        <w:rPr>
          <w:b/>
          <w:bCs/>
          <w:i/>
          <w:iCs/>
        </w:rPr>
        <w:t>Вложений в эмиссионные ценные бумаги, составляющих 5 и более процентов всех финансовых вложений, нет</w:t>
      </w:r>
    </w:p>
    <w:p w:rsidR="008D24E5" w:rsidRPr="008D24E5" w:rsidRDefault="008D24E5" w:rsidP="008D24E5">
      <w:pPr>
        <w:spacing w:before="240"/>
      </w:pPr>
      <w:r w:rsidRPr="008D24E5">
        <w:t>Вложения в неэмиссионные ценные бумаги</w:t>
      </w:r>
    </w:p>
    <w:p w:rsidR="008D24E5" w:rsidRPr="008D24E5" w:rsidRDefault="008D24E5" w:rsidP="008D24E5">
      <w:r w:rsidRPr="008D24E5">
        <w:rPr>
          <w:b/>
          <w:bCs/>
          <w:i/>
          <w:iCs/>
        </w:rPr>
        <w:t>Вложений в неэмиссионные ценные бумаги, составляющих 5 и более процентов всех финансовых вложений, нет</w:t>
      </w:r>
    </w:p>
    <w:p w:rsidR="008D24E5" w:rsidRPr="008D24E5" w:rsidRDefault="008D24E5" w:rsidP="008D24E5"/>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pPr>
        <w:spacing w:before="240"/>
      </w:pPr>
      <w:r w:rsidRPr="008D24E5">
        <w:t>Иные финансовые вложения</w:t>
      </w:r>
    </w:p>
    <w:p w:rsidR="008D24E5" w:rsidRPr="008D24E5" w:rsidRDefault="008D24E5" w:rsidP="008D24E5">
      <w:r w:rsidRPr="008D24E5">
        <w:rPr>
          <w:b/>
          <w:bCs/>
          <w:i/>
          <w:iCs/>
        </w:rPr>
        <w:t>Финансовое вложение является долей участия в уставном (складочном) капитале</w:t>
      </w:r>
    </w:p>
    <w:p w:rsidR="008D24E5" w:rsidRPr="008D24E5" w:rsidRDefault="008D24E5" w:rsidP="008D24E5">
      <w:r w:rsidRPr="008D24E5">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sidRPr="008D24E5">
        <w:rPr>
          <w:b/>
          <w:bCs/>
          <w:i/>
          <w:iCs/>
        </w:rPr>
        <w:t xml:space="preserve"> Общество с ограниченной ответственностью «Ферротранс»</w:t>
      </w:r>
    </w:p>
    <w:p w:rsidR="008D24E5" w:rsidRPr="008D24E5" w:rsidRDefault="008D24E5" w:rsidP="008D24E5">
      <w:r w:rsidRPr="008D24E5">
        <w:t>Сокращенное фирменное наименование:</w:t>
      </w:r>
      <w:r w:rsidRPr="008D24E5">
        <w:rPr>
          <w:b/>
          <w:bCs/>
          <w:i/>
          <w:iCs/>
        </w:rPr>
        <w:t xml:space="preserve"> ООО «Ферротранс»</w:t>
      </w:r>
    </w:p>
    <w:p w:rsidR="008D24E5" w:rsidRPr="008D24E5" w:rsidRDefault="008D24E5" w:rsidP="008D24E5">
      <w:r w:rsidRPr="008D24E5">
        <w:t>Место нахождения:</w:t>
      </w:r>
      <w:r w:rsidRPr="008D24E5">
        <w:rPr>
          <w:b/>
          <w:bCs/>
          <w:i/>
          <w:iCs/>
        </w:rPr>
        <w:t xml:space="preserve"> 307170, Курская область, г. Железногорск, ул. Ленина 25</w:t>
      </w:r>
    </w:p>
    <w:p w:rsidR="008D24E5" w:rsidRPr="008D24E5" w:rsidRDefault="008D24E5" w:rsidP="008D24E5">
      <w:r w:rsidRPr="008D24E5">
        <w:t>ИНН:</w:t>
      </w:r>
      <w:r w:rsidRPr="008D24E5">
        <w:rPr>
          <w:b/>
          <w:bCs/>
          <w:i/>
          <w:iCs/>
        </w:rPr>
        <w:t xml:space="preserve"> 7706561557</w:t>
      </w:r>
    </w:p>
    <w:p w:rsidR="008D24E5" w:rsidRPr="008D24E5" w:rsidRDefault="008D24E5" w:rsidP="008D24E5">
      <w:r w:rsidRPr="008D24E5">
        <w:t>ОГРН:</w:t>
      </w:r>
      <w:r w:rsidRPr="008D24E5">
        <w:rPr>
          <w:b/>
          <w:bCs/>
          <w:i/>
          <w:iCs/>
        </w:rPr>
        <w:t xml:space="preserve"> 1057746167522</w:t>
      </w:r>
    </w:p>
    <w:p w:rsidR="008D24E5" w:rsidRPr="008D24E5" w:rsidRDefault="008D24E5" w:rsidP="008D24E5"/>
    <w:p w:rsidR="008D24E5" w:rsidRPr="008D24E5" w:rsidRDefault="008D24E5" w:rsidP="008D24E5">
      <w:r w:rsidRPr="008D24E5">
        <w:t>Размер вложения в денежном выражении:</w:t>
      </w:r>
      <w:r w:rsidRPr="008D24E5">
        <w:rPr>
          <w:b/>
          <w:bCs/>
          <w:i/>
          <w:iCs/>
        </w:rPr>
        <w:t xml:space="preserve"> 17 356</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r w:rsidRPr="008D24E5">
        <w:t>Размер вложения в процентах от уставного (складочного) капитала (паевого фонда):</w:t>
      </w:r>
      <w:r w:rsidRPr="008D24E5">
        <w:rPr>
          <w:b/>
          <w:bCs/>
          <w:i/>
          <w:iCs/>
        </w:rPr>
        <w:t xml:space="preserve"> 100</w:t>
      </w:r>
    </w:p>
    <w:p w:rsidR="008D24E5" w:rsidRPr="008D24E5" w:rsidRDefault="008D24E5" w:rsidP="008D24E5">
      <w:r w:rsidRPr="008D24E5">
        <w:t>размер дохода от объекта финансового вложения или порядок его определения, срок выплаты:</w:t>
      </w:r>
      <w:r w:rsidRPr="008D24E5">
        <w:br/>
      </w:r>
      <w:proofErr w:type="spellStart"/>
      <w:r w:rsidRPr="008D24E5">
        <w:rPr>
          <w:b/>
          <w:bCs/>
          <w:i/>
          <w:iCs/>
        </w:rPr>
        <w:t>ачисляется</w:t>
      </w:r>
      <w:proofErr w:type="spellEnd"/>
      <w:r w:rsidRPr="008D24E5">
        <w:rPr>
          <w:b/>
          <w:bCs/>
          <w:i/>
          <w:iCs/>
        </w:rPr>
        <w:t xml:space="preserve"> по мере объявления дивидендов, определяется протоколом об объявлении дивидендов</w:t>
      </w:r>
    </w:p>
    <w:p w:rsidR="008D24E5" w:rsidRPr="008D24E5" w:rsidRDefault="008D24E5" w:rsidP="008D24E5">
      <w:r w:rsidRPr="008D24E5">
        <w:t>Дополнительная информация:</w:t>
      </w:r>
      <w:r w:rsidRPr="008D24E5">
        <w:br/>
      </w:r>
    </w:p>
    <w:p w:rsidR="008D24E5" w:rsidRPr="008D24E5" w:rsidRDefault="008D24E5" w:rsidP="008D24E5"/>
    <w:p w:rsidR="008D24E5" w:rsidRPr="008D24E5" w:rsidRDefault="008D24E5" w:rsidP="008D24E5">
      <w:r w:rsidRPr="008D24E5">
        <w:rPr>
          <w:b/>
          <w:bCs/>
          <w:i/>
          <w:iCs/>
        </w:rPr>
        <w:lastRenderedPageBreak/>
        <w:t>Финансовое вложение является долей участия в уставном (складочном) капитале</w:t>
      </w:r>
    </w:p>
    <w:p w:rsidR="008D24E5" w:rsidRPr="008D24E5" w:rsidRDefault="008D24E5" w:rsidP="008D24E5">
      <w:r w:rsidRPr="008D24E5">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sidRPr="008D24E5">
        <w:rPr>
          <w:b/>
          <w:bCs/>
          <w:i/>
          <w:iCs/>
        </w:rPr>
        <w:t xml:space="preserve"> Ingulana Holdings Limited</w:t>
      </w:r>
    </w:p>
    <w:p w:rsidR="008D24E5" w:rsidRPr="008D24E5" w:rsidRDefault="008D24E5" w:rsidP="008D24E5">
      <w:r w:rsidRPr="008D24E5">
        <w:t>Сокращенное фирменное наименование:</w:t>
      </w:r>
      <w:r w:rsidRPr="008D24E5">
        <w:rPr>
          <w:b/>
          <w:bCs/>
          <w:i/>
          <w:iCs/>
        </w:rPr>
        <w:t xml:space="preserve"> сокращенное наименование отсутствует</w:t>
      </w:r>
    </w:p>
    <w:p w:rsidR="008D24E5" w:rsidRPr="008D24E5" w:rsidRDefault="008D24E5" w:rsidP="008D24E5">
      <w:pPr>
        <w:rPr>
          <w:lang w:val="en-US"/>
        </w:rPr>
      </w:pPr>
      <w:r w:rsidRPr="008D24E5">
        <w:t>Место</w:t>
      </w:r>
      <w:r w:rsidRPr="008D24E5">
        <w:rPr>
          <w:lang w:val="en-US"/>
        </w:rPr>
        <w:t xml:space="preserve"> </w:t>
      </w:r>
      <w:r w:rsidRPr="008D24E5">
        <w:t>нахождения</w:t>
      </w:r>
      <w:r w:rsidRPr="008D24E5">
        <w:rPr>
          <w:lang w:val="en-US"/>
        </w:rPr>
        <w:t>:</w:t>
      </w:r>
      <w:r w:rsidRPr="008D24E5">
        <w:rPr>
          <w:b/>
          <w:bCs/>
          <w:i/>
          <w:iCs/>
          <w:lang w:val="en-US"/>
        </w:rPr>
        <w:t xml:space="preserve"> 15 </w:t>
      </w:r>
      <w:proofErr w:type="spellStart"/>
      <w:r w:rsidRPr="008D24E5">
        <w:rPr>
          <w:b/>
          <w:bCs/>
          <w:i/>
          <w:iCs/>
          <w:lang w:val="en-US"/>
        </w:rPr>
        <w:t>Dimitriou</w:t>
      </w:r>
      <w:proofErr w:type="spellEnd"/>
      <w:r w:rsidRPr="008D24E5">
        <w:rPr>
          <w:b/>
          <w:bCs/>
          <w:i/>
          <w:iCs/>
          <w:lang w:val="en-US"/>
        </w:rPr>
        <w:t xml:space="preserve"> </w:t>
      </w:r>
      <w:proofErr w:type="spellStart"/>
      <w:r w:rsidRPr="008D24E5">
        <w:rPr>
          <w:b/>
          <w:bCs/>
          <w:i/>
          <w:iCs/>
          <w:lang w:val="en-US"/>
        </w:rPr>
        <w:t>Karatasou</w:t>
      </w:r>
      <w:proofErr w:type="spellEnd"/>
      <w:r w:rsidRPr="008D24E5">
        <w:rPr>
          <w:b/>
          <w:bCs/>
          <w:i/>
          <w:iCs/>
          <w:lang w:val="en-US"/>
        </w:rPr>
        <w:t xml:space="preserve"> Street, </w:t>
      </w:r>
      <w:proofErr w:type="spellStart"/>
      <w:r w:rsidRPr="008D24E5">
        <w:rPr>
          <w:b/>
          <w:bCs/>
          <w:i/>
          <w:iCs/>
          <w:lang w:val="en-US"/>
        </w:rPr>
        <w:t>Anastasio</w:t>
      </w:r>
      <w:proofErr w:type="spellEnd"/>
      <w:r w:rsidRPr="008D24E5">
        <w:rPr>
          <w:b/>
          <w:bCs/>
          <w:i/>
          <w:iCs/>
          <w:lang w:val="en-US"/>
        </w:rPr>
        <w:t xml:space="preserve"> Building, Office 601, 2024 </w:t>
      </w:r>
      <w:proofErr w:type="spellStart"/>
      <w:r w:rsidRPr="008D24E5">
        <w:rPr>
          <w:b/>
          <w:bCs/>
          <w:i/>
          <w:iCs/>
          <w:lang w:val="en-US"/>
        </w:rPr>
        <w:t>Strovolos</w:t>
      </w:r>
      <w:proofErr w:type="spellEnd"/>
      <w:r w:rsidRPr="008D24E5">
        <w:rPr>
          <w:b/>
          <w:bCs/>
          <w:i/>
          <w:iCs/>
          <w:lang w:val="en-US"/>
        </w:rPr>
        <w:t>, Nicosia, Cyprus</w:t>
      </w:r>
    </w:p>
    <w:p w:rsidR="008D24E5" w:rsidRPr="008D24E5" w:rsidRDefault="008D24E5" w:rsidP="008D24E5">
      <w:r w:rsidRPr="008D24E5">
        <w:rPr>
          <w:b/>
          <w:bCs/>
          <w:i/>
          <w:iCs/>
        </w:rPr>
        <w:t>Не является резидентом РФ</w:t>
      </w:r>
    </w:p>
    <w:p w:rsidR="008D24E5" w:rsidRPr="008D24E5" w:rsidRDefault="008D24E5" w:rsidP="008D24E5">
      <w:r w:rsidRPr="008D24E5">
        <w:t>Размер вложения в денежном выражении:</w:t>
      </w:r>
      <w:r w:rsidRPr="008D24E5">
        <w:rPr>
          <w:b/>
          <w:bCs/>
          <w:i/>
          <w:iCs/>
        </w:rPr>
        <w:t xml:space="preserve"> 9 852</w:t>
      </w:r>
    </w:p>
    <w:p w:rsidR="008D24E5" w:rsidRPr="008D24E5" w:rsidRDefault="008D24E5" w:rsidP="008D24E5">
      <w:r w:rsidRPr="008D24E5">
        <w:t>Единица измерения:</w:t>
      </w:r>
      <w:r w:rsidRPr="008D24E5">
        <w:rPr>
          <w:b/>
          <w:bCs/>
          <w:i/>
          <w:iCs/>
        </w:rPr>
        <w:t xml:space="preserve"> млн. руб.</w:t>
      </w:r>
    </w:p>
    <w:p w:rsidR="008D24E5" w:rsidRPr="008D24E5" w:rsidRDefault="008D24E5" w:rsidP="008D24E5">
      <w:r w:rsidRPr="008D24E5">
        <w:t>Размер вложения в процентах от уставного (складочного) капитала (паевого фонда):</w:t>
      </w:r>
      <w:r w:rsidRPr="008D24E5">
        <w:rPr>
          <w:b/>
          <w:bCs/>
          <w:i/>
          <w:iCs/>
        </w:rPr>
        <w:t xml:space="preserve"> 60</w:t>
      </w:r>
    </w:p>
    <w:p w:rsidR="008D24E5" w:rsidRPr="008D24E5" w:rsidRDefault="008D24E5" w:rsidP="008D24E5">
      <w:r w:rsidRPr="008D24E5">
        <w:t>размер дохода от объекта финансового вложения или порядок его определения, срок выплаты:</w:t>
      </w:r>
      <w:r w:rsidRPr="008D24E5">
        <w:br/>
      </w:r>
      <w:r w:rsidRPr="008D24E5">
        <w:rPr>
          <w:b/>
          <w:bCs/>
          <w:i/>
          <w:iCs/>
        </w:rPr>
        <w:t>Начисляется по мере объявления дивидендов, определяется протоколом об объявлении дивидендов</w:t>
      </w:r>
    </w:p>
    <w:p w:rsidR="008D24E5" w:rsidRPr="008D24E5" w:rsidRDefault="008D24E5" w:rsidP="008D24E5">
      <w:r w:rsidRPr="008D24E5">
        <w:t>Дополнительная информация:</w:t>
      </w:r>
      <w:r w:rsidRPr="008D24E5">
        <w:br/>
      </w:r>
    </w:p>
    <w:p w:rsidR="008D24E5" w:rsidRPr="008D24E5" w:rsidRDefault="008D24E5" w:rsidP="008D24E5"/>
    <w:p w:rsidR="008D24E5" w:rsidRPr="008D24E5" w:rsidRDefault="008D24E5" w:rsidP="008D24E5">
      <w:r w:rsidRPr="008D24E5">
        <w:rPr>
          <w:b/>
          <w:bCs/>
          <w:i/>
          <w:iCs/>
        </w:rPr>
        <w:t>Финансовое вложение является долей участия в уставном (складочном) капитале</w:t>
      </w:r>
    </w:p>
    <w:p w:rsidR="008D24E5" w:rsidRPr="008D24E5" w:rsidRDefault="008D24E5" w:rsidP="008D24E5">
      <w:r w:rsidRPr="008D24E5">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sidRPr="008D24E5">
        <w:rPr>
          <w:b/>
          <w:bCs/>
          <w:i/>
          <w:iCs/>
        </w:rPr>
        <w:t xml:space="preserve"> Общество с ограниченной ответственностью «Севтехнотранс»</w:t>
      </w:r>
    </w:p>
    <w:p w:rsidR="008D24E5" w:rsidRPr="008D24E5" w:rsidRDefault="008D24E5" w:rsidP="008D24E5">
      <w:r w:rsidRPr="008D24E5">
        <w:t>Сокращенное фирменное наименование:</w:t>
      </w:r>
      <w:r w:rsidRPr="008D24E5">
        <w:rPr>
          <w:b/>
          <w:bCs/>
          <w:i/>
          <w:iCs/>
        </w:rPr>
        <w:t xml:space="preserve"> ООО «Севтехнотранс»</w:t>
      </w:r>
    </w:p>
    <w:p w:rsidR="008D24E5" w:rsidRPr="008D24E5" w:rsidRDefault="008D24E5" w:rsidP="008D24E5">
      <w:r w:rsidRPr="008D24E5">
        <w:t>Место нахождения:</w:t>
      </w:r>
      <w:r w:rsidRPr="008D24E5">
        <w:rPr>
          <w:b/>
          <w:bCs/>
          <w:i/>
          <w:iCs/>
        </w:rPr>
        <w:t xml:space="preserve"> 123317, Россия, Москва, ул. Тестовская, 10</w:t>
      </w:r>
    </w:p>
    <w:p w:rsidR="008D24E5" w:rsidRPr="008D24E5" w:rsidRDefault="008D24E5" w:rsidP="008D24E5">
      <w:r w:rsidRPr="008D24E5">
        <w:t>ИНН:</w:t>
      </w:r>
      <w:r w:rsidRPr="008D24E5">
        <w:rPr>
          <w:b/>
          <w:bCs/>
          <w:i/>
          <w:iCs/>
        </w:rPr>
        <w:t xml:space="preserve"> 7704217789</w:t>
      </w:r>
    </w:p>
    <w:p w:rsidR="008D24E5" w:rsidRPr="008D24E5" w:rsidRDefault="008D24E5" w:rsidP="008D24E5"/>
    <w:p w:rsidR="008D24E5" w:rsidRPr="008D24E5" w:rsidRDefault="008D24E5" w:rsidP="008D24E5">
      <w:r w:rsidRPr="008D24E5">
        <w:t>Размер вложения в денежном выражении:</w:t>
      </w:r>
      <w:r w:rsidRPr="008D24E5">
        <w:rPr>
          <w:b/>
          <w:bCs/>
          <w:i/>
          <w:iCs/>
        </w:rPr>
        <w:t xml:space="preserve"> 5 266</w:t>
      </w:r>
    </w:p>
    <w:p w:rsidR="008D24E5" w:rsidRPr="008D24E5" w:rsidRDefault="008D24E5" w:rsidP="008D24E5">
      <w:r w:rsidRPr="008D24E5">
        <w:t>Единица измерения:</w:t>
      </w:r>
      <w:r w:rsidRPr="008D24E5">
        <w:rPr>
          <w:b/>
          <w:bCs/>
          <w:i/>
          <w:iCs/>
        </w:rPr>
        <w:t xml:space="preserve"> млн. руб.</w:t>
      </w:r>
    </w:p>
    <w:p w:rsidR="008D24E5" w:rsidRPr="008D24E5" w:rsidRDefault="008D24E5" w:rsidP="008D24E5">
      <w:r w:rsidRPr="008D24E5">
        <w:t>Размер вложения в процентах от уставного (складочного) капитала (паевого фонда):</w:t>
      </w:r>
      <w:r w:rsidRPr="008D24E5">
        <w:rPr>
          <w:b/>
          <w:bCs/>
          <w:i/>
          <w:iCs/>
        </w:rPr>
        <w:t xml:space="preserve"> 100</w:t>
      </w:r>
    </w:p>
    <w:p w:rsidR="008D24E5" w:rsidRPr="008D24E5" w:rsidRDefault="008D24E5" w:rsidP="008D24E5">
      <w:r w:rsidRPr="008D24E5">
        <w:t>размер дохода от объекта финансового вложения или порядок его определения, срок выплаты:</w:t>
      </w:r>
      <w:r w:rsidRPr="008D24E5">
        <w:br/>
      </w:r>
      <w:r w:rsidRPr="008D24E5">
        <w:rPr>
          <w:b/>
          <w:bCs/>
          <w:i/>
          <w:iCs/>
        </w:rPr>
        <w:t>Начисляется по мере объявления дивидендов, определяется протоколом об объявлении дивидендов</w:t>
      </w:r>
    </w:p>
    <w:p w:rsidR="008D24E5" w:rsidRPr="008D24E5" w:rsidRDefault="008D24E5" w:rsidP="008D24E5">
      <w:r w:rsidRPr="008D24E5">
        <w:t>Дополнительная информация:</w:t>
      </w:r>
      <w:r w:rsidRPr="008D24E5">
        <w:br/>
      </w:r>
    </w:p>
    <w:p w:rsidR="008D24E5" w:rsidRPr="008D24E5" w:rsidRDefault="008D24E5" w:rsidP="008D24E5"/>
    <w:p w:rsidR="008D24E5" w:rsidRPr="008D24E5" w:rsidRDefault="008D24E5" w:rsidP="008D24E5">
      <w:r w:rsidRPr="008D24E5">
        <w:rPr>
          <w:b/>
          <w:bCs/>
          <w:i/>
          <w:iCs/>
        </w:rPr>
        <w:t>Финансовое вложение является долей участия в уставном (складочном) капитале</w:t>
      </w:r>
    </w:p>
    <w:p w:rsidR="008D24E5" w:rsidRPr="008D24E5" w:rsidRDefault="008D24E5" w:rsidP="008D24E5">
      <w:r w:rsidRPr="008D24E5">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sidRPr="008D24E5">
        <w:rPr>
          <w:b/>
          <w:bCs/>
          <w:i/>
          <w:iCs/>
        </w:rPr>
        <w:t xml:space="preserve"> Открытое акционерное общество «Новая перевозочная компания»</w:t>
      </w:r>
    </w:p>
    <w:p w:rsidR="008D24E5" w:rsidRPr="008D24E5" w:rsidRDefault="008D24E5" w:rsidP="008D24E5">
      <w:r w:rsidRPr="008D24E5">
        <w:t>Сокращенное фирменное наименование:</w:t>
      </w:r>
      <w:r w:rsidRPr="008D24E5">
        <w:rPr>
          <w:b/>
          <w:bCs/>
          <w:i/>
          <w:iCs/>
        </w:rPr>
        <w:t xml:space="preserve"> ОАО «НПК»</w:t>
      </w:r>
    </w:p>
    <w:p w:rsidR="008D24E5" w:rsidRPr="008D24E5" w:rsidRDefault="008D24E5" w:rsidP="008D24E5">
      <w:r w:rsidRPr="008D24E5">
        <w:t>Место нахождения:</w:t>
      </w:r>
      <w:r w:rsidRPr="008D24E5">
        <w:rPr>
          <w:b/>
          <w:bCs/>
          <w:i/>
          <w:iCs/>
        </w:rPr>
        <w:t xml:space="preserve"> 105082, г. Москва, Спартаковская площадь 16/15 стр. 6</w:t>
      </w:r>
    </w:p>
    <w:p w:rsidR="008D24E5" w:rsidRPr="008D24E5" w:rsidRDefault="008D24E5" w:rsidP="008D24E5">
      <w:r w:rsidRPr="008D24E5">
        <w:t>ИНН:</w:t>
      </w:r>
      <w:r w:rsidRPr="008D24E5">
        <w:rPr>
          <w:b/>
          <w:bCs/>
          <w:i/>
          <w:iCs/>
        </w:rPr>
        <w:t xml:space="preserve"> 7705503750</w:t>
      </w:r>
    </w:p>
    <w:p w:rsidR="008D24E5" w:rsidRPr="008D24E5" w:rsidRDefault="008D24E5" w:rsidP="008D24E5"/>
    <w:p w:rsidR="008D24E5" w:rsidRPr="008D24E5" w:rsidRDefault="008D24E5" w:rsidP="008D24E5">
      <w:r w:rsidRPr="008D24E5">
        <w:t>Размер вложения в денежном выражении:</w:t>
      </w:r>
      <w:r w:rsidRPr="008D24E5">
        <w:rPr>
          <w:b/>
          <w:bCs/>
          <w:i/>
          <w:iCs/>
        </w:rPr>
        <w:t xml:space="preserve"> 3 094</w:t>
      </w:r>
    </w:p>
    <w:p w:rsidR="008D24E5" w:rsidRPr="008D24E5" w:rsidRDefault="008D24E5" w:rsidP="008D24E5">
      <w:r w:rsidRPr="008D24E5">
        <w:t>Единица измерения:</w:t>
      </w:r>
      <w:r w:rsidRPr="008D24E5">
        <w:rPr>
          <w:b/>
          <w:bCs/>
          <w:i/>
          <w:iCs/>
        </w:rPr>
        <w:t xml:space="preserve"> млн. руб.</w:t>
      </w:r>
    </w:p>
    <w:p w:rsidR="008D24E5" w:rsidRPr="008D24E5" w:rsidRDefault="008D24E5" w:rsidP="008D24E5">
      <w:r w:rsidRPr="008D24E5">
        <w:t>Размер вложения в процентах от уставного (складочного) капитала (паевого фонда):</w:t>
      </w:r>
      <w:r w:rsidRPr="008D24E5">
        <w:rPr>
          <w:b/>
          <w:bCs/>
          <w:i/>
          <w:iCs/>
        </w:rPr>
        <w:t xml:space="preserve"> 100</w:t>
      </w:r>
    </w:p>
    <w:p w:rsidR="008D24E5" w:rsidRPr="008D24E5" w:rsidRDefault="008D24E5" w:rsidP="008D24E5">
      <w:r w:rsidRPr="008D24E5">
        <w:t>размер дохода от объекта финансового вложения или порядок его определения, срок выплаты:</w:t>
      </w:r>
      <w:r w:rsidRPr="008D24E5">
        <w:br/>
      </w:r>
      <w:r w:rsidRPr="008D24E5">
        <w:rPr>
          <w:b/>
          <w:bCs/>
          <w:i/>
          <w:iCs/>
        </w:rPr>
        <w:t>Начисляется по мере объявления дивидендов, определяется протоколом об объявлении дивидендов</w:t>
      </w:r>
    </w:p>
    <w:p w:rsidR="008D24E5" w:rsidRPr="008D24E5" w:rsidRDefault="008D24E5" w:rsidP="008D24E5">
      <w:r w:rsidRPr="008D24E5">
        <w:t>Дополнительная информация:</w:t>
      </w:r>
      <w:r w:rsidRPr="008D24E5">
        <w:br/>
      </w:r>
    </w:p>
    <w:p w:rsidR="008D24E5" w:rsidRPr="008D24E5" w:rsidRDefault="008D24E5" w:rsidP="008D24E5"/>
    <w:p w:rsidR="008D24E5" w:rsidRPr="008D24E5" w:rsidRDefault="008D24E5" w:rsidP="008D24E5">
      <w:r w:rsidRPr="008D24E5">
        <w:rPr>
          <w:b/>
          <w:bCs/>
          <w:i/>
          <w:iCs/>
        </w:rPr>
        <w:t>Финансовое вложение является долей участия в уставном (складочном) капитале</w:t>
      </w:r>
    </w:p>
    <w:p w:rsidR="008D24E5" w:rsidRPr="008D24E5" w:rsidRDefault="008D24E5" w:rsidP="008D24E5">
      <w:r w:rsidRPr="008D24E5">
        <w:t>Полное фирменное наименование коммерческой организации, в которой лицо, предоставившее обеспечение, имеет долю участия в уставном (складочном) капитале (паевом фонде):</w:t>
      </w:r>
      <w:r w:rsidRPr="008D24E5">
        <w:rPr>
          <w:b/>
          <w:bCs/>
          <w:i/>
          <w:iCs/>
        </w:rPr>
        <w:t xml:space="preserve"> Общество с ограниченной ответственностью "Стилтранс"</w:t>
      </w:r>
    </w:p>
    <w:p w:rsidR="008D24E5" w:rsidRPr="008D24E5" w:rsidRDefault="008D24E5" w:rsidP="008D24E5">
      <w:r w:rsidRPr="008D24E5">
        <w:t>Сокращенное фирменное наименование:</w:t>
      </w:r>
      <w:r w:rsidRPr="008D24E5">
        <w:rPr>
          <w:b/>
          <w:bCs/>
          <w:i/>
          <w:iCs/>
        </w:rPr>
        <w:t xml:space="preserve"> ООО "Стилтранс"</w:t>
      </w:r>
    </w:p>
    <w:p w:rsidR="008D24E5" w:rsidRPr="008D24E5" w:rsidRDefault="008D24E5" w:rsidP="008D24E5">
      <w:r w:rsidRPr="008D24E5">
        <w:t>Место нахождения:</w:t>
      </w:r>
      <w:r w:rsidRPr="008D24E5">
        <w:rPr>
          <w:b/>
          <w:bCs/>
          <w:i/>
          <w:iCs/>
        </w:rPr>
        <w:t xml:space="preserve"> 105082, г. Москва, Спартаковская площадь 16/15 стр. 5</w:t>
      </w:r>
    </w:p>
    <w:p w:rsidR="008D24E5" w:rsidRPr="008D24E5" w:rsidRDefault="008D24E5" w:rsidP="008D24E5">
      <w:r w:rsidRPr="008D24E5">
        <w:t>ИНН:</w:t>
      </w:r>
      <w:r w:rsidRPr="008D24E5">
        <w:rPr>
          <w:b/>
          <w:bCs/>
          <w:i/>
          <w:iCs/>
        </w:rPr>
        <w:t xml:space="preserve"> 7704207332</w:t>
      </w:r>
    </w:p>
    <w:p w:rsidR="008D24E5" w:rsidRPr="008D24E5" w:rsidRDefault="008D24E5" w:rsidP="008D24E5">
      <w:r w:rsidRPr="008D24E5">
        <w:t>ОГРН:</w:t>
      </w:r>
      <w:r w:rsidRPr="008D24E5">
        <w:rPr>
          <w:b/>
          <w:bCs/>
          <w:i/>
          <w:iCs/>
        </w:rPr>
        <w:t xml:space="preserve"> 1027700172895</w:t>
      </w:r>
    </w:p>
    <w:p w:rsidR="008D24E5" w:rsidRPr="008D24E5" w:rsidRDefault="008D24E5" w:rsidP="008D24E5"/>
    <w:p w:rsidR="008D24E5" w:rsidRPr="008D24E5" w:rsidRDefault="008D24E5" w:rsidP="008D24E5">
      <w:r w:rsidRPr="008D24E5">
        <w:t>Размер вложения в денежном выражении:</w:t>
      </w:r>
      <w:r w:rsidRPr="008D24E5">
        <w:rPr>
          <w:b/>
          <w:bCs/>
          <w:i/>
          <w:iCs/>
        </w:rPr>
        <w:t xml:space="preserve"> 7 546</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r w:rsidRPr="008D24E5">
        <w:t>Размер вложения в процентах от уставного (складочного) капитала (паевого фонда):</w:t>
      </w:r>
      <w:r w:rsidRPr="008D24E5">
        <w:rPr>
          <w:b/>
          <w:bCs/>
          <w:i/>
          <w:iCs/>
        </w:rPr>
        <w:t xml:space="preserve"> 100</w:t>
      </w:r>
    </w:p>
    <w:p w:rsidR="008D24E5" w:rsidRPr="008D24E5" w:rsidRDefault="008D24E5" w:rsidP="008D24E5">
      <w:r w:rsidRPr="008D24E5">
        <w:t>размер дохода от объекта финансового вложения или порядок его определения, срок выплаты:</w:t>
      </w:r>
      <w:r w:rsidRPr="008D24E5">
        <w:br/>
      </w:r>
      <w:r w:rsidRPr="008D24E5">
        <w:rPr>
          <w:b/>
          <w:bCs/>
          <w:i/>
          <w:iCs/>
        </w:rPr>
        <w:t>Начисляется по мере объявления дивидендов, определяется протоколом об объявлении дивидендов</w:t>
      </w:r>
    </w:p>
    <w:p w:rsidR="008D24E5" w:rsidRPr="008D24E5" w:rsidRDefault="008D24E5" w:rsidP="008D24E5">
      <w:r w:rsidRPr="008D24E5">
        <w:t>Дополнительная информация:</w:t>
      </w:r>
      <w:r w:rsidRPr="008D24E5">
        <w:br/>
      </w:r>
    </w:p>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sidRPr="008D24E5">
        <w:br/>
      </w:r>
      <w:r w:rsidRPr="008D24E5">
        <w:rPr>
          <w:b/>
          <w:bCs/>
          <w:i/>
          <w:iCs/>
        </w:rPr>
        <w:t>Информация не приводится, Поручителем потенциальные убытки, связанные с данным финансовым вложением не предвидятся.</w:t>
      </w:r>
    </w:p>
    <w:p w:rsidR="008D24E5" w:rsidRPr="008D24E5" w:rsidRDefault="008D24E5" w:rsidP="008D24E5"/>
    <w:p w:rsidR="008D24E5" w:rsidRPr="008D24E5" w:rsidRDefault="008D24E5" w:rsidP="008D24E5">
      <w:r w:rsidRPr="008D24E5">
        <w:t>Информация об убытках предоставляется в оценке лица, предоставившего обеспечение, по финансовым вложениям, отраженным в бухгалтерской отчетности лица, предоставившего обеспечение, за период с начала отчетного года до даты окончания последнего отчетного квартала</w:t>
      </w:r>
    </w:p>
    <w:p w:rsidR="008D24E5" w:rsidRPr="008D24E5" w:rsidRDefault="008D24E5" w:rsidP="008D24E5">
      <w:pPr>
        <w:spacing w:before="0" w:after="0"/>
        <w:rPr>
          <w:sz w:val="16"/>
          <w:szCs w:val="16"/>
        </w:rPr>
      </w:pPr>
    </w:p>
    <w:p w:rsidR="008D24E5" w:rsidRPr="008D24E5" w:rsidRDefault="008D24E5" w:rsidP="008D24E5">
      <w:r w:rsidRPr="008D24E5">
        <w:t>Стандарты (правила) бухгалтерской отчетности, в соответствии с которыми лицо, предоставившее обеспечение, произвело расчеты, отраженные в настоящем пункте ежеквартального отчета:</w:t>
      </w:r>
      <w:r w:rsidRPr="008D24E5">
        <w:br/>
      </w:r>
      <w:r w:rsidRPr="008D24E5">
        <w:rPr>
          <w:b/>
          <w:bCs/>
          <w:i/>
          <w:iCs/>
        </w:rPr>
        <w:t>МСФО</w:t>
      </w:r>
    </w:p>
    <w:p w:rsidR="008D24E5" w:rsidRPr="008D24E5" w:rsidRDefault="008D24E5" w:rsidP="008D24E5">
      <w:pPr>
        <w:spacing w:before="240"/>
        <w:outlineLvl w:val="1"/>
        <w:rPr>
          <w:b/>
          <w:bCs/>
          <w:sz w:val="22"/>
          <w:szCs w:val="22"/>
        </w:rPr>
      </w:pPr>
      <w:r w:rsidRPr="008D24E5">
        <w:rPr>
          <w:b/>
          <w:bCs/>
          <w:sz w:val="22"/>
          <w:szCs w:val="22"/>
        </w:rPr>
        <w:t>4.4. Нематериальные активы лица, предоставившего обеспечение</w:t>
      </w:r>
    </w:p>
    <w:p w:rsidR="008D24E5" w:rsidRPr="008D24E5" w:rsidRDefault="008D24E5" w:rsidP="008D24E5">
      <w:pPr>
        <w:spacing w:before="240"/>
      </w:pPr>
      <w:r w:rsidRPr="008D24E5">
        <w:t>На дату окончания отчетного квартала</w:t>
      </w:r>
    </w:p>
    <w:p w:rsidR="008D24E5" w:rsidRPr="008D24E5" w:rsidRDefault="008D24E5" w:rsidP="008D24E5">
      <w:r w:rsidRPr="008D24E5">
        <w:rPr>
          <w:b/>
          <w:bCs/>
          <w:i/>
          <w:iCs/>
        </w:rPr>
        <w:t>Нематериальные активы у лица, предоставившего обеспечение, отсутствуют</w:t>
      </w:r>
    </w:p>
    <w:p w:rsidR="008D24E5" w:rsidRPr="008D24E5" w:rsidRDefault="008D24E5" w:rsidP="008D24E5">
      <w:pPr>
        <w:spacing w:before="240"/>
        <w:outlineLvl w:val="1"/>
        <w:rPr>
          <w:b/>
          <w:bCs/>
          <w:sz w:val="22"/>
          <w:szCs w:val="22"/>
        </w:rPr>
      </w:pPr>
      <w:r w:rsidRPr="008D24E5">
        <w:rPr>
          <w:b/>
          <w:bCs/>
          <w:sz w:val="22"/>
          <w:szCs w:val="22"/>
        </w:rP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p>
    <w:p w:rsidR="008D24E5" w:rsidRPr="008D24E5" w:rsidRDefault="008D24E5" w:rsidP="008D24E5">
      <w:r w:rsidRPr="008D24E5">
        <w:rPr>
          <w:b/>
          <w:bCs/>
          <w:i/>
          <w:iCs/>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sidRPr="008D24E5">
        <w:rPr>
          <w:b/>
          <w:bCs/>
          <w:i/>
          <w:iCs/>
        </w:rPr>
        <w:br/>
      </w:r>
      <w:r w:rsidRPr="008D24E5">
        <w:rPr>
          <w:b/>
          <w:bCs/>
          <w:i/>
          <w:iCs/>
        </w:rPr>
        <w:br/>
        <w:t>Данный товарный знак не учитывается на балансе Поручителя.</w:t>
      </w:r>
      <w:r w:rsidRPr="008D24E5">
        <w:rPr>
          <w:b/>
          <w:bCs/>
          <w:i/>
          <w:iCs/>
        </w:rPr>
        <w:br/>
      </w:r>
      <w:r w:rsidRPr="008D24E5">
        <w:rPr>
          <w:b/>
          <w:bCs/>
          <w:i/>
          <w:iCs/>
        </w:rPr>
        <w:br/>
        <w:t xml:space="preserve">Указанная политика и расходы у Поручителя отсутствуют. </w:t>
      </w:r>
      <w:r w:rsidRPr="008D24E5">
        <w:rPr>
          <w:b/>
          <w:bCs/>
          <w:i/>
          <w:iCs/>
        </w:rPr>
        <w:br/>
      </w:r>
      <w:r w:rsidRPr="008D24E5">
        <w:rPr>
          <w:b/>
          <w:bCs/>
          <w:i/>
          <w:iCs/>
        </w:rPr>
        <w:br/>
        <w:t xml:space="preserve">Указанные объекты не </w:t>
      </w:r>
      <w:proofErr w:type="gramStart"/>
      <w:r w:rsidRPr="008D24E5">
        <w:rPr>
          <w:b/>
          <w:bCs/>
          <w:i/>
          <w:iCs/>
        </w:rPr>
        <w:t>создавались</w:t>
      </w:r>
      <w:proofErr w:type="gramEnd"/>
      <w:r w:rsidRPr="008D24E5">
        <w:rPr>
          <w:b/>
          <w:bCs/>
          <w:i/>
          <w:iCs/>
        </w:rPr>
        <w:br/>
      </w:r>
      <w:r w:rsidRPr="008D24E5">
        <w:rPr>
          <w:b/>
          <w:bCs/>
          <w:i/>
          <w:iCs/>
        </w:rPr>
        <w:br/>
        <w:t>Поручитель не имеет патентов и лицензий на использование товарных знаков.</w:t>
      </w:r>
      <w:r w:rsidRPr="008D24E5">
        <w:rPr>
          <w:b/>
          <w:bCs/>
          <w:i/>
          <w:iCs/>
        </w:rPr>
        <w:br/>
      </w:r>
    </w:p>
    <w:p w:rsidR="008D24E5" w:rsidRPr="008D24E5" w:rsidRDefault="008D24E5" w:rsidP="008D24E5">
      <w:pPr>
        <w:spacing w:before="240"/>
        <w:outlineLvl w:val="1"/>
        <w:rPr>
          <w:b/>
          <w:bCs/>
          <w:sz w:val="22"/>
          <w:szCs w:val="22"/>
        </w:rPr>
      </w:pPr>
      <w:r w:rsidRPr="008D24E5">
        <w:rPr>
          <w:b/>
          <w:bCs/>
          <w:sz w:val="22"/>
          <w:szCs w:val="22"/>
        </w:rPr>
        <w:t>4.6. Анализ тенденций развития в сфере основной деятельности лица, предоставившего обеспечение</w:t>
      </w:r>
    </w:p>
    <w:p w:rsidR="008D24E5" w:rsidRPr="008D24E5" w:rsidRDefault="008D24E5" w:rsidP="008D24E5">
      <w:r w:rsidRPr="008D24E5">
        <w:t>Изменения в составе информации настоящего пункта в отчетном квартале не происходили:</w:t>
      </w:r>
      <w:r w:rsidRPr="008D24E5">
        <w:rPr>
          <w:b/>
          <w:bCs/>
          <w:i/>
          <w:iCs/>
        </w:rPr>
        <w:t xml:space="preserve"> Да</w:t>
      </w:r>
    </w:p>
    <w:p w:rsidR="008D24E5" w:rsidRPr="008D24E5" w:rsidRDefault="008D24E5" w:rsidP="008D24E5">
      <w:pPr>
        <w:spacing w:before="240"/>
        <w:outlineLvl w:val="1"/>
        <w:rPr>
          <w:b/>
          <w:bCs/>
          <w:sz w:val="22"/>
          <w:szCs w:val="22"/>
        </w:rPr>
      </w:pPr>
      <w:r w:rsidRPr="008D24E5">
        <w:rPr>
          <w:b/>
          <w:bCs/>
          <w:sz w:val="22"/>
          <w:szCs w:val="22"/>
        </w:rPr>
        <w:t>4.6.1. Анализ факторов и условий, влияющих на деятельность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4.6.2. Конкуренты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360" w:after="120"/>
        <w:jc w:val="center"/>
        <w:outlineLvl w:val="0"/>
        <w:rPr>
          <w:b/>
          <w:bCs/>
          <w:sz w:val="28"/>
          <w:szCs w:val="28"/>
        </w:rPr>
      </w:pPr>
      <w:r w:rsidRPr="008D24E5">
        <w:rPr>
          <w:b/>
          <w:bCs/>
          <w:sz w:val="28"/>
          <w:szCs w:val="28"/>
        </w:rPr>
        <w:t xml:space="preserve">V. Подробные сведения о лицах, входящих в состав органов управления лица, предоставившего обеспечение, органов лица, предоставившего обеспечение, по </w:t>
      </w:r>
      <w:proofErr w:type="gramStart"/>
      <w:r w:rsidRPr="008D24E5">
        <w:rPr>
          <w:b/>
          <w:bCs/>
          <w:sz w:val="28"/>
          <w:szCs w:val="28"/>
        </w:rPr>
        <w:t>контролю за</w:t>
      </w:r>
      <w:proofErr w:type="gramEnd"/>
      <w:r w:rsidRPr="008D24E5">
        <w:rPr>
          <w:b/>
          <w:bCs/>
          <w:sz w:val="28"/>
          <w:szCs w:val="28"/>
        </w:rPr>
        <w:t xml:space="preserve"> его </w:t>
      </w:r>
      <w:r w:rsidRPr="008D24E5">
        <w:rPr>
          <w:b/>
          <w:bCs/>
          <w:sz w:val="28"/>
          <w:szCs w:val="28"/>
        </w:rPr>
        <w:lastRenderedPageBreak/>
        <w:t>финансово-хозяйственной деятельностью, и краткие сведения о сотрудниках (работниках)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5.1. Сведения о структуре и компетенции органов управления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0" w:after="0"/>
        <w:rPr>
          <w:sz w:val="16"/>
          <w:szCs w:val="16"/>
        </w:rPr>
      </w:pPr>
    </w:p>
    <w:p w:rsidR="008D24E5" w:rsidRPr="008D24E5" w:rsidRDefault="008D24E5" w:rsidP="008D24E5">
      <w:pPr>
        <w:spacing w:before="240"/>
        <w:outlineLvl w:val="1"/>
        <w:rPr>
          <w:b/>
          <w:bCs/>
          <w:sz w:val="22"/>
          <w:szCs w:val="22"/>
        </w:rPr>
      </w:pPr>
      <w:r w:rsidRPr="008D24E5">
        <w:rPr>
          <w:b/>
          <w:bCs/>
          <w:sz w:val="22"/>
          <w:szCs w:val="22"/>
        </w:rPr>
        <w:t>5.2. Информация о лицах, входящих в состав органов управления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5.2.1. Состав совета директоров (наблюдательного совета) лица, предоставившего обеспечение</w:t>
      </w:r>
    </w:p>
    <w:p w:rsidR="008D24E5" w:rsidRPr="008D24E5" w:rsidRDefault="008D24E5" w:rsidP="008D24E5">
      <w:r w:rsidRPr="008D24E5">
        <w:t>ФИО:</w:t>
      </w:r>
      <w:r w:rsidRPr="008D24E5">
        <w:rPr>
          <w:b/>
          <w:bCs/>
          <w:i/>
          <w:iCs/>
        </w:rPr>
        <w:t xml:space="preserve"> Елисеев Александр Леонидович</w:t>
      </w:r>
    </w:p>
    <w:p w:rsidR="008D24E5" w:rsidRPr="008D24E5" w:rsidRDefault="008D24E5" w:rsidP="008D24E5">
      <w:r w:rsidRPr="008D24E5">
        <w:t>Год рождения:</w:t>
      </w:r>
      <w:r w:rsidRPr="008D24E5">
        <w:rPr>
          <w:b/>
          <w:bCs/>
          <w:i/>
          <w:iCs/>
        </w:rPr>
        <w:t xml:space="preserve"> 1967</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Второй медицинский институт (Российский государственный медицинский университет).</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«НПК»</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2006</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Финансовый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"Ферротранс"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1999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2010</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ООО "Стилтранс"</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Председатель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Мальцев Сергей Валентинович</w:t>
      </w:r>
    </w:p>
    <w:p w:rsidR="008D24E5" w:rsidRPr="008D24E5" w:rsidRDefault="008D24E5" w:rsidP="008D24E5">
      <w:r w:rsidRPr="008D24E5">
        <w:t>Год рождения:</w:t>
      </w:r>
      <w:r w:rsidRPr="008D24E5">
        <w:rPr>
          <w:b/>
          <w:bCs/>
          <w:i/>
          <w:iCs/>
        </w:rPr>
        <w:t xml:space="preserve"> 1963</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«НПК»</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Советник генерального директора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президиума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2010</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Зампелас Михалакис</w:t>
      </w:r>
    </w:p>
    <w:p w:rsidR="008D24E5" w:rsidRPr="008D24E5" w:rsidRDefault="008D24E5" w:rsidP="008D24E5">
      <w:r w:rsidRPr="008D24E5">
        <w:rPr>
          <w:b/>
          <w:bCs/>
          <w:i/>
          <w:iCs/>
        </w:rPr>
        <w:t>(председатель)</w:t>
      </w:r>
    </w:p>
    <w:p w:rsidR="008D24E5" w:rsidRPr="008D24E5" w:rsidRDefault="008D24E5" w:rsidP="008D24E5">
      <w:r w:rsidRPr="008D24E5">
        <w:t>Год рождения:</w:t>
      </w:r>
      <w:r w:rsidRPr="008D24E5">
        <w:rPr>
          <w:b/>
          <w:bCs/>
          <w:i/>
          <w:iCs/>
        </w:rPr>
        <w:t xml:space="preserve"> 1937</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Дипломированный бухгалтер (FCA), Член Ассоциации дипломированных бухгалтеров Англ</w:t>
      </w:r>
      <w:proofErr w:type="gramStart"/>
      <w:r w:rsidRPr="008D24E5">
        <w:rPr>
          <w:b/>
          <w:bCs/>
          <w:i/>
          <w:iCs/>
        </w:rPr>
        <w:t xml:space="preserve">ии и </w:t>
      </w:r>
      <w:r w:rsidRPr="008D24E5">
        <w:rPr>
          <w:b/>
          <w:bCs/>
          <w:i/>
          <w:iCs/>
        </w:rPr>
        <w:lastRenderedPageBreak/>
        <w:t>Уэ</w:t>
      </w:r>
      <w:proofErr w:type="gramEnd"/>
      <w:r w:rsidRPr="008D24E5">
        <w:rPr>
          <w:b/>
          <w:bCs/>
          <w:i/>
          <w:iCs/>
        </w:rPr>
        <w:t>льса</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Eurobank EFG Cyprus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Вице председатель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Eurobank EFG Cyprus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Председатель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комитетов по вознаграждениям и назначениям</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Председатель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Дуррер Иоханн Франц</w:t>
      </w:r>
    </w:p>
    <w:p w:rsidR="008D24E5" w:rsidRPr="008D24E5" w:rsidRDefault="008D24E5" w:rsidP="008D24E5">
      <w:r w:rsidRPr="008D24E5">
        <w:t>Год рождения:</w:t>
      </w:r>
      <w:r w:rsidRPr="008D24E5">
        <w:rPr>
          <w:b/>
          <w:bCs/>
          <w:i/>
          <w:iCs/>
        </w:rPr>
        <w:t xml:space="preserve"> 1938</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Женевский университет, Швейцария.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1979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Dolor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1981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FAG Finanzistitut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1983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Fidura Immobilien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lastRenderedPageBreak/>
              <w:t>1994</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Fidura Treuhand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2000</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Union Areal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Indeq AG</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правления</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 председатель комитетов по вознаграждениям и назначениям</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Николау Элия</w:t>
      </w:r>
    </w:p>
    <w:p w:rsidR="008D24E5" w:rsidRPr="008D24E5" w:rsidRDefault="008D24E5" w:rsidP="008D24E5">
      <w:r w:rsidRPr="008D24E5">
        <w:t>Год рождения:</w:t>
      </w:r>
      <w:r w:rsidRPr="008D24E5">
        <w:rPr>
          <w:b/>
          <w:bCs/>
          <w:i/>
          <w:iCs/>
        </w:rPr>
        <w:t xml:space="preserve"> 1979</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Amicorp (Cyprus)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Секретарь компании</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Секретарь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2010</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rPr>
                <w:lang w:val="en-US"/>
              </w:rPr>
            </w:pPr>
            <w:r w:rsidRPr="008D24E5">
              <w:rPr>
                <w:lang w:val="en-US"/>
              </w:rPr>
              <w:t xml:space="preserve">MD Medical Group Investments </w:t>
            </w:r>
            <w:proofErr w:type="spellStart"/>
            <w:r w:rsidRPr="008D24E5">
              <w:rPr>
                <w:lang w:val="en-US"/>
              </w:rPr>
              <w:t>plc</w:t>
            </w:r>
            <w:proofErr w:type="spellEnd"/>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lastRenderedPageBreak/>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Широков Константин Евгеньевич</w:t>
      </w:r>
    </w:p>
    <w:p w:rsidR="008D24E5" w:rsidRPr="008D24E5" w:rsidRDefault="008D24E5" w:rsidP="008D24E5">
      <w:r w:rsidRPr="008D24E5">
        <w:t>Год рождения:</w:t>
      </w:r>
      <w:r w:rsidRPr="008D24E5">
        <w:rPr>
          <w:b/>
          <w:bCs/>
          <w:i/>
          <w:iCs/>
        </w:rPr>
        <w:t xml:space="preserve"> 1974</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Финансовая академия при Правительстве Российской Федерации.</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2004</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Финансовый менеджер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Agricop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Aclima Investments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Внутренний аудитор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Zibilmar Investments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2012</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Scanyard Investments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комитета по аудиту</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lastRenderedPageBreak/>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Логанов Михаил Юрьевич</w:t>
      </w:r>
    </w:p>
    <w:p w:rsidR="008D24E5" w:rsidRPr="008D24E5" w:rsidRDefault="008D24E5" w:rsidP="008D24E5">
      <w:r w:rsidRPr="008D24E5">
        <w:t>Год рождения:</w:t>
      </w:r>
      <w:r w:rsidRPr="008D24E5">
        <w:rPr>
          <w:b/>
          <w:bCs/>
          <w:i/>
          <w:iCs/>
        </w:rPr>
        <w:t xml:space="preserve"> 1981</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University of Brighton, Великобритания.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2006</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Leverret Holding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Финансовый менеджер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 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назначениям</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Spacecom</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Spacecom Trans</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2010</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Skinest Veeremi</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Ingulana Holdings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Ultracare Holdings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CD Holding Ltd Oy</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Multi-Link</w:t>
            </w:r>
            <w:proofErr w:type="spellEnd"/>
            <w:r w:rsidRPr="008D24E5">
              <w:t xml:space="preserve"> </w:t>
            </w:r>
            <w:proofErr w:type="spellStart"/>
            <w:r w:rsidRPr="008D24E5">
              <w:t>Terminals</w:t>
            </w:r>
            <w:proofErr w:type="spellEnd"/>
            <w:r w:rsidRPr="008D24E5">
              <w:t xml:space="preserve">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rPr>
                <w:lang w:val="en-US"/>
              </w:rPr>
            </w:pPr>
            <w:r w:rsidRPr="008D24E5">
              <w:rPr>
                <w:lang w:val="en-US"/>
              </w:rPr>
              <w:t>Multi-Link Terminals Ltd Oy</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lastRenderedPageBreak/>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Тофарос Мариос</w:t>
      </w:r>
    </w:p>
    <w:p w:rsidR="008D24E5" w:rsidRPr="008D24E5" w:rsidRDefault="008D24E5" w:rsidP="008D24E5">
      <w:r w:rsidRPr="008D24E5">
        <w:t>Год рождения:</w:t>
      </w:r>
      <w:r w:rsidRPr="008D24E5">
        <w:rPr>
          <w:b/>
          <w:bCs/>
          <w:i/>
          <w:iCs/>
        </w:rPr>
        <w:t xml:space="preserve"> 1973</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Kent</w:t>
      </w:r>
      <w:proofErr w:type="spellEnd"/>
      <w:r w:rsidRPr="008D24E5">
        <w:rPr>
          <w:b/>
          <w:bCs/>
          <w:i/>
          <w:iCs/>
        </w:rPr>
        <w:t>, Великобритания.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Amicorp (Cyprus)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rPr>
                <w:lang w:val="en-US"/>
              </w:rPr>
            </w:pPr>
            <w:r w:rsidRPr="008D24E5">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Колли Джон Кэрролл</w:t>
      </w:r>
    </w:p>
    <w:p w:rsidR="008D24E5" w:rsidRPr="008D24E5" w:rsidRDefault="008D24E5" w:rsidP="008D24E5">
      <w:r w:rsidRPr="008D24E5">
        <w:t>Год рождения:</w:t>
      </w:r>
      <w:r w:rsidRPr="008D24E5">
        <w:rPr>
          <w:b/>
          <w:bCs/>
          <w:i/>
          <w:iCs/>
        </w:rPr>
        <w:t xml:space="preserve"> 1961</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Virginia</w:t>
      </w:r>
      <w:proofErr w:type="spellEnd"/>
      <w:r w:rsidRPr="008D24E5">
        <w:rPr>
          <w:b/>
          <w:bCs/>
          <w:i/>
          <w:iCs/>
        </w:rPr>
        <w:t>, США.</w:t>
      </w:r>
    </w:p>
    <w:p w:rsidR="008D24E5" w:rsidRDefault="008D24E5" w:rsidP="008D24E5">
      <w:pPr>
        <w:rPr>
          <w:lang w:val="en-US"/>
        </w:rPr>
      </w:pPr>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Default="008D24E5" w:rsidP="008D24E5">
      <w:pPr>
        <w:rPr>
          <w:lang w:val="en-US"/>
        </w:rPr>
      </w:pPr>
    </w:p>
    <w:p w:rsidR="008D24E5" w:rsidRDefault="008D24E5" w:rsidP="008D24E5">
      <w:pPr>
        <w:rPr>
          <w:lang w:val="en-US"/>
        </w:rPr>
      </w:pPr>
    </w:p>
    <w:p w:rsidR="008D24E5" w:rsidRPr="008D24E5" w:rsidRDefault="008D24E5" w:rsidP="008D24E5">
      <w:pPr>
        <w:rPr>
          <w:lang w:val="en-US"/>
        </w:rPr>
      </w:pP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2010</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Noble</w:t>
            </w:r>
            <w:proofErr w:type="spellEnd"/>
            <w:r w:rsidRPr="008D24E5">
              <w:t xml:space="preserve"> Resources SA</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Глава представительства в России</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Eurasia</w:t>
            </w:r>
            <w:proofErr w:type="spellEnd"/>
            <w:r w:rsidRPr="008D24E5">
              <w:t xml:space="preserve"> Group</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Председатель комитета по аудиту</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Сторожев Александр Валентинович</w:t>
      </w:r>
    </w:p>
    <w:p w:rsidR="008D24E5" w:rsidRPr="008D24E5" w:rsidRDefault="008D24E5" w:rsidP="008D24E5">
      <w:r w:rsidRPr="008D24E5">
        <w:t>Год рождения:</w:t>
      </w:r>
      <w:r w:rsidRPr="008D24E5">
        <w:rPr>
          <w:b/>
          <w:bCs/>
          <w:i/>
          <w:iCs/>
        </w:rPr>
        <w:t xml:space="preserve"> 1968</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Киевское высшее военное авиационное инженерное училище.</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 по транспорту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"Ферротранс"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"Стилтранс"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lastRenderedPageBreak/>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Толмачев Сергей Владимирович</w:t>
      </w:r>
    </w:p>
    <w:p w:rsidR="008D24E5" w:rsidRPr="008D24E5" w:rsidRDefault="008D24E5" w:rsidP="008D24E5">
      <w:r w:rsidRPr="008D24E5">
        <w:t>Год рождения:</w:t>
      </w:r>
      <w:r w:rsidRPr="008D24E5">
        <w:rPr>
          <w:b/>
          <w:bCs/>
          <w:i/>
          <w:iCs/>
        </w:rPr>
        <w:t xml:space="preserve"> 1974</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МГУ им. </w:t>
      </w:r>
      <w:proofErr w:type="spellStart"/>
      <w:r w:rsidRPr="008D24E5">
        <w:rPr>
          <w:b/>
          <w:bCs/>
          <w:i/>
          <w:iCs/>
        </w:rPr>
        <w:t>М.В.Ломоносова</w:t>
      </w:r>
      <w:proofErr w:type="spellEnd"/>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 xml:space="preserve">Московское Представительство АО </w:t>
            </w:r>
            <w:proofErr w:type="spellStart"/>
            <w:r w:rsidRPr="008D24E5">
              <w:t>Интергейт</w:t>
            </w:r>
            <w:proofErr w:type="spellEnd"/>
            <w:r w:rsidRPr="008D24E5">
              <w:t xml:space="preserve">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менеджер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lastRenderedPageBreak/>
        <w:t>ФИО:</w:t>
      </w:r>
      <w:r w:rsidRPr="008D24E5">
        <w:rPr>
          <w:b/>
          <w:bCs/>
          <w:i/>
          <w:iCs/>
        </w:rPr>
        <w:t xml:space="preserve"> Тарасов Александр Анатольевич</w:t>
      </w:r>
    </w:p>
    <w:p w:rsidR="008D24E5" w:rsidRPr="008D24E5" w:rsidRDefault="008D24E5" w:rsidP="008D24E5">
      <w:r w:rsidRPr="008D24E5">
        <w:t>Год рождения:</w:t>
      </w:r>
      <w:r w:rsidRPr="008D24E5">
        <w:rPr>
          <w:b/>
          <w:bCs/>
          <w:i/>
          <w:iCs/>
        </w:rPr>
        <w:t xml:space="preserve"> 1971</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МГТУ </w:t>
      </w:r>
      <w:proofErr w:type="spellStart"/>
      <w:r w:rsidRPr="008D24E5">
        <w:rPr>
          <w:b/>
          <w:bCs/>
          <w:i/>
          <w:iCs/>
        </w:rPr>
        <w:t>им</w:t>
      </w:r>
      <w:proofErr w:type="gramStart"/>
      <w:r w:rsidRPr="008D24E5">
        <w:rPr>
          <w:b/>
          <w:bCs/>
          <w:i/>
          <w:iCs/>
        </w:rPr>
        <w:t>.Б</w:t>
      </w:r>
      <w:proofErr w:type="gramEnd"/>
      <w:r w:rsidRPr="008D24E5">
        <w:rPr>
          <w:b/>
          <w:bCs/>
          <w:i/>
          <w:iCs/>
        </w:rPr>
        <w:t>аумана</w:t>
      </w:r>
      <w:proofErr w:type="spellEnd"/>
      <w:r w:rsidRPr="008D24E5">
        <w:rPr>
          <w:b/>
          <w:bCs/>
          <w:i/>
          <w:iCs/>
        </w:rPr>
        <w:t>, Московский Гос. Университет Коммерции</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2011</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roofErr w:type="spellStart"/>
            <w:r w:rsidRPr="008D24E5">
              <w:t>зам</w:t>
            </w:r>
            <w:proofErr w:type="gramStart"/>
            <w:r w:rsidRPr="008D24E5">
              <w:t>.г</w:t>
            </w:r>
            <w:proofErr w:type="gramEnd"/>
            <w:r w:rsidRPr="008D24E5">
              <w:t>енерального</w:t>
            </w:r>
            <w:proofErr w:type="spellEnd"/>
            <w:r w:rsidRPr="008D24E5">
              <w:t xml:space="preserve"> директора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w:t>
            </w:r>
            <w:proofErr w:type="spellStart"/>
            <w:r w:rsidRPr="008D24E5">
              <w:t>Гаммаресурс</w:t>
            </w:r>
            <w:proofErr w:type="spellEnd"/>
            <w:r w:rsidRPr="008D24E5">
              <w:t>»</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roofErr w:type="spellStart"/>
            <w:r w:rsidRPr="008D24E5">
              <w:t>зам</w:t>
            </w:r>
            <w:proofErr w:type="gramStart"/>
            <w:r w:rsidRPr="008D24E5">
              <w:t>.г</w:t>
            </w:r>
            <w:proofErr w:type="gramEnd"/>
            <w:r w:rsidRPr="008D24E5">
              <w:t>енерального</w:t>
            </w:r>
            <w:proofErr w:type="spellEnd"/>
            <w:r w:rsidRPr="008D24E5">
              <w:t xml:space="preserve"> директора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proofErr w:type="spellStart"/>
            <w:r w:rsidRPr="008D24E5">
              <w:t>зам</w:t>
            </w:r>
            <w:proofErr w:type="gramStart"/>
            <w:r w:rsidRPr="008D24E5">
              <w:t>.г</w:t>
            </w:r>
            <w:proofErr w:type="gramEnd"/>
            <w:r w:rsidRPr="008D24E5">
              <w:t>енерального</w:t>
            </w:r>
            <w:proofErr w:type="spellEnd"/>
            <w:r w:rsidRPr="008D24E5">
              <w:t xml:space="preserve"> директора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w:t>
            </w:r>
            <w:proofErr w:type="spellStart"/>
            <w:r w:rsidRPr="008D24E5">
              <w:t>Минимир</w:t>
            </w:r>
            <w:proofErr w:type="spellEnd"/>
            <w:r w:rsidRPr="008D24E5">
              <w:t>»</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генеральный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 xml:space="preserve">Представительство компании с </w:t>
            </w:r>
            <w:proofErr w:type="spellStart"/>
            <w:r w:rsidRPr="008D24E5">
              <w:t>огр</w:t>
            </w:r>
            <w:proofErr w:type="gramStart"/>
            <w:r w:rsidRPr="008D24E5">
              <w:t>.о</w:t>
            </w:r>
            <w:proofErr w:type="gramEnd"/>
            <w:r w:rsidRPr="008D24E5">
              <w:t>тв-тью</w:t>
            </w:r>
            <w:proofErr w:type="spellEnd"/>
            <w:r w:rsidRPr="008D24E5">
              <w:t xml:space="preserve"> «Ине </w:t>
            </w:r>
            <w:proofErr w:type="spellStart"/>
            <w:r w:rsidRPr="008D24E5">
              <w:t>девелопментс</w:t>
            </w:r>
            <w:proofErr w:type="spellEnd"/>
            <w:r w:rsidRPr="008D24E5">
              <w:t xml:space="preserve"> </w:t>
            </w:r>
            <w:proofErr w:type="spellStart"/>
            <w:r w:rsidRPr="008D24E5">
              <w:t>лтд</w:t>
            </w:r>
            <w:proofErr w:type="spellEnd"/>
            <w:r w:rsidRPr="008D24E5">
              <w:t>»</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 представительства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w:t>
      </w:r>
      <w:proofErr w:type="spellStart"/>
      <w:r w:rsidRPr="008D24E5">
        <w:rPr>
          <w:b/>
          <w:bCs/>
          <w:i/>
          <w:iCs/>
        </w:rPr>
        <w:t>Папайоанну</w:t>
      </w:r>
      <w:proofErr w:type="spellEnd"/>
      <w:r w:rsidRPr="008D24E5">
        <w:rPr>
          <w:b/>
          <w:bCs/>
          <w:i/>
          <w:iCs/>
        </w:rPr>
        <w:t xml:space="preserve"> Джордж</w:t>
      </w:r>
    </w:p>
    <w:p w:rsidR="008D24E5" w:rsidRPr="008D24E5" w:rsidRDefault="008D24E5" w:rsidP="008D24E5">
      <w:r w:rsidRPr="008D24E5">
        <w:t>Год рождения:</w:t>
      </w:r>
      <w:r w:rsidRPr="008D24E5">
        <w:rPr>
          <w:b/>
          <w:bCs/>
          <w:i/>
          <w:iCs/>
        </w:rPr>
        <w:t xml:space="preserve"> 1975</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Essex</w:t>
      </w:r>
      <w:proofErr w:type="spellEnd"/>
      <w:r w:rsidRPr="008D24E5">
        <w:rPr>
          <w:b/>
          <w:bCs/>
          <w:i/>
          <w:iCs/>
        </w:rPr>
        <w:t>, Великобритания.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2004</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G.Papaioannou</w:t>
            </w:r>
            <w:proofErr w:type="spellEnd"/>
            <w:r w:rsidRPr="008D24E5">
              <w:t xml:space="preserve"> </w:t>
            </w:r>
            <w:proofErr w:type="spellStart"/>
            <w:r w:rsidRPr="008D24E5">
              <w:t>Auditors</w:t>
            </w:r>
            <w:proofErr w:type="spellEnd"/>
            <w:r w:rsidRPr="008D24E5">
              <w:t xml:space="preserve">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w:t>
      </w:r>
      <w:proofErr w:type="spellStart"/>
      <w:r w:rsidRPr="008D24E5">
        <w:rPr>
          <w:b/>
          <w:bCs/>
          <w:i/>
          <w:iCs/>
        </w:rPr>
        <w:t>Пиргу</w:t>
      </w:r>
      <w:proofErr w:type="spellEnd"/>
      <w:r w:rsidRPr="008D24E5">
        <w:rPr>
          <w:b/>
          <w:bCs/>
          <w:i/>
          <w:iCs/>
        </w:rPr>
        <w:t xml:space="preserve"> </w:t>
      </w:r>
      <w:proofErr w:type="spellStart"/>
      <w:r w:rsidRPr="008D24E5">
        <w:rPr>
          <w:b/>
          <w:bCs/>
          <w:i/>
          <w:iCs/>
        </w:rPr>
        <w:t>Мелина</w:t>
      </w:r>
      <w:proofErr w:type="spellEnd"/>
    </w:p>
    <w:p w:rsidR="008D24E5" w:rsidRPr="008D24E5" w:rsidRDefault="008D24E5" w:rsidP="008D24E5">
      <w:r w:rsidRPr="008D24E5">
        <w:t>Год рождения:</w:t>
      </w:r>
      <w:r w:rsidRPr="008D24E5">
        <w:rPr>
          <w:b/>
          <w:bCs/>
          <w:i/>
          <w:iCs/>
        </w:rPr>
        <w:t xml:space="preserve"> 1968</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Keele</w:t>
      </w:r>
      <w:proofErr w:type="spellEnd"/>
      <w:r w:rsidRPr="008D24E5">
        <w:rPr>
          <w:b/>
          <w:bCs/>
          <w:i/>
          <w:iCs/>
        </w:rPr>
        <w:t>, Великобритания.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Pyrgou</w:t>
            </w:r>
            <w:proofErr w:type="spellEnd"/>
            <w:r w:rsidRPr="008D24E5">
              <w:t xml:space="preserve"> Law </w:t>
            </w:r>
            <w:proofErr w:type="spellStart"/>
            <w:r w:rsidRPr="008D24E5">
              <w:t>Firm</w:t>
            </w:r>
            <w:proofErr w:type="spellEnd"/>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lastRenderedPageBreak/>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Гомон Андрей Петрович</w:t>
      </w:r>
    </w:p>
    <w:p w:rsidR="008D24E5" w:rsidRPr="008D24E5" w:rsidRDefault="008D24E5" w:rsidP="008D24E5">
      <w:r w:rsidRPr="008D24E5">
        <w:t>Год рождения:</w:t>
      </w:r>
      <w:r w:rsidRPr="008D24E5">
        <w:rPr>
          <w:b/>
          <w:bCs/>
          <w:i/>
          <w:iCs/>
        </w:rPr>
        <w:t xml:space="preserve"> 1977</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Санкт-Петербургский Государственный Университет</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2012</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"Трансойл"</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Генеральный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2012</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Генеральный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Советник генерального директора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"НС-Инвест"</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Генеральный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"Ферротранс"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ООО "Стилтранс"</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5.2.2. Информация о единоличном исполнительном органе лица, предоставившего обеспечение</w:t>
      </w:r>
    </w:p>
    <w:p w:rsidR="008D24E5" w:rsidRPr="008D24E5" w:rsidRDefault="008D24E5" w:rsidP="008D24E5"/>
    <w:p w:rsidR="008D24E5" w:rsidRPr="008D24E5" w:rsidRDefault="008D24E5" w:rsidP="008D24E5"/>
    <w:p w:rsidR="008D24E5" w:rsidRPr="008D24E5" w:rsidRDefault="008D24E5" w:rsidP="008D24E5">
      <w:r w:rsidRPr="008D24E5">
        <w:t>ФИО:</w:t>
      </w:r>
      <w:r w:rsidRPr="008D24E5">
        <w:rPr>
          <w:b/>
          <w:bCs/>
          <w:i/>
          <w:iCs/>
        </w:rPr>
        <w:t xml:space="preserve"> Логанов Михаил Юрьевич</w:t>
      </w:r>
    </w:p>
    <w:p w:rsidR="008D24E5" w:rsidRPr="008D24E5" w:rsidRDefault="008D24E5" w:rsidP="008D24E5">
      <w:r w:rsidRPr="008D24E5">
        <w:t>Год рождения:</w:t>
      </w:r>
      <w:r w:rsidRPr="008D24E5">
        <w:rPr>
          <w:b/>
          <w:bCs/>
          <w:i/>
          <w:iCs/>
        </w:rPr>
        <w:t xml:space="preserve"> 1981</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lastRenderedPageBreak/>
        <w:t>Выпускник University of Brighton, Великобритания, который окончил в 2003 году по специальности управление бизнесом и финансы</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2006</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Leverret Holding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Финансовый менеджер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 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назначениям</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Spacecom</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Spacecom Trans</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2010</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AS Skinest Veeremi</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наблюдательного совета</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Ingulana Holdings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2009</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Ultracare Holdings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CD Holding Ltd Oy</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Multi-Link</w:t>
            </w:r>
            <w:proofErr w:type="spellEnd"/>
            <w:r w:rsidRPr="008D24E5">
              <w:t xml:space="preserve"> </w:t>
            </w:r>
            <w:proofErr w:type="spellStart"/>
            <w:r w:rsidRPr="008D24E5">
              <w:t>Terminals</w:t>
            </w:r>
            <w:proofErr w:type="spellEnd"/>
            <w:r w:rsidRPr="008D24E5">
              <w:t xml:space="preserve"> Ltd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2012</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rPr>
                <w:lang w:val="en-US"/>
              </w:rPr>
            </w:pPr>
            <w:r w:rsidRPr="008D24E5">
              <w:rPr>
                <w:lang w:val="en-US"/>
              </w:rPr>
              <w:t>Multi-Link Terminals Ltd Oy</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ЗАО «Уральская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Pr>
        <w:spacing w:before="240"/>
        <w:outlineLvl w:val="1"/>
        <w:rPr>
          <w:b/>
          <w:bCs/>
          <w:sz w:val="22"/>
          <w:szCs w:val="22"/>
        </w:rPr>
      </w:pPr>
      <w:r w:rsidRPr="008D24E5">
        <w:rPr>
          <w:b/>
          <w:bCs/>
          <w:sz w:val="22"/>
          <w:szCs w:val="22"/>
        </w:rPr>
        <w:t>5.2.3. Состав коллегиального исполнительного органа лица, предоставившего обеспечение</w:t>
      </w:r>
    </w:p>
    <w:p w:rsidR="008D24E5" w:rsidRDefault="008D24E5" w:rsidP="008D24E5">
      <w:pPr>
        <w:rPr>
          <w:b/>
          <w:bCs/>
          <w:i/>
          <w:iCs/>
          <w:lang w:val="en-US"/>
        </w:rPr>
      </w:pPr>
      <w:r w:rsidRPr="008D24E5">
        <w:rPr>
          <w:b/>
          <w:bCs/>
          <w:i/>
          <w:iCs/>
        </w:rPr>
        <w:t>Коллегиальный исполнительный орган не предусмотрен</w:t>
      </w:r>
    </w:p>
    <w:p w:rsidR="008D24E5" w:rsidRPr="008D24E5" w:rsidRDefault="008D24E5" w:rsidP="008D24E5">
      <w:pPr>
        <w:rPr>
          <w:lang w:val="en-US"/>
        </w:rPr>
      </w:pPr>
    </w:p>
    <w:p w:rsidR="008D24E5" w:rsidRPr="008D24E5" w:rsidRDefault="008D24E5" w:rsidP="008D24E5">
      <w:pPr>
        <w:spacing w:before="240"/>
        <w:outlineLvl w:val="1"/>
        <w:rPr>
          <w:b/>
          <w:bCs/>
          <w:sz w:val="22"/>
          <w:szCs w:val="22"/>
        </w:rPr>
      </w:pPr>
      <w:r w:rsidRPr="008D24E5">
        <w:rPr>
          <w:b/>
          <w:bCs/>
          <w:sz w:val="22"/>
          <w:szCs w:val="22"/>
        </w:rPr>
        <w:lastRenderedPageBreak/>
        <w:t>5.3. Сведения о размере вознаграждения, льгот и/или компенсации расходов по каждому органу управления лица, предоставившего обеспечение</w:t>
      </w:r>
    </w:p>
    <w:p w:rsidR="008D24E5" w:rsidRPr="008D24E5" w:rsidRDefault="008D24E5" w:rsidP="008D24E5">
      <w:r w:rsidRPr="008D24E5">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8D24E5" w:rsidRPr="008D24E5" w:rsidRDefault="008D24E5" w:rsidP="008D24E5">
      <w:pPr>
        <w:spacing w:before="240"/>
      </w:pPr>
      <w:r w:rsidRPr="008D24E5">
        <w:t>Совет директоров</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Премии</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Комиссионные</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Льготы</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ИТОГО</w:t>
            </w:r>
          </w:p>
        </w:tc>
        <w:tc>
          <w:tcPr>
            <w:tcW w:w="13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roofErr w:type="spellStart"/>
      <w:proofErr w:type="gramStart"/>
      <w:r w:rsidRPr="008D24E5">
        <w:t>C</w:t>
      </w:r>
      <w:proofErr w:type="gramEnd"/>
      <w:r w:rsidRPr="008D24E5">
        <w:t>ведения</w:t>
      </w:r>
      <w:proofErr w:type="spellEnd"/>
      <w:r w:rsidRPr="008D24E5">
        <w:t xml:space="preserve"> о существующих соглашениях относительно таких выплат в текущем финансовом году:</w:t>
      </w:r>
      <w:r w:rsidRPr="008D24E5">
        <w:br/>
      </w:r>
      <w:r w:rsidRPr="008D24E5">
        <w:rPr>
          <w:b/>
          <w:bCs/>
          <w:i/>
          <w:iCs/>
        </w:rPr>
        <w:t>Выплаты членам Совета Директоров в 2013 году будут соответствовать уровню выплат в 2012 году.</w:t>
      </w:r>
    </w:p>
    <w:p w:rsidR="008D24E5" w:rsidRPr="008D24E5" w:rsidRDefault="008D24E5" w:rsidP="008D24E5">
      <w:pPr>
        <w:spacing w:before="0" w:after="0"/>
        <w:rPr>
          <w:sz w:val="16"/>
          <w:szCs w:val="16"/>
        </w:rPr>
      </w:pPr>
    </w:p>
    <w:p w:rsidR="008D24E5" w:rsidRPr="008D24E5" w:rsidRDefault="008D24E5" w:rsidP="008D24E5">
      <w:r w:rsidRPr="008D24E5">
        <w:t>Дополнительная информация:</w:t>
      </w:r>
      <w:r w:rsidRPr="008D24E5">
        <w:br/>
      </w:r>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отчетность</w:t>
      </w:r>
    </w:p>
    <w:p w:rsidR="008D24E5" w:rsidRPr="008D24E5" w:rsidRDefault="008D24E5" w:rsidP="008D24E5">
      <w:pPr>
        <w:spacing w:before="240"/>
        <w:outlineLvl w:val="1"/>
        <w:rPr>
          <w:b/>
          <w:bCs/>
          <w:sz w:val="22"/>
          <w:szCs w:val="22"/>
        </w:rPr>
      </w:pPr>
      <w:r w:rsidRPr="008D24E5">
        <w:rPr>
          <w:b/>
          <w:bCs/>
          <w:sz w:val="22"/>
          <w:szCs w:val="22"/>
        </w:rPr>
        <w:t xml:space="preserve">5.4. Сведения о структуре и компетенции органов </w:t>
      </w:r>
      <w:proofErr w:type="gramStart"/>
      <w:r w:rsidRPr="008D24E5">
        <w:rPr>
          <w:b/>
          <w:bCs/>
          <w:sz w:val="22"/>
          <w:szCs w:val="22"/>
        </w:rPr>
        <w:t>контроля за</w:t>
      </w:r>
      <w:proofErr w:type="gramEnd"/>
      <w:r w:rsidRPr="008D24E5">
        <w:rPr>
          <w:b/>
          <w:bCs/>
          <w:sz w:val="22"/>
          <w:szCs w:val="22"/>
        </w:rPr>
        <w:t xml:space="preserve"> финансово-хозяйственной деятельностью лица, предоставившего обеспечение</w:t>
      </w:r>
    </w:p>
    <w:p w:rsidR="008D24E5" w:rsidRPr="008D24E5" w:rsidRDefault="008D24E5" w:rsidP="008D24E5">
      <w:r w:rsidRPr="008D24E5">
        <w:t>Приводится полное описание структуры органов контроля за финансово-хозяйственной деятельностью лица, предоставившего обеспечение, и их компетенции в соответствии с уставом (учредительными документами) и внутренними документами лица, предоставившего обеспечение</w:t>
      </w:r>
      <w:proofErr w:type="gramStart"/>
      <w:r w:rsidRPr="008D24E5">
        <w:t>.:</w:t>
      </w:r>
      <w:r w:rsidRPr="008D24E5">
        <w:br/>
      </w:r>
      <w:proofErr w:type="gramEnd"/>
      <w:r w:rsidRPr="008D24E5">
        <w:rPr>
          <w:b/>
          <w:bCs/>
          <w:i/>
          <w:iCs/>
        </w:rPr>
        <w:t>Комитет по аудиту</w:t>
      </w:r>
      <w:r w:rsidRPr="008D24E5">
        <w:rPr>
          <w:b/>
          <w:bCs/>
          <w:i/>
          <w:iCs/>
        </w:rPr>
        <w:br/>
        <w:t xml:space="preserve">При Совете директоров сформирован Комитет по аудиту. </w:t>
      </w:r>
      <w:r w:rsidRPr="008D24E5">
        <w:rPr>
          <w:b/>
          <w:bCs/>
          <w:i/>
          <w:iCs/>
        </w:rPr>
        <w:br/>
        <w:t>Комитет по аудиту является комитетом Совета директоров, который оказывает Совету директоров содействие в выполнении им обязанностей в области корпоративного управления по следующим вопросам:</w:t>
      </w:r>
      <w:r w:rsidRPr="008D24E5">
        <w:rPr>
          <w:b/>
          <w:bCs/>
          <w:i/>
          <w:iCs/>
        </w:rPr>
        <w:br/>
        <w:t>• достоверность и достаточность информации, раскрываемой в финансовой отчетности и в публичных сообщениях Компании, касающихся финансовых вопросов;</w:t>
      </w:r>
      <w:r w:rsidRPr="008D24E5">
        <w:rPr>
          <w:b/>
          <w:bCs/>
          <w:i/>
          <w:iCs/>
        </w:rPr>
        <w:br/>
        <w:t xml:space="preserve">• поддержание в действии эффективной системы внутреннего контроля, включая методы финансового, операционного контроля, </w:t>
      </w:r>
      <w:proofErr w:type="gramStart"/>
      <w:r w:rsidRPr="008D24E5">
        <w:rPr>
          <w:b/>
          <w:bCs/>
          <w:i/>
          <w:iCs/>
        </w:rPr>
        <w:t>контроля за</w:t>
      </w:r>
      <w:proofErr w:type="gramEnd"/>
      <w:r w:rsidRPr="008D24E5">
        <w:rPr>
          <w:b/>
          <w:bCs/>
          <w:i/>
          <w:iCs/>
        </w:rPr>
        <w:t xml:space="preserve"> соблюдением корпоративных требований, а также системы управления рисками. Комитет по аудиту посредством надлежащих шагов и с использованием соответствующей информации обеспечивает наличие необходимых и приемлемых систем внутреннего контроля и управления рисками, направленных на выявление и устранение коммерческих рисков, а также ведение Компанией и ее дочерними компаниями своей деятельности должным и экономически целесообразным образом; </w:t>
      </w:r>
      <w:r w:rsidRPr="008D24E5">
        <w:rPr>
          <w:b/>
          <w:bCs/>
          <w:i/>
          <w:iCs/>
        </w:rPr>
        <w:br/>
        <w:t>• подготовка рекомендаций в отношении назначения, повторного назначения и отказа от услуг внешнего аудитора для рассмотрения и одобрения акционерами на Общем собрании;</w:t>
      </w:r>
      <w:r w:rsidRPr="008D24E5">
        <w:rPr>
          <w:b/>
          <w:bCs/>
          <w:i/>
          <w:iCs/>
        </w:rPr>
        <w:br/>
        <w:t>• одобрение суммы вознаграждения и условий найма внешнего аудитора в отношен</w:t>
      </w:r>
      <w:proofErr w:type="gramStart"/>
      <w:r w:rsidRPr="008D24E5">
        <w:rPr>
          <w:b/>
          <w:bCs/>
          <w:i/>
          <w:iCs/>
        </w:rPr>
        <w:t>ии ау</w:t>
      </w:r>
      <w:proofErr w:type="gramEnd"/>
      <w:r w:rsidRPr="008D24E5">
        <w:rPr>
          <w:b/>
          <w:bCs/>
          <w:i/>
          <w:iCs/>
        </w:rPr>
        <w:t>диторских услуг;</w:t>
      </w:r>
      <w:r w:rsidRPr="008D24E5">
        <w:rPr>
          <w:b/>
          <w:bCs/>
          <w:i/>
          <w:iCs/>
        </w:rPr>
        <w:br/>
        <w:t>• проведение аудита, включая мониторинг и проверку деятельности внешнего аудитора, его независимости и объективности; и</w:t>
      </w:r>
      <w:r w:rsidRPr="008D24E5">
        <w:rPr>
          <w:b/>
          <w:bCs/>
          <w:i/>
          <w:iCs/>
        </w:rPr>
        <w:br/>
        <w:t xml:space="preserve">• </w:t>
      </w:r>
      <w:proofErr w:type="gramStart"/>
      <w:r w:rsidRPr="008D24E5">
        <w:rPr>
          <w:b/>
          <w:bCs/>
          <w:i/>
          <w:iCs/>
        </w:rPr>
        <w:t>разработка</w:t>
      </w:r>
      <w:proofErr w:type="gramEnd"/>
      <w:r w:rsidRPr="008D24E5">
        <w:rPr>
          <w:b/>
          <w:bCs/>
          <w:i/>
          <w:iCs/>
        </w:rPr>
        <w:t xml:space="preserve"> и реализация политики в отношении не связанных с аудитом услуг, оказываемых внешним аудитором;</w:t>
      </w:r>
      <w:r w:rsidRPr="008D24E5">
        <w:rPr>
          <w:b/>
          <w:bCs/>
          <w:i/>
          <w:iCs/>
        </w:rPr>
        <w:br/>
        <w:t xml:space="preserve">• контроль за соблюдением законов, нормативно-правовых актов и стандартов корпоративного управления. </w:t>
      </w:r>
      <w:r w:rsidRPr="008D24E5">
        <w:rPr>
          <w:b/>
          <w:bCs/>
          <w:i/>
          <w:iCs/>
        </w:rPr>
        <w:br/>
      </w:r>
      <w:r w:rsidRPr="008D24E5">
        <w:rPr>
          <w:b/>
          <w:bCs/>
          <w:i/>
          <w:iCs/>
        </w:rPr>
        <w:br/>
      </w:r>
      <w:r w:rsidRPr="008D24E5">
        <w:rPr>
          <w:b/>
          <w:bCs/>
          <w:i/>
          <w:iCs/>
        </w:rPr>
        <w:lastRenderedPageBreak/>
        <w:t xml:space="preserve">Комитет по аудиту оценивает эффективность систем бухгалтерского учета, внутреннего контроля и управления </w:t>
      </w:r>
      <w:proofErr w:type="gramStart"/>
      <w:r w:rsidRPr="008D24E5">
        <w:rPr>
          <w:b/>
          <w:bCs/>
          <w:i/>
          <w:iCs/>
        </w:rPr>
        <w:t>рисками</w:t>
      </w:r>
      <w:proofErr w:type="gramEnd"/>
      <w:r w:rsidRPr="008D24E5">
        <w:rPr>
          <w:b/>
          <w:bCs/>
          <w:i/>
          <w:iCs/>
        </w:rPr>
        <w:t xml:space="preserve"> как в Компании, так и в ее дочерних компаниях. </w:t>
      </w:r>
      <w:proofErr w:type="gramStart"/>
      <w:r w:rsidRPr="008D24E5">
        <w:rPr>
          <w:b/>
          <w:bCs/>
          <w:i/>
          <w:iCs/>
        </w:rPr>
        <w:t>Такая оценка включает в себя:</w:t>
      </w:r>
      <w:r w:rsidRPr="008D24E5">
        <w:rPr>
          <w:b/>
          <w:bCs/>
          <w:i/>
          <w:iCs/>
        </w:rPr>
        <w:br/>
        <w:t>• наличие надлежащей процедуры, направленной на выявление и управление ключевыми коммерческими рисками, в рамках которой особое внимание уделяется значительным недоработкам или недостаткам системы внутреннего контроля;</w:t>
      </w:r>
      <w:r w:rsidRPr="008D24E5">
        <w:rPr>
          <w:b/>
          <w:bCs/>
          <w:i/>
          <w:iCs/>
        </w:rPr>
        <w:br/>
        <w:t>• контроль соблюдения установленных правил, планов, инструкций и процедур;</w:t>
      </w:r>
      <w:r w:rsidRPr="008D24E5">
        <w:rPr>
          <w:b/>
          <w:bCs/>
          <w:i/>
          <w:iCs/>
        </w:rPr>
        <w:br/>
        <w:t>• контроль за соблюдением стандартов корпоративного управления Компании;</w:t>
      </w:r>
      <w:r w:rsidRPr="008D24E5">
        <w:rPr>
          <w:b/>
          <w:bCs/>
          <w:i/>
          <w:iCs/>
        </w:rPr>
        <w:br/>
        <w:t>• наличие надлежащих процедур по соблюдению соответствующих национальных законов и нормативных актов;</w:t>
      </w:r>
      <w:proofErr w:type="gramEnd"/>
      <w:r w:rsidRPr="008D24E5">
        <w:rPr>
          <w:b/>
          <w:bCs/>
          <w:i/>
          <w:iCs/>
        </w:rPr>
        <w:br/>
        <w:t>• оценку надежности процессов по сбору управленческой информации в организации, включая составление управленческой отчетности для представления Совету директоров и коллегиальному исполнительному органу на рассмотрение;</w:t>
      </w:r>
      <w:r w:rsidRPr="008D24E5">
        <w:rPr>
          <w:b/>
          <w:bCs/>
          <w:i/>
          <w:iCs/>
        </w:rPr>
        <w:br/>
        <w:t>• изучение предлагаемых существенных изменений до их внедрения, обеспечение разработки соответствующих методов контроля;</w:t>
      </w:r>
      <w:r w:rsidRPr="008D24E5">
        <w:rPr>
          <w:b/>
          <w:bCs/>
          <w:i/>
          <w:iCs/>
        </w:rPr>
        <w:br/>
        <w:t>• наличие надлежащих процедур по обеспечению эффективности и результативности методов операционного контроля;</w:t>
      </w:r>
      <w:r w:rsidRPr="008D24E5">
        <w:rPr>
          <w:b/>
          <w:bCs/>
          <w:i/>
          <w:iCs/>
        </w:rPr>
        <w:br/>
        <w:t>• контроль применяемых в Группе методов, направленных на защиту ее активов, и обеспечение наличия в Компании соответствующих правил и процедур по предотвращению и выявлению случаев мошенничества;</w:t>
      </w:r>
      <w:r w:rsidRPr="008D24E5">
        <w:rPr>
          <w:b/>
          <w:bCs/>
          <w:i/>
          <w:iCs/>
        </w:rPr>
        <w:br/>
        <w:t>• контроль методов оценки уровня страхового покрытия, которое необходимо Компании, включая страхование ответственности директоров и должностных лиц;</w:t>
      </w:r>
      <w:r w:rsidRPr="008D24E5">
        <w:rPr>
          <w:b/>
          <w:bCs/>
          <w:i/>
          <w:iCs/>
        </w:rPr>
        <w:br/>
        <w:t>• изучение и обсуждение достаточности бухгалтерского учета и методов внутреннего контроля Компан</w:t>
      </w:r>
      <w:proofErr w:type="gramStart"/>
      <w:r w:rsidRPr="008D24E5">
        <w:rPr>
          <w:b/>
          <w:bCs/>
          <w:i/>
          <w:iCs/>
        </w:rPr>
        <w:t>ии и ее</w:t>
      </w:r>
      <w:proofErr w:type="gramEnd"/>
      <w:r w:rsidRPr="008D24E5">
        <w:rPr>
          <w:b/>
          <w:bCs/>
          <w:i/>
          <w:iCs/>
        </w:rPr>
        <w:t xml:space="preserve"> дочерних компаний с внешними аудиторами Компании.</w:t>
      </w:r>
      <w:r w:rsidRPr="008D24E5">
        <w:rPr>
          <w:b/>
          <w:bCs/>
          <w:i/>
          <w:iCs/>
        </w:rPr>
        <w:br/>
      </w:r>
      <w:r w:rsidRPr="008D24E5">
        <w:rPr>
          <w:b/>
          <w:bCs/>
          <w:i/>
          <w:iCs/>
        </w:rPr>
        <w:br/>
        <w:t xml:space="preserve">Комитет по аудиту также оценивает механизм, в рамках которого сотрудники Компании и ее дочерних компаний могут в конфиденциальном порядке сообщать о возможных нарушениях в области финансовой отчетности или о других фактах, с целью </w:t>
      </w:r>
      <w:proofErr w:type="gramStart"/>
      <w:r w:rsidRPr="008D24E5">
        <w:rPr>
          <w:b/>
          <w:bCs/>
          <w:i/>
          <w:iCs/>
        </w:rPr>
        <w:t>определения порядка проведения соответствующего независимого расследования указанных фактов</w:t>
      </w:r>
      <w:proofErr w:type="gramEnd"/>
      <w:r w:rsidRPr="008D24E5">
        <w:rPr>
          <w:b/>
          <w:bCs/>
          <w:i/>
          <w:iCs/>
        </w:rPr>
        <w:t xml:space="preserve"> и принятия последующих адекватных мер.</w:t>
      </w:r>
      <w:r w:rsidRPr="008D24E5">
        <w:rPr>
          <w:b/>
          <w:bCs/>
          <w:i/>
          <w:iCs/>
        </w:rPr>
        <w:br/>
      </w:r>
      <w:r w:rsidRPr="008D24E5">
        <w:rPr>
          <w:b/>
          <w:bCs/>
          <w:i/>
          <w:iCs/>
        </w:rPr>
        <w:br/>
        <w:t>Комитет по аудиту оказывает Совету директоров содействие в реализации контроля и управления процессами внутреннего аудита.</w:t>
      </w:r>
      <w:r w:rsidRPr="008D24E5">
        <w:rPr>
          <w:b/>
          <w:bCs/>
          <w:i/>
          <w:iCs/>
        </w:rPr>
        <w:br/>
      </w:r>
      <w:r w:rsidRPr="008D24E5">
        <w:rPr>
          <w:b/>
          <w:bCs/>
          <w:i/>
          <w:iCs/>
        </w:rPr>
        <w:br/>
        <w:t>Если Комитет по аудиту в процессе мониторинга или в результате проверки выявляет факты, вызывающие обеспокоенность, или области, требующие усовершенствования, он разрабатывает рекомендации для Совета директоров по поводу действий, которые необходимо предпринять для решения проблемы или проведения усовершенствований.</w:t>
      </w:r>
      <w:r w:rsidRPr="008D24E5">
        <w:rPr>
          <w:b/>
          <w:bCs/>
          <w:i/>
          <w:iCs/>
        </w:rPr>
        <w:br/>
      </w:r>
    </w:p>
    <w:p w:rsidR="008D24E5" w:rsidRPr="008D24E5" w:rsidRDefault="008D24E5" w:rsidP="008D24E5">
      <w:proofErr w:type="gramStart"/>
      <w:r w:rsidRPr="008D24E5">
        <w:rPr>
          <w:b/>
          <w:bCs/>
          <w:i/>
          <w:iCs/>
        </w:rPr>
        <w:t>л</w:t>
      </w:r>
      <w:proofErr w:type="gramEnd"/>
      <w:r w:rsidRPr="008D24E5">
        <w:rPr>
          <w:b/>
          <w:bCs/>
          <w:i/>
          <w:iCs/>
        </w:rPr>
        <w:t>ицом, предоставившим обеспечение, создана служба внутреннего аудита (иной, отличный от ревизионной комиссии (ревизора), орган, осуществляющий внутренний контроль за финансово-хозяйственной деятельностью лица, предоставившего обеспечение)</w:t>
      </w:r>
    </w:p>
    <w:p w:rsidR="008D24E5" w:rsidRPr="008D24E5" w:rsidRDefault="008D24E5" w:rsidP="008D24E5">
      <w:r w:rsidRPr="008D24E5">
        <w:t xml:space="preserve">Информация о наличии службы внутреннего аудита (иного, отличного от ревизионной комиссии (ревизора), органа, осуществляющего внутренний </w:t>
      </w:r>
      <w:proofErr w:type="gramStart"/>
      <w:r w:rsidRPr="008D24E5">
        <w:t>контроль за</w:t>
      </w:r>
      <w:proofErr w:type="gramEnd"/>
      <w:r w:rsidRPr="008D24E5">
        <w:t xml:space="preserve"> финансово-хозяйственной деятельностью лица, предоставившего обеспечение), ее количественном составе и сроке ее работы:</w:t>
      </w:r>
      <w:r w:rsidRPr="008D24E5">
        <w:br/>
      </w:r>
      <w:r w:rsidRPr="008D24E5">
        <w:rPr>
          <w:b/>
          <w:bCs/>
          <w:i/>
          <w:iCs/>
        </w:rPr>
        <w:t>В Globaltrans Investment PLC с 2008 года функционирует  служба внутреннего аудита, служба состоит из 1 сотрудника: Широков Константин Евгеньевич</w:t>
      </w:r>
    </w:p>
    <w:p w:rsidR="008D24E5" w:rsidRPr="008D24E5" w:rsidRDefault="008D24E5" w:rsidP="008D24E5">
      <w:r w:rsidRPr="008D24E5">
        <w:t>Основные функции службы внутреннего аудита (иного, отличного от ревизионной комиссии (ревизора), органа)</w:t>
      </w:r>
      <w:proofErr w:type="gramStart"/>
      <w:r w:rsidRPr="008D24E5">
        <w:t>,е</w:t>
      </w:r>
      <w:proofErr w:type="gramEnd"/>
      <w:r w:rsidRPr="008D24E5">
        <w:t>ё подотчетность и взаимодействие с исполнительными органами управления лица, предоставившего обеспечение, и советом директоров (наблюдательным советом) лица, предоставившего обеспечение:</w:t>
      </w:r>
      <w:r w:rsidRPr="008D24E5">
        <w:br/>
      </w:r>
      <w:r w:rsidRPr="008D24E5">
        <w:rPr>
          <w:b/>
          <w:bCs/>
          <w:i/>
          <w:iCs/>
        </w:rPr>
        <w:t xml:space="preserve">Служба внутреннего аудита Компании осуществляет для Комитета по аудиту и руководства Компании функции по независимой объективную и дополнительной проверке и предоставлению консультаций в порядке содействия Компании в достижении целей ее деятельности и улучшения ее показателей. Служба внутреннего аудита помогает Компании в достижении ее целей через применение системного и упорядоченного подхода к оценке и повышению эффективности процессов управления рисками, контроля и корпоративного управления. </w:t>
      </w:r>
      <w:r w:rsidRPr="008D24E5">
        <w:rPr>
          <w:b/>
          <w:bCs/>
          <w:i/>
          <w:iCs/>
        </w:rPr>
        <w:br/>
      </w:r>
      <w:r w:rsidRPr="008D24E5">
        <w:rPr>
          <w:b/>
          <w:bCs/>
          <w:i/>
          <w:iCs/>
        </w:rPr>
        <w:tab/>
      </w:r>
      <w:r w:rsidRPr="008D24E5">
        <w:rPr>
          <w:b/>
          <w:bCs/>
          <w:i/>
          <w:iCs/>
        </w:rPr>
        <w:br/>
        <w:t>Поручитель в качестве компании, управляющей активами, поручает службе внутреннего аудита выполнять свои функции в отношении всех активов, находящихся под контролем Компании, то есть в отношении всех дочерних компаний, связанных компаний и иных организаций, контролируемых ею.</w:t>
      </w:r>
      <w:r w:rsidRPr="008D24E5">
        <w:rPr>
          <w:b/>
          <w:bCs/>
          <w:i/>
          <w:iCs/>
        </w:rPr>
        <w:br/>
      </w:r>
      <w:r w:rsidRPr="008D24E5">
        <w:rPr>
          <w:b/>
          <w:bCs/>
          <w:i/>
          <w:iCs/>
        </w:rPr>
        <w:lastRenderedPageBreak/>
        <w:br/>
      </w:r>
      <w:proofErr w:type="gramStart"/>
      <w:r w:rsidRPr="008D24E5">
        <w:rPr>
          <w:b/>
          <w:bCs/>
          <w:i/>
          <w:iCs/>
        </w:rPr>
        <w:t>Задача службы внутреннего аудита состоит в том, чтобы определить, является ли разработанная и внедренная руководством система управления рисками, система контроля и корпоративного управления Компании достаточной и функционирующей в порядке, который позволяет обеспечивать следующее:</w:t>
      </w:r>
      <w:r w:rsidRPr="008D24E5">
        <w:rPr>
          <w:b/>
          <w:bCs/>
          <w:i/>
          <w:iCs/>
        </w:rPr>
        <w:br/>
        <w:t>• надлежащее выявление и оценку рисков, меры реагирования и способы управления ими;</w:t>
      </w:r>
      <w:r w:rsidRPr="008D24E5">
        <w:rPr>
          <w:b/>
          <w:bCs/>
          <w:i/>
          <w:iCs/>
        </w:rPr>
        <w:br/>
        <w:t>• взаимодействие с различными группами в системе корпоративного управления по мере необходимости;</w:t>
      </w:r>
      <w:proofErr w:type="gramEnd"/>
      <w:r w:rsidRPr="008D24E5">
        <w:rPr>
          <w:b/>
          <w:bCs/>
          <w:i/>
          <w:iCs/>
        </w:rPr>
        <w:br/>
        <w:t xml:space="preserve">• </w:t>
      </w:r>
      <w:proofErr w:type="gramStart"/>
      <w:r w:rsidRPr="008D24E5">
        <w:rPr>
          <w:b/>
          <w:bCs/>
          <w:i/>
          <w:iCs/>
        </w:rPr>
        <w:t xml:space="preserve">точность, достоверность и своевременность предоставления существенной финансовой, управленческой и оперативной информации; </w:t>
      </w:r>
      <w:r w:rsidRPr="008D24E5">
        <w:rPr>
          <w:b/>
          <w:bCs/>
          <w:i/>
          <w:iCs/>
        </w:rPr>
        <w:br/>
        <w:t xml:space="preserve">• соблюдение сотрудниками правил, стандартов, процедур и применимых законов и нормативно-правовых актов; </w:t>
      </w:r>
      <w:r w:rsidRPr="008D24E5">
        <w:rPr>
          <w:b/>
          <w:bCs/>
          <w:i/>
          <w:iCs/>
        </w:rPr>
        <w:br/>
        <w:t xml:space="preserve">• экономное расходование средств на приобретение ресурсов, эффективное их использование и достаточную защиту; </w:t>
      </w:r>
      <w:r w:rsidRPr="008D24E5">
        <w:rPr>
          <w:b/>
          <w:bCs/>
          <w:i/>
          <w:iCs/>
        </w:rPr>
        <w:br/>
        <w:t xml:space="preserve">• выполнение программ, планов и достижение целей; </w:t>
      </w:r>
      <w:r w:rsidRPr="008D24E5">
        <w:rPr>
          <w:b/>
          <w:bCs/>
          <w:i/>
          <w:iCs/>
        </w:rPr>
        <w:br/>
        <w:t>• постоянную установку на повышение качества и эффективности системы контроля в Компании;</w:t>
      </w:r>
      <w:proofErr w:type="gramEnd"/>
      <w:r w:rsidRPr="008D24E5">
        <w:rPr>
          <w:b/>
          <w:bCs/>
          <w:i/>
          <w:iCs/>
        </w:rPr>
        <w:t xml:space="preserve"> </w:t>
      </w:r>
      <w:r w:rsidRPr="008D24E5">
        <w:rPr>
          <w:b/>
          <w:bCs/>
          <w:i/>
          <w:iCs/>
        </w:rPr>
        <w:br/>
        <w:t>• признание наличия определенных проблем законодательного или нормативного характера, влияющих на деятельность Компании, и осуществление соответствующих шагов в этой связи.</w:t>
      </w:r>
      <w:r w:rsidRPr="008D24E5">
        <w:rPr>
          <w:b/>
          <w:bCs/>
          <w:i/>
          <w:iCs/>
        </w:rPr>
        <w:br/>
      </w:r>
      <w:r w:rsidRPr="008D24E5">
        <w:rPr>
          <w:b/>
          <w:bCs/>
          <w:i/>
          <w:iCs/>
        </w:rPr>
        <w:br/>
        <w:t>В ходе проведения аудита служба внутреннего аудита может выявить возможности для совершенствования управленческого контроля, повышения рентабельности и улучшения имиджа Компании. Соответствующая информация передается на соответствующий уровень руководства.</w:t>
      </w:r>
      <w:r w:rsidRPr="008D24E5">
        <w:rPr>
          <w:b/>
          <w:bCs/>
          <w:i/>
          <w:iCs/>
        </w:rPr>
        <w:br/>
        <w:t xml:space="preserve">Глава Службы внутреннего аудита </w:t>
      </w:r>
      <w:proofErr w:type="gramStart"/>
      <w:r w:rsidRPr="008D24E5">
        <w:rPr>
          <w:b/>
          <w:bCs/>
          <w:i/>
          <w:iCs/>
        </w:rPr>
        <w:t>отчитывается о выполнении</w:t>
      </w:r>
      <w:proofErr w:type="gramEnd"/>
      <w:r w:rsidRPr="008D24E5">
        <w:rPr>
          <w:b/>
          <w:bCs/>
          <w:i/>
          <w:iCs/>
        </w:rPr>
        <w:t xml:space="preserve"> своих обязанностей перед Комитетом по аудиту.</w:t>
      </w:r>
      <w:r w:rsidRPr="008D24E5">
        <w:rPr>
          <w:b/>
          <w:bCs/>
          <w:i/>
          <w:iCs/>
        </w:rPr>
        <w:br/>
      </w:r>
    </w:p>
    <w:p w:rsidR="008D24E5" w:rsidRPr="008D24E5" w:rsidRDefault="008D24E5" w:rsidP="008D24E5">
      <w:r w:rsidRPr="008D24E5">
        <w:t>Взаимодействие службы внутреннего аудита (иного, отличного от ревизионной комиссии (ревизора), органа) и внешнего аудитора лица, предоставившего обеспечение</w:t>
      </w:r>
      <w:proofErr w:type="gramStart"/>
      <w:r w:rsidRPr="008D24E5">
        <w:t>.:</w:t>
      </w:r>
      <w:r w:rsidRPr="008D24E5">
        <w:br/>
      </w:r>
      <w:proofErr w:type="gramEnd"/>
      <w:r w:rsidRPr="008D24E5">
        <w:rPr>
          <w:b/>
          <w:bCs/>
          <w:i/>
          <w:iCs/>
        </w:rPr>
        <w:t>Руководитель и сотрудники службы внутреннего аудита координируют деятельность с внешним аудитором с целью избежать дублирования усилий и минимизировать затраты на аудит.</w:t>
      </w:r>
    </w:p>
    <w:p w:rsidR="008D24E5" w:rsidRPr="008D24E5" w:rsidRDefault="008D24E5" w:rsidP="008D24E5">
      <w:r w:rsidRPr="008D24E5">
        <w:rPr>
          <w:b/>
          <w:bCs/>
          <w:i/>
          <w:iCs/>
        </w:rPr>
        <w:t>лицом, предоставившим обеспечение, утвержден (одобрен) внутренний документ лица, предоставившего обеспечение, устанавливающего правила по предотвращению неправомерного использования конфиденциальной и инсайдерской информации.</w:t>
      </w:r>
    </w:p>
    <w:p w:rsidR="008D24E5" w:rsidRPr="008D24E5" w:rsidRDefault="008D24E5" w:rsidP="008D24E5">
      <w:r w:rsidRPr="008D24E5">
        <w:t>Сведения о наличии внутреннего документа лица, предоставившего обеспечение, устанавливающего правила по предотвращению неправомерного использования конфиденциальной и инсайдерской информации</w:t>
      </w:r>
      <w:proofErr w:type="gramStart"/>
      <w:r w:rsidRPr="008D24E5">
        <w:t>.:</w:t>
      </w:r>
      <w:r w:rsidRPr="008D24E5">
        <w:br/>
      </w:r>
      <w:proofErr w:type="gramEnd"/>
      <w:r w:rsidRPr="008D24E5">
        <w:rPr>
          <w:b/>
          <w:bCs/>
          <w:i/>
          <w:iCs/>
        </w:rPr>
        <w:t>Поручителем утвержден регламент по осуществлению сделок с ценными бумагами Поручителя. Действие документа распространяется на всех лиц имеющих доступ к инсайдерской информации и регулирует порядок совершения таких сделок и обязательства по раскрытию информации.</w:t>
      </w:r>
    </w:p>
    <w:p w:rsidR="008D24E5" w:rsidRPr="008D24E5" w:rsidRDefault="008D24E5" w:rsidP="008D24E5">
      <w:pPr>
        <w:spacing w:before="240"/>
        <w:outlineLvl w:val="1"/>
        <w:rPr>
          <w:b/>
          <w:bCs/>
          <w:sz w:val="22"/>
          <w:szCs w:val="22"/>
        </w:rPr>
      </w:pPr>
      <w:r w:rsidRPr="008D24E5">
        <w:rPr>
          <w:b/>
          <w:bCs/>
          <w:sz w:val="22"/>
          <w:szCs w:val="22"/>
        </w:rPr>
        <w:t xml:space="preserve">5.5. Информация о лицах, входящих в состав органов </w:t>
      </w:r>
      <w:proofErr w:type="gramStart"/>
      <w:r w:rsidRPr="008D24E5">
        <w:rPr>
          <w:b/>
          <w:bCs/>
          <w:sz w:val="22"/>
          <w:szCs w:val="22"/>
        </w:rPr>
        <w:t>контроля за</w:t>
      </w:r>
      <w:proofErr w:type="gramEnd"/>
      <w:r w:rsidRPr="008D24E5">
        <w:rPr>
          <w:b/>
          <w:bCs/>
          <w:sz w:val="22"/>
          <w:szCs w:val="22"/>
        </w:rPr>
        <w:t xml:space="preserve"> финансово-хозяйственной деятельностью лица, предоставившего обеспечение</w:t>
      </w:r>
    </w:p>
    <w:p w:rsidR="008D24E5" w:rsidRPr="008D24E5" w:rsidRDefault="008D24E5" w:rsidP="008D24E5">
      <w:r w:rsidRPr="008D24E5">
        <w:t xml:space="preserve">Наименование органа </w:t>
      </w:r>
      <w:proofErr w:type="gramStart"/>
      <w:r w:rsidRPr="008D24E5">
        <w:t>контроля за</w:t>
      </w:r>
      <w:proofErr w:type="gramEnd"/>
      <w:r w:rsidRPr="008D24E5">
        <w:t xml:space="preserve"> финансово-хозяйственной деятельностью лица, предоставившего обеспечение:</w:t>
      </w:r>
      <w:r w:rsidRPr="008D24E5">
        <w:rPr>
          <w:b/>
          <w:bCs/>
          <w:i/>
          <w:iCs/>
        </w:rPr>
        <w:t xml:space="preserve"> Комитет по аудиту</w:t>
      </w:r>
    </w:p>
    <w:p w:rsidR="008D24E5" w:rsidRPr="008D24E5" w:rsidRDefault="008D24E5" w:rsidP="008D24E5">
      <w:r w:rsidRPr="008D24E5">
        <w:t>ФИО:</w:t>
      </w:r>
      <w:r w:rsidRPr="008D24E5">
        <w:rPr>
          <w:b/>
          <w:bCs/>
          <w:i/>
          <w:iCs/>
        </w:rPr>
        <w:t xml:space="preserve"> Николау Элия</w:t>
      </w:r>
    </w:p>
    <w:p w:rsidR="008D24E5" w:rsidRPr="008D24E5" w:rsidRDefault="008D24E5" w:rsidP="008D24E5">
      <w:r w:rsidRPr="008D24E5">
        <w:t>Год рождения:</w:t>
      </w:r>
      <w:r w:rsidRPr="008D24E5">
        <w:rPr>
          <w:b/>
          <w:bCs/>
          <w:i/>
          <w:iCs/>
        </w:rPr>
        <w:t xml:space="preserve"> 1979</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Amicorp (Cyprus)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Секретарь компании</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Секретарь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lastRenderedPageBreak/>
              <w:t>2008</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комитета по аудиту, секретарь комитета по аудиту</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2008</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2013</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Колли Джон Кэрролл</w:t>
      </w:r>
    </w:p>
    <w:p w:rsidR="008D24E5" w:rsidRPr="008D24E5" w:rsidRDefault="008D24E5" w:rsidP="008D24E5">
      <w:r w:rsidRPr="008D24E5">
        <w:rPr>
          <w:b/>
          <w:bCs/>
          <w:i/>
          <w:iCs/>
        </w:rPr>
        <w:t>(председатель)</w:t>
      </w:r>
    </w:p>
    <w:p w:rsidR="008D24E5" w:rsidRPr="008D24E5" w:rsidRDefault="008D24E5" w:rsidP="008D24E5">
      <w:r w:rsidRPr="008D24E5">
        <w:t>Год рождения:</w:t>
      </w:r>
      <w:r w:rsidRPr="008D24E5">
        <w:rPr>
          <w:b/>
          <w:bCs/>
          <w:i/>
          <w:iCs/>
        </w:rPr>
        <w:t xml:space="preserve"> 1961</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Virginia</w:t>
      </w:r>
      <w:proofErr w:type="spellEnd"/>
      <w:r w:rsidRPr="008D24E5">
        <w:rPr>
          <w:b/>
          <w:bCs/>
          <w:i/>
          <w:iCs/>
        </w:rPr>
        <w:t>, США.</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2007</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2010</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Noble</w:t>
            </w:r>
            <w:proofErr w:type="spellEnd"/>
            <w:r w:rsidRPr="008D24E5">
              <w:t xml:space="preserve"> Resources SA</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Глава представительства в России</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2011</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Eurasia</w:t>
            </w:r>
            <w:proofErr w:type="spellEnd"/>
            <w:r w:rsidRPr="008D24E5">
              <w:t xml:space="preserve"> Group</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Член Совета директоров</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Председатель комитета по аудиту</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lastRenderedPageBreak/>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r w:rsidRPr="008D24E5">
        <w:t>ФИО:</w:t>
      </w:r>
      <w:r w:rsidRPr="008D24E5">
        <w:rPr>
          <w:b/>
          <w:bCs/>
          <w:i/>
          <w:iCs/>
        </w:rPr>
        <w:t xml:space="preserve"> </w:t>
      </w:r>
      <w:proofErr w:type="spellStart"/>
      <w:r w:rsidRPr="008D24E5">
        <w:rPr>
          <w:b/>
          <w:bCs/>
          <w:i/>
          <w:iCs/>
        </w:rPr>
        <w:t>Папайоанну</w:t>
      </w:r>
      <w:proofErr w:type="spellEnd"/>
      <w:r w:rsidRPr="008D24E5">
        <w:rPr>
          <w:b/>
          <w:bCs/>
          <w:i/>
          <w:iCs/>
        </w:rPr>
        <w:t xml:space="preserve"> Джордж</w:t>
      </w:r>
    </w:p>
    <w:p w:rsidR="008D24E5" w:rsidRPr="008D24E5" w:rsidRDefault="008D24E5" w:rsidP="008D24E5">
      <w:r w:rsidRPr="008D24E5">
        <w:t>Год рождения:</w:t>
      </w:r>
      <w:r w:rsidRPr="008D24E5">
        <w:rPr>
          <w:b/>
          <w:bCs/>
          <w:i/>
          <w:iCs/>
        </w:rPr>
        <w:t xml:space="preserve"> 1975</w:t>
      </w:r>
    </w:p>
    <w:p w:rsidR="008D24E5" w:rsidRPr="008D24E5" w:rsidRDefault="008D24E5" w:rsidP="008D24E5">
      <w:pPr>
        <w:spacing w:before="0" w:after="0"/>
        <w:rPr>
          <w:sz w:val="16"/>
          <w:szCs w:val="16"/>
        </w:rPr>
      </w:pPr>
    </w:p>
    <w:p w:rsidR="008D24E5" w:rsidRPr="008D24E5" w:rsidRDefault="008D24E5" w:rsidP="008D24E5">
      <w:r w:rsidRPr="008D24E5">
        <w:t>Образование:</w:t>
      </w:r>
      <w:r w:rsidRPr="008D24E5">
        <w:br/>
      </w:r>
      <w:r w:rsidRPr="008D24E5">
        <w:rPr>
          <w:b/>
          <w:bCs/>
          <w:i/>
          <w:iCs/>
        </w:rPr>
        <w:t xml:space="preserve">Высшее профессиональное образование. University of </w:t>
      </w:r>
      <w:proofErr w:type="spellStart"/>
      <w:r w:rsidRPr="008D24E5">
        <w:rPr>
          <w:b/>
          <w:bCs/>
          <w:i/>
          <w:iCs/>
        </w:rPr>
        <w:t>Essex</w:t>
      </w:r>
      <w:proofErr w:type="spellEnd"/>
      <w:r w:rsidRPr="008D24E5">
        <w:rPr>
          <w:b/>
          <w:bCs/>
          <w:i/>
          <w:iCs/>
        </w:rPr>
        <w:t>, Великобритания.</w:t>
      </w:r>
    </w:p>
    <w:p w:rsidR="008D24E5" w:rsidRPr="008D24E5" w:rsidRDefault="008D24E5" w:rsidP="008D24E5">
      <w:proofErr w:type="gramStart"/>
      <w:r w:rsidRPr="008D24E5">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D24E5" w:rsidRPr="008D24E5" w:rsidTr="00114A8D">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Период</w:t>
            </w:r>
          </w:p>
        </w:tc>
        <w:tc>
          <w:tcPr>
            <w:tcW w:w="39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Должность</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с</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по</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2004</w:t>
            </w:r>
          </w:p>
        </w:tc>
        <w:tc>
          <w:tcPr>
            <w:tcW w:w="126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наст.время</w:t>
            </w:r>
          </w:p>
        </w:tc>
        <w:tc>
          <w:tcPr>
            <w:tcW w:w="39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roofErr w:type="spellStart"/>
            <w:r w:rsidRPr="008D24E5">
              <w:t>G.Papaioannou</w:t>
            </w:r>
            <w:proofErr w:type="spellEnd"/>
            <w:r w:rsidRPr="008D24E5">
              <w:t xml:space="preserve"> </w:t>
            </w:r>
            <w:proofErr w:type="spellStart"/>
            <w:r w:rsidRPr="008D24E5">
              <w:t>Auditors</w:t>
            </w:r>
            <w:proofErr w:type="spellEnd"/>
            <w:r w:rsidRPr="008D24E5">
              <w:t xml:space="preserve"> Limited</w:t>
            </w:r>
          </w:p>
        </w:tc>
        <w:tc>
          <w:tcPr>
            <w:tcW w:w="2680" w:type="dxa"/>
            <w:tcBorders>
              <w:top w:val="single" w:sz="6" w:space="0" w:color="auto"/>
              <w:left w:val="single" w:sz="6" w:space="0" w:color="auto"/>
              <w:bottom w:val="single" w:sz="6" w:space="0" w:color="auto"/>
              <w:right w:val="double" w:sz="6" w:space="0" w:color="auto"/>
            </w:tcBorders>
          </w:tcPr>
          <w:p w:rsidR="008D24E5" w:rsidRPr="008D24E5" w:rsidRDefault="008D24E5" w:rsidP="008D24E5">
            <w:r w:rsidRPr="008D24E5">
              <w:t>Управляющий директор</w:t>
            </w:r>
          </w:p>
        </w:tc>
      </w:tr>
      <w:tr w:rsidR="008D24E5" w:rsidRPr="008D24E5" w:rsidTr="00114A8D">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2013</w:t>
            </w:r>
          </w:p>
        </w:tc>
        <w:tc>
          <w:tcPr>
            <w:tcW w:w="126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наст</w:t>
            </w:r>
            <w:proofErr w:type="gramStart"/>
            <w:r w:rsidRPr="008D24E5">
              <w:t>.</w:t>
            </w:r>
            <w:proofErr w:type="gramEnd"/>
            <w:r w:rsidRPr="008D24E5">
              <w:t xml:space="preserve"> </w:t>
            </w:r>
            <w:proofErr w:type="gramStart"/>
            <w:r w:rsidRPr="008D24E5">
              <w:t>в</w:t>
            </w:r>
            <w:proofErr w:type="gramEnd"/>
            <w:r w:rsidRPr="008D24E5">
              <w:t>ремя</w:t>
            </w:r>
          </w:p>
        </w:tc>
        <w:tc>
          <w:tcPr>
            <w:tcW w:w="398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Globaltrans Investment PLC</w:t>
            </w:r>
          </w:p>
        </w:tc>
        <w:tc>
          <w:tcPr>
            <w:tcW w:w="2680" w:type="dxa"/>
            <w:tcBorders>
              <w:top w:val="single" w:sz="6" w:space="0" w:color="auto"/>
              <w:left w:val="single" w:sz="6" w:space="0" w:color="auto"/>
              <w:bottom w:val="double" w:sz="6" w:space="0" w:color="auto"/>
              <w:right w:val="double" w:sz="6" w:space="0" w:color="auto"/>
            </w:tcBorders>
          </w:tcPr>
          <w:p w:rsidR="008D24E5" w:rsidRPr="008D24E5" w:rsidRDefault="008D24E5" w:rsidP="008D24E5">
            <w:r w:rsidRPr="008D24E5">
              <w:t>Член Совета директоров</w:t>
            </w:r>
          </w:p>
        </w:tc>
      </w:tr>
    </w:tbl>
    <w:p w:rsidR="008D24E5" w:rsidRPr="008D24E5" w:rsidRDefault="008D24E5" w:rsidP="008D24E5"/>
    <w:p w:rsidR="008D24E5" w:rsidRPr="008D24E5" w:rsidRDefault="008D24E5" w:rsidP="008D24E5">
      <w:pPr>
        <w:spacing w:before="0" w:after="0"/>
        <w:rPr>
          <w:sz w:val="16"/>
          <w:szCs w:val="16"/>
        </w:rPr>
      </w:pPr>
    </w:p>
    <w:p w:rsidR="008D24E5" w:rsidRPr="008D24E5" w:rsidRDefault="008D24E5" w:rsidP="008D24E5">
      <w:r w:rsidRPr="008D24E5">
        <w:rPr>
          <w:b/>
          <w:bCs/>
          <w:i/>
          <w:iCs/>
        </w:rPr>
        <w:t>Доли участия в уставном капитале эмитента/обыкновенных акций не имеет</w:t>
      </w:r>
    </w:p>
    <w:p w:rsidR="008D24E5" w:rsidRPr="008D24E5" w:rsidRDefault="008D24E5" w:rsidP="008D24E5">
      <w:pPr>
        <w:spacing w:before="0" w:after="0"/>
        <w:rPr>
          <w:sz w:val="16"/>
          <w:szCs w:val="16"/>
        </w:rPr>
      </w:pPr>
    </w:p>
    <w:p w:rsidR="008D24E5" w:rsidRPr="008D24E5" w:rsidRDefault="008D24E5" w:rsidP="008D24E5">
      <w:pPr>
        <w:spacing w:before="0" w:after="0"/>
        <w:rPr>
          <w:sz w:val="16"/>
          <w:szCs w:val="16"/>
        </w:rPr>
      </w:pPr>
    </w:p>
    <w:p w:rsidR="008D24E5" w:rsidRPr="008D24E5" w:rsidRDefault="008D24E5" w:rsidP="008D24E5">
      <w:pPr>
        <w:spacing w:before="240"/>
      </w:pPr>
      <w:r w:rsidRPr="008D24E5">
        <w:t>Доли участия лица в уставном (складочном) капитале (паевом фонде) дочерних и зависимых обществ эмитента</w:t>
      </w:r>
    </w:p>
    <w:p w:rsidR="008D24E5" w:rsidRPr="008D24E5" w:rsidRDefault="008D24E5" w:rsidP="008D24E5">
      <w:r w:rsidRPr="008D24E5">
        <w:rPr>
          <w:b/>
          <w:bCs/>
          <w:i/>
          <w:iCs/>
        </w:rPr>
        <w:t>Лицо указанных долей не имеет</w:t>
      </w:r>
    </w:p>
    <w:p w:rsidR="008D24E5" w:rsidRPr="008D24E5" w:rsidRDefault="008D24E5" w:rsidP="008D24E5">
      <w:r w:rsidRPr="008D24E5">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8D24E5">
        <w:t>контроля за</w:t>
      </w:r>
      <w:proofErr w:type="gramEnd"/>
      <w:r w:rsidRPr="008D24E5">
        <w:t xml:space="preserve"> финансово-хозяйственной деятельностью эмитента:</w:t>
      </w:r>
      <w:r w:rsidRPr="008D24E5">
        <w:br/>
      </w:r>
    </w:p>
    <w:p w:rsidR="008D24E5" w:rsidRPr="008D24E5" w:rsidRDefault="008D24E5" w:rsidP="008D24E5">
      <w:r w:rsidRPr="008D24E5">
        <w:rPr>
          <w:b/>
          <w:bCs/>
          <w:i/>
          <w:iCs/>
        </w:rPr>
        <w:t>Указанных родственных связей нет</w:t>
      </w:r>
    </w:p>
    <w:p w:rsidR="008D24E5" w:rsidRPr="008D24E5" w:rsidRDefault="008D24E5" w:rsidP="008D24E5">
      <w:r w:rsidRPr="008D24E5">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24E5">
        <w:br/>
      </w:r>
    </w:p>
    <w:p w:rsidR="008D24E5" w:rsidRPr="008D24E5" w:rsidRDefault="008D24E5" w:rsidP="008D24E5">
      <w:r w:rsidRPr="008D24E5">
        <w:rPr>
          <w:b/>
          <w:bCs/>
          <w:i/>
          <w:iCs/>
        </w:rPr>
        <w:t>Лицо к указанным видам ответственности не привлекалось</w:t>
      </w:r>
    </w:p>
    <w:p w:rsidR="008D24E5" w:rsidRPr="008D24E5" w:rsidRDefault="008D24E5" w:rsidP="008D24E5">
      <w:r w:rsidRPr="008D24E5">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24E5">
        <w:br/>
      </w:r>
    </w:p>
    <w:p w:rsidR="008D24E5" w:rsidRPr="008D24E5" w:rsidRDefault="008D24E5" w:rsidP="008D24E5">
      <w:r w:rsidRPr="008D24E5">
        <w:rPr>
          <w:b/>
          <w:bCs/>
          <w:i/>
          <w:iCs/>
        </w:rPr>
        <w:t>Лицо указанных должностей не занимало</w:t>
      </w:r>
    </w:p>
    <w:p w:rsidR="008D24E5" w:rsidRPr="008D24E5" w:rsidRDefault="008D24E5" w:rsidP="008D24E5"/>
    <w:p w:rsidR="008D24E5" w:rsidRPr="008D24E5" w:rsidRDefault="008D24E5" w:rsidP="008D24E5"/>
    <w:p w:rsidR="008D24E5" w:rsidRPr="008D24E5" w:rsidRDefault="008D24E5" w:rsidP="008D24E5">
      <w:proofErr w:type="gramStart"/>
      <w:r w:rsidRPr="008D24E5">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roofErr w:type="gramEnd"/>
    </w:p>
    <w:p w:rsidR="008D24E5" w:rsidRPr="008D24E5" w:rsidRDefault="008D24E5" w:rsidP="008D24E5">
      <w:pPr>
        <w:spacing w:before="240"/>
        <w:outlineLvl w:val="1"/>
        <w:rPr>
          <w:b/>
          <w:bCs/>
          <w:sz w:val="22"/>
          <w:szCs w:val="22"/>
        </w:rPr>
      </w:pPr>
      <w:r w:rsidRPr="008D24E5">
        <w:rPr>
          <w:b/>
          <w:bCs/>
          <w:sz w:val="22"/>
          <w:szCs w:val="22"/>
        </w:rPr>
        <w:lastRenderedPageBreak/>
        <w:t xml:space="preserve">5.6. Сведения о размере вознаграждения, льгот и/или компенсации расходов по органу </w:t>
      </w:r>
      <w:proofErr w:type="gramStart"/>
      <w:r w:rsidRPr="008D24E5">
        <w:rPr>
          <w:b/>
          <w:bCs/>
          <w:sz w:val="22"/>
          <w:szCs w:val="22"/>
        </w:rPr>
        <w:t>контроля за</w:t>
      </w:r>
      <w:proofErr w:type="gramEnd"/>
      <w:r w:rsidRPr="008D24E5">
        <w:rPr>
          <w:b/>
          <w:bCs/>
          <w:sz w:val="22"/>
          <w:szCs w:val="22"/>
        </w:rPr>
        <w:t xml:space="preserve"> финансово-хозяйственной деятельностью лица, предоставившего обеспечение</w:t>
      </w:r>
    </w:p>
    <w:p w:rsidR="008D24E5" w:rsidRPr="008D24E5" w:rsidRDefault="008D24E5" w:rsidP="008D24E5">
      <w:r w:rsidRPr="008D24E5">
        <w:t xml:space="preserve">Сведения о размере вознаграждения по каждому из органов </w:t>
      </w:r>
      <w:proofErr w:type="gramStart"/>
      <w:r w:rsidRPr="008D24E5">
        <w:t>контроля за</w:t>
      </w:r>
      <w:proofErr w:type="gramEnd"/>
      <w:r w:rsidRPr="008D24E5">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r w:rsidRPr="008D24E5">
        <w:t xml:space="preserve">Наименование органа </w:t>
      </w:r>
      <w:proofErr w:type="gramStart"/>
      <w:r w:rsidRPr="008D24E5">
        <w:t>контроля за</w:t>
      </w:r>
      <w:proofErr w:type="gramEnd"/>
      <w:r w:rsidRPr="008D24E5">
        <w:t xml:space="preserve"> финансово-хозяйственной деятельностью лица, предоставившего обеспечение:</w:t>
      </w:r>
      <w:r w:rsidRPr="008D24E5">
        <w:rPr>
          <w:b/>
          <w:bCs/>
          <w:i/>
          <w:iCs/>
        </w:rPr>
        <w:t xml:space="preserve"> Комитет по аудиту</w:t>
      </w:r>
    </w:p>
    <w:p w:rsidR="008D24E5" w:rsidRPr="008D24E5" w:rsidRDefault="008D24E5" w:rsidP="008D24E5">
      <w:pPr>
        <w:spacing w:before="240"/>
      </w:pPr>
      <w:r w:rsidRPr="008D24E5">
        <w:t>Вознаграждение за участие в работе органа контроля</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Вознаграждение за участие в работе органа </w:t>
            </w:r>
            <w:proofErr w:type="gramStart"/>
            <w:r w:rsidRPr="008D24E5">
              <w:t>контроля за</w:t>
            </w:r>
            <w:proofErr w:type="gramEnd"/>
            <w:r w:rsidRPr="008D24E5">
              <w:t xml:space="preserve">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Премии</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Комиссионные</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Льготы</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ИТОГО</w:t>
            </w:r>
          </w:p>
        </w:tc>
        <w:tc>
          <w:tcPr>
            <w:tcW w:w="13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roofErr w:type="spellStart"/>
      <w:proofErr w:type="gramStart"/>
      <w:r w:rsidRPr="008D24E5">
        <w:t>C</w:t>
      </w:r>
      <w:proofErr w:type="gramEnd"/>
      <w:r w:rsidRPr="008D24E5">
        <w:t>ведения</w:t>
      </w:r>
      <w:proofErr w:type="spellEnd"/>
      <w:r w:rsidRPr="008D24E5">
        <w:t xml:space="preserve"> о существующих соглашениях относительно таких выплат в текущем финансовом году:</w:t>
      </w:r>
      <w:r w:rsidRPr="008D24E5">
        <w:br/>
      </w:r>
      <w:r w:rsidRPr="008D24E5">
        <w:rPr>
          <w:b/>
          <w:bCs/>
          <w:i/>
          <w:iCs/>
        </w:rPr>
        <w:t>таких соглашений нет</w:t>
      </w:r>
    </w:p>
    <w:p w:rsidR="008D24E5" w:rsidRPr="008D24E5" w:rsidRDefault="008D24E5" w:rsidP="008D24E5">
      <w:pPr>
        <w:spacing w:before="0" w:after="0"/>
        <w:rPr>
          <w:sz w:val="16"/>
          <w:szCs w:val="16"/>
        </w:rPr>
      </w:pP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D24E5" w:rsidRPr="008D24E5" w:rsidTr="00114A8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2013, 9 мес.</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p>
    <w:p w:rsidR="008D24E5" w:rsidRPr="008D24E5" w:rsidRDefault="008D24E5" w:rsidP="008D24E5">
      <w:pPr>
        <w:spacing w:before="240"/>
        <w:outlineLvl w:val="1"/>
        <w:rPr>
          <w:b/>
          <w:bCs/>
          <w:sz w:val="22"/>
          <w:szCs w:val="22"/>
        </w:rPr>
      </w:pPr>
      <w:r w:rsidRPr="008D24E5">
        <w:rPr>
          <w:b/>
          <w:bCs/>
          <w:sz w:val="22"/>
          <w:szCs w:val="22"/>
        </w:rPr>
        <w:t xml:space="preserve">5.8. </w:t>
      </w:r>
      <w:proofErr w:type="gramStart"/>
      <w:r w:rsidRPr="008D24E5">
        <w:rPr>
          <w:b/>
          <w:bCs/>
          <w:sz w:val="22"/>
          <w:szCs w:val="22"/>
        </w:rPr>
        <w:t>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proofErr w:type="gramEnd"/>
    </w:p>
    <w:p w:rsidR="008D24E5" w:rsidRPr="008D24E5" w:rsidRDefault="008D24E5" w:rsidP="008D24E5">
      <w:r w:rsidRPr="008D24E5">
        <w:rPr>
          <w:b/>
          <w:bCs/>
          <w:i/>
          <w:iCs/>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rsidR="008D24E5" w:rsidRPr="008D24E5" w:rsidRDefault="008D24E5" w:rsidP="008D24E5">
      <w:pPr>
        <w:spacing w:before="360" w:after="120"/>
        <w:jc w:val="center"/>
        <w:outlineLvl w:val="0"/>
        <w:rPr>
          <w:b/>
          <w:bCs/>
          <w:sz w:val="28"/>
          <w:szCs w:val="28"/>
        </w:rPr>
      </w:pPr>
      <w:r w:rsidRPr="008D24E5">
        <w:rPr>
          <w:b/>
          <w:bCs/>
          <w:sz w:val="28"/>
          <w:szCs w:val="28"/>
        </w:rP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p>
    <w:p w:rsidR="008D24E5" w:rsidRPr="008D24E5" w:rsidRDefault="008D24E5" w:rsidP="008D24E5">
      <w:pPr>
        <w:spacing w:before="240"/>
        <w:outlineLvl w:val="1"/>
        <w:rPr>
          <w:b/>
          <w:bCs/>
          <w:sz w:val="22"/>
          <w:szCs w:val="22"/>
        </w:rPr>
      </w:pPr>
      <w:r w:rsidRPr="008D24E5">
        <w:rPr>
          <w:b/>
          <w:bCs/>
          <w:sz w:val="22"/>
          <w:szCs w:val="22"/>
        </w:rPr>
        <w:lastRenderedPageBreak/>
        <w:t>6.1. Сведения об общем количестве акционеров (участников) лица, предоставившего обеспечение</w:t>
      </w:r>
    </w:p>
    <w:p w:rsidR="008D24E5" w:rsidRPr="008D24E5" w:rsidRDefault="008D24E5" w:rsidP="008D24E5">
      <w:r w:rsidRPr="008D24E5">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sidRPr="008D24E5">
        <w:rPr>
          <w:b/>
          <w:bCs/>
          <w:i/>
          <w:iCs/>
        </w:rPr>
        <w:t xml:space="preserve"> 9</w:t>
      </w:r>
    </w:p>
    <w:p w:rsidR="008D24E5" w:rsidRPr="008D24E5" w:rsidRDefault="008D24E5" w:rsidP="008D24E5">
      <w:r w:rsidRPr="008D24E5">
        <w:t>Общее количество номинальных держателей акций лица, предоставившего обеспечение:</w:t>
      </w:r>
      <w:r w:rsidRPr="008D24E5">
        <w:rPr>
          <w:b/>
          <w:bCs/>
          <w:i/>
          <w:iCs/>
        </w:rPr>
        <w:t xml:space="preserve"> 1</w:t>
      </w:r>
    </w:p>
    <w:p w:rsidR="008D24E5" w:rsidRPr="008D24E5" w:rsidRDefault="008D24E5" w:rsidP="008D24E5">
      <w:pPr>
        <w:spacing w:before="0" w:after="0"/>
        <w:rPr>
          <w:sz w:val="16"/>
          <w:szCs w:val="16"/>
        </w:rPr>
      </w:pPr>
    </w:p>
    <w:p w:rsidR="008D24E5" w:rsidRPr="008D24E5" w:rsidRDefault="008D24E5" w:rsidP="008D24E5">
      <w:proofErr w:type="gramStart"/>
      <w:r w:rsidRPr="008D24E5">
        <w:t>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sidRPr="008D24E5">
        <w:rPr>
          <w:b/>
          <w:bCs/>
          <w:i/>
          <w:iCs/>
        </w:rPr>
        <w:t xml:space="preserve"> 9</w:t>
      </w:r>
      <w:proofErr w:type="gramEnd"/>
    </w:p>
    <w:p w:rsidR="008D24E5" w:rsidRPr="008D24E5" w:rsidRDefault="008D24E5" w:rsidP="008D24E5">
      <w:proofErr w:type="gramStart"/>
      <w:r w:rsidRPr="008D24E5">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proofErr w:type="gramEnd"/>
      <w:r w:rsidRPr="008D24E5">
        <w:t>):</w:t>
      </w:r>
      <w:r w:rsidRPr="008D24E5">
        <w:rPr>
          <w:b/>
          <w:bCs/>
          <w:i/>
          <w:iCs/>
        </w:rPr>
        <w:t xml:space="preserve"> 19.04.2013</w:t>
      </w:r>
    </w:p>
    <w:p w:rsidR="008D24E5" w:rsidRPr="008D24E5" w:rsidRDefault="008D24E5" w:rsidP="008D24E5">
      <w:r w:rsidRPr="008D24E5">
        <w:t>Владельцы обыкновенных акций лица, предоставившего обеспечение, которые подлежали включению в такой список:</w:t>
      </w:r>
      <w:r w:rsidRPr="008D24E5">
        <w:rPr>
          <w:b/>
          <w:bCs/>
          <w:i/>
          <w:iCs/>
        </w:rPr>
        <w:t xml:space="preserve"> 9</w:t>
      </w:r>
    </w:p>
    <w:p w:rsidR="008D24E5" w:rsidRPr="008D24E5" w:rsidRDefault="008D24E5" w:rsidP="008D24E5">
      <w:r w:rsidRPr="008D24E5">
        <w:t>Привилегированные акции отсутствуют:</w:t>
      </w:r>
      <w:r w:rsidRPr="008D24E5">
        <w:rPr>
          <w:b/>
          <w:bCs/>
          <w:i/>
          <w:iCs/>
        </w:rPr>
        <w:t xml:space="preserve"> Да</w:t>
      </w:r>
    </w:p>
    <w:p w:rsidR="008D24E5" w:rsidRPr="008D24E5" w:rsidRDefault="008D24E5" w:rsidP="008D24E5">
      <w:pPr>
        <w:spacing w:before="240"/>
        <w:outlineLvl w:val="1"/>
        <w:rPr>
          <w:b/>
          <w:bCs/>
          <w:sz w:val="22"/>
          <w:szCs w:val="22"/>
        </w:rPr>
      </w:pPr>
      <w:r w:rsidRPr="008D24E5">
        <w:rPr>
          <w:b/>
          <w:bCs/>
          <w:sz w:val="22"/>
          <w:szCs w:val="22"/>
        </w:rPr>
        <w:t xml:space="preserve">6.2. </w:t>
      </w:r>
      <w:proofErr w:type="gramStart"/>
      <w:r w:rsidRPr="008D24E5">
        <w:rPr>
          <w:b/>
          <w:bCs/>
          <w:sz w:val="22"/>
          <w:szCs w:val="22"/>
        </w:rPr>
        <w:t>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roofErr w:type="gramEnd"/>
    </w:p>
    <w:p w:rsidR="008D24E5" w:rsidRPr="008D24E5" w:rsidRDefault="008D24E5" w:rsidP="008D24E5">
      <w:r w:rsidRPr="008D24E5">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Envesta Investments Limited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pPr>
        <w:rPr>
          <w:lang w:val="en-US"/>
        </w:rPr>
      </w:pPr>
      <w:r w:rsidRPr="008D24E5">
        <w:rPr>
          <w:b/>
          <w:bCs/>
          <w:i/>
          <w:iCs/>
          <w:lang w:val="en-US"/>
        </w:rPr>
        <w:t xml:space="preserve">3095 </w:t>
      </w:r>
      <w:r w:rsidRPr="008D24E5">
        <w:rPr>
          <w:b/>
          <w:bCs/>
          <w:i/>
          <w:iCs/>
        </w:rPr>
        <w:t>Кипр</w:t>
      </w:r>
      <w:r w:rsidRPr="008D24E5">
        <w:rPr>
          <w:b/>
          <w:bCs/>
          <w:i/>
          <w:iCs/>
          <w:lang w:val="en-US"/>
        </w:rPr>
        <w:t>, Agios Nikolaos, Limassol, Omirou 20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7.8%</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7.8%</w:t>
      </w:r>
    </w:p>
    <w:p w:rsidR="008D24E5" w:rsidRPr="008D24E5" w:rsidRDefault="008D24E5" w:rsidP="008D24E5">
      <w:pPr>
        <w:spacing w:before="0" w:after="0"/>
        <w:rPr>
          <w:sz w:val="16"/>
          <w:szCs w:val="16"/>
        </w:rPr>
      </w:pPr>
    </w:p>
    <w:p w:rsidR="008D24E5" w:rsidRPr="008D24E5" w:rsidRDefault="008D24E5" w:rsidP="008D24E5">
      <w:r w:rsidRPr="008D24E5">
        <w:t>Лица, контролирующие участника (акционера) лица, предоставившего обеспечение</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Goldriver Resources Ltd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pPr>
        <w:rPr>
          <w:lang w:val="en-US"/>
        </w:rPr>
      </w:pPr>
      <w:r w:rsidRPr="008D24E5">
        <w:rPr>
          <w:b/>
          <w:bCs/>
          <w:i/>
          <w:iCs/>
          <w:lang w:val="en-US"/>
        </w:rPr>
        <w:t xml:space="preserve">3095 </w:t>
      </w:r>
      <w:r w:rsidRPr="008D24E5">
        <w:rPr>
          <w:b/>
          <w:bCs/>
          <w:i/>
          <w:iCs/>
        </w:rPr>
        <w:t>Кипр</w:t>
      </w:r>
      <w:r w:rsidRPr="008D24E5">
        <w:rPr>
          <w:b/>
          <w:bCs/>
          <w:i/>
          <w:iCs/>
          <w:lang w:val="en-US"/>
        </w:rPr>
        <w:t>, Agios Nikolaos, Limassol, Omirou 20</w:t>
      </w:r>
    </w:p>
    <w:p w:rsidR="008D24E5" w:rsidRPr="008D24E5" w:rsidRDefault="008D24E5" w:rsidP="008D24E5">
      <w:proofErr w:type="gramStart"/>
      <w:r w:rsidRPr="008D24E5">
        <w:t>Основание, в силу которого лицо, контролирующее участника (акционера) лица, предоставившего обеспечение, осуществляет такой контроль (участие в юридическом лице, являющемся участником (акционером) лица, предоставившего обеспечение,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лица, предоставившего обеспечение):</w:t>
      </w:r>
      <w:proofErr w:type="gramEnd"/>
      <w:r w:rsidRPr="008D24E5">
        <w:br/>
      </w:r>
      <w:r w:rsidRPr="008D24E5">
        <w:rPr>
          <w:b/>
          <w:bCs/>
          <w:i/>
          <w:iCs/>
        </w:rPr>
        <w:t>Право распоряжаться более 50 процентами голосов в высшем органе управления</w:t>
      </w:r>
    </w:p>
    <w:p w:rsidR="008D24E5" w:rsidRPr="008D24E5" w:rsidRDefault="008D24E5" w:rsidP="008D24E5">
      <w:r w:rsidRPr="008D24E5">
        <w:t>Признак осуществления лицом, контролирующим участника (акционера) лица, предоставившего обеспечение, такого контроля</w:t>
      </w:r>
      <w:proofErr w:type="gramStart"/>
      <w:r w:rsidRPr="008D24E5">
        <w:t xml:space="preserve"> :</w:t>
      </w:r>
      <w:proofErr w:type="gramEnd"/>
      <w:r w:rsidRPr="008D24E5">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лица, предоставившего обеспечение</w:t>
      </w:r>
    </w:p>
    <w:p w:rsidR="008D24E5" w:rsidRPr="008D24E5" w:rsidRDefault="008D24E5" w:rsidP="008D24E5">
      <w:r w:rsidRPr="008D24E5">
        <w:lastRenderedPageBreak/>
        <w:t>Вид контроля:</w:t>
      </w:r>
      <w:r w:rsidRPr="008D24E5">
        <w:rPr>
          <w:b/>
          <w:bCs/>
          <w:i/>
          <w:iCs/>
        </w:rPr>
        <w:t xml:space="preserve"> прямой контроль</w:t>
      </w:r>
    </w:p>
    <w:p w:rsidR="008D24E5" w:rsidRPr="008D24E5" w:rsidRDefault="008D24E5" w:rsidP="008D24E5">
      <w:r w:rsidRPr="008D24E5">
        <w:t>Размер доли такого лица в уставном (складочном) капитале (паевом фонде) участника (акционера) лица, предоставившего обеспечение, %:</w:t>
      </w:r>
      <w:r w:rsidRPr="008D24E5">
        <w:rPr>
          <w:b/>
          <w:bCs/>
          <w:i/>
          <w:iCs/>
        </w:rPr>
        <w:t xml:space="preserve"> 51</w:t>
      </w:r>
    </w:p>
    <w:p w:rsidR="008D24E5" w:rsidRPr="008D24E5" w:rsidRDefault="008D24E5" w:rsidP="008D24E5">
      <w:r w:rsidRPr="008D24E5">
        <w:t>Иные сведения, указываемые лицом, предоставившим обеспечение, по собственному усмотрению:</w:t>
      </w:r>
      <w:r w:rsidRPr="008D24E5">
        <w:br/>
      </w:r>
    </w:p>
    <w:p w:rsidR="008D24E5" w:rsidRPr="008D24E5" w:rsidRDefault="008D24E5" w:rsidP="008D24E5">
      <w:pPr>
        <w:spacing w:before="0" w:after="0"/>
        <w:rPr>
          <w:sz w:val="16"/>
          <w:szCs w:val="16"/>
        </w:rPr>
      </w:pPr>
    </w:p>
    <w:p w:rsidR="008D24E5" w:rsidRPr="008D24E5" w:rsidRDefault="008D24E5" w:rsidP="008D24E5"/>
    <w:p w:rsidR="008D24E5" w:rsidRPr="008D24E5" w:rsidRDefault="008D24E5" w:rsidP="008D24E5"/>
    <w:p w:rsidR="008D24E5" w:rsidRPr="008D24E5" w:rsidRDefault="008D24E5" w:rsidP="008D24E5">
      <w:r w:rsidRPr="008D24E5">
        <w:rPr>
          <w:b/>
          <w:bCs/>
          <w:i/>
          <w:iCs/>
        </w:rPr>
        <w:t>Номинальный держатель</w:t>
      </w:r>
    </w:p>
    <w:p w:rsidR="008D24E5" w:rsidRPr="008D24E5" w:rsidRDefault="008D24E5" w:rsidP="008D24E5">
      <w:r w:rsidRPr="008D24E5">
        <w:t>Информация о номинальном держателе:</w:t>
      </w:r>
    </w:p>
    <w:p w:rsidR="008D24E5" w:rsidRPr="008D24E5" w:rsidRDefault="008D24E5" w:rsidP="008D24E5">
      <w:r w:rsidRPr="008D24E5">
        <w:t>Полное фирменное наименование:</w:t>
      </w:r>
      <w:r w:rsidRPr="008D24E5">
        <w:rPr>
          <w:b/>
          <w:bCs/>
          <w:i/>
          <w:iCs/>
        </w:rPr>
        <w:t xml:space="preserve"> BNY (Nominees) Limited</w:t>
      </w:r>
    </w:p>
    <w:p w:rsidR="008D24E5" w:rsidRPr="008D24E5" w:rsidRDefault="008D24E5" w:rsidP="008D24E5">
      <w:r w:rsidRPr="008D24E5">
        <w:t>Сокращенное фирменное наименование:</w:t>
      </w:r>
      <w:r w:rsidRPr="008D24E5">
        <w:rPr>
          <w:b/>
          <w:bCs/>
          <w:i/>
          <w:iCs/>
        </w:rPr>
        <w:t xml:space="preserve"> BNY (Nominees) Limited</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 xml:space="preserve"> Великобритания, London, Queen Victoria 160</w:t>
      </w:r>
    </w:p>
    <w:p w:rsidR="008D24E5" w:rsidRPr="008D24E5" w:rsidRDefault="008D24E5" w:rsidP="008D24E5">
      <w:r w:rsidRPr="008D24E5">
        <w:t>Телефон:</w:t>
      </w:r>
      <w:r w:rsidRPr="008D24E5">
        <w:rPr>
          <w:b/>
          <w:bCs/>
          <w:i/>
          <w:iCs/>
        </w:rPr>
        <w:t xml:space="preserve"> +44 (20) 7163 4300</w:t>
      </w:r>
    </w:p>
    <w:p w:rsidR="008D24E5" w:rsidRPr="008D24E5" w:rsidRDefault="008D24E5" w:rsidP="008D24E5">
      <w:r w:rsidRPr="008D24E5">
        <w:t>Факс:</w:t>
      </w:r>
      <w:r w:rsidRPr="008D24E5">
        <w:rPr>
          <w:b/>
          <w:bCs/>
          <w:i/>
          <w:iCs/>
        </w:rPr>
        <w:t xml:space="preserve"> +44 (207) 964-4060</w:t>
      </w:r>
    </w:p>
    <w:p w:rsidR="008D24E5" w:rsidRPr="008D24E5" w:rsidRDefault="008D24E5" w:rsidP="008D24E5">
      <w:r w:rsidRPr="008D24E5">
        <w:t>Адрес электронной почты:</w:t>
      </w:r>
      <w:r w:rsidRPr="008D24E5">
        <w:rPr>
          <w:b/>
          <w:bCs/>
          <w:i/>
          <w:iCs/>
        </w:rPr>
        <w:t xml:space="preserve"> ADR_Team_Russia@bankofny.com</w:t>
      </w:r>
    </w:p>
    <w:p w:rsidR="008D24E5" w:rsidRPr="008D24E5" w:rsidRDefault="008D24E5" w:rsidP="008D24E5"/>
    <w:p w:rsidR="008D24E5" w:rsidRPr="008D24E5" w:rsidRDefault="008D24E5" w:rsidP="008D24E5">
      <w:pPr>
        <w:spacing w:before="240"/>
      </w:pPr>
      <w:r w:rsidRPr="008D24E5">
        <w:t>Сведения о лицензии профессионального участника рынка ценных бумаг</w:t>
      </w:r>
    </w:p>
    <w:p w:rsidR="008D24E5" w:rsidRPr="008D24E5" w:rsidRDefault="008D24E5" w:rsidP="008D24E5">
      <w:r w:rsidRPr="008D24E5">
        <w:t>Номер:</w:t>
      </w:r>
    </w:p>
    <w:p w:rsidR="008D24E5" w:rsidRPr="008D24E5" w:rsidRDefault="008D24E5" w:rsidP="008D24E5">
      <w:r w:rsidRPr="008D24E5">
        <w:t>Дата выдачи:</w:t>
      </w:r>
    </w:p>
    <w:p w:rsidR="008D24E5" w:rsidRPr="008D24E5" w:rsidRDefault="008D24E5" w:rsidP="008D24E5">
      <w:r w:rsidRPr="008D24E5">
        <w:t>Дата окончания действия:</w:t>
      </w:r>
    </w:p>
    <w:p w:rsidR="008D24E5" w:rsidRPr="008D24E5" w:rsidRDefault="008D24E5" w:rsidP="008D24E5">
      <w:r w:rsidRPr="008D24E5">
        <w:t>Наименование органа, выдавшего лицензию:</w:t>
      </w:r>
      <w:r w:rsidRPr="008D24E5">
        <w:rPr>
          <w:b/>
          <w:bCs/>
          <w:i/>
          <w:iCs/>
        </w:rPr>
        <w:t xml:space="preserve"> ФКЦБ (ФСФР) России</w:t>
      </w:r>
    </w:p>
    <w:p w:rsidR="008D24E5" w:rsidRPr="008D24E5" w:rsidRDefault="008D24E5" w:rsidP="008D24E5">
      <w:r w:rsidRPr="008D24E5">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8D24E5">
        <w:rPr>
          <w:b/>
          <w:bCs/>
          <w:i/>
          <w:iCs/>
        </w:rPr>
        <w:t xml:space="preserve"> 99 613 409</w:t>
      </w:r>
    </w:p>
    <w:p w:rsidR="008D24E5" w:rsidRPr="008D24E5" w:rsidRDefault="008D24E5" w:rsidP="008D24E5">
      <w:r w:rsidRPr="008D24E5">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sidRPr="008D24E5">
        <w:rPr>
          <w:b/>
          <w:bCs/>
          <w:i/>
          <w:iCs/>
        </w:rPr>
        <w:t xml:space="preserve"> 0</w:t>
      </w:r>
    </w:p>
    <w:p w:rsidR="008D24E5" w:rsidRPr="008D24E5" w:rsidRDefault="008D24E5" w:rsidP="008D24E5">
      <w:pPr>
        <w:spacing w:before="0" w:after="0"/>
        <w:rPr>
          <w:sz w:val="16"/>
          <w:szCs w:val="16"/>
        </w:rPr>
      </w:pP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Onyx</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Onyx</w:t>
      </w:r>
      <w:proofErr w:type="spellEnd"/>
      <w:r w:rsidRPr="008D24E5">
        <w:rPr>
          <w:b/>
          <w:bCs/>
          <w:i/>
          <w:iCs/>
        </w:rPr>
        <w:t xml:space="preserve"> Investments</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 xml:space="preserve">1107 Острова Кайман, </w:t>
      </w:r>
      <w:proofErr w:type="spellStart"/>
      <w:r w:rsidRPr="008D24E5">
        <w:rPr>
          <w:b/>
          <w:bCs/>
          <w:i/>
          <w:iCs/>
        </w:rPr>
        <w:t>Grand</w:t>
      </w:r>
      <w:proofErr w:type="spellEnd"/>
      <w:r w:rsidRPr="008D24E5">
        <w:rPr>
          <w:b/>
          <w:bCs/>
          <w:i/>
          <w:iCs/>
        </w:rPr>
        <w:t xml:space="preserve"> </w:t>
      </w:r>
      <w:proofErr w:type="spellStart"/>
      <w:r w:rsidRPr="008D24E5">
        <w:rPr>
          <w:b/>
          <w:bCs/>
          <w:i/>
          <w:iCs/>
        </w:rPr>
        <w:t>Cayman</w:t>
      </w:r>
      <w:proofErr w:type="spellEnd"/>
      <w:r w:rsidRPr="008D24E5">
        <w:rPr>
          <w:b/>
          <w:bCs/>
          <w:i/>
          <w:iCs/>
        </w:rPr>
        <w:t xml:space="preserve">, </w:t>
      </w:r>
      <w:proofErr w:type="spellStart"/>
      <w:r w:rsidRPr="008D24E5">
        <w:rPr>
          <w:b/>
          <w:bCs/>
          <w:i/>
          <w:iCs/>
        </w:rPr>
        <w:t>West</w:t>
      </w:r>
      <w:proofErr w:type="spellEnd"/>
      <w:r w:rsidRPr="008D24E5">
        <w:rPr>
          <w:b/>
          <w:bCs/>
          <w:i/>
          <w:iCs/>
        </w:rPr>
        <w:t xml:space="preserve"> </w:t>
      </w:r>
      <w:proofErr w:type="spellStart"/>
      <w:r w:rsidRPr="008D24E5">
        <w:rPr>
          <w:b/>
          <w:bCs/>
          <w:i/>
          <w:iCs/>
        </w:rPr>
        <w:t>Bay</w:t>
      </w:r>
      <w:proofErr w:type="spellEnd"/>
      <w:r w:rsidRPr="008D24E5">
        <w:rPr>
          <w:b/>
          <w:bCs/>
          <w:i/>
          <w:iCs/>
        </w:rPr>
        <w:t xml:space="preserve"> </w:t>
      </w:r>
      <w:proofErr w:type="spellStart"/>
      <w:r w:rsidRPr="008D24E5">
        <w:rPr>
          <w:b/>
          <w:bCs/>
          <w:i/>
          <w:iCs/>
        </w:rPr>
        <w:t>Road</w:t>
      </w:r>
      <w:proofErr w:type="spellEnd"/>
      <w:r w:rsidRPr="008D24E5">
        <w:rPr>
          <w:b/>
          <w:bCs/>
          <w:i/>
          <w:iCs/>
        </w:rPr>
        <w:t xml:space="preserve"> 1446</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11.5%</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11.5%</w:t>
      </w:r>
    </w:p>
    <w:p w:rsidR="008D24E5" w:rsidRPr="008D24E5" w:rsidRDefault="008D24E5" w:rsidP="008D24E5">
      <w:pPr>
        <w:spacing w:before="0" w:after="0"/>
        <w:rPr>
          <w:sz w:val="16"/>
          <w:szCs w:val="16"/>
        </w:rPr>
      </w:pPr>
    </w:p>
    <w:p w:rsidR="008D24E5" w:rsidRPr="008D24E5" w:rsidRDefault="008D24E5" w:rsidP="008D24E5">
      <w:r w:rsidRPr="008D24E5">
        <w:t>Лица, контролирующие участника (акционера) лица, предоставившего обеспечение</w:t>
      </w:r>
    </w:p>
    <w:p w:rsidR="008D24E5" w:rsidRPr="008D24E5" w:rsidRDefault="008D24E5" w:rsidP="008D24E5"/>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Pr>
        <w:spacing w:before="240"/>
      </w:pPr>
      <w:r w:rsidRPr="008D24E5">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Maple</w:t>
      </w:r>
      <w:proofErr w:type="spellEnd"/>
      <w:r w:rsidRPr="008D24E5">
        <w:rPr>
          <w:b/>
          <w:bCs/>
          <w:i/>
          <w:iCs/>
        </w:rPr>
        <w:t xml:space="preserve"> </w:t>
      </w:r>
      <w:proofErr w:type="spellStart"/>
      <w:r w:rsidRPr="008D24E5">
        <w:rPr>
          <w:b/>
          <w:bCs/>
          <w:i/>
          <w:iCs/>
        </w:rPr>
        <w:t>Valley</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Maple</w:t>
      </w:r>
      <w:proofErr w:type="spellEnd"/>
      <w:r w:rsidRPr="008D24E5">
        <w:rPr>
          <w:b/>
          <w:bCs/>
          <w:i/>
          <w:iCs/>
        </w:rPr>
        <w:t xml:space="preserve"> </w:t>
      </w:r>
      <w:proofErr w:type="spellStart"/>
      <w:r w:rsidRPr="008D24E5">
        <w:rPr>
          <w:b/>
          <w:bCs/>
          <w:i/>
          <w:iCs/>
        </w:rPr>
        <w:t>Valley</w:t>
      </w:r>
      <w:proofErr w:type="spellEnd"/>
      <w:r w:rsidRPr="008D24E5">
        <w:rPr>
          <w:b/>
          <w:bCs/>
          <w:i/>
          <w:iCs/>
        </w:rPr>
        <w:t xml:space="preserve"> Investments</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 xml:space="preserve">1107 Острова Кайман, </w:t>
      </w:r>
      <w:proofErr w:type="spellStart"/>
      <w:r w:rsidRPr="008D24E5">
        <w:rPr>
          <w:b/>
          <w:bCs/>
          <w:i/>
          <w:iCs/>
        </w:rPr>
        <w:t>Grand</w:t>
      </w:r>
      <w:proofErr w:type="spellEnd"/>
      <w:r w:rsidRPr="008D24E5">
        <w:rPr>
          <w:b/>
          <w:bCs/>
          <w:i/>
          <w:iCs/>
        </w:rPr>
        <w:t xml:space="preserve"> </w:t>
      </w:r>
      <w:proofErr w:type="spellStart"/>
      <w:r w:rsidRPr="008D24E5">
        <w:rPr>
          <w:b/>
          <w:bCs/>
          <w:i/>
          <w:iCs/>
        </w:rPr>
        <w:t>Cayman</w:t>
      </w:r>
      <w:proofErr w:type="spellEnd"/>
      <w:r w:rsidRPr="008D24E5">
        <w:rPr>
          <w:b/>
          <w:bCs/>
          <w:i/>
          <w:iCs/>
        </w:rPr>
        <w:t xml:space="preserve">, </w:t>
      </w:r>
      <w:proofErr w:type="spellStart"/>
      <w:r w:rsidRPr="008D24E5">
        <w:rPr>
          <w:b/>
          <w:bCs/>
          <w:i/>
          <w:iCs/>
        </w:rPr>
        <w:t>West</w:t>
      </w:r>
      <w:proofErr w:type="spellEnd"/>
      <w:r w:rsidRPr="008D24E5">
        <w:rPr>
          <w:b/>
          <w:bCs/>
          <w:i/>
          <w:iCs/>
        </w:rPr>
        <w:t xml:space="preserve"> </w:t>
      </w:r>
      <w:proofErr w:type="spellStart"/>
      <w:r w:rsidRPr="008D24E5">
        <w:rPr>
          <w:b/>
          <w:bCs/>
          <w:i/>
          <w:iCs/>
        </w:rPr>
        <w:t>Bay</w:t>
      </w:r>
      <w:proofErr w:type="spellEnd"/>
      <w:r w:rsidRPr="008D24E5">
        <w:rPr>
          <w:b/>
          <w:bCs/>
          <w:i/>
          <w:iCs/>
        </w:rPr>
        <w:t xml:space="preserve"> </w:t>
      </w:r>
      <w:proofErr w:type="spellStart"/>
      <w:r w:rsidRPr="008D24E5">
        <w:rPr>
          <w:b/>
          <w:bCs/>
          <w:i/>
          <w:iCs/>
        </w:rPr>
        <w:t>Road</w:t>
      </w:r>
      <w:proofErr w:type="spellEnd"/>
      <w:r w:rsidRPr="008D24E5">
        <w:rPr>
          <w:b/>
          <w:bCs/>
          <w:i/>
          <w:iCs/>
        </w:rPr>
        <w:t xml:space="preserve"> 1446</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11.5%</w:t>
      </w:r>
    </w:p>
    <w:p w:rsidR="008D24E5" w:rsidRPr="008D24E5" w:rsidRDefault="008D24E5" w:rsidP="008D24E5">
      <w:r w:rsidRPr="008D24E5">
        <w:lastRenderedPageBreak/>
        <w:t>Доля принадлежащих лицу обыкновенных акций лица, предоставившего обеспечение:</w:t>
      </w:r>
      <w:r w:rsidRPr="008D24E5">
        <w:rPr>
          <w:b/>
          <w:bCs/>
          <w:i/>
          <w:iCs/>
        </w:rPr>
        <w:t xml:space="preserve"> 11.5%</w:t>
      </w:r>
    </w:p>
    <w:p w:rsidR="008D24E5" w:rsidRPr="008D24E5" w:rsidRDefault="008D24E5" w:rsidP="008D24E5">
      <w:pPr>
        <w:spacing w:before="0" w:after="0"/>
        <w:rPr>
          <w:sz w:val="16"/>
          <w:szCs w:val="16"/>
        </w:rPr>
      </w:pPr>
    </w:p>
    <w:p w:rsidR="008D24E5" w:rsidRPr="008D24E5" w:rsidRDefault="008D24E5" w:rsidP="008D24E5">
      <w:r w:rsidRPr="008D24E5">
        <w:t>Лица, контролирующие участника (акционера) лица, предоставившего обеспечение</w:t>
      </w:r>
    </w:p>
    <w:p w:rsidR="008D24E5" w:rsidRPr="008D24E5" w:rsidRDefault="008D24E5" w:rsidP="008D24E5"/>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Pr>
        <w:spacing w:before="240"/>
      </w:pPr>
      <w:r w:rsidRPr="008D24E5">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Marigold</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Marigold</w:t>
      </w:r>
      <w:proofErr w:type="spellEnd"/>
      <w:r w:rsidRPr="008D24E5">
        <w:rPr>
          <w:b/>
          <w:bCs/>
          <w:i/>
          <w:iCs/>
        </w:rPr>
        <w:t xml:space="preserve"> Investments</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 xml:space="preserve">1107 Острова Кайман, </w:t>
      </w:r>
      <w:proofErr w:type="spellStart"/>
      <w:r w:rsidRPr="008D24E5">
        <w:rPr>
          <w:b/>
          <w:bCs/>
          <w:i/>
          <w:iCs/>
        </w:rPr>
        <w:t>Grand</w:t>
      </w:r>
      <w:proofErr w:type="spellEnd"/>
      <w:r w:rsidRPr="008D24E5">
        <w:rPr>
          <w:b/>
          <w:bCs/>
          <w:i/>
          <w:iCs/>
        </w:rPr>
        <w:t xml:space="preserve"> </w:t>
      </w:r>
      <w:proofErr w:type="spellStart"/>
      <w:r w:rsidRPr="008D24E5">
        <w:rPr>
          <w:b/>
          <w:bCs/>
          <w:i/>
          <w:iCs/>
        </w:rPr>
        <w:t>Cayman</w:t>
      </w:r>
      <w:proofErr w:type="spellEnd"/>
      <w:r w:rsidRPr="008D24E5">
        <w:rPr>
          <w:b/>
          <w:bCs/>
          <w:i/>
          <w:iCs/>
        </w:rPr>
        <w:t xml:space="preserve">, </w:t>
      </w:r>
      <w:proofErr w:type="spellStart"/>
      <w:r w:rsidRPr="008D24E5">
        <w:rPr>
          <w:b/>
          <w:bCs/>
          <w:i/>
          <w:iCs/>
        </w:rPr>
        <w:t>West</w:t>
      </w:r>
      <w:proofErr w:type="spellEnd"/>
      <w:r w:rsidRPr="008D24E5">
        <w:rPr>
          <w:b/>
          <w:bCs/>
          <w:i/>
          <w:iCs/>
        </w:rPr>
        <w:t xml:space="preserve"> </w:t>
      </w:r>
      <w:proofErr w:type="spellStart"/>
      <w:r w:rsidRPr="008D24E5">
        <w:rPr>
          <w:b/>
          <w:bCs/>
          <w:i/>
          <w:iCs/>
        </w:rPr>
        <w:t>Bay</w:t>
      </w:r>
      <w:proofErr w:type="spellEnd"/>
      <w:r w:rsidRPr="008D24E5">
        <w:rPr>
          <w:b/>
          <w:bCs/>
          <w:i/>
          <w:iCs/>
        </w:rPr>
        <w:t xml:space="preserve"> </w:t>
      </w:r>
      <w:proofErr w:type="spellStart"/>
      <w:r w:rsidRPr="008D24E5">
        <w:rPr>
          <w:b/>
          <w:bCs/>
          <w:i/>
          <w:iCs/>
        </w:rPr>
        <w:t>Road</w:t>
      </w:r>
      <w:proofErr w:type="spellEnd"/>
      <w:r w:rsidRPr="008D24E5">
        <w:rPr>
          <w:b/>
          <w:bCs/>
          <w:i/>
          <w:iCs/>
        </w:rPr>
        <w:t xml:space="preserve"> 1446</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11.5%</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11.5%</w:t>
      </w:r>
    </w:p>
    <w:p w:rsidR="008D24E5" w:rsidRPr="008D24E5" w:rsidRDefault="008D24E5" w:rsidP="008D24E5">
      <w:pPr>
        <w:spacing w:before="0" w:after="0"/>
        <w:rPr>
          <w:sz w:val="16"/>
          <w:szCs w:val="16"/>
        </w:rPr>
      </w:pPr>
    </w:p>
    <w:p w:rsidR="008D24E5" w:rsidRPr="008D24E5" w:rsidRDefault="008D24E5" w:rsidP="008D24E5">
      <w:r w:rsidRPr="008D24E5">
        <w:t>Лица, контролирующие участника (акционера) лица, предоставившего обеспечение</w:t>
      </w:r>
    </w:p>
    <w:p w:rsidR="008D24E5" w:rsidRPr="008D24E5" w:rsidRDefault="008D24E5" w:rsidP="008D24E5"/>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Pr>
        <w:spacing w:before="240"/>
      </w:pPr>
      <w:r w:rsidRPr="008D24E5">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8D24E5" w:rsidRPr="008D24E5" w:rsidRDefault="008D24E5" w:rsidP="008D24E5">
      <w:r w:rsidRPr="008D24E5">
        <w:rPr>
          <w:b/>
          <w:bCs/>
          <w:i/>
          <w:iCs/>
        </w:rPr>
        <w:t>Информация об указанных лицах лицу, предоставившему обеспечение, не предоставлена (отсутствует)</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p>
    <w:p w:rsidR="008D24E5" w:rsidRPr="008D24E5" w:rsidRDefault="008D24E5" w:rsidP="008D24E5">
      <w:pPr>
        <w:spacing w:before="240"/>
      </w:pPr>
      <w:r w:rsidRPr="008D24E5">
        <w:t>Сведения об управляющих государственными, муниципальными пакетами акций</w:t>
      </w:r>
    </w:p>
    <w:p w:rsidR="008D24E5" w:rsidRPr="008D24E5" w:rsidRDefault="008D24E5" w:rsidP="008D24E5">
      <w:r w:rsidRPr="008D24E5">
        <w:rPr>
          <w:b/>
          <w:bCs/>
          <w:i/>
          <w:iCs/>
        </w:rPr>
        <w:t>Указанных лиц нет</w:t>
      </w:r>
    </w:p>
    <w:p w:rsidR="008D24E5" w:rsidRPr="008D24E5" w:rsidRDefault="008D24E5" w:rsidP="008D24E5">
      <w:pPr>
        <w:spacing w:before="240"/>
      </w:pPr>
      <w:r w:rsidRPr="008D24E5">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8D24E5" w:rsidRPr="008D24E5" w:rsidRDefault="008D24E5" w:rsidP="008D24E5">
      <w:r w:rsidRPr="008D24E5">
        <w:rPr>
          <w:b/>
          <w:bCs/>
          <w:i/>
          <w:iCs/>
        </w:rPr>
        <w:t>Указанных лиц нет</w:t>
      </w:r>
    </w:p>
    <w:p w:rsidR="008D24E5" w:rsidRPr="008D24E5" w:rsidRDefault="008D24E5" w:rsidP="008D24E5">
      <w:pPr>
        <w:spacing w:before="240"/>
      </w:pPr>
      <w:r w:rsidRPr="008D24E5">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8D24E5" w:rsidRPr="008D24E5" w:rsidRDefault="008D24E5" w:rsidP="008D24E5">
      <w:r w:rsidRPr="008D24E5">
        <w:rPr>
          <w:b/>
          <w:bCs/>
          <w:i/>
          <w:iCs/>
        </w:rPr>
        <w:t>Указанное право не предусмотрено</w:t>
      </w:r>
    </w:p>
    <w:p w:rsidR="008D24E5" w:rsidRPr="008D24E5" w:rsidRDefault="008D24E5" w:rsidP="008D24E5">
      <w:pPr>
        <w:spacing w:before="240"/>
        <w:outlineLvl w:val="1"/>
        <w:rPr>
          <w:b/>
          <w:bCs/>
          <w:sz w:val="22"/>
          <w:szCs w:val="22"/>
        </w:rPr>
      </w:pPr>
      <w:r w:rsidRPr="008D24E5">
        <w:rPr>
          <w:b/>
          <w:bCs/>
          <w:sz w:val="22"/>
          <w:szCs w:val="22"/>
        </w:rPr>
        <w:t>6.4. Сведения об ограничениях на участие в уставном (складочном) капитале (паевом фонде) лица, предоставившего обеспечение</w:t>
      </w:r>
    </w:p>
    <w:p w:rsidR="008D24E5" w:rsidRPr="008D24E5" w:rsidRDefault="008D24E5" w:rsidP="008D24E5">
      <w:r w:rsidRPr="008D24E5">
        <w:rPr>
          <w:b/>
          <w:bCs/>
          <w:i/>
          <w:iCs/>
        </w:rPr>
        <w:t>Ограничений на участие в уставном (складочном) капитале лица, предоставившего обеспечение, нет</w:t>
      </w:r>
    </w:p>
    <w:p w:rsidR="008D24E5" w:rsidRPr="008D24E5" w:rsidRDefault="008D24E5" w:rsidP="008D24E5">
      <w:pPr>
        <w:spacing w:before="240"/>
        <w:outlineLvl w:val="1"/>
        <w:rPr>
          <w:b/>
          <w:bCs/>
          <w:sz w:val="22"/>
          <w:szCs w:val="22"/>
        </w:rPr>
      </w:pPr>
      <w:r w:rsidRPr="008D24E5">
        <w:rPr>
          <w:b/>
          <w:bCs/>
          <w:sz w:val="22"/>
          <w:szCs w:val="22"/>
        </w:rPr>
        <w:t xml:space="preserve">6.5. </w:t>
      </w:r>
      <w:proofErr w:type="gramStart"/>
      <w:r w:rsidRPr="008D24E5">
        <w:rPr>
          <w:b/>
          <w:bCs/>
          <w:sz w:val="22"/>
          <w:szCs w:val="22"/>
        </w:rPr>
        <w:t>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w:t>
      </w:r>
      <w:proofErr w:type="gramEnd"/>
    </w:p>
    <w:p w:rsidR="008D24E5" w:rsidRPr="008D24E5" w:rsidRDefault="008D24E5" w:rsidP="008D24E5">
      <w:proofErr w:type="gramStart"/>
      <w:r w:rsidRPr="008D24E5">
        <w:t xml:space="preserve">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w:t>
      </w:r>
      <w:r w:rsidRPr="008D24E5">
        <w:lastRenderedPageBreak/>
        <w:t>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w:t>
      </w:r>
      <w:proofErr w:type="gramEnd"/>
      <w:r w:rsidRPr="008D24E5">
        <w:t xml:space="preserve">, </w:t>
      </w:r>
      <w:proofErr w:type="gramStart"/>
      <w:r w:rsidRPr="008D24E5">
        <w:t>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roofErr w:type="gramEnd"/>
    </w:p>
    <w:p w:rsidR="008D24E5" w:rsidRPr="008D24E5" w:rsidRDefault="008D24E5" w:rsidP="008D24E5">
      <w:r w:rsidRPr="008D24E5">
        <w:t>Дата составления списка лиц, имеющих право на участие в общем собрании акционеров (участников) лица, предоставившего обеспечение:</w:t>
      </w:r>
      <w:r w:rsidRPr="008D24E5">
        <w:rPr>
          <w:b/>
          <w:bCs/>
          <w:i/>
          <w:iCs/>
        </w:rPr>
        <w:t xml:space="preserve"> 04.05.2012</w:t>
      </w:r>
    </w:p>
    <w:p w:rsidR="008D24E5" w:rsidRPr="008D24E5" w:rsidRDefault="008D24E5" w:rsidP="008D24E5">
      <w:pPr>
        <w:spacing w:before="240"/>
      </w:pPr>
      <w:r w:rsidRPr="008D24E5">
        <w:t>Список акционеров (участников)</w:t>
      </w:r>
    </w:p>
    <w:p w:rsidR="008D24E5" w:rsidRPr="008D24E5" w:rsidRDefault="008D24E5" w:rsidP="008D24E5">
      <w:r w:rsidRPr="008D24E5">
        <w:t>Полное фирменное наименование:</w:t>
      </w:r>
      <w:r w:rsidRPr="008D24E5">
        <w:rPr>
          <w:b/>
          <w:bCs/>
          <w:i/>
          <w:iCs/>
        </w:rPr>
        <w:t xml:space="preserve"> Transportation Investments Holding Limited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r w:rsidRPr="008D24E5">
        <w:t>Место нахождения:</w:t>
      </w:r>
      <w:r w:rsidRPr="008D24E5">
        <w:rPr>
          <w:b/>
          <w:bCs/>
          <w:i/>
          <w:iCs/>
        </w:rPr>
        <w:t xml:space="preserve"> Agios Nikolaos, Limassol, Omirou 20, CY-3095, Cyprus</w:t>
      </w:r>
    </w:p>
    <w:p w:rsidR="008D24E5" w:rsidRPr="008D24E5" w:rsidRDefault="008D24E5" w:rsidP="008D24E5">
      <w:r w:rsidRPr="008D24E5">
        <w:rPr>
          <w:b/>
          <w:bCs/>
          <w:i/>
          <w:iCs/>
        </w:rPr>
        <w:t>Не является резидентом РФ</w:t>
      </w: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50.1</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50.1</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Envesta Investments Limited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r w:rsidRPr="008D24E5">
        <w:t>Место нахождения:</w:t>
      </w:r>
      <w:r w:rsidRPr="008D24E5">
        <w:rPr>
          <w:b/>
          <w:bCs/>
          <w:i/>
          <w:iCs/>
        </w:rPr>
        <w:t xml:space="preserve"> Agios Nikolaos, Limassol, Omirou 20, CY-3095, Cyprus</w:t>
      </w:r>
    </w:p>
    <w:p w:rsidR="008D24E5" w:rsidRPr="008D24E5" w:rsidRDefault="008D24E5" w:rsidP="008D24E5">
      <w:r w:rsidRPr="008D24E5">
        <w:rPr>
          <w:b/>
          <w:bCs/>
          <w:i/>
          <w:iCs/>
        </w:rPr>
        <w:t>Не является резидентом РФ</w:t>
      </w: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8.8</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8.8</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BNY (Nominees) Limited</w:t>
      </w:r>
    </w:p>
    <w:p w:rsidR="008D24E5" w:rsidRPr="008D24E5" w:rsidRDefault="008D24E5" w:rsidP="008D24E5">
      <w:r w:rsidRPr="008D24E5">
        <w:t>Сокращенное фирменное наименование:</w:t>
      </w:r>
      <w:r w:rsidRPr="008D24E5">
        <w:rPr>
          <w:b/>
          <w:bCs/>
          <w:i/>
          <w:iCs/>
        </w:rPr>
        <w:t xml:space="preserve"> BNY (Nominees) Limited</w:t>
      </w:r>
    </w:p>
    <w:p w:rsidR="008D24E5" w:rsidRPr="008D24E5" w:rsidRDefault="008D24E5" w:rsidP="008D24E5">
      <w:pPr>
        <w:rPr>
          <w:lang w:val="en-US"/>
        </w:rPr>
      </w:pPr>
      <w:r w:rsidRPr="008D24E5">
        <w:t>Место</w:t>
      </w:r>
      <w:r w:rsidRPr="008D24E5">
        <w:rPr>
          <w:lang w:val="en-US"/>
        </w:rPr>
        <w:t xml:space="preserve"> </w:t>
      </w:r>
      <w:r w:rsidRPr="008D24E5">
        <w:t>нахождения</w:t>
      </w:r>
      <w:r w:rsidRPr="008D24E5">
        <w:rPr>
          <w:lang w:val="en-US"/>
        </w:rPr>
        <w:t>:</w:t>
      </w:r>
      <w:r w:rsidRPr="008D24E5">
        <w:rPr>
          <w:b/>
          <w:bCs/>
          <w:i/>
          <w:iCs/>
          <w:lang w:val="en-US"/>
        </w:rPr>
        <w:t xml:space="preserve"> London, EC4V 4LA, Queen Victoria </w:t>
      </w:r>
      <w:proofErr w:type="gramStart"/>
      <w:r w:rsidRPr="008D24E5">
        <w:rPr>
          <w:b/>
          <w:bCs/>
          <w:i/>
          <w:iCs/>
          <w:lang w:val="en-US"/>
        </w:rPr>
        <w:t>street</w:t>
      </w:r>
      <w:proofErr w:type="gramEnd"/>
      <w:r w:rsidRPr="008D24E5">
        <w:rPr>
          <w:b/>
          <w:bCs/>
          <w:i/>
          <w:iCs/>
          <w:lang w:val="en-US"/>
        </w:rPr>
        <w:t>, England</w:t>
      </w:r>
    </w:p>
    <w:p w:rsidR="008D24E5" w:rsidRPr="008D24E5" w:rsidRDefault="008D24E5" w:rsidP="008D24E5">
      <w:r w:rsidRPr="008D24E5">
        <w:rPr>
          <w:b/>
          <w:bCs/>
          <w:i/>
          <w:iCs/>
        </w:rPr>
        <w:t>Не является резидентом РФ</w:t>
      </w: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36.59</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36.59</w:t>
      </w:r>
    </w:p>
    <w:p w:rsidR="008D24E5" w:rsidRPr="008D24E5" w:rsidRDefault="008D24E5" w:rsidP="008D24E5"/>
    <w:p w:rsidR="008D24E5" w:rsidRPr="008D24E5" w:rsidRDefault="008D24E5" w:rsidP="008D24E5"/>
    <w:p w:rsidR="008D24E5" w:rsidRPr="008D24E5" w:rsidRDefault="008D24E5" w:rsidP="008D24E5">
      <w:r w:rsidRPr="008D24E5">
        <w:t>Дата составления списка лиц, имеющих право на участие в общем собрании акционеров (участников) лица, предоставившего обеспечение:</w:t>
      </w:r>
      <w:r w:rsidRPr="008D24E5">
        <w:rPr>
          <w:b/>
          <w:bCs/>
          <w:i/>
          <w:iCs/>
        </w:rPr>
        <w:t xml:space="preserve"> 19.04.2013</w:t>
      </w:r>
    </w:p>
    <w:p w:rsidR="008D24E5" w:rsidRPr="008D24E5" w:rsidRDefault="008D24E5" w:rsidP="008D24E5">
      <w:pPr>
        <w:spacing w:before="240"/>
      </w:pPr>
      <w:r w:rsidRPr="008D24E5">
        <w:t>Список акционеров (участников)</w:t>
      </w:r>
    </w:p>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Onyx</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Onyx</w:t>
      </w:r>
      <w:proofErr w:type="spellEnd"/>
      <w:r w:rsidRPr="008D24E5">
        <w:rPr>
          <w:b/>
          <w:bCs/>
          <w:i/>
          <w:iCs/>
        </w:rPr>
        <w:t xml:space="preserve"> Investments</w:t>
      </w:r>
    </w:p>
    <w:p w:rsidR="008D24E5" w:rsidRPr="008D24E5" w:rsidRDefault="008D24E5" w:rsidP="008D24E5">
      <w:r w:rsidRPr="008D24E5">
        <w:t>Место нахождения:</w:t>
      </w:r>
      <w:r w:rsidRPr="008D24E5">
        <w:rPr>
          <w:b/>
          <w:bCs/>
          <w:i/>
          <w:iCs/>
        </w:rPr>
        <w:t xml:space="preserve"> 1446 </w:t>
      </w:r>
      <w:proofErr w:type="spellStart"/>
      <w:r w:rsidRPr="008D24E5">
        <w:rPr>
          <w:b/>
          <w:bCs/>
          <w:i/>
          <w:iCs/>
        </w:rPr>
        <w:t>West</w:t>
      </w:r>
      <w:proofErr w:type="spellEnd"/>
      <w:r w:rsidRPr="008D24E5">
        <w:rPr>
          <w:b/>
          <w:bCs/>
          <w:i/>
          <w:iCs/>
        </w:rPr>
        <w:t xml:space="preserve"> </w:t>
      </w:r>
      <w:proofErr w:type="spellStart"/>
      <w:r w:rsidRPr="008D24E5">
        <w:rPr>
          <w:b/>
          <w:bCs/>
          <w:i/>
          <w:iCs/>
        </w:rPr>
        <w:t>Bay</w:t>
      </w:r>
      <w:proofErr w:type="spellEnd"/>
      <w:r w:rsidRPr="008D24E5">
        <w:rPr>
          <w:b/>
          <w:bCs/>
          <w:i/>
          <w:iCs/>
        </w:rPr>
        <w:t xml:space="preserve"> </w:t>
      </w:r>
      <w:proofErr w:type="spellStart"/>
      <w:r w:rsidRPr="008D24E5">
        <w:rPr>
          <w:b/>
          <w:bCs/>
          <w:i/>
          <w:iCs/>
        </w:rPr>
        <w:t>Road</w:t>
      </w:r>
      <w:proofErr w:type="spellEnd"/>
      <w:r w:rsidRPr="008D24E5">
        <w:rPr>
          <w:b/>
          <w:bCs/>
          <w:i/>
          <w:iCs/>
        </w:rPr>
        <w:t xml:space="preserve"> </w:t>
      </w:r>
      <w:proofErr w:type="spellStart"/>
      <w:r w:rsidRPr="008D24E5">
        <w:rPr>
          <w:b/>
          <w:bCs/>
          <w:i/>
          <w:iCs/>
        </w:rPr>
        <w:t>Grand</w:t>
      </w:r>
      <w:proofErr w:type="spellEnd"/>
      <w:r w:rsidRPr="008D24E5">
        <w:rPr>
          <w:b/>
          <w:bCs/>
          <w:i/>
          <w:iCs/>
        </w:rPr>
        <w:t xml:space="preserve"> </w:t>
      </w:r>
      <w:proofErr w:type="spellStart"/>
      <w:r w:rsidRPr="008D24E5">
        <w:rPr>
          <w:b/>
          <w:bCs/>
          <w:i/>
          <w:iCs/>
        </w:rPr>
        <w:t>Cayman</w:t>
      </w:r>
      <w:proofErr w:type="spellEnd"/>
      <w:r w:rsidRPr="008D24E5">
        <w:rPr>
          <w:b/>
          <w:bCs/>
          <w:i/>
          <w:iCs/>
        </w:rPr>
        <w:t xml:space="preserve"> KY1-1107 </w:t>
      </w:r>
      <w:proofErr w:type="spellStart"/>
      <w:r w:rsidRPr="008D24E5">
        <w:rPr>
          <w:b/>
          <w:bCs/>
          <w:i/>
          <w:iCs/>
        </w:rPr>
        <w:t>the</w:t>
      </w:r>
      <w:proofErr w:type="spellEnd"/>
      <w:r w:rsidRPr="008D24E5">
        <w:rPr>
          <w:b/>
          <w:bCs/>
          <w:i/>
          <w:iCs/>
        </w:rPr>
        <w:t xml:space="preserve"> </w:t>
      </w:r>
      <w:proofErr w:type="spellStart"/>
      <w:r w:rsidRPr="008D24E5">
        <w:rPr>
          <w:b/>
          <w:bCs/>
          <w:i/>
          <w:iCs/>
        </w:rPr>
        <w:t>Cayman</w:t>
      </w:r>
      <w:proofErr w:type="spellEnd"/>
      <w:r w:rsidRPr="008D24E5">
        <w:rPr>
          <w:b/>
          <w:bCs/>
          <w:i/>
          <w:iCs/>
        </w:rPr>
        <w:t xml:space="preserve"> </w:t>
      </w:r>
      <w:proofErr w:type="spellStart"/>
      <w:r w:rsidRPr="008D24E5">
        <w:rPr>
          <w:b/>
          <w:bCs/>
          <w:i/>
          <w:iCs/>
        </w:rPr>
        <w:t>Islands</w:t>
      </w:r>
      <w:proofErr w:type="spellEnd"/>
    </w:p>
    <w:p w:rsidR="008D24E5" w:rsidRPr="008D24E5" w:rsidRDefault="008D24E5" w:rsidP="008D24E5"/>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11.5</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11.5</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Marigold</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Marigold</w:t>
      </w:r>
      <w:proofErr w:type="spellEnd"/>
      <w:r w:rsidRPr="008D24E5">
        <w:rPr>
          <w:b/>
          <w:bCs/>
          <w:i/>
          <w:iCs/>
        </w:rPr>
        <w:t xml:space="preserve"> Investments</w:t>
      </w:r>
    </w:p>
    <w:p w:rsidR="008D24E5" w:rsidRPr="008D24E5" w:rsidRDefault="008D24E5" w:rsidP="008D24E5">
      <w:pPr>
        <w:rPr>
          <w:lang w:val="en-US"/>
        </w:rPr>
      </w:pPr>
      <w:r w:rsidRPr="008D24E5">
        <w:t>Место</w:t>
      </w:r>
      <w:r w:rsidRPr="008D24E5">
        <w:rPr>
          <w:lang w:val="en-US"/>
        </w:rPr>
        <w:t xml:space="preserve"> </w:t>
      </w:r>
      <w:r w:rsidRPr="008D24E5">
        <w:t>нахождения</w:t>
      </w:r>
      <w:r w:rsidRPr="008D24E5">
        <w:rPr>
          <w:lang w:val="en-US"/>
        </w:rPr>
        <w:t>:</w:t>
      </w:r>
      <w:r w:rsidRPr="008D24E5">
        <w:rPr>
          <w:b/>
          <w:bCs/>
          <w:i/>
          <w:iCs/>
          <w:lang w:val="en-US"/>
        </w:rPr>
        <w:t xml:space="preserve"> 1446 West Bay Road Grand Cayman KY1-1107 the Cayman Islands</w:t>
      </w:r>
    </w:p>
    <w:p w:rsidR="008D24E5" w:rsidRPr="008D24E5" w:rsidRDefault="008D24E5" w:rsidP="008D24E5">
      <w:pPr>
        <w:rPr>
          <w:lang w:val="en-US"/>
        </w:rPr>
      </w:pP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11.5</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11.5</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w:t>
      </w:r>
      <w:proofErr w:type="spellStart"/>
      <w:r w:rsidRPr="008D24E5">
        <w:rPr>
          <w:b/>
          <w:bCs/>
          <w:i/>
          <w:iCs/>
        </w:rPr>
        <w:t>Maple</w:t>
      </w:r>
      <w:proofErr w:type="spellEnd"/>
      <w:r w:rsidRPr="008D24E5">
        <w:rPr>
          <w:b/>
          <w:bCs/>
          <w:i/>
          <w:iCs/>
        </w:rPr>
        <w:t xml:space="preserve"> </w:t>
      </w:r>
      <w:proofErr w:type="spellStart"/>
      <w:r w:rsidRPr="008D24E5">
        <w:rPr>
          <w:b/>
          <w:bCs/>
          <w:i/>
          <w:iCs/>
        </w:rPr>
        <w:t>Valley</w:t>
      </w:r>
      <w:proofErr w:type="spellEnd"/>
      <w:r w:rsidRPr="008D24E5">
        <w:rPr>
          <w:b/>
          <w:bCs/>
          <w:i/>
          <w:iCs/>
        </w:rPr>
        <w:t xml:space="preserve"> Investments</w:t>
      </w:r>
    </w:p>
    <w:p w:rsidR="008D24E5" w:rsidRPr="008D24E5" w:rsidRDefault="008D24E5" w:rsidP="008D24E5">
      <w:r w:rsidRPr="008D24E5">
        <w:t>Сокращенное фирменное наименование:</w:t>
      </w:r>
      <w:r w:rsidRPr="008D24E5">
        <w:rPr>
          <w:b/>
          <w:bCs/>
          <w:i/>
          <w:iCs/>
        </w:rPr>
        <w:t xml:space="preserve"> </w:t>
      </w:r>
      <w:proofErr w:type="spellStart"/>
      <w:r w:rsidRPr="008D24E5">
        <w:rPr>
          <w:b/>
          <w:bCs/>
          <w:i/>
          <w:iCs/>
        </w:rPr>
        <w:t>Maple</w:t>
      </w:r>
      <w:proofErr w:type="spellEnd"/>
      <w:r w:rsidRPr="008D24E5">
        <w:rPr>
          <w:b/>
          <w:bCs/>
          <w:i/>
          <w:iCs/>
        </w:rPr>
        <w:t xml:space="preserve"> </w:t>
      </w:r>
      <w:proofErr w:type="spellStart"/>
      <w:r w:rsidRPr="008D24E5">
        <w:rPr>
          <w:b/>
          <w:bCs/>
          <w:i/>
          <w:iCs/>
        </w:rPr>
        <w:t>Valley</w:t>
      </w:r>
      <w:proofErr w:type="spellEnd"/>
      <w:r w:rsidRPr="008D24E5">
        <w:rPr>
          <w:b/>
          <w:bCs/>
          <w:i/>
          <w:iCs/>
        </w:rPr>
        <w:t xml:space="preserve"> Investments</w:t>
      </w:r>
    </w:p>
    <w:p w:rsidR="008D24E5" w:rsidRPr="008D24E5" w:rsidRDefault="008D24E5" w:rsidP="008D24E5">
      <w:pPr>
        <w:rPr>
          <w:lang w:val="en-US"/>
        </w:rPr>
      </w:pPr>
      <w:r w:rsidRPr="008D24E5">
        <w:t>Место</w:t>
      </w:r>
      <w:r w:rsidRPr="008D24E5">
        <w:rPr>
          <w:lang w:val="en-US"/>
        </w:rPr>
        <w:t xml:space="preserve"> </w:t>
      </w:r>
      <w:r w:rsidRPr="008D24E5">
        <w:t>нахождения</w:t>
      </w:r>
      <w:r w:rsidRPr="008D24E5">
        <w:rPr>
          <w:lang w:val="en-US"/>
        </w:rPr>
        <w:t>:</w:t>
      </w:r>
      <w:r w:rsidRPr="008D24E5">
        <w:rPr>
          <w:b/>
          <w:bCs/>
          <w:i/>
          <w:iCs/>
          <w:lang w:val="en-US"/>
        </w:rPr>
        <w:t xml:space="preserve"> 1446 West Bay Road Grand Cayman KY1-1107 the Cayman Islands</w:t>
      </w:r>
    </w:p>
    <w:p w:rsidR="008D24E5" w:rsidRPr="008D24E5" w:rsidRDefault="008D24E5" w:rsidP="008D24E5">
      <w:pPr>
        <w:rPr>
          <w:lang w:val="en-US"/>
        </w:rPr>
      </w:pP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11.5</w:t>
      </w:r>
    </w:p>
    <w:p w:rsidR="008D24E5" w:rsidRPr="008D24E5" w:rsidRDefault="008D24E5" w:rsidP="008D24E5">
      <w:r w:rsidRPr="008D24E5">
        <w:lastRenderedPageBreak/>
        <w:t>Доля принадлежавших лицу обыкновенных акций лица, предоставившего обеспечение, %:</w:t>
      </w:r>
      <w:r w:rsidRPr="008D24E5">
        <w:rPr>
          <w:b/>
          <w:bCs/>
          <w:i/>
          <w:iCs/>
        </w:rPr>
        <w:t xml:space="preserve"> 11.5</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BNY (Nominees) Limited</w:t>
      </w:r>
    </w:p>
    <w:p w:rsidR="008D24E5" w:rsidRPr="008D24E5" w:rsidRDefault="008D24E5" w:rsidP="008D24E5">
      <w:r w:rsidRPr="008D24E5">
        <w:t>Сокращенное фирменное наименование:</w:t>
      </w:r>
      <w:r w:rsidRPr="008D24E5">
        <w:rPr>
          <w:b/>
          <w:bCs/>
          <w:i/>
          <w:iCs/>
        </w:rPr>
        <w:t xml:space="preserve"> BNY (Nominees) Limited</w:t>
      </w:r>
    </w:p>
    <w:p w:rsidR="008D24E5" w:rsidRPr="008D24E5" w:rsidRDefault="008D24E5" w:rsidP="008D24E5">
      <w:pPr>
        <w:rPr>
          <w:lang w:val="en-US"/>
        </w:rPr>
      </w:pPr>
      <w:r w:rsidRPr="008D24E5">
        <w:t>Место</w:t>
      </w:r>
      <w:r w:rsidRPr="008D24E5">
        <w:rPr>
          <w:lang w:val="en-US"/>
        </w:rPr>
        <w:t xml:space="preserve"> </w:t>
      </w:r>
      <w:r w:rsidRPr="008D24E5">
        <w:t>нахождения</w:t>
      </w:r>
      <w:r w:rsidRPr="008D24E5">
        <w:rPr>
          <w:lang w:val="en-US"/>
        </w:rPr>
        <w:t>:</w:t>
      </w:r>
      <w:r w:rsidRPr="008D24E5">
        <w:rPr>
          <w:b/>
          <w:bCs/>
          <w:i/>
          <w:iCs/>
          <w:lang w:val="en-US"/>
        </w:rPr>
        <w:t xml:space="preserve"> London, EC4V 4LA, Queen Victoria </w:t>
      </w:r>
      <w:proofErr w:type="gramStart"/>
      <w:r w:rsidRPr="008D24E5">
        <w:rPr>
          <w:b/>
          <w:bCs/>
          <w:i/>
          <w:iCs/>
          <w:lang w:val="en-US"/>
        </w:rPr>
        <w:t>street</w:t>
      </w:r>
      <w:proofErr w:type="gramEnd"/>
      <w:r w:rsidRPr="008D24E5">
        <w:rPr>
          <w:b/>
          <w:bCs/>
          <w:i/>
          <w:iCs/>
          <w:lang w:val="en-US"/>
        </w:rPr>
        <w:t>, England</w:t>
      </w:r>
    </w:p>
    <w:p w:rsidR="008D24E5" w:rsidRPr="008D24E5" w:rsidRDefault="008D24E5" w:rsidP="008D24E5">
      <w:r w:rsidRPr="008D24E5">
        <w:rPr>
          <w:b/>
          <w:bCs/>
          <w:i/>
          <w:iCs/>
        </w:rPr>
        <w:t>Не является резидентом РФ</w:t>
      </w: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55.73</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55.73</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Envesta Investments Limited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r w:rsidRPr="008D24E5">
        <w:t>Место нахождения:</w:t>
      </w:r>
      <w:r w:rsidRPr="008D24E5">
        <w:rPr>
          <w:b/>
          <w:bCs/>
          <w:i/>
          <w:iCs/>
        </w:rPr>
        <w:t xml:space="preserve"> Agios Nikolaos, Limassol, Omirou 20, CY-3095, Cyprus</w:t>
      </w:r>
    </w:p>
    <w:p w:rsidR="008D24E5" w:rsidRPr="008D24E5" w:rsidRDefault="008D24E5" w:rsidP="008D24E5">
      <w:r w:rsidRPr="008D24E5">
        <w:rPr>
          <w:b/>
          <w:bCs/>
          <w:i/>
          <w:iCs/>
        </w:rPr>
        <w:t>Не является резидентом РФ</w:t>
      </w:r>
    </w:p>
    <w:p w:rsidR="008D24E5" w:rsidRPr="008D24E5" w:rsidRDefault="008D24E5" w:rsidP="008D24E5">
      <w:r w:rsidRPr="008D24E5">
        <w:t>Доля участия лица в уставном капитале лица, предоставившего обеспечение, %:</w:t>
      </w:r>
      <w:r w:rsidRPr="008D24E5">
        <w:rPr>
          <w:b/>
          <w:bCs/>
          <w:i/>
          <w:iCs/>
        </w:rPr>
        <w:t xml:space="preserve"> 7.79</w:t>
      </w:r>
    </w:p>
    <w:p w:rsidR="008D24E5" w:rsidRPr="008D24E5" w:rsidRDefault="008D24E5" w:rsidP="008D24E5">
      <w:r w:rsidRPr="008D24E5">
        <w:t>Доля принадлежавших лицу обыкновенных акций лица, предоставившего обеспечение, %:</w:t>
      </w:r>
      <w:r w:rsidRPr="008D24E5">
        <w:rPr>
          <w:b/>
          <w:bCs/>
          <w:i/>
          <w:iCs/>
        </w:rPr>
        <w:t xml:space="preserve"> 7.79</w:t>
      </w:r>
    </w:p>
    <w:p w:rsidR="008D24E5" w:rsidRPr="008D24E5" w:rsidRDefault="008D24E5" w:rsidP="008D24E5"/>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6.6. Сведения о совершенных лицом, предоставившим обеспечение, сделках, в совершении которых имелась заинтересованность</w:t>
      </w:r>
    </w:p>
    <w:p w:rsidR="008D24E5" w:rsidRPr="008D24E5" w:rsidRDefault="008D24E5" w:rsidP="008D24E5">
      <w:r w:rsidRPr="008D24E5">
        <w:rPr>
          <w:b/>
          <w:bCs/>
          <w:i/>
          <w:iCs/>
        </w:rPr>
        <w:t>Указанных сделок не совершалось</w:t>
      </w:r>
    </w:p>
    <w:p w:rsidR="008D24E5" w:rsidRPr="008D24E5" w:rsidRDefault="008D24E5" w:rsidP="008D24E5">
      <w:pPr>
        <w:spacing w:before="240"/>
        <w:outlineLvl w:val="1"/>
        <w:rPr>
          <w:b/>
          <w:bCs/>
          <w:sz w:val="22"/>
          <w:szCs w:val="22"/>
        </w:rPr>
      </w:pPr>
      <w:r w:rsidRPr="008D24E5">
        <w:rPr>
          <w:b/>
          <w:bCs/>
          <w:sz w:val="22"/>
          <w:szCs w:val="22"/>
        </w:rPr>
        <w:t>6.7. Сведения о размере дебиторской задолженности</w:t>
      </w:r>
    </w:p>
    <w:p w:rsidR="008D24E5" w:rsidRPr="008D24E5" w:rsidRDefault="008D24E5" w:rsidP="008D24E5">
      <w:pPr>
        <w:spacing w:before="240"/>
      </w:pPr>
      <w:r w:rsidRPr="008D24E5">
        <w:t>На дату окончания отчетного квартала</w:t>
      </w:r>
    </w:p>
    <w:p w:rsidR="008D24E5" w:rsidRPr="008D24E5" w:rsidRDefault="008D24E5" w:rsidP="008D24E5">
      <w:r w:rsidRPr="008D24E5">
        <w:t>Единица измерения:</w:t>
      </w:r>
      <w:r w:rsidRPr="008D24E5">
        <w:rPr>
          <w:b/>
          <w:bCs/>
          <w:i/>
          <w:iCs/>
        </w:rPr>
        <w:t xml:space="preserve"> тыс. руб.</w:t>
      </w:r>
    </w:p>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D24E5" w:rsidRPr="008D24E5" w:rsidTr="00114A8D">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Значение показателя</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 xml:space="preserve">  в том числе </w:t>
            </w:r>
            <w:proofErr w:type="gramStart"/>
            <w:r w:rsidRPr="008D24E5">
              <w:t>просроченная</w:t>
            </w:r>
            <w:proofErr w:type="gramEnd"/>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D24E5" w:rsidRPr="008D24E5" w:rsidRDefault="008D24E5" w:rsidP="008D24E5">
            <w:r w:rsidRPr="008D24E5">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right"/>
            </w:pPr>
            <w:r w:rsidRPr="008D24E5">
              <w:t>0</w:t>
            </w:r>
          </w:p>
        </w:tc>
      </w:tr>
      <w:tr w:rsidR="008D24E5" w:rsidRPr="008D24E5" w:rsidTr="00114A8D">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D24E5" w:rsidRPr="008D24E5" w:rsidRDefault="008D24E5" w:rsidP="008D24E5">
            <w:r w:rsidRPr="008D24E5">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8D24E5" w:rsidRPr="008D24E5" w:rsidRDefault="008D24E5" w:rsidP="008D24E5">
            <w:pPr>
              <w:jc w:val="right"/>
            </w:pPr>
            <w:r w:rsidRPr="008D24E5">
              <w:t>0</w:t>
            </w:r>
          </w:p>
        </w:tc>
      </w:tr>
    </w:tbl>
    <w:p w:rsidR="008D24E5" w:rsidRPr="008D24E5" w:rsidRDefault="008D24E5" w:rsidP="008D24E5"/>
    <w:p w:rsidR="008D24E5" w:rsidRPr="008D24E5" w:rsidRDefault="008D24E5" w:rsidP="008D24E5">
      <w:pPr>
        <w:spacing w:before="240"/>
      </w:pPr>
      <w:r w:rsidRPr="008D24E5">
        <w:t>Дебиторы, на долю которых приходится не менее 10 процентов от общей суммы дебиторской задолженности за указанный отчетный период</w:t>
      </w:r>
    </w:p>
    <w:p w:rsidR="008D24E5" w:rsidRPr="008D24E5" w:rsidRDefault="008D24E5" w:rsidP="008D24E5">
      <w:r w:rsidRPr="008D24E5">
        <w:rPr>
          <w:b/>
          <w:bCs/>
          <w:i/>
          <w:iCs/>
        </w:rPr>
        <w:t>Указанных дебиторов нет</w:t>
      </w:r>
    </w:p>
    <w:p w:rsidR="008D24E5" w:rsidRPr="008D24E5" w:rsidRDefault="008D24E5" w:rsidP="008D24E5">
      <w:r w:rsidRPr="008D24E5">
        <w:rPr>
          <w:b/>
          <w:bCs/>
          <w:i/>
          <w:iCs/>
        </w:rPr>
        <w:t xml:space="preserve">Поручитель не составляет </w:t>
      </w:r>
      <w:proofErr w:type="gramStart"/>
      <w:r w:rsidRPr="008D24E5">
        <w:rPr>
          <w:b/>
          <w:bCs/>
          <w:i/>
          <w:iCs/>
        </w:rPr>
        <w:t>ежеквартальную</w:t>
      </w:r>
      <w:proofErr w:type="gramEnd"/>
      <w:r w:rsidRPr="008D24E5">
        <w:rPr>
          <w:b/>
          <w:bCs/>
          <w:i/>
          <w:iCs/>
        </w:rPr>
        <w:t xml:space="preserve"> бухгалтерскую (финансовую) отчетность</w:t>
      </w:r>
    </w:p>
    <w:p w:rsidR="008D24E5" w:rsidRPr="008D24E5" w:rsidRDefault="008D24E5" w:rsidP="008D24E5">
      <w:pPr>
        <w:spacing w:before="360" w:after="120"/>
        <w:jc w:val="center"/>
        <w:outlineLvl w:val="0"/>
        <w:rPr>
          <w:b/>
          <w:bCs/>
          <w:sz w:val="28"/>
          <w:szCs w:val="28"/>
        </w:rPr>
      </w:pPr>
      <w:r w:rsidRPr="008D24E5">
        <w:rPr>
          <w:b/>
          <w:bCs/>
          <w:sz w:val="28"/>
          <w:szCs w:val="28"/>
        </w:rPr>
        <w:t>VII. Бухгалтерска</w:t>
      </w:r>
      <w:proofErr w:type="gramStart"/>
      <w:r w:rsidRPr="008D24E5">
        <w:rPr>
          <w:b/>
          <w:bCs/>
          <w:sz w:val="28"/>
          <w:szCs w:val="28"/>
        </w:rPr>
        <w:t>я(</w:t>
      </w:r>
      <w:proofErr w:type="gramEnd"/>
      <w:r w:rsidRPr="008D24E5">
        <w:rPr>
          <w:b/>
          <w:bCs/>
          <w:sz w:val="28"/>
          <w:szCs w:val="28"/>
        </w:rPr>
        <w:t>финансовая) отчетность лица, предоставившего обеспечение, и иная финансовая информация</w:t>
      </w:r>
    </w:p>
    <w:p w:rsidR="008D24E5" w:rsidRPr="008D24E5" w:rsidRDefault="008D24E5" w:rsidP="008D24E5">
      <w:pPr>
        <w:spacing w:before="240"/>
        <w:outlineLvl w:val="1"/>
        <w:rPr>
          <w:b/>
          <w:bCs/>
          <w:sz w:val="22"/>
          <w:szCs w:val="22"/>
        </w:rPr>
      </w:pPr>
      <w:r w:rsidRPr="008D24E5">
        <w:rPr>
          <w:b/>
          <w:bCs/>
          <w:sz w:val="22"/>
          <w:szCs w:val="22"/>
        </w:rPr>
        <w:t>7.1. Годовая бухгалтерска</w:t>
      </w:r>
      <w:proofErr w:type="gramStart"/>
      <w:r w:rsidRPr="008D24E5">
        <w:rPr>
          <w:b/>
          <w:bCs/>
          <w:sz w:val="22"/>
          <w:szCs w:val="22"/>
        </w:rPr>
        <w:t>я(</w:t>
      </w:r>
      <w:proofErr w:type="gramEnd"/>
      <w:r w:rsidRPr="008D24E5">
        <w:rPr>
          <w:b/>
          <w:bCs/>
          <w:sz w:val="22"/>
          <w:szCs w:val="22"/>
        </w:rPr>
        <w:t>финансовая) отчетность лица, предоставившего обеспечение</w:t>
      </w:r>
    </w:p>
    <w:p w:rsidR="008D24E5" w:rsidRPr="008D24E5" w:rsidRDefault="008D24E5" w:rsidP="008D24E5"/>
    <w:p w:rsidR="008D24E5" w:rsidRPr="008D24E5" w:rsidRDefault="008D24E5" w:rsidP="008D24E5">
      <w:r w:rsidRPr="008D24E5">
        <w:t>Не указывается в данном отчетном квартале</w:t>
      </w:r>
    </w:p>
    <w:p w:rsidR="008D24E5" w:rsidRPr="008D24E5" w:rsidRDefault="008D24E5" w:rsidP="008D24E5">
      <w:pPr>
        <w:spacing w:before="240"/>
        <w:outlineLvl w:val="1"/>
        <w:rPr>
          <w:b/>
          <w:bCs/>
          <w:sz w:val="22"/>
          <w:szCs w:val="22"/>
        </w:rPr>
      </w:pPr>
      <w:r w:rsidRPr="008D24E5">
        <w:rPr>
          <w:b/>
          <w:bCs/>
          <w:sz w:val="22"/>
          <w:szCs w:val="22"/>
        </w:rPr>
        <w:lastRenderedPageBreak/>
        <w:t>7.2. Квартальная бухгалтерска</w:t>
      </w:r>
      <w:proofErr w:type="gramStart"/>
      <w:r w:rsidRPr="008D24E5">
        <w:rPr>
          <w:b/>
          <w:bCs/>
          <w:sz w:val="22"/>
          <w:szCs w:val="22"/>
        </w:rPr>
        <w:t>я(</w:t>
      </w:r>
      <w:proofErr w:type="gramEnd"/>
      <w:r w:rsidRPr="008D24E5">
        <w:rPr>
          <w:b/>
          <w:bCs/>
          <w:sz w:val="22"/>
          <w:szCs w:val="22"/>
        </w:rPr>
        <w:t>финансовая) отчетность лица, предоставившего обеспечение, за последний завершенный отчетный квартал</w:t>
      </w:r>
    </w:p>
    <w:p w:rsidR="008D24E5" w:rsidRPr="008D24E5" w:rsidRDefault="008D24E5" w:rsidP="008D24E5"/>
    <w:p w:rsidR="008D24E5" w:rsidRPr="008D24E5" w:rsidRDefault="008D24E5" w:rsidP="008D24E5">
      <w:pPr>
        <w:spacing w:before="240"/>
      </w:pPr>
    </w:p>
    <w:p w:rsidR="008D24E5" w:rsidRPr="008D24E5" w:rsidRDefault="008D24E5" w:rsidP="008D24E5">
      <w:pPr>
        <w:spacing w:before="120" w:after="0"/>
        <w:jc w:val="center"/>
        <w:rPr>
          <w:b/>
          <w:bCs/>
        </w:rPr>
      </w:pPr>
      <w:r w:rsidRPr="008D24E5">
        <w:rPr>
          <w:b/>
          <w:bCs/>
        </w:rPr>
        <w:t>Бухгалтерский баланс</w:t>
      </w:r>
    </w:p>
    <w:p w:rsidR="008D24E5" w:rsidRPr="008D24E5" w:rsidRDefault="008D24E5" w:rsidP="008D24E5">
      <w:pPr>
        <w:jc w:val="center"/>
        <w:rPr>
          <w:b/>
          <w:bCs/>
        </w:rPr>
      </w:pPr>
      <w:r w:rsidRPr="008D24E5">
        <w:rPr>
          <w:b/>
          <w:bCs/>
        </w:rPr>
        <w:t>на 30.09.2013</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tc>
        <w:tc>
          <w:tcPr>
            <w:tcW w:w="1560" w:type="dxa"/>
            <w:tcBorders>
              <w:top w:val="nil"/>
              <w:left w:val="nil"/>
              <w:bottom w:val="nil"/>
              <w:right w:val="nil"/>
            </w:tcBorders>
          </w:tcPr>
          <w:p w:rsidR="008D24E5" w:rsidRPr="008D24E5" w:rsidRDefault="008D24E5" w:rsidP="008D24E5"/>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Коды</w:t>
            </w:r>
          </w:p>
        </w:tc>
      </w:tr>
      <w:tr w:rsidR="008D24E5" w:rsidRPr="008D24E5" w:rsidTr="00114A8D">
        <w:tblPrEx>
          <w:tblCellMar>
            <w:top w:w="0" w:type="dxa"/>
            <w:bottom w:w="0" w:type="dxa"/>
          </w:tblCellMar>
        </w:tblPrEx>
        <w:tc>
          <w:tcPr>
            <w:tcW w:w="7672" w:type="dxa"/>
            <w:gridSpan w:val="2"/>
            <w:tcBorders>
              <w:top w:val="nil"/>
              <w:left w:val="nil"/>
              <w:bottom w:val="nil"/>
              <w:right w:val="nil"/>
            </w:tcBorders>
          </w:tcPr>
          <w:p w:rsidR="008D24E5" w:rsidRPr="008D24E5" w:rsidRDefault="008D24E5" w:rsidP="008D24E5">
            <w:pPr>
              <w:jc w:val="right"/>
            </w:pPr>
            <w:r w:rsidRPr="008D24E5">
              <w:t>Форма № 1 по ОКУД</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0710001</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tc>
        <w:tc>
          <w:tcPr>
            <w:tcW w:w="1560" w:type="dxa"/>
            <w:tcBorders>
              <w:top w:val="nil"/>
              <w:left w:val="nil"/>
              <w:bottom w:val="nil"/>
              <w:right w:val="nil"/>
            </w:tcBorders>
          </w:tcPr>
          <w:p w:rsidR="008D24E5" w:rsidRPr="008D24E5" w:rsidRDefault="008D24E5" w:rsidP="008D24E5">
            <w:pPr>
              <w:jc w:val="right"/>
            </w:pPr>
            <w:r w:rsidRPr="008D24E5">
              <w:t>Дата</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30.09.2013</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Организация:</w:t>
            </w:r>
            <w:r w:rsidRPr="008D24E5">
              <w:rPr>
                <w:b/>
                <w:bCs/>
              </w:rPr>
              <w:t xml:space="preserve"> Globaltrans Investment PLC (ГЛОБАЛТРАНС ИНВЕСТМЕНТ ПЛС)</w:t>
            </w:r>
          </w:p>
        </w:tc>
        <w:tc>
          <w:tcPr>
            <w:tcW w:w="1560" w:type="dxa"/>
            <w:tcBorders>
              <w:top w:val="nil"/>
              <w:left w:val="nil"/>
              <w:bottom w:val="nil"/>
              <w:right w:val="nil"/>
            </w:tcBorders>
          </w:tcPr>
          <w:p w:rsidR="008D24E5" w:rsidRPr="008D24E5" w:rsidRDefault="008D24E5" w:rsidP="008D24E5">
            <w:pPr>
              <w:jc w:val="right"/>
            </w:pPr>
            <w:r w:rsidRPr="008D24E5">
              <w:t>по ОКПО</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r w:rsidRPr="008D24E5">
              <w:t>Идентификационный номер налогоплательщика</w:t>
            </w:r>
          </w:p>
        </w:tc>
        <w:tc>
          <w:tcPr>
            <w:tcW w:w="1560" w:type="dxa"/>
            <w:tcBorders>
              <w:top w:val="nil"/>
              <w:left w:val="nil"/>
              <w:bottom w:val="nil"/>
              <w:right w:val="nil"/>
            </w:tcBorders>
          </w:tcPr>
          <w:p w:rsidR="008D24E5" w:rsidRPr="008D24E5" w:rsidRDefault="008D24E5" w:rsidP="008D24E5">
            <w:pPr>
              <w:jc w:val="right"/>
            </w:pPr>
            <w:r w:rsidRPr="008D24E5">
              <w:t>ИНН</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r w:rsidRPr="008D24E5">
              <w:t>Вид деятельности:</w:t>
            </w:r>
          </w:p>
        </w:tc>
        <w:tc>
          <w:tcPr>
            <w:tcW w:w="1560" w:type="dxa"/>
            <w:tcBorders>
              <w:top w:val="nil"/>
              <w:left w:val="nil"/>
              <w:bottom w:val="nil"/>
              <w:right w:val="nil"/>
            </w:tcBorders>
          </w:tcPr>
          <w:p w:rsidR="008D24E5" w:rsidRPr="008D24E5" w:rsidRDefault="008D24E5" w:rsidP="008D24E5">
            <w:pPr>
              <w:jc w:val="right"/>
            </w:pPr>
            <w:r w:rsidRPr="008D24E5">
              <w:t>по ОКВЭД</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Не применимо. Поручитель создан в соответствии с законодательством Республики Кипр.</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 xml:space="preserve">Организационно-правовая форма / </w:t>
            </w:r>
            <w:proofErr w:type="gramStart"/>
            <w:r w:rsidRPr="008D24E5">
              <w:t>форма</w:t>
            </w:r>
            <w:proofErr w:type="gramEnd"/>
            <w:r w:rsidRPr="008D24E5">
              <w:t xml:space="preserve"> собственности:</w:t>
            </w:r>
            <w:r w:rsidRPr="008D24E5">
              <w:rPr>
                <w:b/>
                <w:bCs/>
              </w:rPr>
              <w:t xml:space="preserve">  /</w:t>
            </w:r>
          </w:p>
        </w:tc>
        <w:tc>
          <w:tcPr>
            <w:tcW w:w="1560" w:type="dxa"/>
            <w:tcBorders>
              <w:top w:val="nil"/>
              <w:left w:val="nil"/>
              <w:bottom w:val="nil"/>
              <w:right w:val="nil"/>
            </w:tcBorders>
          </w:tcPr>
          <w:p w:rsidR="008D24E5" w:rsidRPr="008D24E5" w:rsidRDefault="008D24E5" w:rsidP="008D24E5">
            <w:pPr>
              <w:jc w:val="right"/>
            </w:pPr>
            <w:r w:rsidRPr="008D24E5">
              <w:t>по ОКОПФ / ОКФС</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 xml:space="preserve"> /</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Единица измерения:</w:t>
            </w:r>
            <w:r w:rsidRPr="008D24E5">
              <w:rPr>
                <w:b/>
                <w:bCs/>
              </w:rPr>
              <w:t xml:space="preserve"> тыс. руб.</w:t>
            </w:r>
          </w:p>
        </w:tc>
        <w:tc>
          <w:tcPr>
            <w:tcW w:w="1560" w:type="dxa"/>
            <w:tcBorders>
              <w:top w:val="nil"/>
              <w:left w:val="nil"/>
              <w:bottom w:val="nil"/>
              <w:right w:val="nil"/>
            </w:tcBorders>
          </w:tcPr>
          <w:p w:rsidR="008D24E5" w:rsidRPr="008D24E5" w:rsidRDefault="008D24E5" w:rsidP="008D24E5">
            <w:pPr>
              <w:jc w:val="right"/>
            </w:pPr>
            <w:r w:rsidRPr="008D24E5">
              <w:t>по ОКЕИ</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384</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Местонахождение (адрес):</w:t>
            </w:r>
            <w:r w:rsidRPr="008D24E5">
              <w:rPr>
                <w:b/>
                <w:bCs/>
              </w:rPr>
              <w:t xml:space="preserve"> 3095 Кипр, Лимассол, Омиру 20</w:t>
            </w:r>
          </w:p>
        </w:tc>
        <w:tc>
          <w:tcPr>
            <w:tcW w:w="1560" w:type="dxa"/>
            <w:tcBorders>
              <w:top w:val="nil"/>
              <w:left w:val="nil"/>
              <w:bottom w:val="nil"/>
              <w:right w:val="nil"/>
            </w:tcBorders>
          </w:tcPr>
          <w:p w:rsidR="008D24E5" w:rsidRPr="008D24E5" w:rsidRDefault="008D24E5" w:rsidP="008D24E5"/>
        </w:tc>
        <w:tc>
          <w:tcPr>
            <w:tcW w:w="1580" w:type="dxa"/>
            <w:tcBorders>
              <w:top w:val="nil"/>
              <w:left w:val="nil"/>
              <w:bottom w:val="nil"/>
              <w:right w:val="nil"/>
            </w:tcBorders>
          </w:tcPr>
          <w:p w:rsidR="008D24E5" w:rsidRPr="008D24E5" w:rsidRDefault="008D24E5" w:rsidP="008D24E5"/>
        </w:tc>
      </w:tr>
    </w:tbl>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8D24E5" w:rsidRPr="008D24E5" w:rsidTr="00114A8D">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Пояснения</w:t>
            </w:r>
          </w:p>
        </w:tc>
        <w:tc>
          <w:tcPr>
            <w:tcW w:w="384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АКТИВ</w:t>
            </w:r>
          </w:p>
        </w:tc>
        <w:tc>
          <w:tcPr>
            <w:tcW w:w="7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Код строки</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  30.09.2013 г.</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 31.12.2012 г.</w:t>
            </w:r>
          </w:p>
        </w:tc>
        <w:tc>
          <w:tcPr>
            <w:tcW w:w="134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На  31.12.2011 г.</w:t>
            </w:r>
          </w:p>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1</w:t>
            </w:r>
          </w:p>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3</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4</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5</w:t>
            </w:r>
          </w:p>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6</w:t>
            </w:r>
          </w:p>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1110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1120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1130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1140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1150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1160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1170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1180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1190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1100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Запасы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1210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1220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1230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1240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1250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1260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1200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БАЛАНС (актив)</w:t>
            </w:r>
          </w:p>
        </w:tc>
        <w:tc>
          <w:tcPr>
            <w:tcW w:w="7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center"/>
            </w:pPr>
            <w:r w:rsidRPr="008D24E5">
              <w:t>1600</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double" w:sz="6" w:space="0" w:color="auto"/>
              <w:right w:val="double" w:sz="6" w:space="0" w:color="auto"/>
            </w:tcBorders>
          </w:tcPr>
          <w:p w:rsidR="008D24E5" w:rsidRPr="008D24E5" w:rsidRDefault="008D24E5" w:rsidP="008D24E5"/>
        </w:tc>
      </w:tr>
    </w:tbl>
    <w:p w:rsidR="008D24E5" w:rsidRPr="008D24E5" w:rsidRDefault="008D24E5" w:rsidP="008D24E5"/>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92"/>
        <w:gridCol w:w="3840"/>
        <w:gridCol w:w="720"/>
        <w:gridCol w:w="1280"/>
        <w:gridCol w:w="1280"/>
        <w:gridCol w:w="1340"/>
      </w:tblGrid>
      <w:tr w:rsidR="008D24E5" w:rsidRPr="008D24E5" w:rsidTr="00114A8D">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Пояснения</w:t>
            </w:r>
          </w:p>
        </w:tc>
        <w:tc>
          <w:tcPr>
            <w:tcW w:w="384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ПАССИВ</w:t>
            </w:r>
          </w:p>
        </w:tc>
        <w:tc>
          <w:tcPr>
            <w:tcW w:w="72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Код строки</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  30.09.2013 г.</w:t>
            </w:r>
          </w:p>
        </w:tc>
        <w:tc>
          <w:tcPr>
            <w:tcW w:w="128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 31.12.2012 г.</w:t>
            </w:r>
          </w:p>
        </w:tc>
        <w:tc>
          <w:tcPr>
            <w:tcW w:w="134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На  31.12.2011 г.</w:t>
            </w:r>
          </w:p>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1</w:t>
            </w:r>
          </w:p>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3</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4</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5</w:t>
            </w:r>
          </w:p>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6</w:t>
            </w:r>
          </w:p>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1310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1320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1340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1350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1360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1370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1300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1410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1420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1430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1450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1400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1510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1520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1530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1540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1550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1500</w:t>
            </w:r>
          </w:p>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8D24E5" w:rsidRPr="008D24E5" w:rsidRDefault="008D24E5" w:rsidP="008D24E5"/>
        </w:tc>
        <w:tc>
          <w:tcPr>
            <w:tcW w:w="384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БАЛАНС (пассив)</w:t>
            </w:r>
          </w:p>
        </w:tc>
        <w:tc>
          <w:tcPr>
            <w:tcW w:w="72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center"/>
            </w:pPr>
            <w:r w:rsidRPr="008D24E5">
              <w:t>1700</w:t>
            </w:r>
          </w:p>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28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340" w:type="dxa"/>
            <w:tcBorders>
              <w:top w:val="single" w:sz="6" w:space="0" w:color="auto"/>
              <w:left w:val="single" w:sz="6" w:space="0" w:color="auto"/>
              <w:bottom w:val="double" w:sz="6" w:space="0" w:color="auto"/>
              <w:right w:val="double" w:sz="6" w:space="0" w:color="auto"/>
            </w:tcBorders>
          </w:tcPr>
          <w:p w:rsidR="008D24E5" w:rsidRPr="008D24E5" w:rsidRDefault="008D24E5" w:rsidP="008D24E5"/>
        </w:tc>
      </w:tr>
    </w:tbl>
    <w:p w:rsidR="008D24E5" w:rsidRPr="008D24E5" w:rsidRDefault="008D24E5" w:rsidP="008D24E5"/>
    <w:p w:rsidR="008D24E5" w:rsidRPr="008D24E5" w:rsidRDefault="008D24E5" w:rsidP="008D24E5">
      <w:r w:rsidRPr="008D24E5">
        <w:rPr>
          <w:b/>
          <w:bCs/>
          <w:i/>
          <w:iCs/>
        </w:rPr>
        <w:t xml:space="preserve">Поручитель не составляет </w:t>
      </w:r>
      <w:proofErr w:type="gramStart"/>
      <w:r w:rsidRPr="008D24E5">
        <w:rPr>
          <w:b/>
          <w:bCs/>
          <w:i/>
          <w:iCs/>
        </w:rPr>
        <w:t>бухгалтерскую</w:t>
      </w:r>
      <w:proofErr w:type="gramEnd"/>
      <w:r w:rsidRPr="008D24E5">
        <w:rPr>
          <w:b/>
          <w:bCs/>
          <w:i/>
          <w:iCs/>
        </w:rPr>
        <w:t xml:space="preserve"> отчетность в соответствии с требованиями российского законодательства.</w:t>
      </w:r>
    </w:p>
    <w:p w:rsidR="008D24E5" w:rsidRPr="008D24E5" w:rsidRDefault="008D24E5" w:rsidP="008D24E5">
      <w:pPr>
        <w:spacing w:before="120" w:after="0"/>
        <w:jc w:val="center"/>
        <w:rPr>
          <w:b/>
          <w:bCs/>
        </w:rPr>
      </w:pPr>
      <w:r w:rsidRPr="008D24E5">
        <w:rPr>
          <w:b/>
          <w:bCs/>
        </w:rPr>
        <w:br w:type="page"/>
      </w:r>
      <w:r w:rsidRPr="008D24E5">
        <w:rPr>
          <w:b/>
          <w:bCs/>
        </w:rPr>
        <w:lastRenderedPageBreak/>
        <w:t>Отчет о финансовых результатах</w:t>
      </w:r>
    </w:p>
    <w:p w:rsidR="008D24E5" w:rsidRPr="008D24E5" w:rsidRDefault="008D24E5" w:rsidP="008D24E5">
      <w:pPr>
        <w:jc w:val="center"/>
        <w:rPr>
          <w:b/>
          <w:bCs/>
        </w:rPr>
      </w:pPr>
      <w:r w:rsidRPr="008D24E5">
        <w:rPr>
          <w:b/>
          <w:bCs/>
        </w:rPr>
        <w:t>за 9 месяцев 2013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tc>
        <w:tc>
          <w:tcPr>
            <w:tcW w:w="1560" w:type="dxa"/>
            <w:tcBorders>
              <w:top w:val="nil"/>
              <w:left w:val="nil"/>
              <w:bottom w:val="nil"/>
              <w:right w:val="nil"/>
            </w:tcBorders>
          </w:tcPr>
          <w:p w:rsidR="008D24E5" w:rsidRPr="008D24E5" w:rsidRDefault="008D24E5" w:rsidP="008D24E5"/>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Коды</w:t>
            </w:r>
          </w:p>
        </w:tc>
      </w:tr>
      <w:tr w:rsidR="008D24E5" w:rsidRPr="008D24E5" w:rsidTr="00114A8D">
        <w:tblPrEx>
          <w:tblCellMar>
            <w:top w:w="0" w:type="dxa"/>
            <w:bottom w:w="0" w:type="dxa"/>
          </w:tblCellMar>
        </w:tblPrEx>
        <w:tc>
          <w:tcPr>
            <w:tcW w:w="7672" w:type="dxa"/>
            <w:gridSpan w:val="2"/>
            <w:tcBorders>
              <w:top w:val="nil"/>
              <w:left w:val="nil"/>
              <w:bottom w:val="nil"/>
              <w:right w:val="nil"/>
            </w:tcBorders>
          </w:tcPr>
          <w:p w:rsidR="008D24E5" w:rsidRPr="008D24E5" w:rsidRDefault="008D24E5" w:rsidP="008D24E5">
            <w:pPr>
              <w:jc w:val="right"/>
            </w:pPr>
            <w:r w:rsidRPr="008D24E5">
              <w:t>Форма № 2 по ОКУД</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0710002</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tc>
        <w:tc>
          <w:tcPr>
            <w:tcW w:w="1560" w:type="dxa"/>
            <w:tcBorders>
              <w:top w:val="nil"/>
              <w:left w:val="nil"/>
              <w:bottom w:val="nil"/>
              <w:right w:val="nil"/>
            </w:tcBorders>
          </w:tcPr>
          <w:p w:rsidR="008D24E5" w:rsidRPr="008D24E5" w:rsidRDefault="008D24E5" w:rsidP="008D24E5">
            <w:pPr>
              <w:jc w:val="right"/>
            </w:pPr>
            <w:r w:rsidRPr="008D24E5">
              <w:t>Дата</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30.09.2013</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Организация:</w:t>
            </w:r>
            <w:r w:rsidRPr="008D24E5">
              <w:rPr>
                <w:b/>
                <w:bCs/>
              </w:rPr>
              <w:t xml:space="preserve"> Globaltrans Investment PLC (ГЛОБАЛТРАНС ИНВЕСТМЕНТ ПЛС)</w:t>
            </w:r>
          </w:p>
        </w:tc>
        <w:tc>
          <w:tcPr>
            <w:tcW w:w="1560" w:type="dxa"/>
            <w:tcBorders>
              <w:top w:val="nil"/>
              <w:left w:val="nil"/>
              <w:bottom w:val="nil"/>
              <w:right w:val="nil"/>
            </w:tcBorders>
          </w:tcPr>
          <w:p w:rsidR="008D24E5" w:rsidRPr="008D24E5" w:rsidRDefault="008D24E5" w:rsidP="008D24E5">
            <w:pPr>
              <w:jc w:val="right"/>
            </w:pPr>
            <w:r w:rsidRPr="008D24E5">
              <w:t>по ОКПО</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r w:rsidRPr="008D24E5">
              <w:t>Идентификационный номер налогоплательщика</w:t>
            </w:r>
          </w:p>
        </w:tc>
        <w:tc>
          <w:tcPr>
            <w:tcW w:w="1560" w:type="dxa"/>
            <w:tcBorders>
              <w:top w:val="nil"/>
              <w:left w:val="nil"/>
              <w:bottom w:val="nil"/>
              <w:right w:val="nil"/>
            </w:tcBorders>
          </w:tcPr>
          <w:p w:rsidR="008D24E5" w:rsidRPr="008D24E5" w:rsidRDefault="008D24E5" w:rsidP="008D24E5">
            <w:pPr>
              <w:jc w:val="right"/>
            </w:pPr>
            <w:r w:rsidRPr="008D24E5">
              <w:t>ИНН</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r w:rsidRPr="008D24E5">
              <w:t>Вид деятельности:</w:t>
            </w:r>
          </w:p>
        </w:tc>
        <w:tc>
          <w:tcPr>
            <w:tcW w:w="1560" w:type="dxa"/>
            <w:tcBorders>
              <w:top w:val="nil"/>
              <w:left w:val="nil"/>
              <w:bottom w:val="nil"/>
              <w:right w:val="nil"/>
            </w:tcBorders>
          </w:tcPr>
          <w:p w:rsidR="008D24E5" w:rsidRPr="008D24E5" w:rsidRDefault="008D24E5" w:rsidP="008D24E5">
            <w:pPr>
              <w:jc w:val="right"/>
            </w:pPr>
            <w:r w:rsidRPr="008D24E5">
              <w:t>по ОКВЭД</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Не применимо. Поручитель создан в соответствии с законодательством Республики Кипр.</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 xml:space="preserve">Организационно-правовая форма / </w:t>
            </w:r>
            <w:proofErr w:type="gramStart"/>
            <w:r w:rsidRPr="008D24E5">
              <w:t>форма</w:t>
            </w:r>
            <w:proofErr w:type="gramEnd"/>
            <w:r w:rsidRPr="008D24E5">
              <w:t xml:space="preserve"> собственности:</w:t>
            </w:r>
            <w:r w:rsidRPr="008D24E5">
              <w:rPr>
                <w:b/>
                <w:bCs/>
              </w:rPr>
              <w:t xml:space="preserve">  /</w:t>
            </w:r>
          </w:p>
        </w:tc>
        <w:tc>
          <w:tcPr>
            <w:tcW w:w="1560" w:type="dxa"/>
            <w:tcBorders>
              <w:top w:val="nil"/>
              <w:left w:val="nil"/>
              <w:bottom w:val="nil"/>
              <w:right w:val="nil"/>
            </w:tcBorders>
          </w:tcPr>
          <w:p w:rsidR="008D24E5" w:rsidRPr="008D24E5" w:rsidRDefault="008D24E5" w:rsidP="008D24E5">
            <w:pPr>
              <w:jc w:val="right"/>
            </w:pPr>
            <w:r w:rsidRPr="008D24E5">
              <w:t>по ОКОПФ / ОКФС</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 xml:space="preserve"> /</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Единица измерения:</w:t>
            </w:r>
            <w:r w:rsidRPr="008D24E5">
              <w:rPr>
                <w:b/>
                <w:bCs/>
              </w:rPr>
              <w:t xml:space="preserve"> тыс. руб.</w:t>
            </w:r>
          </w:p>
        </w:tc>
        <w:tc>
          <w:tcPr>
            <w:tcW w:w="1560" w:type="dxa"/>
            <w:tcBorders>
              <w:top w:val="nil"/>
              <w:left w:val="nil"/>
              <w:bottom w:val="nil"/>
              <w:right w:val="nil"/>
            </w:tcBorders>
          </w:tcPr>
          <w:p w:rsidR="008D24E5" w:rsidRPr="008D24E5" w:rsidRDefault="008D24E5" w:rsidP="008D24E5">
            <w:pPr>
              <w:jc w:val="right"/>
            </w:pPr>
            <w:r w:rsidRPr="008D24E5">
              <w:t>по ОКЕИ</w:t>
            </w:r>
          </w:p>
        </w:tc>
        <w:tc>
          <w:tcPr>
            <w:tcW w:w="158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rPr>
                <w:b/>
                <w:bCs/>
              </w:rPr>
            </w:pPr>
            <w:r w:rsidRPr="008D24E5">
              <w:rPr>
                <w:b/>
                <w:bCs/>
              </w:rPr>
              <w:t>384</w:t>
            </w:r>
          </w:p>
        </w:tc>
      </w:tr>
      <w:tr w:rsidR="008D24E5" w:rsidRPr="008D24E5" w:rsidTr="00114A8D">
        <w:tblPrEx>
          <w:tblCellMar>
            <w:top w:w="0" w:type="dxa"/>
            <w:bottom w:w="0" w:type="dxa"/>
          </w:tblCellMar>
        </w:tblPrEx>
        <w:tc>
          <w:tcPr>
            <w:tcW w:w="6112" w:type="dxa"/>
            <w:tcBorders>
              <w:top w:val="nil"/>
              <w:left w:val="nil"/>
              <w:bottom w:val="nil"/>
              <w:right w:val="nil"/>
            </w:tcBorders>
          </w:tcPr>
          <w:p w:rsidR="008D24E5" w:rsidRPr="008D24E5" w:rsidRDefault="008D24E5" w:rsidP="008D24E5">
            <w:pPr>
              <w:rPr>
                <w:b/>
                <w:bCs/>
              </w:rPr>
            </w:pPr>
            <w:r w:rsidRPr="008D24E5">
              <w:t>Местонахождение (адрес):</w:t>
            </w:r>
            <w:r w:rsidRPr="008D24E5">
              <w:rPr>
                <w:b/>
                <w:bCs/>
              </w:rPr>
              <w:t xml:space="preserve"> 3095 Кипр, Лимассол, Омиру 20</w:t>
            </w:r>
          </w:p>
        </w:tc>
        <w:tc>
          <w:tcPr>
            <w:tcW w:w="1560" w:type="dxa"/>
            <w:tcBorders>
              <w:top w:val="nil"/>
              <w:left w:val="nil"/>
              <w:bottom w:val="nil"/>
              <w:right w:val="nil"/>
            </w:tcBorders>
          </w:tcPr>
          <w:p w:rsidR="008D24E5" w:rsidRPr="008D24E5" w:rsidRDefault="008D24E5" w:rsidP="008D24E5"/>
        </w:tc>
        <w:tc>
          <w:tcPr>
            <w:tcW w:w="1580" w:type="dxa"/>
            <w:tcBorders>
              <w:top w:val="nil"/>
              <w:left w:val="nil"/>
              <w:bottom w:val="nil"/>
              <w:right w:val="nil"/>
            </w:tcBorders>
          </w:tcPr>
          <w:p w:rsidR="008D24E5" w:rsidRPr="008D24E5" w:rsidRDefault="008D24E5" w:rsidP="008D24E5"/>
        </w:tc>
      </w:tr>
    </w:tbl>
    <w:p w:rsidR="008D24E5" w:rsidRPr="008D24E5" w:rsidRDefault="008D24E5" w:rsidP="008D24E5">
      <w:pPr>
        <w:spacing w:before="0" w:after="0"/>
        <w:rPr>
          <w:sz w:val="16"/>
          <w:szCs w:val="16"/>
        </w:rPr>
      </w:pPr>
    </w:p>
    <w:tbl>
      <w:tblPr>
        <w:tblW w:w="0" w:type="auto"/>
        <w:tblLayout w:type="fixed"/>
        <w:tblCellMar>
          <w:left w:w="72" w:type="dxa"/>
          <w:right w:w="72" w:type="dxa"/>
        </w:tblCellMar>
        <w:tblLook w:val="0000" w:firstRow="0" w:lastRow="0" w:firstColumn="0" w:lastColumn="0" w:noHBand="0" w:noVBand="0"/>
      </w:tblPr>
      <w:tblGrid>
        <w:gridCol w:w="712"/>
        <w:gridCol w:w="5140"/>
        <w:gridCol w:w="640"/>
        <w:gridCol w:w="1360"/>
        <w:gridCol w:w="1400"/>
      </w:tblGrid>
      <w:tr w:rsidR="008D24E5" w:rsidRPr="008D24E5" w:rsidTr="00114A8D">
        <w:tblPrEx>
          <w:tblCellMar>
            <w:top w:w="0" w:type="dxa"/>
            <w:bottom w:w="0" w:type="dxa"/>
          </w:tblCellMar>
        </w:tblPrEx>
        <w:tc>
          <w:tcPr>
            <w:tcW w:w="712" w:type="dxa"/>
            <w:tcBorders>
              <w:top w:val="doub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Пояснения</w:t>
            </w:r>
          </w:p>
        </w:tc>
        <w:tc>
          <w:tcPr>
            <w:tcW w:w="514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Код строки</w:t>
            </w:r>
          </w:p>
        </w:tc>
        <w:tc>
          <w:tcPr>
            <w:tcW w:w="1360" w:type="dxa"/>
            <w:tcBorders>
              <w:top w:val="doub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 xml:space="preserve"> За  9 мес.2013 г.</w:t>
            </w:r>
          </w:p>
        </w:tc>
        <w:tc>
          <w:tcPr>
            <w:tcW w:w="1400" w:type="dxa"/>
            <w:tcBorders>
              <w:top w:val="doub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 xml:space="preserve"> За  9 мес.2012 г.</w:t>
            </w:r>
          </w:p>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pPr>
              <w:jc w:val="center"/>
            </w:pPr>
            <w:r w:rsidRPr="008D24E5">
              <w:t>1</w:t>
            </w:r>
          </w:p>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3</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4</w:t>
            </w:r>
          </w:p>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pPr>
              <w:jc w:val="center"/>
            </w:pPr>
            <w:r w:rsidRPr="008D24E5">
              <w:t>5</w:t>
            </w:r>
          </w:p>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Выручка</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2110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2120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2100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2210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2220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2200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2310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2320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2330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доходы</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2340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Прочие расходы</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2350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2300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2410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 xml:space="preserve">в </w:t>
            </w:r>
            <w:proofErr w:type="spellStart"/>
            <w:r w:rsidRPr="008D24E5">
              <w:t>т.ч</w:t>
            </w:r>
            <w:proofErr w:type="spellEnd"/>
            <w:r w:rsidRPr="008D24E5">
              <w:t>.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2421</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2430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2450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Прочее</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2460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2400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СПРАВОЧНО:</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2510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2520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2500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single" w:sz="6" w:space="0" w:color="auto"/>
              <w:right w:val="single" w:sz="6" w:space="0" w:color="auto"/>
            </w:tcBorders>
          </w:tcPr>
          <w:p w:rsidR="008D24E5" w:rsidRPr="008D24E5" w:rsidRDefault="008D24E5" w:rsidP="008D24E5">
            <w:r w:rsidRPr="008D24E5">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8D24E5" w:rsidRPr="008D24E5" w:rsidRDefault="008D24E5" w:rsidP="008D24E5">
            <w:pPr>
              <w:jc w:val="center"/>
            </w:pPr>
            <w:r w:rsidRPr="008D24E5">
              <w:t>2900</w:t>
            </w:r>
          </w:p>
        </w:tc>
        <w:tc>
          <w:tcPr>
            <w:tcW w:w="1360" w:type="dxa"/>
            <w:tcBorders>
              <w:top w:val="single" w:sz="6" w:space="0" w:color="auto"/>
              <w:left w:val="single" w:sz="6" w:space="0" w:color="auto"/>
              <w:bottom w:val="sing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single" w:sz="6" w:space="0" w:color="auto"/>
              <w:right w:val="double" w:sz="6" w:space="0" w:color="auto"/>
            </w:tcBorders>
          </w:tcPr>
          <w:p w:rsidR="008D24E5" w:rsidRPr="008D24E5" w:rsidRDefault="008D24E5" w:rsidP="008D24E5"/>
        </w:tc>
      </w:tr>
      <w:tr w:rsidR="008D24E5" w:rsidRPr="008D24E5" w:rsidTr="00114A8D">
        <w:tblPrEx>
          <w:tblCellMar>
            <w:top w:w="0" w:type="dxa"/>
            <w:bottom w:w="0" w:type="dxa"/>
          </w:tblCellMar>
        </w:tblPrEx>
        <w:tc>
          <w:tcPr>
            <w:tcW w:w="712" w:type="dxa"/>
            <w:tcBorders>
              <w:top w:val="single" w:sz="6" w:space="0" w:color="auto"/>
              <w:left w:val="double" w:sz="6" w:space="0" w:color="auto"/>
              <w:bottom w:val="double" w:sz="6" w:space="0" w:color="auto"/>
              <w:right w:val="single" w:sz="6" w:space="0" w:color="auto"/>
            </w:tcBorders>
          </w:tcPr>
          <w:p w:rsidR="008D24E5" w:rsidRPr="008D24E5" w:rsidRDefault="008D24E5" w:rsidP="008D24E5"/>
        </w:tc>
        <w:tc>
          <w:tcPr>
            <w:tcW w:w="5140" w:type="dxa"/>
            <w:tcBorders>
              <w:top w:val="single" w:sz="6" w:space="0" w:color="auto"/>
              <w:left w:val="single" w:sz="6" w:space="0" w:color="auto"/>
              <w:bottom w:val="double" w:sz="6" w:space="0" w:color="auto"/>
              <w:right w:val="single" w:sz="6" w:space="0" w:color="auto"/>
            </w:tcBorders>
          </w:tcPr>
          <w:p w:rsidR="008D24E5" w:rsidRPr="008D24E5" w:rsidRDefault="008D24E5" w:rsidP="008D24E5">
            <w:r w:rsidRPr="008D24E5">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8D24E5" w:rsidRPr="008D24E5" w:rsidRDefault="008D24E5" w:rsidP="008D24E5">
            <w:pPr>
              <w:jc w:val="center"/>
            </w:pPr>
            <w:r w:rsidRPr="008D24E5">
              <w:t>2910</w:t>
            </w:r>
          </w:p>
        </w:tc>
        <w:tc>
          <w:tcPr>
            <w:tcW w:w="1360" w:type="dxa"/>
            <w:tcBorders>
              <w:top w:val="single" w:sz="6" w:space="0" w:color="auto"/>
              <w:left w:val="single" w:sz="6" w:space="0" w:color="auto"/>
              <w:bottom w:val="double" w:sz="6" w:space="0" w:color="auto"/>
              <w:right w:val="single" w:sz="6" w:space="0" w:color="auto"/>
            </w:tcBorders>
          </w:tcPr>
          <w:p w:rsidR="008D24E5" w:rsidRPr="008D24E5" w:rsidRDefault="008D24E5" w:rsidP="008D24E5"/>
        </w:tc>
        <w:tc>
          <w:tcPr>
            <w:tcW w:w="1400" w:type="dxa"/>
            <w:tcBorders>
              <w:top w:val="single" w:sz="6" w:space="0" w:color="auto"/>
              <w:left w:val="single" w:sz="6" w:space="0" w:color="auto"/>
              <w:bottom w:val="double" w:sz="6" w:space="0" w:color="auto"/>
              <w:right w:val="double" w:sz="6" w:space="0" w:color="auto"/>
            </w:tcBorders>
          </w:tcPr>
          <w:p w:rsidR="008D24E5" w:rsidRPr="008D24E5" w:rsidRDefault="008D24E5" w:rsidP="008D24E5"/>
        </w:tc>
      </w:tr>
    </w:tbl>
    <w:p w:rsidR="008D24E5" w:rsidRPr="008D24E5" w:rsidRDefault="008D24E5" w:rsidP="008D24E5"/>
    <w:p w:rsidR="008D24E5" w:rsidRPr="008D24E5" w:rsidRDefault="008D24E5" w:rsidP="008D24E5">
      <w:r w:rsidRPr="008D24E5">
        <w:rPr>
          <w:b/>
          <w:bCs/>
          <w:i/>
          <w:iCs/>
        </w:rPr>
        <w:t xml:space="preserve">Поручитель не составляет </w:t>
      </w:r>
      <w:proofErr w:type="gramStart"/>
      <w:r w:rsidRPr="008D24E5">
        <w:rPr>
          <w:b/>
          <w:bCs/>
          <w:i/>
          <w:iCs/>
        </w:rPr>
        <w:t>бухгалтерскую</w:t>
      </w:r>
      <w:proofErr w:type="gramEnd"/>
      <w:r w:rsidRPr="008D24E5">
        <w:rPr>
          <w:b/>
          <w:bCs/>
          <w:i/>
          <w:iCs/>
        </w:rPr>
        <w:t xml:space="preserve"> отчетность в соответствии с требованиями российского законодательства.</w:t>
      </w:r>
    </w:p>
    <w:p w:rsidR="008D24E5" w:rsidRDefault="008D24E5" w:rsidP="008D24E5">
      <w:pPr>
        <w:rPr>
          <w:lang w:val="en-US"/>
        </w:rPr>
      </w:pPr>
    </w:p>
    <w:p w:rsidR="008D24E5" w:rsidRPr="008D24E5" w:rsidRDefault="008D24E5" w:rsidP="008D24E5">
      <w:r w:rsidRPr="008D24E5">
        <w:rPr>
          <w:b/>
          <w:bCs/>
          <w:sz w:val="22"/>
          <w:szCs w:val="22"/>
        </w:rPr>
        <w:t xml:space="preserve">7.3. </w:t>
      </w:r>
      <w:proofErr w:type="gramStart"/>
      <w:r w:rsidRPr="008D24E5">
        <w:rPr>
          <w:b/>
          <w:bCs/>
          <w:sz w:val="22"/>
          <w:szCs w:val="22"/>
        </w:rPr>
        <w:t>Сводная</w:t>
      </w:r>
      <w:proofErr w:type="gramEnd"/>
      <w:r w:rsidRPr="008D24E5">
        <w:rPr>
          <w:b/>
          <w:bCs/>
          <w:sz w:val="22"/>
          <w:szCs w:val="22"/>
        </w:rPr>
        <w:t xml:space="preserve"> бухгалтерская отчетность лица, предоставившего обеспечение, за последний завершенный финансовый год</w:t>
      </w:r>
    </w:p>
    <w:p w:rsidR="008D24E5" w:rsidRPr="008D24E5" w:rsidRDefault="008D24E5" w:rsidP="008D24E5">
      <w:pPr>
        <w:spacing w:before="240"/>
        <w:outlineLvl w:val="1"/>
        <w:rPr>
          <w:b/>
          <w:bCs/>
          <w:sz w:val="22"/>
          <w:szCs w:val="22"/>
        </w:rPr>
      </w:pPr>
      <w:r w:rsidRPr="008D24E5">
        <w:rPr>
          <w:b/>
          <w:bCs/>
          <w:sz w:val="22"/>
          <w:szCs w:val="22"/>
        </w:rPr>
        <w:t>7.4. Сведения об учетной политике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7.5. Сведения об общей сумме экспорта, а также о доле, которую составляет экспорт в общем объеме продаж</w:t>
      </w:r>
    </w:p>
    <w:p w:rsidR="008D24E5" w:rsidRPr="008D24E5" w:rsidRDefault="008D24E5" w:rsidP="008D24E5">
      <w:r w:rsidRPr="008D24E5">
        <w:rPr>
          <w:b/>
          <w:bCs/>
          <w:i/>
          <w:iCs/>
        </w:rPr>
        <w:t>Лицо, предоставившее обеспечение, не осуществляет экспорт продукции (товаров, работ, услуг)</w:t>
      </w:r>
    </w:p>
    <w:p w:rsidR="008D24E5" w:rsidRPr="008D24E5" w:rsidRDefault="008D24E5" w:rsidP="008D24E5">
      <w:pPr>
        <w:spacing w:before="240"/>
        <w:outlineLvl w:val="1"/>
        <w:rPr>
          <w:b/>
          <w:bCs/>
          <w:sz w:val="22"/>
          <w:szCs w:val="22"/>
        </w:rPr>
      </w:pPr>
      <w:r w:rsidRPr="008D24E5">
        <w:rPr>
          <w:b/>
          <w:bCs/>
          <w:sz w:val="22"/>
          <w:szCs w:val="22"/>
        </w:rP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p>
    <w:p w:rsidR="008D24E5" w:rsidRPr="008D24E5" w:rsidRDefault="008D24E5" w:rsidP="008D24E5">
      <w:pPr>
        <w:spacing w:before="240"/>
      </w:pPr>
      <w:r w:rsidRPr="008D24E5">
        <w:t>Сведения о существенных изменениях в составе имущества лица, предоставившего обеспечение, произошедших в течение 12 месяцев до даты окончания отчетного квартала</w:t>
      </w:r>
    </w:p>
    <w:p w:rsidR="008D24E5" w:rsidRPr="008D24E5" w:rsidRDefault="008D24E5" w:rsidP="008D24E5">
      <w:r w:rsidRPr="008D24E5">
        <w:rPr>
          <w:b/>
          <w:bCs/>
          <w:i/>
          <w:iCs/>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8D24E5" w:rsidRPr="008D24E5" w:rsidRDefault="008D24E5" w:rsidP="008D24E5">
      <w:pPr>
        <w:spacing w:before="240"/>
        <w:outlineLvl w:val="1"/>
        <w:rPr>
          <w:b/>
          <w:bCs/>
          <w:sz w:val="22"/>
          <w:szCs w:val="22"/>
        </w:rPr>
      </w:pPr>
      <w:r w:rsidRPr="008D24E5">
        <w:rPr>
          <w:b/>
          <w:bCs/>
          <w:sz w:val="22"/>
          <w:szCs w:val="22"/>
        </w:rP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p>
    <w:p w:rsidR="008D24E5" w:rsidRPr="008D24E5" w:rsidRDefault="008D24E5" w:rsidP="008D24E5">
      <w:r w:rsidRPr="008D24E5">
        <w:rPr>
          <w:b/>
          <w:bCs/>
          <w:i/>
          <w:iCs/>
        </w:rPr>
        <w:t xml:space="preserve">Лицо, предоставившее обеспечение, не участвовало/не участвует в судебных процессах, которые </w:t>
      </w:r>
      <w:proofErr w:type="gramStart"/>
      <w:r w:rsidRPr="008D24E5">
        <w:rPr>
          <w:b/>
          <w:bCs/>
          <w:i/>
          <w:iCs/>
        </w:rPr>
        <w:t>отразились</w:t>
      </w:r>
      <w:proofErr w:type="gramEnd"/>
      <w:r w:rsidRPr="008D24E5">
        <w:rPr>
          <w:b/>
          <w:bCs/>
          <w:i/>
          <w:iCs/>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8D24E5" w:rsidRPr="008D24E5" w:rsidRDefault="008D24E5" w:rsidP="008D24E5">
      <w:pPr>
        <w:spacing w:before="360" w:after="120"/>
        <w:jc w:val="center"/>
        <w:outlineLvl w:val="0"/>
        <w:rPr>
          <w:b/>
          <w:bCs/>
          <w:sz w:val="28"/>
          <w:szCs w:val="28"/>
        </w:rPr>
      </w:pPr>
      <w:r w:rsidRPr="008D24E5">
        <w:rPr>
          <w:b/>
          <w:bCs/>
          <w:sz w:val="28"/>
          <w:szCs w:val="28"/>
        </w:rPr>
        <w:t>VIII. Дополнительные сведения о лице, предоставившем обеспечение, и о размещенных им эмиссионных ценных бумагах</w:t>
      </w:r>
    </w:p>
    <w:p w:rsidR="008D24E5" w:rsidRPr="008D24E5" w:rsidRDefault="008D24E5" w:rsidP="008D24E5">
      <w:pPr>
        <w:spacing w:before="240"/>
        <w:outlineLvl w:val="1"/>
        <w:rPr>
          <w:b/>
          <w:bCs/>
          <w:sz w:val="22"/>
          <w:szCs w:val="22"/>
        </w:rPr>
      </w:pPr>
      <w:r w:rsidRPr="008D24E5">
        <w:rPr>
          <w:b/>
          <w:bCs/>
          <w:sz w:val="22"/>
          <w:szCs w:val="22"/>
        </w:rPr>
        <w:t>8.1. Дополнительные сведения о лице, предоставившем обеспечение</w:t>
      </w:r>
    </w:p>
    <w:p w:rsidR="008D24E5" w:rsidRPr="008D24E5" w:rsidRDefault="008D24E5" w:rsidP="008D24E5">
      <w:pPr>
        <w:spacing w:before="240"/>
        <w:outlineLvl w:val="1"/>
        <w:rPr>
          <w:b/>
          <w:bCs/>
          <w:sz w:val="22"/>
          <w:szCs w:val="22"/>
        </w:rPr>
      </w:pPr>
      <w:r w:rsidRPr="008D24E5">
        <w:rPr>
          <w:b/>
          <w:bCs/>
          <w:sz w:val="22"/>
          <w:szCs w:val="22"/>
        </w:rPr>
        <w:t>8.1.1. Сведения о размере, структуре уставного (складочного) капитала (паевого фонда) лица, предоставившего обеспечение</w:t>
      </w:r>
    </w:p>
    <w:p w:rsidR="008D24E5" w:rsidRPr="008D24E5" w:rsidRDefault="008D24E5" w:rsidP="008D24E5">
      <w:r w:rsidRPr="008D24E5">
        <w:t>Размер уставного (складочного) капитала (паевого фонда) лица, предоставившего обеспечение, на дату окончания последнего отчетного квартала, руб.:</w:t>
      </w:r>
      <w:r w:rsidRPr="008D24E5">
        <w:rPr>
          <w:b/>
          <w:bCs/>
          <w:i/>
          <w:iCs/>
        </w:rPr>
        <w:t xml:space="preserve"> 584 643 662</w:t>
      </w:r>
    </w:p>
    <w:p w:rsidR="008D24E5" w:rsidRPr="008D24E5" w:rsidRDefault="008D24E5" w:rsidP="008D24E5">
      <w:pPr>
        <w:spacing w:before="240"/>
      </w:pPr>
      <w:r w:rsidRPr="008D24E5">
        <w:t>Обыкновенные акции</w:t>
      </w:r>
    </w:p>
    <w:p w:rsidR="008D24E5" w:rsidRPr="008D24E5" w:rsidRDefault="008D24E5" w:rsidP="008D24E5">
      <w:r w:rsidRPr="008D24E5">
        <w:t>Общая номинальная стоимость:</w:t>
      </w:r>
      <w:r w:rsidRPr="008D24E5">
        <w:rPr>
          <w:b/>
          <w:bCs/>
          <w:i/>
          <w:iCs/>
        </w:rPr>
        <w:t xml:space="preserve"> 584 643 662</w:t>
      </w:r>
    </w:p>
    <w:p w:rsidR="008D24E5" w:rsidRPr="008D24E5" w:rsidRDefault="008D24E5" w:rsidP="008D24E5">
      <w:r w:rsidRPr="008D24E5">
        <w:t>Размер доли в УК, %:</w:t>
      </w:r>
      <w:r w:rsidRPr="008D24E5">
        <w:rPr>
          <w:b/>
          <w:bCs/>
          <w:i/>
          <w:iCs/>
        </w:rPr>
        <w:t xml:space="preserve"> 100</w:t>
      </w:r>
    </w:p>
    <w:p w:rsidR="008D24E5" w:rsidRPr="008D24E5" w:rsidRDefault="008D24E5" w:rsidP="008D24E5">
      <w:pPr>
        <w:spacing w:before="240"/>
      </w:pPr>
      <w:r w:rsidRPr="008D24E5">
        <w:t>Привилегированные</w:t>
      </w:r>
    </w:p>
    <w:p w:rsidR="008D24E5" w:rsidRPr="008D24E5" w:rsidRDefault="008D24E5" w:rsidP="008D24E5">
      <w:r w:rsidRPr="008D24E5">
        <w:t>Общая номинальная стоимость:</w:t>
      </w:r>
      <w:r w:rsidRPr="008D24E5">
        <w:rPr>
          <w:b/>
          <w:bCs/>
          <w:i/>
          <w:iCs/>
        </w:rPr>
        <w:t xml:space="preserve"> 0</w:t>
      </w:r>
    </w:p>
    <w:p w:rsidR="008D24E5" w:rsidRPr="008D24E5" w:rsidRDefault="008D24E5" w:rsidP="008D24E5">
      <w:r w:rsidRPr="008D24E5">
        <w:t>Размер доли в УК, %:</w:t>
      </w:r>
      <w:r w:rsidRPr="008D24E5">
        <w:rPr>
          <w:b/>
          <w:bCs/>
          <w:i/>
          <w:iCs/>
        </w:rPr>
        <w:t xml:space="preserve"> 0</w:t>
      </w:r>
    </w:p>
    <w:p w:rsidR="008D24E5" w:rsidRPr="008D24E5" w:rsidRDefault="008D24E5" w:rsidP="008D24E5">
      <w:r w:rsidRPr="008D24E5">
        <w:t>Указывается информация о соответствии величины уставного капитала, приведенной в настоящем пункте, учредительным документам лица, предоставившего обеспечение:</w:t>
      </w:r>
      <w:r w:rsidRPr="008D24E5">
        <w:br/>
      </w:r>
      <w:r w:rsidRPr="008D24E5">
        <w:rPr>
          <w:b/>
          <w:bCs/>
          <w:i/>
          <w:iCs/>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8.1.2. Сведения об изменении размера уставного (складочного) капитала (паевого фонда) лица, предоставившего обеспечение</w:t>
      </w:r>
    </w:p>
    <w:p w:rsidR="008D24E5" w:rsidRPr="008D24E5" w:rsidRDefault="008D24E5" w:rsidP="008D24E5">
      <w:r w:rsidRPr="008D24E5">
        <w:t xml:space="preserve">В случае если за последний завершенный финансовый год, предшествующий дате окончания отчетного квартала, а также за период </w:t>
      </w:r>
      <w:proofErr w:type="gramStart"/>
      <w:r w:rsidRPr="008D24E5">
        <w:t>с даты начала</w:t>
      </w:r>
      <w:proofErr w:type="gramEnd"/>
      <w:r w:rsidRPr="008D24E5">
        <w:t xml:space="preserve"> текущего года до даты окончания отчетного квартала имело </w:t>
      </w:r>
      <w:r w:rsidRPr="008D24E5">
        <w:lastRenderedPageBreak/>
        <w:t>место изменение размера уставного (складочного) капитала (паевого фонда) лица, предоставившего обеспечение, по каждому факту произошедших изменений указывается:</w:t>
      </w:r>
    </w:p>
    <w:p w:rsidR="008D24E5" w:rsidRPr="008D24E5" w:rsidRDefault="008D24E5" w:rsidP="008D24E5">
      <w:r w:rsidRPr="008D24E5">
        <w:t>Дата изменения размера УК:</w:t>
      </w:r>
      <w:r w:rsidRPr="008D24E5">
        <w:rPr>
          <w:b/>
          <w:bCs/>
          <w:i/>
          <w:iCs/>
        </w:rPr>
        <w:t xml:space="preserve"> 17.07.2012</w:t>
      </w:r>
    </w:p>
    <w:p w:rsidR="008D24E5" w:rsidRPr="008D24E5" w:rsidRDefault="008D24E5" w:rsidP="008D24E5">
      <w:r w:rsidRPr="008D24E5">
        <w:t>Размер УК до внесения изменений (руб.):</w:t>
      </w:r>
      <w:r w:rsidRPr="008D24E5">
        <w:rPr>
          <w:b/>
          <w:bCs/>
          <w:i/>
          <w:iCs/>
        </w:rPr>
        <w:t xml:space="preserve"> 515 850 759</w:t>
      </w:r>
    </w:p>
    <w:p w:rsidR="008D24E5" w:rsidRPr="008D24E5" w:rsidRDefault="008D24E5" w:rsidP="008D24E5">
      <w:pPr>
        <w:spacing w:before="240"/>
      </w:pPr>
      <w:r w:rsidRPr="008D24E5">
        <w:t>Структура УК до внесения изменений</w:t>
      </w:r>
    </w:p>
    <w:p w:rsidR="008D24E5" w:rsidRPr="008D24E5" w:rsidRDefault="008D24E5" w:rsidP="008D24E5">
      <w:pPr>
        <w:spacing w:before="240"/>
      </w:pPr>
      <w:r w:rsidRPr="008D24E5">
        <w:t>Обыкновенные акции</w:t>
      </w:r>
    </w:p>
    <w:p w:rsidR="008D24E5" w:rsidRPr="008D24E5" w:rsidRDefault="008D24E5" w:rsidP="008D24E5">
      <w:r w:rsidRPr="008D24E5">
        <w:t>Общая номинальная стоимость:</w:t>
      </w:r>
      <w:r w:rsidRPr="008D24E5">
        <w:rPr>
          <w:b/>
          <w:bCs/>
          <w:i/>
          <w:iCs/>
        </w:rPr>
        <w:t xml:space="preserve"> 515 850 759</w:t>
      </w:r>
    </w:p>
    <w:p w:rsidR="008D24E5" w:rsidRPr="008D24E5" w:rsidRDefault="008D24E5" w:rsidP="008D24E5">
      <w:r w:rsidRPr="008D24E5">
        <w:t>Размер доли в УК, %:</w:t>
      </w:r>
      <w:r w:rsidRPr="008D24E5">
        <w:rPr>
          <w:b/>
          <w:bCs/>
          <w:i/>
          <w:iCs/>
        </w:rPr>
        <w:t xml:space="preserve"> 100</w:t>
      </w:r>
    </w:p>
    <w:p w:rsidR="008D24E5" w:rsidRPr="008D24E5" w:rsidRDefault="008D24E5" w:rsidP="008D24E5">
      <w:pPr>
        <w:spacing w:before="240"/>
      </w:pPr>
      <w:r w:rsidRPr="008D24E5">
        <w:t>Привилегированные</w:t>
      </w:r>
    </w:p>
    <w:p w:rsidR="008D24E5" w:rsidRPr="008D24E5" w:rsidRDefault="008D24E5" w:rsidP="008D24E5">
      <w:r w:rsidRPr="008D24E5">
        <w:t>Общая номинальная стоимость:</w:t>
      </w:r>
      <w:r w:rsidRPr="008D24E5">
        <w:rPr>
          <w:b/>
          <w:bCs/>
          <w:i/>
          <w:iCs/>
        </w:rPr>
        <w:t xml:space="preserve"> 0</w:t>
      </w:r>
    </w:p>
    <w:p w:rsidR="008D24E5" w:rsidRPr="008D24E5" w:rsidRDefault="008D24E5" w:rsidP="008D24E5">
      <w:r w:rsidRPr="008D24E5">
        <w:t>Размер доли в УК, %:</w:t>
      </w:r>
      <w:r w:rsidRPr="008D24E5">
        <w:rPr>
          <w:b/>
          <w:bCs/>
          <w:i/>
          <w:iCs/>
        </w:rPr>
        <w:t xml:space="preserve"> 0</w:t>
      </w:r>
    </w:p>
    <w:p w:rsidR="008D24E5" w:rsidRPr="008D24E5" w:rsidRDefault="008D24E5" w:rsidP="008D24E5">
      <w:pPr>
        <w:spacing w:before="0" w:after="0"/>
        <w:rPr>
          <w:sz w:val="16"/>
          <w:szCs w:val="16"/>
        </w:rPr>
      </w:pPr>
    </w:p>
    <w:p w:rsidR="008D24E5" w:rsidRPr="008D24E5" w:rsidRDefault="008D24E5" w:rsidP="008D24E5">
      <w:r w:rsidRPr="008D24E5">
        <w:t>Размер УК после внесения изменений (руб.):</w:t>
      </w:r>
      <w:r w:rsidRPr="008D24E5">
        <w:rPr>
          <w:b/>
          <w:bCs/>
          <w:i/>
          <w:iCs/>
        </w:rPr>
        <w:t xml:space="preserve"> 584 643 662</w:t>
      </w:r>
    </w:p>
    <w:p w:rsidR="008D24E5" w:rsidRPr="008D24E5" w:rsidRDefault="008D24E5" w:rsidP="008D24E5">
      <w:pPr>
        <w:spacing w:before="240"/>
      </w:pPr>
      <w:r w:rsidRPr="008D24E5">
        <w:t>Структура УК после внесения изменений</w:t>
      </w:r>
    </w:p>
    <w:p w:rsidR="008D24E5" w:rsidRPr="008D24E5" w:rsidRDefault="008D24E5" w:rsidP="008D24E5">
      <w:pPr>
        <w:spacing w:before="240"/>
      </w:pPr>
      <w:r w:rsidRPr="008D24E5">
        <w:t>Обыкновенные акции</w:t>
      </w:r>
    </w:p>
    <w:p w:rsidR="008D24E5" w:rsidRPr="008D24E5" w:rsidRDefault="008D24E5" w:rsidP="008D24E5">
      <w:r w:rsidRPr="008D24E5">
        <w:t>Общая номинальная стоимость:</w:t>
      </w:r>
      <w:r w:rsidRPr="008D24E5">
        <w:rPr>
          <w:b/>
          <w:bCs/>
          <w:i/>
          <w:iCs/>
        </w:rPr>
        <w:t xml:space="preserve"> 584 643 662</w:t>
      </w:r>
    </w:p>
    <w:p w:rsidR="008D24E5" w:rsidRPr="008D24E5" w:rsidRDefault="008D24E5" w:rsidP="008D24E5">
      <w:r w:rsidRPr="008D24E5">
        <w:t>Размер доли в УК, %:</w:t>
      </w:r>
      <w:r w:rsidRPr="008D24E5">
        <w:rPr>
          <w:b/>
          <w:bCs/>
          <w:i/>
          <w:iCs/>
        </w:rPr>
        <w:t xml:space="preserve"> 100</w:t>
      </w:r>
    </w:p>
    <w:p w:rsidR="008D24E5" w:rsidRPr="008D24E5" w:rsidRDefault="008D24E5" w:rsidP="008D24E5">
      <w:pPr>
        <w:spacing w:before="240"/>
      </w:pPr>
      <w:r w:rsidRPr="008D24E5">
        <w:t>Привилегированные</w:t>
      </w:r>
    </w:p>
    <w:p w:rsidR="008D24E5" w:rsidRPr="008D24E5" w:rsidRDefault="008D24E5" w:rsidP="008D24E5">
      <w:r w:rsidRPr="008D24E5">
        <w:t>Общая номинальная стоимость:</w:t>
      </w:r>
      <w:r w:rsidRPr="008D24E5">
        <w:rPr>
          <w:b/>
          <w:bCs/>
          <w:i/>
          <w:iCs/>
        </w:rPr>
        <w:t xml:space="preserve"> 0</w:t>
      </w:r>
    </w:p>
    <w:p w:rsidR="008D24E5" w:rsidRPr="008D24E5" w:rsidRDefault="008D24E5" w:rsidP="008D24E5">
      <w:r w:rsidRPr="008D24E5">
        <w:t>Размер доли в УК, %:</w:t>
      </w:r>
      <w:r w:rsidRPr="008D24E5">
        <w:rPr>
          <w:b/>
          <w:bCs/>
          <w:i/>
          <w:iCs/>
        </w:rPr>
        <w:t xml:space="preserve"> 0</w:t>
      </w:r>
    </w:p>
    <w:p w:rsidR="008D24E5" w:rsidRPr="008D24E5" w:rsidRDefault="008D24E5" w:rsidP="008D24E5">
      <w:pPr>
        <w:spacing w:before="0" w:after="0"/>
        <w:rPr>
          <w:sz w:val="16"/>
          <w:szCs w:val="16"/>
        </w:rPr>
      </w:pPr>
    </w:p>
    <w:p w:rsidR="008D24E5" w:rsidRPr="008D24E5" w:rsidRDefault="008D24E5" w:rsidP="008D24E5">
      <w:r w:rsidRPr="008D24E5">
        <w:t>Наименование органа управления лица, предоставившего обеспечение, принявшего решение об изменении размера уставного (складочного) капитала (паевого фонда) лица, предоставившего обеспечение:</w:t>
      </w:r>
      <w:r w:rsidRPr="008D24E5">
        <w:rPr>
          <w:b/>
          <w:bCs/>
          <w:i/>
          <w:iCs/>
        </w:rPr>
        <w:t xml:space="preserve"> Совет директоров</w:t>
      </w:r>
    </w:p>
    <w:p w:rsidR="008D24E5" w:rsidRPr="008D24E5" w:rsidRDefault="008D24E5" w:rsidP="008D24E5">
      <w:r w:rsidRPr="008D24E5">
        <w:t>Дата составления протокола собрания (заседания) органа управления лица, предоставившего обеспечение, на котором принято решение об изменении размера уставного (складочного) капитала (паевого фонда) лица, предоставившего обеспечение:</w:t>
      </w:r>
      <w:r w:rsidRPr="008D24E5">
        <w:rPr>
          <w:b/>
          <w:bCs/>
          <w:i/>
          <w:iCs/>
        </w:rPr>
        <w:t xml:space="preserve"> 17.07.2012</w:t>
      </w:r>
    </w:p>
    <w:p w:rsidR="008D24E5" w:rsidRPr="008D24E5" w:rsidRDefault="008D24E5" w:rsidP="008D24E5">
      <w:r w:rsidRPr="008D24E5">
        <w:t>Номер протокола:</w:t>
      </w:r>
      <w:r w:rsidRPr="008D24E5">
        <w:rPr>
          <w:b/>
          <w:bCs/>
          <w:i/>
          <w:iCs/>
        </w:rPr>
        <w:t xml:space="preserve"> б/н</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8.1.3. Сведения о порядке созыва и проведения собрания (заседания) высшего органа управления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p>
    <w:p w:rsidR="008D24E5" w:rsidRPr="008D24E5" w:rsidRDefault="008D24E5" w:rsidP="008D24E5">
      <w:r w:rsidRPr="008D24E5">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8D24E5" w:rsidRPr="008D24E5" w:rsidRDefault="008D24E5" w:rsidP="008D24E5">
      <w:r w:rsidRPr="008D24E5">
        <w:t>Полное фирменное наименование:</w:t>
      </w:r>
      <w:r w:rsidRPr="008D24E5">
        <w:rPr>
          <w:b/>
          <w:bCs/>
          <w:i/>
          <w:iCs/>
        </w:rPr>
        <w:t xml:space="preserve"> Открытое акционерное общество «Новая перевозочная компания»</w:t>
      </w:r>
    </w:p>
    <w:p w:rsidR="008D24E5" w:rsidRPr="008D24E5" w:rsidRDefault="008D24E5" w:rsidP="008D24E5">
      <w:r w:rsidRPr="008D24E5">
        <w:t>Сокращенное фирменное наименование:</w:t>
      </w:r>
      <w:r w:rsidRPr="008D24E5">
        <w:rPr>
          <w:b/>
          <w:bCs/>
          <w:i/>
          <w:iCs/>
        </w:rPr>
        <w:t xml:space="preserve"> ОАО «НПК»</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105082 Россия,</w:t>
      </w:r>
      <w:proofErr w:type="gramStart"/>
      <w:r w:rsidRPr="008D24E5">
        <w:rPr>
          <w:b/>
          <w:bCs/>
          <w:i/>
          <w:iCs/>
        </w:rPr>
        <w:t xml:space="preserve"> ,</w:t>
      </w:r>
      <w:proofErr w:type="gramEnd"/>
      <w:r w:rsidRPr="008D24E5">
        <w:rPr>
          <w:b/>
          <w:bCs/>
          <w:i/>
          <w:iCs/>
        </w:rPr>
        <w:t xml:space="preserve"> г. Москва, Спартаковская </w:t>
      </w:r>
      <w:proofErr w:type="spellStart"/>
      <w:r w:rsidRPr="008D24E5">
        <w:rPr>
          <w:b/>
          <w:bCs/>
          <w:i/>
          <w:iCs/>
        </w:rPr>
        <w:t>пл</w:t>
      </w:r>
      <w:proofErr w:type="spellEnd"/>
      <w:r w:rsidRPr="008D24E5">
        <w:rPr>
          <w:b/>
          <w:bCs/>
          <w:i/>
          <w:iCs/>
        </w:rPr>
        <w:t xml:space="preserve"> 16/15 стр. 6</w:t>
      </w:r>
    </w:p>
    <w:p w:rsidR="008D24E5" w:rsidRPr="008D24E5" w:rsidRDefault="008D24E5" w:rsidP="008D24E5">
      <w:r w:rsidRPr="008D24E5">
        <w:t>ИНН:</w:t>
      </w:r>
      <w:r w:rsidRPr="008D24E5">
        <w:rPr>
          <w:b/>
          <w:bCs/>
          <w:i/>
          <w:iCs/>
        </w:rPr>
        <w:t xml:space="preserve"> 7705503750</w:t>
      </w:r>
    </w:p>
    <w:p w:rsidR="008D24E5" w:rsidRPr="008D24E5" w:rsidRDefault="008D24E5" w:rsidP="008D24E5">
      <w:r w:rsidRPr="008D24E5">
        <w:t>ОГРН:</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100%</w:t>
      </w:r>
    </w:p>
    <w:p w:rsidR="008D24E5" w:rsidRPr="008D24E5" w:rsidRDefault="008D24E5" w:rsidP="008D24E5">
      <w:r w:rsidRPr="008D24E5">
        <w:t>Доля принадлежащих лицу, предоставившему обеспечение, обыкновенных акций такого акционерного общества:</w:t>
      </w:r>
      <w:r w:rsidRPr="008D24E5">
        <w:rPr>
          <w:b/>
          <w:bCs/>
          <w:i/>
          <w:iCs/>
        </w:rPr>
        <w:t xml:space="preserve"> 100%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lastRenderedPageBreak/>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«Севтехнотранс»</w:t>
      </w:r>
    </w:p>
    <w:p w:rsidR="008D24E5" w:rsidRPr="008D24E5" w:rsidRDefault="008D24E5" w:rsidP="008D24E5">
      <w:r w:rsidRPr="008D24E5">
        <w:t>Сокращенное фирменное наименование:</w:t>
      </w:r>
      <w:r w:rsidRPr="008D24E5">
        <w:rPr>
          <w:b/>
          <w:bCs/>
          <w:i/>
          <w:iCs/>
        </w:rPr>
        <w:t xml:space="preserve"> ООО «Севтехнотранс»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123317 Россия, г. Москва, Тестовская 10</w:t>
      </w:r>
    </w:p>
    <w:p w:rsidR="008D24E5" w:rsidRPr="008D24E5" w:rsidRDefault="008D24E5" w:rsidP="008D24E5">
      <w:r w:rsidRPr="008D24E5">
        <w:t>ИНН:</w:t>
      </w:r>
      <w:r w:rsidRPr="008D24E5">
        <w:rPr>
          <w:b/>
          <w:bCs/>
          <w:i/>
          <w:iCs/>
        </w:rPr>
        <w:t xml:space="preserve"> 7704217789</w:t>
      </w:r>
    </w:p>
    <w:p w:rsidR="008D24E5" w:rsidRPr="008D24E5" w:rsidRDefault="008D24E5" w:rsidP="008D24E5">
      <w:r w:rsidRPr="008D24E5">
        <w:t>ОГРН:</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100%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Украинская Новая Перевозочная Компания</w:t>
      </w:r>
    </w:p>
    <w:p w:rsidR="008D24E5" w:rsidRPr="008D24E5" w:rsidRDefault="008D24E5" w:rsidP="008D24E5">
      <w:r w:rsidRPr="008D24E5">
        <w:t>Сокращенное фирменное наименование:</w:t>
      </w:r>
      <w:r w:rsidRPr="008D24E5">
        <w:rPr>
          <w:b/>
          <w:bCs/>
          <w:i/>
          <w:iCs/>
        </w:rPr>
        <w:t xml:space="preserve"> ООО «УНПК»</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49044 Украина, Днепропетровская обл., г. Днепропетровск, Чкалова 12 оф. 14</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100%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Ingulana Holdings Limited</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pPr>
        <w:rPr>
          <w:lang w:val="en-US"/>
        </w:rPr>
      </w:pPr>
      <w:r w:rsidRPr="008D24E5">
        <w:rPr>
          <w:b/>
          <w:bCs/>
          <w:i/>
          <w:iCs/>
          <w:lang w:val="en-US"/>
        </w:rPr>
        <w:t xml:space="preserve">2024 </w:t>
      </w:r>
      <w:r w:rsidRPr="008D24E5">
        <w:rPr>
          <w:b/>
          <w:bCs/>
          <w:i/>
          <w:iCs/>
        </w:rPr>
        <w:t>Кипр</w:t>
      </w:r>
      <w:r w:rsidRPr="008D24E5">
        <w:rPr>
          <w:b/>
          <w:bCs/>
          <w:i/>
          <w:iCs/>
          <w:lang w:val="en-US"/>
        </w:rPr>
        <w:t xml:space="preserve">, </w:t>
      </w:r>
      <w:proofErr w:type="spellStart"/>
      <w:r w:rsidRPr="008D24E5">
        <w:rPr>
          <w:b/>
          <w:bCs/>
          <w:i/>
          <w:iCs/>
          <w:lang w:val="en-US"/>
        </w:rPr>
        <w:t>Strovolos</w:t>
      </w:r>
      <w:proofErr w:type="spellEnd"/>
      <w:r w:rsidRPr="008D24E5">
        <w:rPr>
          <w:b/>
          <w:bCs/>
          <w:i/>
          <w:iCs/>
          <w:lang w:val="en-US"/>
        </w:rPr>
        <w:t xml:space="preserve">, Nicosia, </w:t>
      </w:r>
      <w:proofErr w:type="spellStart"/>
      <w:r w:rsidRPr="008D24E5">
        <w:rPr>
          <w:b/>
          <w:bCs/>
          <w:i/>
          <w:iCs/>
          <w:lang w:val="en-US"/>
        </w:rPr>
        <w:t>Dimitriou</w:t>
      </w:r>
      <w:proofErr w:type="spellEnd"/>
      <w:r w:rsidRPr="008D24E5">
        <w:rPr>
          <w:b/>
          <w:bCs/>
          <w:i/>
          <w:iCs/>
          <w:lang w:val="en-US"/>
        </w:rPr>
        <w:t xml:space="preserve"> </w:t>
      </w:r>
      <w:proofErr w:type="spellStart"/>
      <w:r w:rsidRPr="008D24E5">
        <w:rPr>
          <w:b/>
          <w:bCs/>
          <w:i/>
          <w:iCs/>
          <w:lang w:val="en-US"/>
        </w:rPr>
        <w:t>Karatasou</w:t>
      </w:r>
      <w:proofErr w:type="spellEnd"/>
      <w:r w:rsidRPr="008D24E5">
        <w:rPr>
          <w:b/>
          <w:bCs/>
          <w:i/>
          <w:iCs/>
          <w:lang w:val="en-US"/>
        </w:rPr>
        <w:t xml:space="preserve"> Street 15</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60%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Spacecom AS</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13522 Эстония, Tallinn, Moisa 4</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65.25%</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Spacecom Trans AS</w:t>
      </w:r>
    </w:p>
    <w:p w:rsidR="008D24E5" w:rsidRPr="008D24E5" w:rsidRDefault="008D24E5" w:rsidP="008D24E5">
      <w:r w:rsidRPr="008D24E5">
        <w:t>Сокращенное фирменное наименование:</w:t>
      </w:r>
      <w:r w:rsidRPr="008D24E5">
        <w:rPr>
          <w:b/>
          <w:bCs/>
          <w:i/>
          <w:iCs/>
        </w:rPr>
        <w:t xml:space="preserve"> отсутствует</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13522 Эстония, Tallinn, Moisa 4</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65%</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"Ферротранс"</w:t>
      </w:r>
    </w:p>
    <w:p w:rsidR="008D24E5" w:rsidRPr="008D24E5" w:rsidRDefault="008D24E5" w:rsidP="008D24E5">
      <w:r w:rsidRPr="008D24E5">
        <w:lastRenderedPageBreak/>
        <w:t>Сокращенное фирменное наименование:</w:t>
      </w:r>
      <w:r w:rsidRPr="008D24E5">
        <w:rPr>
          <w:b/>
          <w:bCs/>
          <w:i/>
          <w:iCs/>
        </w:rPr>
        <w:t xml:space="preserve"> ООО "Ферротранс"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307170 Россия, г. Железногорск, Ленина 25</w:t>
      </w:r>
    </w:p>
    <w:p w:rsidR="008D24E5" w:rsidRPr="008D24E5" w:rsidRDefault="008D24E5" w:rsidP="008D24E5">
      <w:r w:rsidRPr="008D24E5">
        <w:t>ИНН:</w:t>
      </w:r>
      <w:r w:rsidRPr="008D24E5">
        <w:rPr>
          <w:b/>
          <w:bCs/>
          <w:i/>
          <w:iCs/>
        </w:rPr>
        <w:t xml:space="preserve"> 7709591557</w:t>
      </w:r>
    </w:p>
    <w:p w:rsidR="008D24E5" w:rsidRPr="008D24E5" w:rsidRDefault="008D24E5" w:rsidP="008D24E5">
      <w:r w:rsidRPr="008D24E5">
        <w:t>ОГРН:</w:t>
      </w:r>
      <w:r w:rsidRPr="008D24E5">
        <w:rPr>
          <w:b/>
          <w:bCs/>
          <w:i/>
          <w:iCs/>
        </w:rPr>
        <w:t xml:space="preserve"> 1057746167522</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100%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r w:rsidRPr="008D24E5">
        <w:t>Полное фирменное наименование:</w:t>
      </w:r>
      <w:r w:rsidRPr="008D24E5">
        <w:rPr>
          <w:b/>
          <w:bCs/>
          <w:i/>
          <w:iCs/>
        </w:rPr>
        <w:t xml:space="preserve"> Общество с ограниченной ответственностью "Стилтранс"</w:t>
      </w:r>
    </w:p>
    <w:p w:rsidR="008D24E5" w:rsidRPr="008D24E5" w:rsidRDefault="008D24E5" w:rsidP="008D24E5">
      <w:r w:rsidRPr="008D24E5">
        <w:t>Сокращенное фирменное наименование:</w:t>
      </w:r>
      <w:r w:rsidRPr="008D24E5">
        <w:rPr>
          <w:b/>
          <w:bCs/>
          <w:i/>
          <w:iCs/>
        </w:rPr>
        <w:t xml:space="preserve"> ООО "Стилтранс"</w:t>
      </w:r>
    </w:p>
    <w:p w:rsidR="008D24E5" w:rsidRPr="008D24E5" w:rsidRDefault="008D24E5" w:rsidP="008D24E5">
      <w:pPr>
        <w:spacing w:before="240"/>
      </w:pPr>
      <w:r w:rsidRPr="008D24E5">
        <w:t>Место нахождения</w:t>
      </w:r>
    </w:p>
    <w:p w:rsidR="008D24E5" w:rsidRPr="008D24E5" w:rsidRDefault="008D24E5" w:rsidP="008D24E5">
      <w:r w:rsidRPr="008D24E5">
        <w:rPr>
          <w:b/>
          <w:bCs/>
          <w:i/>
          <w:iCs/>
        </w:rPr>
        <w:t>105082 Россия, г. Москва, Спартаковская площадь 16/15 стр. 5</w:t>
      </w:r>
    </w:p>
    <w:p w:rsidR="008D24E5" w:rsidRPr="008D24E5" w:rsidRDefault="008D24E5" w:rsidP="008D24E5">
      <w:r w:rsidRPr="008D24E5">
        <w:t>ИНН:</w:t>
      </w:r>
      <w:r w:rsidRPr="008D24E5">
        <w:rPr>
          <w:b/>
          <w:bCs/>
          <w:i/>
          <w:iCs/>
        </w:rPr>
        <w:t xml:space="preserve"> 7704207332</w:t>
      </w:r>
    </w:p>
    <w:p w:rsidR="008D24E5" w:rsidRPr="008D24E5" w:rsidRDefault="008D24E5" w:rsidP="008D24E5">
      <w:r w:rsidRPr="008D24E5">
        <w:t>ОГРН:</w:t>
      </w:r>
      <w:r w:rsidRPr="008D24E5">
        <w:rPr>
          <w:b/>
          <w:bCs/>
          <w:i/>
          <w:iCs/>
        </w:rPr>
        <w:t xml:space="preserve"> 1027700172895</w:t>
      </w:r>
    </w:p>
    <w:p w:rsidR="008D24E5" w:rsidRPr="008D24E5" w:rsidRDefault="008D24E5" w:rsidP="008D24E5">
      <w:r w:rsidRPr="008D24E5">
        <w:t>Доля лица, предоставившего обеспечение, в уставном (складочном) капитале (паевом фонде) коммерческой организации:</w:t>
      </w:r>
      <w:r w:rsidRPr="008D24E5">
        <w:rPr>
          <w:b/>
          <w:bCs/>
          <w:i/>
          <w:iCs/>
        </w:rPr>
        <w:t xml:space="preserve"> 100%</w:t>
      </w:r>
    </w:p>
    <w:p w:rsidR="008D24E5" w:rsidRPr="008D24E5" w:rsidRDefault="008D24E5" w:rsidP="008D24E5">
      <w:r w:rsidRPr="008D24E5">
        <w:t>Доля участия лица в уставном капитале лица, предоставившего обеспечение:</w:t>
      </w:r>
      <w:r w:rsidRPr="008D24E5">
        <w:rPr>
          <w:b/>
          <w:bCs/>
          <w:i/>
          <w:iCs/>
        </w:rPr>
        <w:t xml:space="preserve"> 0%</w:t>
      </w:r>
    </w:p>
    <w:p w:rsidR="008D24E5" w:rsidRPr="008D24E5" w:rsidRDefault="008D24E5" w:rsidP="008D24E5">
      <w:r w:rsidRPr="008D24E5">
        <w:t>Доля принадлежащих лицу обыкновенных акций лица, предоставившего обеспечение:</w:t>
      </w:r>
      <w:r w:rsidRPr="008D24E5">
        <w:rPr>
          <w:b/>
          <w:bCs/>
          <w:i/>
          <w:iCs/>
        </w:rPr>
        <w:t xml:space="preserve"> 0%</w:t>
      </w:r>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8.1.5. Сведения о существенных сделках, совершенных лицом, предоставившим обеспечение</w:t>
      </w:r>
    </w:p>
    <w:p w:rsidR="008D24E5" w:rsidRPr="008D24E5" w:rsidRDefault="008D24E5" w:rsidP="008D24E5">
      <w:pPr>
        <w:spacing w:before="240"/>
      </w:pPr>
      <w:r w:rsidRPr="008D24E5">
        <w:t>За отчетный квартал</w:t>
      </w:r>
    </w:p>
    <w:p w:rsidR="008D24E5" w:rsidRPr="008D24E5" w:rsidRDefault="008D24E5" w:rsidP="008D24E5">
      <w:r w:rsidRPr="008D24E5">
        <w:rPr>
          <w:b/>
          <w:bCs/>
          <w:i/>
          <w:iCs/>
        </w:rPr>
        <w:t>Указанные сделки в течение данного периода не совершались</w:t>
      </w:r>
    </w:p>
    <w:p w:rsidR="008D24E5" w:rsidRPr="008D24E5" w:rsidRDefault="008D24E5" w:rsidP="008D24E5">
      <w:pPr>
        <w:spacing w:before="240"/>
        <w:outlineLvl w:val="1"/>
        <w:rPr>
          <w:b/>
          <w:bCs/>
          <w:sz w:val="22"/>
          <w:szCs w:val="22"/>
        </w:rPr>
      </w:pPr>
      <w:r w:rsidRPr="008D24E5">
        <w:rPr>
          <w:b/>
          <w:bCs/>
          <w:sz w:val="22"/>
          <w:szCs w:val="22"/>
        </w:rPr>
        <w:t>8.1.6. Сведения о кредитных рейтингах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8.2. Сведения о каждой категории (типе) акций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p>
    <w:p w:rsidR="008D24E5" w:rsidRPr="008D24E5" w:rsidRDefault="008D24E5" w:rsidP="008D24E5">
      <w:pPr>
        <w:spacing w:before="240"/>
        <w:outlineLvl w:val="1"/>
        <w:rPr>
          <w:b/>
          <w:bCs/>
          <w:sz w:val="22"/>
          <w:szCs w:val="22"/>
        </w:rPr>
      </w:pPr>
      <w:r w:rsidRPr="008D24E5">
        <w:rPr>
          <w:b/>
          <w:bCs/>
          <w:sz w:val="22"/>
          <w:szCs w:val="22"/>
        </w:rPr>
        <w:t>8.3.1. Сведения о выпусках, все ценные бумаги которых погашены (аннулированы)</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8.3.2. Сведения о выпусках, ценные бумаги которых не являются погашенными</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 xml:space="preserve">8.4. </w:t>
      </w:r>
      <w:proofErr w:type="gramStart"/>
      <w:r w:rsidRPr="008D24E5">
        <w:rPr>
          <w:b/>
          <w:bCs/>
          <w:sz w:val="22"/>
          <w:szCs w:val="22"/>
        </w:rPr>
        <w:t>Сведения о лице (лицах), предоставившем (предоставивших) обеспечение по облигациям выпуска</w:t>
      </w:r>
      <w:proofErr w:type="gramEnd"/>
    </w:p>
    <w:p w:rsidR="008D24E5" w:rsidRPr="008D24E5" w:rsidRDefault="008D24E5" w:rsidP="008D24E5">
      <w:r w:rsidRPr="008D24E5">
        <w:rPr>
          <w:b/>
          <w:bCs/>
          <w:i/>
          <w:iCs/>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rsidR="008D24E5" w:rsidRPr="008D24E5" w:rsidRDefault="008D24E5" w:rsidP="008D24E5">
      <w:pPr>
        <w:spacing w:before="240"/>
        <w:outlineLvl w:val="1"/>
        <w:rPr>
          <w:b/>
          <w:bCs/>
          <w:sz w:val="22"/>
          <w:szCs w:val="22"/>
        </w:rPr>
      </w:pPr>
      <w:r w:rsidRPr="008D24E5">
        <w:rPr>
          <w:b/>
          <w:bCs/>
          <w:sz w:val="22"/>
          <w:szCs w:val="22"/>
        </w:rPr>
        <w:t>8.4.1. Условия обеспечения исполнения обязательств по облигациям с ипотечным покрытием</w:t>
      </w:r>
    </w:p>
    <w:p w:rsidR="008D24E5" w:rsidRPr="008D24E5" w:rsidRDefault="008D24E5" w:rsidP="008D24E5">
      <w:r w:rsidRPr="008D24E5">
        <w:rPr>
          <w:b/>
          <w:bCs/>
          <w:i/>
          <w:iCs/>
        </w:rPr>
        <w:t>Лицо, предоставившее обеспечение, не размещал облигации с ипотечным покрытием, обязательства по которым еще не исполнены</w:t>
      </w:r>
    </w:p>
    <w:p w:rsidR="008D24E5" w:rsidRPr="008D24E5" w:rsidRDefault="008D24E5" w:rsidP="008D24E5">
      <w:pPr>
        <w:spacing w:before="240"/>
        <w:outlineLvl w:val="1"/>
        <w:rPr>
          <w:b/>
          <w:bCs/>
          <w:sz w:val="22"/>
          <w:szCs w:val="22"/>
        </w:rPr>
      </w:pPr>
      <w:r w:rsidRPr="008D24E5">
        <w:rPr>
          <w:b/>
          <w:bCs/>
          <w:sz w:val="22"/>
          <w:szCs w:val="22"/>
        </w:rPr>
        <w:t>8.5. Сведения об организациях, осуществляющих учет прав на эмиссионные ценные бумаги лица, предоставившего обеспечение</w:t>
      </w:r>
    </w:p>
    <w:p w:rsidR="008D24E5" w:rsidRPr="008D24E5" w:rsidRDefault="008D24E5" w:rsidP="008D24E5">
      <w:r w:rsidRPr="008D24E5">
        <w:rPr>
          <w:b/>
          <w:bCs/>
          <w:i/>
          <w:iCs/>
        </w:rPr>
        <w:lastRenderedPageBreak/>
        <w:t>Изменения в составе информации настоящего пункта в отчетном квартале не происходили</w:t>
      </w:r>
    </w:p>
    <w:p w:rsidR="008D24E5" w:rsidRPr="008D24E5" w:rsidRDefault="008D24E5" w:rsidP="008D24E5">
      <w:pPr>
        <w:spacing w:before="0" w:after="0"/>
        <w:rPr>
          <w:sz w:val="16"/>
          <w:szCs w:val="16"/>
        </w:rPr>
      </w:pPr>
    </w:p>
    <w:p w:rsidR="008D24E5" w:rsidRPr="008D24E5" w:rsidRDefault="008D24E5" w:rsidP="008D24E5">
      <w:pPr>
        <w:spacing w:before="240"/>
        <w:outlineLvl w:val="1"/>
        <w:rPr>
          <w:b/>
          <w:bCs/>
          <w:sz w:val="22"/>
          <w:szCs w:val="22"/>
        </w:rPr>
      </w:pPr>
      <w:r w:rsidRPr="008D24E5">
        <w:rPr>
          <w:b/>
          <w:bCs/>
          <w:sz w:val="22"/>
          <w:szCs w:val="22"/>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8.7. Описание порядка налогообложения доходов по размещенным и размещаемым эмиссионным ценным бумагам лица, предоставившего обеспечение</w:t>
      </w:r>
    </w:p>
    <w:p w:rsidR="008D24E5" w:rsidRPr="008D24E5" w:rsidRDefault="008D24E5" w:rsidP="008D24E5">
      <w:r w:rsidRPr="008D24E5">
        <w:rPr>
          <w:b/>
          <w:bCs/>
          <w:i/>
          <w:iCs/>
        </w:rPr>
        <w:t>Изменения в составе информации настоящего пункта в отчетном квартале не происходили</w:t>
      </w:r>
    </w:p>
    <w:p w:rsidR="008D24E5" w:rsidRPr="008D24E5" w:rsidRDefault="008D24E5" w:rsidP="008D24E5">
      <w:pPr>
        <w:spacing w:before="240"/>
        <w:outlineLvl w:val="1"/>
        <w:rPr>
          <w:b/>
          <w:bCs/>
          <w:sz w:val="22"/>
          <w:szCs w:val="22"/>
        </w:rPr>
      </w:pPr>
      <w:r w:rsidRPr="008D24E5">
        <w:rPr>
          <w:b/>
          <w:bCs/>
          <w:sz w:val="22"/>
          <w:szCs w:val="22"/>
        </w:rPr>
        <w:t xml:space="preserve">8.8. </w:t>
      </w:r>
      <w:proofErr w:type="gramStart"/>
      <w:r w:rsidRPr="008D24E5">
        <w:rPr>
          <w:b/>
          <w:bCs/>
          <w:sz w:val="22"/>
          <w:szCs w:val="22"/>
        </w:rPr>
        <w:t>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proofErr w:type="gramEnd"/>
    </w:p>
    <w:p w:rsidR="008D24E5" w:rsidRPr="008D24E5" w:rsidRDefault="008D24E5" w:rsidP="008D24E5">
      <w:pPr>
        <w:spacing w:before="240"/>
        <w:outlineLvl w:val="1"/>
        <w:rPr>
          <w:b/>
          <w:bCs/>
          <w:sz w:val="22"/>
          <w:szCs w:val="22"/>
        </w:rPr>
      </w:pPr>
      <w:r w:rsidRPr="008D24E5">
        <w:rPr>
          <w:b/>
          <w:bCs/>
          <w:sz w:val="22"/>
          <w:szCs w:val="22"/>
        </w:rPr>
        <w:t>8.8.1. Сведения об объявленных и выплаченных дивидендах по акциям лица, предоставившего обеспечение</w:t>
      </w:r>
    </w:p>
    <w:p w:rsidR="008D24E5" w:rsidRPr="008D24E5" w:rsidRDefault="008D24E5" w:rsidP="008D24E5">
      <w:pPr>
        <w:spacing w:before="240"/>
      </w:pPr>
      <w:r w:rsidRPr="008D24E5">
        <w:t>Дивидендный период</w:t>
      </w:r>
    </w:p>
    <w:p w:rsidR="008D24E5" w:rsidRPr="008D24E5" w:rsidRDefault="008D24E5" w:rsidP="008D24E5">
      <w:r w:rsidRPr="008D24E5">
        <w:t>Год:</w:t>
      </w:r>
      <w:r w:rsidRPr="008D24E5">
        <w:rPr>
          <w:b/>
          <w:bCs/>
          <w:i/>
          <w:iCs/>
        </w:rPr>
        <w:t xml:space="preserve"> 2012</w:t>
      </w:r>
    </w:p>
    <w:p w:rsidR="008D24E5" w:rsidRPr="008D24E5" w:rsidRDefault="008D24E5" w:rsidP="008D24E5">
      <w:r w:rsidRPr="008D24E5">
        <w:t>Период:</w:t>
      </w:r>
      <w:r w:rsidRPr="008D24E5">
        <w:rPr>
          <w:b/>
          <w:bCs/>
          <w:i/>
          <w:iCs/>
        </w:rPr>
        <w:t xml:space="preserve"> полный год</w:t>
      </w:r>
    </w:p>
    <w:p w:rsidR="008D24E5" w:rsidRPr="008D24E5" w:rsidRDefault="008D24E5" w:rsidP="008D24E5">
      <w:r w:rsidRPr="008D24E5">
        <w:t>Орган управления лица, предоставившего обеспечение, принявший решение об объявлении дивидендов:</w:t>
      </w:r>
      <w:r w:rsidRPr="008D24E5">
        <w:rPr>
          <w:b/>
          <w:bCs/>
          <w:i/>
          <w:iCs/>
        </w:rPr>
        <w:t xml:space="preserve"> Общее собрание акционеров (участников)</w:t>
      </w:r>
    </w:p>
    <w:p w:rsidR="008D24E5" w:rsidRPr="008D24E5" w:rsidRDefault="008D24E5" w:rsidP="008D24E5">
      <w:r w:rsidRPr="008D24E5">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sidRPr="008D24E5">
        <w:rPr>
          <w:b/>
          <w:bCs/>
          <w:i/>
          <w:iCs/>
        </w:rPr>
        <w:t xml:space="preserve"> 19.04.2013</w:t>
      </w:r>
    </w:p>
    <w:p w:rsidR="008D24E5" w:rsidRPr="008D24E5" w:rsidRDefault="008D24E5" w:rsidP="008D24E5">
      <w:r w:rsidRPr="008D24E5">
        <w:t>Дата, на которую был составлен список лиц, имеющих право на получение дивидендов за данный дивидендный период:</w:t>
      </w:r>
      <w:r w:rsidRPr="008D24E5">
        <w:rPr>
          <w:b/>
          <w:bCs/>
          <w:i/>
          <w:iCs/>
        </w:rPr>
        <w:t xml:space="preserve"> 19.04.2013</w:t>
      </w:r>
    </w:p>
    <w:p w:rsidR="008D24E5" w:rsidRPr="008D24E5" w:rsidRDefault="008D24E5" w:rsidP="008D24E5">
      <w:r w:rsidRPr="008D24E5">
        <w:t>Дата составления протокола:</w:t>
      </w:r>
      <w:r w:rsidRPr="008D24E5">
        <w:rPr>
          <w:b/>
          <w:bCs/>
          <w:i/>
          <w:iCs/>
        </w:rPr>
        <w:t xml:space="preserve"> 19.04.2013</w:t>
      </w:r>
    </w:p>
    <w:p w:rsidR="008D24E5" w:rsidRPr="008D24E5" w:rsidRDefault="008D24E5" w:rsidP="008D24E5">
      <w:r w:rsidRPr="008D24E5">
        <w:t>Номер протокола:</w:t>
      </w:r>
      <w:r w:rsidRPr="008D24E5">
        <w:rPr>
          <w:b/>
          <w:bCs/>
          <w:i/>
          <w:iCs/>
        </w:rPr>
        <w:t xml:space="preserve"> </w:t>
      </w:r>
      <w:proofErr w:type="spellStart"/>
      <w:r w:rsidRPr="008D24E5">
        <w:rPr>
          <w:b/>
          <w:bCs/>
          <w:i/>
          <w:iCs/>
        </w:rPr>
        <w:t>б.н</w:t>
      </w:r>
      <w:proofErr w:type="spellEnd"/>
      <w:r w:rsidRPr="008D24E5">
        <w:rPr>
          <w:b/>
          <w:bCs/>
          <w:i/>
          <w:iCs/>
        </w:rPr>
        <w:t>.</w:t>
      </w:r>
    </w:p>
    <w:p w:rsidR="008D24E5" w:rsidRPr="008D24E5" w:rsidRDefault="008D24E5" w:rsidP="008D24E5">
      <w:pPr>
        <w:spacing w:before="0" w:after="0"/>
        <w:rPr>
          <w:sz w:val="16"/>
          <w:szCs w:val="16"/>
        </w:rPr>
      </w:pPr>
    </w:p>
    <w:p w:rsidR="008D24E5" w:rsidRPr="008D24E5" w:rsidRDefault="008D24E5" w:rsidP="008D24E5">
      <w:r w:rsidRPr="008D24E5">
        <w:t>Категория (тип) акций:</w:t>
      </w:r>
      <w:r w:rsidRPr="008D24E5">
        <w:rPr>
          <w:b/>
          <w:bCs/>
          <w:i/>
          <w:iCs/>
        </w:rPr>
        <w:t xml:space="preserve"> </w:t>
      </w:r>
      <w:proofErr w:type="gramStart"/>
      <w:r w:rsidRPr="008D24E5">
        <w:rPr>
          <w:b/>
          <w:bCs/>
          <w:i/>
          <w:iCs/>
        </w:rPr>
        <w:t>обыкновенные</w:t>
      </w:r>
      <w:proofErr w:type="gramEnd"/>
    </w:p>
    <w:p w:rsidR="008D24E5" w:rsidRPr="008D24E5" w:rsidRDefault="008D24E5" w:rsidP="008D24E5">
      <w:r w:rsidRPr="008D24E5">
        <w:t>Размер объявленных дивидендов по акциям данной категории (типа) в расчете на одну акцию, руб.:</w:t>
      </w:r>
      <w:r w:rsidRPr="008D24E5">
        <w:rPr>
          <w:b/>
          <w:bCs/>
          <w:i/>
          <w:iCs/>
        </w:rPr>
        <w:t xml:space="preserve"> 22.2</w:t>
      </w:r>
    </w:p>
    <w:p w:rsidR="008D24E5" w:rsidRPr="008D24E5" w:rsidRDefault="008D24E5" w:rsidP="008D24E5">
      <w:r w:rsidRPr="008D24E5">
        <w:t>Размер объявленных дивидендов в совокупности по всем акциям данной категории (типа), руб.</w:t>
      </w:r>
      <w:proofErr w:type="gramStart"/>
      <w:r w:rsidRPr="008D24E5">
        <w:t xml:space="preserve"> :</w:t>
      </w:r>
      <w:proofErr w:type="gramEnd"/>
      <w:r w:rsidRPr="008D24E5">
        <w:rPr>
          <w:b/>
          <w:bCs/>
          <w:i/>
          <w:iCs/>
        </w:rPr>
        <w:t xml:space="preserve"> 3 968 048 336</w:t>
      </w:r>
    </w:p>
    <w:p w:rsidR="008D24E5" w:rsidRPr="008D24E5" w:rsidRDefault="008D24E5" w:rsidP="008D24E5">
      <w:r w:rsidRPr="008D24E5">
        <w:t>Общий размер дивидендов, выплаченных по всем акциям лица, предоставившего обеспечение, одной категории (типа), руб.:</w:t>
      </w:r>
      <w:r w:rsidRPr="008D24E5">
        <w:rPr>
          <w:b/>
          <w:bCs/>
          <w:i/>
          <w:iCs/>
        </w:rPr>
        <w:t xml:space="preserve"> 3 968 048 336</w:t>
      </w:r>
    </w:p>
    <w:p w:rsidR="008D24E5" w:rsidRPr="008D24E5" w:rsidRDefault="008D24E5" w:rsidP="008D24E5">
      <w:r w:rsidRPr="008D24E5">
        <w:t>Источник выплаты объявленных дивидендов:</w:t>
      </w:r>
      <w:r w:rsidRPr="008D24E5">
        <w:rPr>
          <w:b/>
          <w:bCs/>
          <w:i/>
          <w:iCs/>
        </w:rPr>
        <w:t xml:space="preserve"> Собственные средства</w:t>
      </w:r>
    </w:p>
    <w:p w:rsidR="008D24E5" w:rsidRPr="008D24E5" w:rsidRDefault="008D24E5" w:rsidP="008D24E5">
      <w:r w:rsidRPr="008D24E5">
        <w:t>Доля объявленных дивидендов в чистой прибыли отчетного года, %:</w:t>
      </w:r>
      <w:r w:rsidRPr="008D24E5">
        <w:rPr>
          <w:b/>
          <w:bCs/>
          <w:i/>
          <w:iCs/>
        </w:rPr>
        <w:t xml:space="preserve"> 92</w:t>
      </w:r>
    </w:p>
    <w:p w:rsidR="008D24E5" w:rsidRPr="008D24E5" w:rsidRDefault="008D24E5" w:rsidP="008D24E5">
      <w:r w:rsidRPr="008D24E5">
        <w:t>Доля выплаченных дивидендов в общем размере объявленных дивидендов по акциям данной категории (типа), %:</w:t>
      </w:r>
      <w:r w:rsidRPr="008D24E5">
        <w:rPr>
          <w:b/>
          <w:bCs/>
          <w:i/>
          <w:iCs/>
        </w:rPr>
        <w:t xml:space="preserve"> 100</w:t>
      </w:r>
    </w:p>
    <w:p w:rsidR="008D24E5" w:rsidRPr="008D24E5" w:rsidRDefault="008D24E5" w:rsidP="008D24E5"/>
    <w:p w:rsidR="008D24E5" w:rsidRPr="008D24E5" w:rsidRDefault="008D24E5" w:rsidP="008D24E5">
      <w:r w:rsidRPr="008D24E5">
        <w:t>Срок, отведенный для выплаты объявленных дивидендов по акциям лица, предоставившего обеспечение:</w:t>
      </w:r>
      <w:r w:rsidRPr="008D24E5">
        <w:br/>
      </w:r>
      <w:r w:rsidRPr="008D24E5">
        <w:rPr>
          <w:b/>
          <w:bCs/>
          <w:i/>
          <w:iCs/>
        </w:rPr>
        <w:t>н/</w:t>
      </w:r>
      <w:proofErr w:type="gramStart"/>
      <w:r w:rsidRPr="008D24E5">
        <w:rPr>
          <w:b/>
          <w:bCs/>
          <w:i/>
          <w:iCs/>
        </w:rPr>
        <w:t>п</w:t>
      </w:r>
      <w:proofErr w:type="gramEnd"/>
    </w:p>
    <w:p w:rsidR="008D24E5" w:rsidRPr="008D24E5" w:rsidRDefault="008D24E5" w:rsidP="008D24E5">
      <w:r w:rsidRPr="008D24E5">
        <w:t>Форма и иные условия выплаты объявленных дивидендов по акциям лица, предоставившего обеспечение:</w:t>
      </w:r>
      <w:r w:rsidRPr="008D24E5">
        <w:br/>
      </w:r>
      <w:r w:rsidRPr="008D24E5">
        <w:rPr>
          <w:b/>
          <w:bCs/>
          <w:i/>
          <w:iCs/>
        </w:rPr>
        <w:t>денежные средства</w:t>
      </w:r>
      <w:bookmarkStart w:id="105" w:name="_GoBack"/>
      <w:bookmarkEnd w:id="105"/>
    </w:p>
    <w:p w:rsidR="008D24E5" w:rsidRPr="008D24E5" w:rsidRDefault="008D24E5" w:rsidP="008D24E5"/>
    <w:p w:rsidR="008D24E5" w:rsidRPr="008D24E5" w:rsidRDefault="008D24E5" w:rsidP="008D24E5">
      <w:pPr>
        <w:spacing w:before="240"/>
        <w:outlineLvl w:val="1"/>
        <w:rPr>
          <w:b/>
          <w:bCs/>
          <w:sz w:val="22"/>
          <w:szCs w:val="22"/>
        </w:rPr>
      </w:pPr>
      <w:r w:rsidRPr="008D24E5">
        <w:rPr>
          <w:b/>
          <w:bCs/>
          <w:sz w:val="22"/>
          <w:szCs w:val="22"/>
        </w:rP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8D24E5" w:rsidRPr="008D24E5" w:rsidRDefault="008D24E5" w:rsidP="008D24E5">
      <w:r w:rsidRPr="008D24E5">
        <w:rPr>
          <w:b/>
          <w:bCs/>
          <w:i/>
          <w:iCs/>
        </w:rPr>
        <w:t>Лицо, предоставившее обеспечение, не осуществлял эмиссию облигаций</w:t>
      </w:r>
    </w:p>
    <w:p w:rsidR="008D24E5" w:rsidRPr="008D24E5" w:rsidRDefault="008D24E5" w:rsidP="008D24E5">
      <w:pPr>
        <w:spacing w:before="240"/>
        <w:outlineLvl w:val="1"/>
        <w:rPr>
          <w:b/>
          <w:bCs/>
          <w:sz w:val="22"/>
          <w:szCs w:val="22"/>
        </w:rPr>
      </w:pPr>
      <w:r w:rsidRPr="008D24E5">
        <w:rPr>
          <w:b/>
          <w:bCs/>
          <w:sz w:val="22"/>
          <w:szCs w:val="22"/>
        </w:rPr>
        <w:t>8.9. Иные сведения</w:t>
      </w:r>
    </w:p>
    <w:p w:rsidR="008D24E5" w:rsidRPr="008D24E5" w:rsidRDefault="008D24E5" w:rsidP="008D24E5">
      <w:r w:rsidRPr="008D24E5">
        <w:rPr>
          <w:b/>
          <w:bCs/>
          <w:i/>
          <w:iCs/>
        </w:rPr>
        <w:t>Иные сведения о поручителе и его ценных бумагах отсутствуют.</w:t>
      </w:r>
    </w:p>
    <w:p w:rsidR="008D24E5" w:rsidRPr="008D24E5" w:rsidRDefault="008D24E5" w:rsidP="008D24E5">
      <w:pPr>
        <w:spacing w:before="240"/>
        <w:outlineLvl w:val="1"/>
        <w:rPr>
          <w:b/>
          <w:bCs/>
          <w:sz w:val="22"/>
          <w:szCs w:val="22"/>
        </w:rPr>
      </w:pPr>
      <w:r w:rsidRPr="008D24E5">
        <w:rPr>
          <w:b/>
          <w:bCs/>
          <w:sz w:val="22"/>
          <w:szCs w:val="22"/>
        </w:rPr>
        <w:lastRenderedPageBreak/>
        <w:t xml:space="preserve">8.10. Сведения о представляемых ценных бумагах и лице, предоставившем обеспечение, представляемых ценных бумаг, право </w:t>
      </w:r>
      <w:proofErr w:type="gramStart"/>
      <w:r w:rsidRPr="008D24E5">
        <w:rPr>
          <w:b/>
          <w:bCs/>
          <w:sz w:val="22"/>
          <w:szCs w:val="22"/>
        </w:rPr>
        <w:t>собственности</w:t>
      </w:r>
      <w:proofErr w:type="gramEnd"/>
      <w:r w:rsidRPr="008D24E5">
        <w:rPr>
          <w:b/>
          <w:bCs/>
          <w:sz w:val="22"/>
          <w:szCs w:val="22"/>
        </w:rPr>
        <w:t xml:space="preserve"> на которые удостоверяется российскими депозитарными расписками</w:t>
      </w:r>
    </w:p>
    <w:p w:rsidR="008D24E5" w:rsidRPr="008D24E5" w:rsidRDefault="008D24E5" w:rsidP="008D24E5">
      <w:r w:rsidRPr="008D24E5">
        <w:rPr>
          <w:b/>
          <w:bCs/>
          <w:i/>
          <w:iCs/>
        </w:rPr>
        <w:t xml:space="preserve">Лицо, предоставившее обеспечение, не является эмитентом, представляемых ценных бумаг, право </w:t>
      </w:r>
      <w:proofErr w:type="gramStart"/>
      <w:r w:rsidRPr="008D24E5">
        <w:rPr>
          <w:b/>
          <w:bCs/>
          <w:i/>
          <w:iCs/>
        </w:rPr>
        <w:t>собственности</w:t>
      </w:r>
      <w:proofErr w:type="gramEnd"/>
      <w:r w:rsidRPr="008D24E5">
        <w:rPr>
          <w:b/>
          <w:bCs/>
          <w:i/>
          <w:iCs/>
        </w:rPr>
        <w:t xml:space="preserve"> на которые удостоверяется российскими депозитарными расписками</w:t>
      </w:r>
    </w:p>
    <w:p w:rsidR="008D24E5" w:rsidRPr="008D24E5" w:rsidRDefault="008D24E5" w:rsidP="008D24E5"/>
    <w:sectPr w:rsidR="008D24E5" w:rsidRPr="008D24E5">
      <w:footerReference w:type="default" r:id="rId8"/>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A6" w:rsidRDefault="00E221A6">
      <w:pPr>
        <w:spacing w:before="0" w:after="0"/>
      </w:pPr>
      <w:r>
        <w:separator/>
      </w:r>
    </w:p>
  </w:endnote>
  <w:endnote w:type="continuationSeparator" w:id="0">
    <w:p w:rsidR="00E221A6" w:rsidRDefault="00E221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D8" w:rsidRDefault="008479A8">
    <w:pPr>
      <w:framePr w:wrap="auto" w:hAnchor="text" w:xAlign="right"/>
      <w:spacing w:before="0" w:after="0"/>
    </w:pPr>
    <w:r>
      <w:fldChar w:fldCharType="begin"/>
    </w:r>
    <w:r>
      <w:instrText>PAGE</w:instrText>
    </w:r>
    <w:r>
      <w:fldChar w:fldCharType="separate"/>
    </w:r>
    <w:r w:rsidR="008D24E5">
      <w:rPr>
        <w:noProof/>
      </w:rPr>
      <w:t>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A6" w:rsidRDefault="00E221A6">
      <w:pPr>
        <w:spacing w:before="0" w:after="0"/>
      </w:pPr>
      <w:r>
        <w:separator/>
      </w:r>
    </w:p>
  </w:footnote>
  <w:footnote w:type="continuationSeparator" w:id="0">
    <w:p w:rsidR="00E221A6" w:rsidRDefault="00E221A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14"/>
    <w:rsid w:val="004C6E59"/>
    <w:rsid w:val="00705DD8"/>
    <w:rsid w:val="008479A8"/>
    <w:rsid w:val="008D24E5"/>
    <w:rsid w:val="00B22714"/>
    <w:rsid w:val="00E2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B22714"/>
  </w:style>
  <w:style w:type="paragraph" w:styleId="21">
    <w:name w:val="toc 2"/>
    <w:basedOn w:val="a"/>
    <w:next w:val="a"/>
    <w:autoRedefine/>
    <w:uiPriority w:val="39"/>
    <w:unhideWhenUsed/>
    <w:rsid w:val="00B22714"/>
    <w:pPr>
      <w:ind w:left="200"/>
    </w:pPr>
  </w:style>
  <w:style w:type="numbering" w:customStyle="1" w:styleId="12">
    <w:name w:val="Нет списка1"/>
    <w:next w:val="a2"/>
    <w:uiPriority w:val="99"/>
    <w:semiHidden/>
    <w:unhideWhenUsed/>
    <w:rsid w:val="008D2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B22714"/>
  </w:style>
  <w:style w:type="paragraph" w:styleId="21">
    <w:name w:val="toc 2"/>
    <w:basedOn w:val="a"/>
    <w:next w:val="a"/>
    <w:autoRedefine/>
    <w:uiPriority w:val="39"/>
    <w:unhideWhenUsed/>
    <w:rsid w:val="00B22714"/>
    <w:pPr>
      <w:ind w:left="200"/>
    </w:pPr>
  </w:style>
  <w:style w:type="numbering" w:customStyle="1" w:styleId="12">
    <w:name w:val="Нет списка1"/>
    <w:next w:val="a2"/>
    <w:uiPriority w:val="99"/>
    <w:semiHidden/>
    <w:unhideWhenUsed/>
    <w:rsid w:val="008D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2F1D53-F0D2-4285-8D9D-C67ED058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122</Pages>
  <Words>45518</Words>
  <Characters>259457</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o.tarasyuk</dc:creator>
  <cp:keywords/>
  <dc:description/>
  <cp:lastModifiedBy>o.tarasyuk</cp:lastModifiedBy>
  <cp:revision>4</cp:revision>
  <dcterms:created xsi:type="dcterms:W3CDTF">2013-11-11T10:16:00Z</dcterms:created>
  <dcterms:modified xsi:type="dcterms:W3CDTF">2013-11-13T10:52:00Z</dcterms:modified>
</cp:coreProperties>
</file>