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826B2" w14:textId="77777777" w:rsidR="0072639D" w:rsidRDefault="0072639D" w:rsidP="00DC05A7">
      <w:pPr>
        <w:jc w:val="both"/>
        <w:rPr>
          <w:rFonts w:ascii="Arial" w:hAnsi="Arial" w:cs="Arial"/>
          <w:b/>
          <w:bCs/>
        </w:rPr>
      </w:pPr>
    </w:p>
    <w:p w14:paraId="33649402" w14:textId="77777777" w:rsidR="0072639D" w:rsidRDefault="0072639D" w:rsidP="00DC05A7">
      <w:pPr>
        <w:jc w:val="both"/>
        <w:rPr>
          <w:rFonts w:ascii="Arial" w:hAnsi="Arial" w:cs="Arial"/>
          <w:b/>
          <w:bCs/>
        </w:rPr>
      </w:pPr>
    </w:p>
    <w:p w14:paraId="6874EDAC" w14:textId="77777777" w:rsidR="0072639D" w:rsidRDefault="0072639D" w:rsidP="00DC05A7">
      <w:pPr>
        <w:jc w:val="both"/>
        <w:rPr>
          <w:rFonts w:ascii="Arial" w:hAnsi="Arial" w:cs="Arial"/>
          <w:b/>
          <w:bCs/>
        </w:rPr>
      </w:pPr>
    </w:p>
    <w:p w14:paraId="5EE8F871" w14:textId="77777777" w:rsidR="0072639D" w:rsidRDefault="0072639D" w:rsidP="00DC05A7">
      <w:pPr>
        <w:jc w:val="both"/>
        <w:rPr>
          <w:rFonts w:ascii="Arial" w:hAnsi="Arial" w:cs="Arial"/>
          <w:b/>
          <w:bCs/>
        </w:rPr>
      </w:pPr>
    </w:p>
    <w:p w14:paraId="6D48D5C6" w14:textId="77777777" w:rsidR="0072639D" w:rsidRDefault="0072639D" w:rsidP="00DC05A7">
      <w:pPr>
        <w:jc w:val="both"/>
        <w:rPr>
          <w:rFonts w:ascii="Arial" w:hAnsi="Arial" w:cs="Arial"/>
          <w:b/>
          <w:bCs/>
        </w:rPr>
      </w:pPr>
    </w:p>
    <w:p w14:paraId="4A1B0AAC" w14:textId="77777777" w:rsidR="0072639D" w:rsidRDefault="0072639D" w:rsidP="00DC05A7">
      <w:pPr>
        <w:jc w:val="both"/>
        <w:rPr>
          <w:rFonts w:ascii="Arial" w:hAnsi="Arial" w:cs="Arial"/>
          <w:b/>
          <w:bCs/>
        </w:rPr>
      </w:pPr>
    </w:p>
    <w:p w14:paraId="546EA66F" w14:textId="1E3DF635" w:rsidR="0072639D" w:rsidRPr="0072639D" w:rsidRDefault="0072639D" w:rsidP="00E726B9">
      <w:pPr>
        <w:jc w:val="center"/>
        <w:rPr>
          <w:rFonts w:ascii="Arial" w:hAnsi="Arial" w:cs="Arial"/>
          <w:b/>
          <w:bCs/>
          <w:sz w:val="28"/>
          <w:szCs w:val="28"/>
        </w:rPr>
      </w:pPr>
      <w:r w:rsidRPr="0072639D">
        <w:rPr>
          <w:rFonts w:ascii="Arial" w:hAnsi="Arial" w:cs="Arial"/>
          <w:b/>
          <w:bCs/>
          <w:sz w:val="28"/>
          <w:szCs w:val="28"/>
        </w:rPr>
        <w:t>ПОЛИТИКА В ОТНОШЕНИИ ОБРАБОТКИ ПЕРСОНАЛЬНЫХ ДАННЫХ В АО «НПК»</w:t>
      </w:r>
    </w:p>
    <w:p w14:paraId="3DDD087D" w14:textId="77777777" w:rsidR="0072639D" w:rsidRDefault="0072639D" w:rsidP="00DC05A7">
      <w:pPr>
        <w:jc w:val="both"/>
        <w:rPr>
          <w:rFonts w:ascii="Arial" w:hAnsi="Arial" w:cs="Arial"/>
        </w:rPr>
      </w:pPr>
    </w:p>
    <w:p w14:paraId="019B1009" w14:textId="77777777" w:rsidR="0072639D" w:rsidRDefault="0072639D" w:rsidP="00DC05A7">
      <w:pPr>
        <w:jc w:val="both"/>
        <w:rPr>
          <w:rFonts w:ascii="Arial" w:hAnsi="Arial" w:cs="Arial"/>
        </w:rPr>
      </w:pPr>
      <w:r>
        <w:rPr>
          <w:rFonts w:ascii="Arial" w:hAnsi="Arial" w:cs="Arial"/>
        </w:rPr>
        <w:br w:type="page"/>
      </w:r>
    </w:p>
    <w:p w14:paraId="76CF03B9" w14:textId="5E2D635B" w:rsidR="002D3389" w:rsidRPr="00DC05A7" w:rsidRDefault="0072639D" w:rsidP="00DC05A7">
      <w:pPr>
        <w:pStyle w:val="a9"/>
        <w:numPr>
          <w:ilvl w:val="0"/>
          <w:numId w:val="1"/>
        </w:numPr>
        <w:jc w:val="both"/>
        <w:rPr>
          <w:rFonts w:ascii="Arial" w:hAnsi="Arial" w:cs="Arial"/>
          <w:b/>
          <w:bCs/>
        </w:rPr>
      </w:pPr>
      <w:r w:rsidRPr="00DC05A7">
        <w:rPr>
          <w:rFonts w:ascii="Arial" w:hAnsi="Arial" w:cs="Arial"/>
          <w:b/>
          <w:bCs/>
        </w:rPr>
        <w:lastRenderedPageBreak/>
        <w:t xml:space="preserve">Общие положения </w:t>
      </w:r>
    </w:p>
    <w:p w14:paraId="59B3A66A"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Настоящий документ определяет политику АО «НПК» (далее - Компания) в отношении обработки персональных данных (далее - ПДн) работников Компании и иных физических лиц (субъектов ПДн).</w:t>
      </w:r>
    </w:p>
    <w:p w14:paraId="0FB0897F"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7CB26BA3"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Субъект персональных данных — физическое лицо, которое прямо или косвенно определено, или определяемо с помощью персональных данных.</w:t>
      </w:r>
    </w:p>
    <w:p w14:paraId="460551E3"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253DA898"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Компания является оператором ПДн в соответствии с законодательством Российской Федерации о персональных данных.</w:t>
      </w:r>
    </w:p>
    <w:p w14:paraId="5ABB89C2"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Политика в отношении обработки персональных данных в АО «НПК» (далее - Политика) разработана в соответствии с действующим законодательством Российской Федерации о персональных данных, в том числе: Федеральный закон Российской Федерации от 27 июля 2006 г. № 152-ФЗ «О персональных данных» (далее - Федеральный закон, ФЗ «О персональных данных»), устанавливающий основные принципы и условия обработки ПДн, права, обязанности и ответственность участников отношений, связанных с обработкой ПДн; Постановление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 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 и др.</w:t>
      </w:r>
    </w:p>
    <w:p w14:paraId="0EA9C50E" w14:textId="77777777" w:rsidR="00DC05A7" w:rsidRDefault="0072639D" w:rsidP="00DC05A7">
      <w:pPr>
        <w:pStyle w:val="a9"/>
        <w:numPr>
          <w:ilvl w:val="1"/>
          <w:numId w:val="1"/>
        </w:numPr>
        <w:ind w:left="0" w:firstLine="0"/>
        <w:jc w:val="both"/>
        <w:rPr>
          <w:rFonts w:ascii="Arial" w:hAnsi="Arial" w:cs="Arial"/>
        </w:rPr>
      </w:pPr>
      <w:r w:rsidRPr="00DC05A7">
        <w:rPr>
          <w:rFonts w:ascii="Arial" w:hAnsi="Arial" w:cs="Arial"/>
        </w:rPr>
        <w:t>Действие настоящей Политики распространяется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ПДн,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14:paraId="0A4F3CEE" w14:textId="0295AD1F" w:rsidR="00DC05A7" w:rsidRDefault="0072639D" w:rsidP="00DC05A7">
      <w:pPr>
        <w:pStyle w:val="a9"/>
        <w:numPr>
          <w:ilvl w:val="1"/>
          <w:numId w:val="1"/>
        </w:numPr>
        <w:ind w:left="0" w:firstLine="0"/>
        <w:jc w:val="both"/>
        <w:rPr>
          <w:rFonts w:ascii="Arial" w:hAnsi="Arial" w:cs="Arial"/>
        </w:rPr>
      </w:pPr>
      <w:r w:rsidRPr="00DC05A7">
        <w:rPr>
          <w:rFonts w:ascii="Arial" w:hAnsi="Arial" w:cs="Arial"/>
        </w:rPr>
        <w:t>Настоящая Политика подлежит пересмотру и, при необходимости, актуализации в случае внесения существенных изменений в законодательство Российской Федерации о персональных данных.</w:t>
      </w:r>
    </w:p>
    <w:p w14:paraId="431F2BAB" w14:textId="77777777" w:rsidR="00DC05A7" w:rsidRDefault="00DC05A7" w:rsidP="00DC05A7">
      <w:pPr>
        <w:pStyle w:val="a9"/>
        <w:ind w:left="0"/>
        <w:jc w:val="both"/>
        <w:rPr>
          <w:rFonts w:ascii="Arial" w:hAnsi="Arial" w:cs="Arial"/>
        </w:rPr>
      </w:pPr>
    </w:p>
    <w:p w14:paraId="62409A46" w14:textId="77777777" w:rsidR="00DC05A7" w:rsidRDefault="0072639D" w:rsidP="00DC05A7">
      <w:pPr>
        <w:pStyle w:val="a9"/>
        <w:numPr>
          <w:ilvl w:val="0"/>
          <w:numId w:val="1"/>
        </w:numPr>
        <w:jc w:val="both"/>
        <w:rPr>
          <w:rFonts w:ascii="Arial" w:hAnsi="Arial" w:cs="Arial"/>
          <w:b/>
          <w:bCs/>
        </w:rPr>
      </w:pPr>
      <w:r w:rsidRPr="00DC05A7">
        <w:rPr>
          <w:rFonts w:ascii="Arial" w:hAnsi="Arial" w:cs="Arial"/>
          <w:b/>
          <w:bCs/>
        </w:rPr>
        <w:t>Принципы обработки ПДн</w:t>
      </w:r>
    </w:p>
    <w:p w14:paraId="45BAE4D9" w14:textId="77777777" w:rsidR="00DC05A7" w:rsidRPr="00DC05A7" w:rsidRDefault="0072639D" w:rsidP="00DC05A7">
      <w:pPr>
        <w:pStyle w:val="a9"/>
        <w:numPr>
          <w:ilvl w:val="1"/>
          <w:numId w:val="1"/>
        </w:numPr>
        <w:ind w:left="0" w:firstLine="0"/>
        <w:jc w:val="both"/>
        <w:rPr>
          <w:rFonts w:ascii="Arial" w:hAnsi="Arial" w:cs="Arial"/>
          <w:b/>
          <w:bCs/>
        </w:rPr>
      </w:pPr>
      <w:r w:rsidRPr="00DC05A7">
        <w:rPr>
          <w:rFonts w:ascii="Arial" w:hAnsi="Arial" w:cs="Arial"/>
        </w:rPr>
        <w:t>Обработка ПДн в Компании осуществляется на основе следующих принципов:</w:t>
      </w:r>
    </w:p>
    <w:p w14:paraId="4D92392A"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обработка ПДн осуществляется на законной и справедливой основе;</w:t>
      </w:r>
    </w:p>
    <w:p w14:paraId="3EDAA63E"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обработка ПДн ограничивается достижением конкретных, заранее определенных и законных целей;</w:t>
      </w:r>
    </w:p>
    <w:p w14:paraId="65C3B656"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обработка ПДн, несовместимая с целями сбора ПДн, не допускается;</w:t>
      </w:r>
    </w:p>
    <w:p w14:paraId="3886EAA4"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не допускается объединение баз данных, содержащих ПДн, обработка которых осуществляется в целях, несовместимых между собой;</w:t>
      </w:r>
    </w:p>
    <w:p w14:paraId="1C8BB09D"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содержание и объем обрабатываемых ПДн соответствуют заявленным целям обработки. Обрабатываемые ПДн не являются избыточными по отношению к заявленным целям обработки;</w:t>
      </w:r>
    </w:p>
    <w:p w14:paraId="149BCEEE"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lastRenderedPageBreak/>
        <w:t>при обработке ПДн обеспечивается точность ПДн и их достаточность, в случаях необходимости и актуальность ПДн по отношению к заявленным целям их обработки;</w:t>
      </w:r>
    </w:p>
    <w:p w14:paraId="25F18EE5"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 xml:space="preserve">хранение ПДн осуществляется в форме, позволяющей определить субъекта ПДн не дольше, чем этого требуют цели обработки ПДн, если срок хранения ПДн не установлен федеральным законом, договором, стороной которого, выгодоприобретателем или </w:t>
      </w:r>
      <w:r w:rsidR="00340D7A" w:rsidRPr="00DC05A7">
        <w:rPr>
          <w:rFonts w:ascii="Arial" w:hAnsi="Arial" w:cs="Arial"/>
        </w:rPr>
        <w:t>поручителем,</w:t>
      </w:r>
      <w:r w:rsidRPr="00DC05A7">
        <w:rPr>
          <w:rFonts w:ascii="Arial" w:hAnsi="Arial" w:cs="Arial"/>
        </w:rPr>
        <w:t xml:space="preserve"> по которому является субъект ПДн;</w:t>
      </w:r>
    </w:p>
    <w:p w14:paraId="2EDC581A" w14:textId="77777777" w:rsidR="00DC05A7" w:rsidRDefault="0072639D" w:rsidP="00ED16A4">
      <w:pPr>
        <w:pStyle w:val="a9"/>
        <w:numPr>
          <w:ilvl w:val="2"/>
          <w:numId w:val="1"/>
        </w:numPr>
        <w:ind w:left="709" w:hanging="283"/>
        <w:jc w:val="both"/>
        <w:rPr>
          <w:rFonts w:ascii="Arial" w:hAnsi="Arial" w:cs="Arial"/>
        </w:rPr>
      </w:pPr>
      <w:r w:rsidRPr="00DC05A7">
        <w:rPr>
          <w:rFonts w:ascii="Arial" w:hAnsi="Arial" w:cs="Arial"/>
        </w:rPr>
        <w:t xml:space="preserve">обрабатываемые ПДн подлежат уничтожению или обезличиванию по достижению целей обработки или в случае утраты необходимости в достижении этих целей, если иное не предусмотрено федеральным законом. </w:t>
      </w:r>
    </w:p>
    <w:p w14:paraId="3873294A" w14:textId="77777777" w:rsidR="00DC05A7" w:rsidRDefault="00DC05A7" w:rsidP="00DC05A7">
      <w:pPr>
        <w:pStyle w:val="a9"/>
        <w:ind w:left="360"/>
        <w:jc w:val="both"/>
        <w:rPr>
          <w:rFonts w:ascii="Arial" w:hAnsi="Arial" w:cs="Arial"/>
        </w:rPr>
      </w:pPr>
    </w:p>
    <w:p w14:paraId="330DE5F2" w14:textId="77777777" w:rsidR="00DC05A7" w:rsidRPr="00DC05A7" w:rsidRDefault="0072639D" w:rsidP="00DC05A7">
      <w:pPr>
        <w:pStyle w:val="a9"/>
        <w:numPr>
          <w:ilvl w:val="0"/>
          <w:numId w:val="1"/>
        </w:numPr>
        <w:jc w:val="both"/>
        <w:rPr>
          <w:rFonts w:ascii="Arial" w:hAnsi="Arial" w:cs="Arial"/>
          <w:b/>
          <w:bCs/>
        </w:rPr>
      </w:pPr>
      <w:r w:rsidRPr="00DC05A7">
        <w:rPr>
          <w:rFonts w:ascii="Arial" w:hAnsi="Arial" w:cs="Arial"/>
          <w:b/>
          <w:bCs/>
        </w:rPr>
        <w:t xml:space="preserve">Цели обработки персональных данных </w:t>
      </w:r>
    </w:p>
    <w:p w14:paraId="507F833A" w14:textId="62A6C62F" w:rsidR="002D3389" w:rsidRPr="00DC05A7" w:rsidRDefault="0072639D" w:rsidP="00521090">
      <w:pPr>
        <w:pStyle w:val="a9"/>
        <w:numPr>
          <w:ilvl w:val="1"/>
          <w:numId w:val="1"/>
        </w:numPr>
        <w:ind w:left="0" w:firstLine="0"/>
        <w:jc w:val="both"/>
        <w:rPr>
          <w:rFonts w:ascii="Arial" w:hAnsi="Arial" w:cs="Arial"/>
        </w:rPr>
      </w:pPr>
      <w:r w:rsidRPr="00DC05A7">
        <w:rPr>
          <w:rFonts w:ascii="Arial" w:hAnsi="Arial" w:cs="Arial"/>
        </w:rPr>
        <w:t xml:space="preserve">Целью обработки указанных выше персональных данных является: </w:t>
      </w:r>
    </w:p>
    <w:p w14:paraId="397ED761" w14:textId="77777777" w:rsidR="002D3389" w:rsidRPr="00DC05A7" w:rsidRDefault="0072639D" w:rsidP="00ED16A4">
      <w:pPr>
        <w:pStyle w:val="a9"/>
        <w:numPr>
          <w:ilvl w:val="0"/>
          <w:numId w:val="5"/>
        </w:numPr>
        <w:ind w:left="709" w:hanging="283"/>
        <w:jc w:val="both"/>
        <w:rPr>
          <w:rFonts w:ascii="Arial" w:hAnsi="Arial" w:cs="Arial"/>
        </w:rPr>
      </w:pPr>
      <w:r w:rsidRPr="00DC05A7">
        <w:rPr>
          <w:rFonts w:ascii="Arial" w:hAnsi="Arial" w:cs="Arial"/>
        </w:rPr>
        <w:t xml:space="preserve">выполнение задач Компании в соответствии с Гражданским Кодексом Российской Федерации, Федеральным законом Российской Федерации № 152 «О персональных данных» и иных нормативно-правовых актов; </w:t>
      </w:r>
    </w:p>
    <w:p w14:paraId="291B5B75" w14:textId="13CE6D29" w:rsidR="002D3389" w:rsidRDefault="0072639D" w:rsidP="00ED16A4">
      <w:pPr>
        <w:pStyle w:val="a9"/>
        <w:numPr>
          <w:ilvl w:val="0"/>
          <w:numId w:val="5"/>
        </w:numPr>
        <w:ind w:left="709" w:hanging="283"/>
        <w:jc w:val="both"/>
        <w:rPr>
          <w:rFonts w:ascii="Arial" w:hAnsi="Arial" w:cs="Arial"/>
        </w:rPr>
      </w:pPr>
      <w:r w:rsidRPr="00DC05A7">
        <w:rPr>
          <w:rFonts w:ascii="Arial" w:hAnsi="Arial" w:cs="Arial"/>
        </w:rPr>
        <w:t>организация учета работников Компании для обеспечения соблюдения законов и иных нормативно-правовых актов, содействия служащему в трудоустройстве, обучении, продвижении по службе, пользования различного вида льготами в соответствии с законодательством РФ, в том числе, в соответствии с Трудовым кодексом Российской Федерации, Налоговым кодексом Российской Федерации, федеральными законами, в частности: «Об индивидуальном (персонифицированном) учете в системе обязательного пенсионного страхования», «О персональных данных», иными нормативно-правовыми, правовыми актами, а также Уставом и нормативными актами Компании.</w:t>
      </w:r>
    </w:p>
    <w:p w14:paraId="713E7770" w14:textId="77777777" w:rsidR="00DC05A7" w:rsidRPr="00DC05A7" w:rsidRDefault="00DC05A7" w:rsidP="00DC05A7">
      <w:pPr>
        <w:pStyle w:val="a9"/>
        <w:ind w:left="0"/>
        <w:jc w:val="both"/>
        <w:rPr>
          <w:rFonts w:ascii="Arial" w:hAnsi="Arial" w:cs="Arial"/>
        </w:rPr>
      </w:pPr>
    </w:p>
    <w:p w14:paraId="662E1716" w14:textId="77777777" w:rsidR="00DC05A7" w:rsidRPr="00521090" w:rsidRDefault="0072639D" w:rsidP="00DC05A7">
      <w:pPr>
        <w:pStyle w:val="a9"/>
        <w:numPr>
          <w:ilvl w:val="0"/>
          <w:numId w:val="1"/>
        </w:numPr>
        <w:jc w:val="both"/>
        <w:rPr>
          <w:rFonts w:ascii="Arial" w:hAnsi="Arial" w:cs="Arial"/>
          <w:b/>
          <w:bCs/>
        </w:rPr>
      </w:pPr>
      <w:r w:rsidRPr="00521090">
        <w:rPr>
          <w:rFonts w:ascii="Arial" w:hAnsi="Arial" w:cs="Arial"/>
          <w:b/>
          <w:bCs/>
        </w:rPr>
        <w:t>Условия обработки ПДн</w:t>
      </w:r>
    </w:p>
    <w:p w14:paraId="2DB234A7"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Обработка ПДн в Компании осуществляется с соблюдением принципов и правил, установленных ФЗ «О персональных данных». Обработка ПДн допускается в следующих случаях:</w:t>
      </w:r>
    </w:p>
    <w:p w14:paraId="5CEF1F0F"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обработка ПДн осуществляется с согласия субъекта ПДн на обработку его ПДн;</w:t>
      </w:r>
    </w:p>
    <w:p w14:paraId="4D22958C"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обработка ПДн необходима для достижения целей, предусмотренных законодательством Российской Федерации, для осуществления и выполнения возложенных законодательством Российской Федерации на оператора функций, полномочий и обязанностей;</w:t>
      </w:r>
    </w:p>
    <w:p w14:paraId="4767548E"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 xml:space="preserve">обработка ПДн необходима для исполнения договора, стороной которого либо выгодоприобретателем или </w:t>
      </w:r>
      <w:r w:rsidR="00657DBF" w:rsidRPr="00521090">
        <w:rPr>
          <w:rFonts w:ascii="Arial" w:hAnsi="Arial" w:cs="Arial"/>
        </w:rPr>
        <w:t>поручителем,</w:t>
      </w:r>
      <w:r w:rsidRPr="00521090">
        <w:rPr>
          <w:rFonts w:ascii="Arial" w:hAnsi="Arial" w:cs="Arial"/>
        </w:rPr>
        <w:t xml:space="preserve">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14:paraId="6B5106D8"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обработка ПДн необходима для защиты жизни, здоровья или иных жизненно важных интересов субъекта ПДн, если получение согласия субъекта ПДн невозможно;</w:t>
      </w:r>
    </w:p>
    <w:p w14:paraId="478D7954"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обработка ПДн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ПДн;</w:t>
      </w:r>
    </w:p>
    <w:p w14:paraId="0601BCC2"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обработка ПДн осуществляется в статистических или иных исследовательских целях, при условии обязательного обезличивания ПДн. Исключение составляет обработка ПДн в целях продвижения товаров, работ, услуг на рынке путем осуществления прямых контактов с потенциальным потребителем с помощью средств связи;</w:t>
      </w:r>
    </w:p>
    <w:p w14:paraId="123888BD"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lastRenderedPageBreak/>
        <w:t>осуществляется обработка ПДн, доступ неограниченного круга лиц, к которым предоставлен субъектом ПДн либо по его просьбе;</w:t>
      </w:r>
    </w:p>
    <w:p w14:paraId="6422722A"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осуществляется обработка ПДн, подлежащих опубликованию или обязательному раскрытию в соответствии с законодательством Российской Федерации.</w:t>
      </w:r>
    </w:p>
    <w:p w14:paraId="2E2B5658" w14:textId="77777777" w:rsidR="00521090" w:rsidRDefault="0072639D" w:rsidP="00ED16A4">
      <w:pPr>
        <w:pStyle w:val="a9"/>
        <w:numPr>
          <w:ilvl w:val="2"/>
          <w:numId w:val="1"/>
        </w:numPr>
        <w:ind w:left="709" w:hanging="283"/>
        <w:jc w:val="both"/>
        <w:rPr>
          <w:rFonts w:ascii="Arial" w:hAnsi="Arial" w:cs="Arial"/>
        </w:rPr>
      </w:pPr>
      <w:r w:rsidRPr="00521090">
        <w:rPr>
          <w:rFonts w:ascii="Arial" w:hAnsi="Arial" w:cs="Arial"/>
        </w:rPr>
        <w:t>осуществляется обработка фотографического изображения субъекта ПДн, в соответствии с законодательством Российской Федерации.</w:t>
      </w:r>
    </w:p>
    <w:p w14:paraId="12B3089A"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Компания может включать ПДн работников в общедоступные источники ПДн, при этом Компания берет письменное согласие работника на обработку его ПДн.</w:t>
      </w:r>
    </w:p>
    <w:p w14:paraId="74186DD8"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Компания может осуществлять обработку данных о состоянии здоровья работника в следующих случаях:</w:t>
      </w:r>
    </w:p>
    <w:p w14:paraId="562C77A7"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36199AB8"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для защиты жизни, здоровья или иных жизненно важных интересов работника либо для защиты жизни, здоровья или иных жизненно важных интересов других лиц, если получение согласия субъекта ПДн невозможно;</w:t>
      </w:r>
    </w:p>
    <w:p w14:paraId="6A499403" w14:textId="77777777" w:rsidR="00E726B9" w:rsidRDefault="0072639D" w:rsidP="005427AC">
      <w:pPr>
        <w:pStyle w:val="a9"/>
        <w:numPr>
          <w:ilvl w:val="2"/>
          <w:numId w:val="1"/>
        </w:numPr>
        <w:ind w:left="709" w:hanging="283"/>
        <w:jc w:val="both"/>
        <w:rPr>
          <w:rFonts w:ascii="Arial" w:hAnsi="Arial" w:cs="Arial"/>
        </w:rPr>
      </w:pPr>
      <w:r w:rsidRPr="00521090">
        <w:rPr>
          <w:rFonts w:ascii="Arial" w:hAnsi="Arial" w:cs="Arial"/>
        </w:rPr>
        <w:t>для установления или осуществления прав работника Компании или третьих лиц, а равно и в связи с осуществлением правосудия;</w:t>
      </w:r>
    </w:p>
    <w:p w14:paraId="4CDF3578" w14:textId="1AC09CBC"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 соответствии с законодательством об обязательных видах страхования, а также со страховым законодательством.</w:t>
      </w:r>
    </w:p>
    <w:p w14:paraId="1389EF65"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Биометрические ПДн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ПДн) в Компании не обрабатываются.</w:t>
      </w:r>
    </w:p>
    <w:p w14:paraId="27BE240F"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Компания не осуществляет трансграничную передачу ПДн.</w:t>
      </w:r>
    </w:p>
    <w:p w14:paraId="01E07924"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Принятие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 Компанией не осуществляется.</w:t>
      </w:r>
    </w:p>
    <w:p w14:paraId="48F05CB4"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При необходимости получения письменного согласия субъекта на обработку его ПДн данное согласие субъекта может быть дано как субъектом ПДн, так и его представителем в любой форме, позволяющей подтвердить факт его получения.</w:t>
      </w:r>
    </w:p>
    <w:p w14:paraId="6332B853"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При поручении обработки ПДн другому лицу Компания заключает договор (далее - поручение оператора) с этим лицом и получает согласие субъекта ПДн, если иное не предусмотрено Федеральным законом. При этом Компания в поручении оператора обязует лицо, осуществляющее обработку ПДн по поручению Компании, соблюдать принципы и правила обработки ПДн, предусмотренные ФЗ «О персональных данных».</w:t>
      </w:r>
    </w:p>
    <w:p w14:paraId="5169DDFB" w14:textId="77777777" w:rsidR="00521090" w:rsidRDefault="0072639D" w:rsidP="00DC05A7">
      <w:pPr>
        <w:pStyle w:val="a9"/>
        <w:numPr>
          <w:ilvl w:val="1"/>
          <w:numId w:val="1"/>
        </w:numPr>
        <w:ind w:left="0" w:firstLine="0"/>
        <w:jc w:val="both"/>
        <w:rPr>
          <w:rFonts w:ascii="Arial" w:hAnsi="Arial" w:cs="Arial"/>
        </w:rPr>
      </w:pPr>
      <w:r w:rsidRPr="00521090">
        <w:rPr>
          <w:rFonts w:ascii="Arial" w:hAnsi="Arial" w:cs="Arial"/>
        </w:rPr>
        <w:t>В случаях, когда Компания поручает обработку ПДн работников другому лицу, ответственность перед субъектом ПДн за действия указанного лица несет Компания. Лицо, осуществляющее обработку ПДн по поручению Компании, несет ответственность перед Компанией.</w:t>
      </w:r>
    </w:p>
    <w:p w14:paraId="5B803178" w14:textId="16F0FAEF" w:rsidR="00521090" w:rsidRDefault="0072639D" w:rsidP="00DC05A7">
      <w:pPr>
        <w:pStyle w:val="a9"/>
        <w:numPr>
          <w:ilvl w:val="1"/>
          <w:numId w:val="1"/>
        </w:numPr>
        <w:ind w:left="0" w:firstLine="0"/>
        <w:jc w:val="both"/>
        <w:rPr>
          <w:rFonts w:ascii="Arial" w:hAnsi="Arial" w:cs="Arial"/>
        </w:rPr>
      </w:pPr>
      <w:r w:rsidRPr="00521090">
        <w:rPr>
          <w:rFonts w:ascii="Arial" w:hAnsi="Arial" w:cs="Arial"/>
        </w:rPr>
        <w:t xml:space="preserve">Компания и иные лица, получившие доступ к ПДн, обязаны не раскрывать третьим лицам и не распространять ПДн без согласия субъекта ПДн, если иное не предусмотрено Федеральным законом. </w:t>
      </w:r>
    </w:p>
    <w:p w14:paraId="35D750FB" w14:textId="77777777" w:rsidR="00521090" w:rsidRDefault="00521090" w:rsidP="00521090">
      <w:pPr>
        <w:pStyle w:val="a9"/>
        <w:ind w:left="0"/>
        <w:jc w:val="both"/>
        <w:rPr>
          <w:rFonts w:ascii="Arial" w:hAnsi="Arial" w:cs="Arial"/>
        </w:rPr>
      </w:pPr>
    </w:p>
    <w:p w14:paraId="1C46ABB8" w14:textId="77777777" w:rsidR="00521090" w:rsidRPr="00521090" w:rsidRDefault="0072639D" w:rsidP="00DC05A7">
      <w:pPr>
        <w:pStyle w:val="a9"/>
        <w:numPr>
          <w:ilvl w:val="0"/>
          <w:numId w:val="1"/>
        </w:numPr>
        <w:jc w:val="both"/>
        <w:rPr>
          <w:rFonts w:ascii="Arial" w:hAnsi="Arial" w:cs="Arial"/>
          <w:b/>
          <w:bCs/>
        </w:rPr>
      </w:pPr>
      <w:r w:rsidRPr="00521090">
        <w:rPr>
          <w:rFonts w:ascii="Arial" w:hAnsi="Arial" w:cs="Arial"/>
          <w:b/>
          <w:bCs/>
        </w:rPr>
        <w:t xml:space="preserve">Обязанности Компании </w:t>
      </w:r>
    </w:p>
    <w:p w14:paraId="4AB99888" w14:textId="77777777" w:rsidR="00521090" w:rsidRDefault="00521090" w:rsidP="00DC05A7">
      <w:pPr>
        <w:pStyle w:val="a9"/>
        <w:numPr>
          <w:ilvl w:val="1"/>
          <w:numId w:val="1"/>
        </w:numPr>
        <w:ind w:left="0" w:firstLine="0"/>
        <w:jc w:val="both"/>
        <w:rPr>
          <w:rFonts w:ascii="Arial" w:hAnsi="Arial" w:cs="Arial"/>
        </w:rPr>
      </w:pPr>
      <w:r>
        <w:rPr>
          <w:rFonts w:ascii="Arial" w:hAnsi="Arial" w:cs="Arial"/>
        </w:rPr>
        <w:t>В</w:t>
      </w:r>
      <w:r w:rsidR="0072639D" w:rsidRPr="00521090">
        <w:rPr>
          <w:rFonts w:ascii="Arial" w:hAnsi="Arial" w:cs="Arial"/>
        </w:rPr>
        <w:t xml:space="preserve"> соответствии с требованиями ФЗ «О персональных данных» Компания обязана:</w:t>
      </w:r>
    </w:p>
    <w:p w14:paraId="741FD308"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 xml:space="preserve">предоставлять субъекту ПДн по его запросу информацию, касающуюся обработки его ПДн, либо предоставить отказ, содержащий ссылку на положение законодательства РФ, являющееся основанием для такого отказа, в течение </w:t>
      </w:r>
      <w:r w:rsidRPr="00521090">
        <w:rPr>
          <w:rFonts w:ascii="Arial" w:hAnsi="Arial" w:cs="Arial"/>
        </w:rPr>
        <w:lastRenderedPageBreak/>
        <w:t>тридцати дней с даты получения письменного запроса субъекта ПДн или его представителя;</w:t>
      </w:r>
    </w:p>
    <w:p w14:paraId="4CEF17A3"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по требованию субъекта ПДн уточнять, блокировать или уничтожать обрабатываемые ПДн, если ПДн являются неполными, устаревшими, неточными, незаконно полученными или не являются необходимыми для заявленной цели обработки в срок, не превышающий семи рабочих дней со дня предоставления субъектом ПДн или его представителем сведений, подтверждающих эти факты;</w:t>
      </w:r>
    </w:p>
    <w:p w14:paraId="362DABDE"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вести Журнал учета обращений субъектов ПДн, в котором должны фиксироваться запросы субъектов ПДн на получение ПДн, а также информация о предоставленных ПДн по этим запросам;</w:t>
      </w:r>
    </w:p>
    <w:p w14:paraId="33B19C3F" w14:textId="77777777" w:rsidR="00ED16A4" w:rsidRDefault="0072639D" w:rsidP="005427AC">
      <w:pPr>
        <w:pStyle w:val="a9"/>
        <w:numPr>
          <w:ilvl w:val="2"/>
          <w:numId w:val="1"/>
        </w:numPr>
        <w:ind w:left="709" w:hanging="283"/>
        <w:jc w:val="both"/>
        <w:rPr>
          <w:rFonts w:ascii="Arial" w:hAnsi="Arial" w:cs="Arial"/>
        </w:rPr>
      </w:pPr>
      <w:r w:rsidRPr="00521090">
        <w:rPr>
          <w:rFonts w:ascii="Arial" w:hAnsi="Arial" w:cs="Arial"/>
        </w:rPr>
        <w:t>уведомлять субъекта ПДн об обработке ПДн в том случае, если ПДн были получены не от субъекта ПДн. Исключение составляют следующие случаи:</w:t>
      </w:r>
    </w:p>
    <w:p w14:paraId="3CB6C52E" w14:textId="77777777" w:rsidR="00ED16A4" w:rsidRDefault="0072639D" w:rsidP="005427AC">
      <w:pPr>
        <w:pStyle w:val="a9"/>
        <w:numPr>
          <w:ilvl w:val="0"/>
          <w:numId w:val="6"/>
        </w:numPr>
        <w:ind w:left="709" w:hanging="283"/>
        <w:jc w:val="both"/>
        <w:rPr>
          <w:rFonts w:ascii="Arial" w:hAnsi="Arial" w:cs="Arial"/>
        </w:rPr>
      </w:pPr>
      <w:r w:rsidRPr="00521090">
        <w:rPr>
          <w:rFonts w:ascii="Arial" w:hAnsi="Arial" w:cs="Arial"/>
        </w:rPr>
        <w:t>субъект ПДн уведомлен об осуществлении обработки Компанией его ПДн;</w:t>
      </w:r>
    </w:p>
    <w:p w14:paraId="0082CDA1" w14:textId="77777777" w:rsidR="00ED16A4" w:rsidRDefault="0072639D" w:rsidP="005427AC">
      <w:pPr>
        <w:pStyle w:val="a9"/>
        <w:numPr>
          <w:ilvl w:val="0"/>
          <w:numId w:val="6"/>
        </w:numPr>
        <w:ind w:left="709" w:hanging="283"/>
        <w:jc w:val="both"/>
        <w:rPr>
          <w:rFonts w:ascii="Arial" w:hAnsi="Arial" w:cs="Arial"/>
        </w:rPr>
      </w:pPr>
      <w:r w:rsidRPr="00521090">
        <w:rPr>
          <w:rFonts w:ascii="Arial" w:hAnsi="Arial" w:cs="Arial"/>
        </w:rPr>
        <w:t>ПДн получены Компанией в связи с исполнением договора, стороной которого либо выгодоприобретателем или поручителем, по которому является субъект ПДн или на основании Федерального закона;</w:t>
      </w:r>
    </w:p>
    <w:p w14:paraId="0F8A8682" w14:textId="77777777" w:rsidR="00ED16A4" w:rsidRDefault="0072639D" w:rsidP="005427AC">
      <w:pPr>
        <w:pStyle w:val="a9"/>
        <w:numPr>
          <w:ilvl w:val="0"/>
          <w:numId w:val="6"/>
        </w:numPr>
        <w:ind w:left="709" w:hanging="283"/>
        <w:jc w:val="both"/>
        <w:rPr>
          <w:rFonts w:ascii="Arial" w:hAnsi="Arial" w:cs="Arial"/>
        </w:rPr>
      </w:pPr>
      <w:r w:rsidRPr="00521090">
        <w:rPr>
          <w:rFonts w:ascii="Arial" w:hAnsi="Arial" w:cs="Arial"/>
        </w:rPr>
        <w:t>ПДн сделаны общедоступными субъектом ПДн или получены из общедоступного источника;</w:t>
      </w:r>
    </w:p>
    <w:p w14:paraId="3D6FD9A7" w14:textId="77777777" w:rsidR="00ED16A4" w:rsidRDefault="0072639D" w:rsidP="005427AC">
      <w:pPr>
        <w:pStyle w:val="a9"/>
        <w:numPr>
          <w:ilvl w:val="0"/>
          <w:numId w:val="6"/>
        </w:numPr>
        <w:ind w:left="709" w:hanging="283"/>
        <w:jc w:val="both"/>
        <w:rPr>
          <w:rFonts w:ascii="Arial" w:hAnsi="Arial" w:cs="Arial"/>
        </w:rPr>
      </w:pPr>
      <w:r w:rsidRPr="00521090">
        <w:rPr>
          <w:rFonts w:ascii="Arial" w:hAnsi="Arial" w:cs="Arial"/>
        </w:rPr>
        <w:t>Компания осуществляет обработку ПДн для статистических или иных исследовательских целей, если при этом не нарушаются права и законные интересы субъекта ПДн;</w:t>
      </w:r>
    </w:p>
    <w:p w14:paraId="73BB0BBD" w14:textId="2DFC26F9" w:rsidR="00521090" w:rsidRDefault="0072639D" w:rsidP="005427AC">
      <w:pPr>
        <w:pStyle w:val="a9"/>
        <w:numPr>
          <w:ilvl w:val="0"/>
          <w:numId w:val="6"/>
        </w:numPr>
        <w:ind w:left="709" w:hanging="283"/>
        <w:jc w:val="both"/>
        <w:rPr>
          <w:rFonts w:ascii="Arial" w:hAnsi="Arial" w:cs="Arial"/>
        </w:rPr>
      </w:pPr>
      <w:r w:rsidRPr="00521090">
        <w:rPr>
          <w:rFonts w:ascii="Arial" w:hAnsi="Arial" w:cs="Arial"/>
        </w:rPr>
        <w:t>предоставление субъекту ПДн сведений, содержащихся в Уведомлении об обработке ПДн, нарушает права и законные интересы третьих лиц;</w:t>
      </w:r>
    </w:p>
    <w:p w14:paraId="3A38D2FE" w14:textId="2C6EB169"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 случае достижения цели обработки ПДн прекратить обработку ПДн и уничтожить соответствующие ПДн в срок, не превышающий тридцати дней с даты достижения цели обработки ПДн, если иное не предусмотрено договором, стороной которого, выгодоприобретателем или поручителем по которому является субъект ПДн, иным между Компанией и субъектом ПДн, либо если Компания не вправе осуществлять обработку ПДн без согласия субъекта ПДн на основаниях, предусмотренных ФЗ</w:t>
      </w:r>
      <w:r w:rsidR="00E726B9">
        <w:rPr>
          <w:rFonts w:ascii="Arial" w:hAnsi="Arial" w:cs="Arial"/>
        </w:rPr>
        <w:t> </w:t>
      </w:r>
      <w:r w:rsidRPr="00521090">
        <w:rPr>
          <w:rFonts w:ascii="Arial" w:hAnsi="Arial" w:cs="Arial"/>
        </w:rPr>
        <w:t>«О</w:t>
      </w:r>
      <w:r w:rsidR="00E726B9">
        <w:rPr>
          <w:rFonts w:ascii="Arial" w:hAnsi="Arial" w:cs="Arial"/>
        </w:rPr>
        <w:t> </w:t>
      </w:r>
      <w:r w:rsidRPr="00521090">
        <w:rPr>
          <w:rFonts w:ascii="Arial" w:hAnsi="Arial" w:cs="Arial"/>
        </w:rPr>
        <w:t>персональных данных» или другими федеральными законами, а такое согласие отсутствует в Компании;</w:t>
      </w:r>
    </w:p>
    <w:p w14:paraId="54E9A888" w14:textId="77777777"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 случае отзыва субъектом ПДн согласия на обработку своих ПДн прекратить обработку ПДн и уничтожить ПДн в срок, не превышающий тридцати дней с даты поступления указанного отзыва, если иное не предусмотрено соглашением между Компанией и субъектом ПДн. Об уничтожении ПДн Компания обязана уведомить субъекта ПДн;</w:t>
      </w:r>
    </w:p>
    <w:p w14:paraId="3A61662D" w14:textId="29DF2830" w:rsidR="00521090" w:rsidRDefault="0072639D" w:rsidP="005427AC">
      <w:pPr>
        <w:pStyle w:val="a9"/>
        <w:numPr>
          <w:ilvl w:val="2"/>
          <w:numId w:val="1"/>
        </w:numPr>
        <w:ind w:left="709" w:hanging="283"/>
        <w:jc w:val="both"/>
        <w:rPr>
          <w:rFonts w:ascii="Arial" w:hAnsi="Arial" w:cs="Arial"/>
        </w:rPr>
      </w:pPr>
      <w:r w:rsidRPr="00521090">
        <w:rPr>
          <w:rFonts w:ascii="Arial" w:hAnsi="Arial" w:cs="Arial"/>
        </w:rPr>
        <w:t>в случае поступления требования субъекта ПДн о прекращении обработки ПДн, полученных в целях продвижения товаров, работ, услуг на рынке, немедленно прекратить обработку ПДн.</w:t>
      </w:r>
    </w:p>
    <w:p w14:paraId="71157767" w14:textId="77777777" w:rsidR="00ED16A4" w:rsidRDefault="00ED16A4" w:rsidP="00ED16A4">
      <w:pPr>
        <w:pStyle w:val="a9"/>
        <w:ind w:left="1224"/>
        <w:jc w:val="both"/>
        <w:rPr>
          <w:rFonts w:ascii="Arial" w:hAnsi="Arial" w:cs="Arial"/>
        </w:rPr>
      </w:pPr>
    </w:p>
    <w:p w14:paraId="5B916B1E" w14:textId="77777777" w:rsidR="00ED16A4" w:rsidRPr="00ED16A4" w:rsidRDefault="0072639D" w:rsidP="00DC05A7">
      <w:pPr>
        <w:pStyle w:val="a9"/>
        <w:numPr>
          <w:ilvl w:val="0"/>
          <w:numId w:val="1"/>
        </w:numPr>
        <w:jc w:val="both"/>
        <w:rPr>
          <w:rFonts w:ascii="Arial" w:hAnsi="Arial" w:cs="Arial"/>
          <w:b/>
          <w:bCs/>
        </w:rPr>
      </w:pPr>
      <w:r w:rsidRPr="00ED16A4">
        <w:rPr>
          <w:rFonts w:ascii="Arial" w:hAnsi="Arial" w:cs="Arial"/>
          <w:b/>
          <w:bCs/>
        </w:rPr>
        <w:t xml:space="preserve">Меры по обеспечению безопасности ПДн при их обработке </w:t>
      </w:r>
    </w:p>
    <w:p w14:paraId="7A7D7B21" w14:textId="77777777" w:rsidR="00ED16A4" w:rsidRDefault="0072639D" w:rsidP="00DC05A7">
      <w:pPr>
        <w:pStyle w:val="a9"/>
        <w:numPr>
          <w:ilvl w:val="1"/>
          <w:numId w:val="1"/>
        </w:numPr>
        <w:ind w:left="0" w:hanging="6"/>
        <w:jc w:val="both"/>
        <w:rPr>
          <w:rFonts w:ascii="Arial" w:hAnsi="Arial" w:cs="Arial"/>
        </w:rPr>
      </w:pPr>
      <w:r w:rsidRPr="00ED16A4">
        <w:rPr>
          <w:rFonts w:ascii="Arial" w:hAnsi="Arial" w:cs="Arial"/>
        </w:rPr>
        <w:t>При обработке ПДн Компания применяет необходимые правовые, организационные и технические меры для защиты ПДн от неправомерного или случайного доступа к ним, уничтожения, изменения, блокирования, копирования, предоставления, распространения ПДн, а также от иных неправомерных действий в отношении ПДн.</w:t>
      </w:r>
    </w:p>
    <w:p w14:paraId="70FCE949" w14:textId="77777777" w:rsidR="00ED16A4" w:rsidRDefault="0072639D" w:rsidP="00DC05A7">
      <w:pPr>
        <w:pStyle w:val="a9"/>
        <w:numPr>
          <w:ilvl w:val="1"/>
          <w:numId w:val="1"/>
        </w:numPr>
        <w:ind w:left="0" w:hanging="6"/>
        <w:jc w:val="both"/>
        <w:rPr>
          <w:rFonts w:ascii="Arial" w:hAnsi="Arial" w:cs="Arial"/>
        </w:rPr>
      </w:pPr>
      <w:r w:rsidRPr="00ED16A4">
        <w:rPr>
          <w:rFonts w:ascii="Arial" w:hAnsi="Arial" w:cs="Arial"/>
        </w:rPr>
        <w:t>Обеспечение безопасности ПДн достигается следующими мерами:</w:t>
      </w:r>
    </w:p>
    <w:p w14:paraId="1CC54AAE" w14:textId="77777777" w:rsidR="00ED16A4" w:rsidRDefault="0072639D" w:rsidP="00DC05A7">
      <w:pPr>
        <w:pStyle w:val="a9"/>
        <w:numPr>
          <w:ilvl w:val="0"/>
          <w:numId w:val="7"/>
        </w:numPr>
        <w:jc w:val="both"/>
        <w:rPr>
          <w:rFonts w:ascii="Arial" w:hAnsi="Arial" w:cs="Arial"/>
        </w:rPr>
      </w:pPr>
      <w:r w:rsidRPr="00ED16A4">
        <w:rPr>
          <w:rFonts w:ascii="Arial" w:hAnsi="Arial" w:cs="Arial"/>
        </w:rPr>
        <w:t>определение угроз безопасности ПДн при их обработке в информационных системах персональных данных (далее - ИСПДн);</w:t>
      </w:r>
    </w:p>
    <w:p w14:paraId="2DFBE61C" w14:textId="77777777" w:rsidR="00ED16A4" w:rsidRDefault="0072639D" w:rsidP="00DC05A7">
      <w:pPr>
        <w:pStyle w:val="a9"/>
        <w:numPr>
          <w:ilvl w:val="0"/>
          <w:numId w:val="7"/>
        </w:numPr>
        <w:jc w:val="both"/>
        <w:rPr>
          <w:rFonts w:ascii="Arial" w:hAnsi="Arial" w:cs="Arial"/>
        </w:rPr>
      </w:pPr>
      <w:r w:rsidRPr="00ED16A4">
        <w:rPr>
          <w:rFonts w:ascii="Arial" w:hAnsi="Arial" w:cs="Arial"/>
        </w:rPr>
        <w:lastRenderedPageBreak/>
        <w:t>применение организационных и технических мер по обеспечению безопасности ПДн при их обработке в ИСПДн, необходимых для выполнения требований к защите ПДн, исполнение которых обеспечивает установленные Правительством Российской Федерации уровни защищенности ПДн;</w:t>
      </w:r>
    </w:p>
    <w:p w14:paraId="4F29EFD5" w14:textId="77777777" w:rsidR="00ED16A4" w:rsidRDefault="0072639D" w:rsidP="00DC05A7">
      <w:pPr>
        <w:pStyle w:val="a9"/>
        <w:numPr>
          <w:ilvl w:val="0"/>
          <w:numId w:val="7"/>
        </w:numPr>
        <w:jc w:val="both"/>
        <w:rPr>
          <w:rFonts w:ascii="Arial" w:hAnsi="Arial" w:cs="Arial"/>
        </w:rPr>
      </w:pPr>
      <w:r w:rsidRPr="00ED16A4">
        <w:rPr>
          <w:rFonts w:ascii="Arial" w:hAnsi="Arial" w:cs="Arial"/>
        </w:rPr>
        <w:t>оценка эффективности принимаемых мер по обеспечению безопасности ПДн до ввода в эксплуатацию ИСПДн;</w:t>
      </w:r>
    </w:p>
    <w:p w14:paraId="058F70AF" w14:textId="77777777" w:rsidR="00ED16A4" w:rsidRDefault="0072639D" w:rsidP="00DC05A7">
      <w:pPr>
        <w:pStyle w:val="a9"/>
        <w:numPr>
          <w:ilvl w:val="0"/>
          <w:numId w:val="7"/>
        </w:numPr>
        <w:jc w:val="both"/>
        <w:rPr>
          <w:rFonts w:ascii="Arial" w:hAnsi="Arial" w:cs="Arial"/>
        </w:rPr>
      </w:pPr>
      <w:r w:rsidRPr="00ED16A4">
        <w:rPr>
          <w:rFonts w:ascii="Arial" w:hAnsi="Arial" w:cs="Arial"/>
        </w:rPr>
        <w:t>учет машинных носителей ПДн;</w:t>
      </w:r>
    </w:p>
    <w:p w14:paraId="12D93AE3" w14:textId="77777777" w:rsidR="00ED16A4" w:rsidRDefault="0072639D" w:rsidP="00DC05A7">
      <w:pPr>
        <w:pStyle w:val="a9"/>
        <w:numPr>
          <w:ilvl w:val="0"/>
          <w:numId w:val="7"/>
        </w:numPr>
        <w:jc w:val="both"/>
        <w:rPr>
          <w:rFonts w:ascii="Arial" w:hAnsi="Arial" w:cs="Arial"/>
        </w:rPr>
      </w:pPr>
      <w:r w:rsidRPr="00ED16A4">
        <w:rPr>
          <w:rFonts w:ascii="Arial" w:hAnsi="Arial" w:cs="Arial"/>
        </w:rPr>
        <w:t>обнаружение фактов несанкционированного доступа к ПДн и принятие мер;</w:t>
      </w:r>
    </w:p>
    <w:p w14:paraId="00CFA471" w14:textId="77777777" w:rsidR="00ED16A4" w:rsidRDefault="0072639D" w:rsidP="00DC05A7">
      <w:pPr>
        <w:pStyle w:val="a9"/>
        <w:numPr>
          <w:ilvl w:val="0"/>
          <w:numId w:val="7"/>
        </w:numPr>
        <w:jc w:val="both"/>
        <w:rPr>
          <w:rFonts w:ascii="Arial" w:hAnsi="Arial" w:cs="Arial"/>
        </w:rPr>
      </w:pPr>
      <w:r w:rsidRPr="00ED16A4">
        <w:rPr>
          <w:rFonts w:ascii="Arial" w:hAnsi="Arial" w:cs="Arial"/>
        </w:rPr>
        <w:t>восстановление ПДн, модифицированных или уничтоженных вследствие несанкционированного доступа к ним;</w:t>
      </w:r>
    </w:p>
    <w:p w14:paraId="69844849" w14:textId="77777777" w:rsidR="00ED16A4" w:rsidRDefault="0072639D" w:rsidP="00DC05A7">
      <w:pPr>
        <w:pStyle w:val="a9"/>
        <w:numPr>
          <w:ilvl w:val="0"/>
          <w:numId w:val="7"/>
        </w:numPr>
        <w:jc w:val="both"/>
        <w:rPr>
          <w:rFonts w:ascii="Arial" w:hAnsi="Arial" w:cs="Arial"/>
        </w:rPr>
      </w:pPr>
      <w:r w:rsidRPr="00ED16A4">
        <w:rPr>
          <w:rFonts w:ascii="Arial" w:hAnsi="Arial" w:cs="Arial"/>
        </w:rPr>
        <w:t>установление правил доступа к ПДн, обрабатываемым в ИСПДн, а также обеспечение регистрации и учета всех действий, совершаемых с ПДн в ИСПДн;</w:t>
      </w:r>
    </w:p>
    <w:p w14:paraId="4A983144" w14:textId="2EE04C84" w:rsidR="00ED16A4" w:rsidRDefault="0072639D" w:rsidP="00DC05A7">
      <w:pPr>
        <w:pStyle w:val="a9"/>
        <w:numPr>
          <w:ilvl w:val="0"/>
          <w:numId w:val="7"/>
        </w:numPr>
        <w:jc w:val="both"/>
        <w:rPr>
          <w:rFonts w:ascii="Arial" w:hAnsi="Arial" w:cs="Arial"/>
        </w:rPr>
      </w:pPr>
      <w:r w:rsidRPr="00ED16A4">
        <w:rPr>
          <w:rFonts w:ascii="Arial" w:hAnsi="Arial" w:cs="Arial"/>
        </w:rPr>
        <w:t>контроль за принимаемыми мерами по обеспечению безопасности ПДн и уровня защищенности ИСПДн.</w:t>
      </w:r>
    </w:p>
    <w:p w14:paraId="6DE42404" w14:textId="77777777" w:rsidR="00ED16A4" w:rsidRDefault="00ED16A4" w:rsidP="00ED16A4">
      <w:pPr>
        <w:pStyle w:val="a9"/>
        <w:jc w:val="both"/>
        <w:rPr>
          <w:rFonts w:ascii="Arial" w:hAnsi="Arial" w:cs="Arial"/>
        </w:rPr>
      </w:pPr>
    </w:p>
    <w:p w14:paraId="5D2A8CF0" w14:textId="24A43BE8" w:rsidR="00ED16A4" w:rsidRDefault="0072639D" w:rsidP="00DC05A7">
      <w:pPr>
        <w:pStyle w:val="a9"/>
        <w:numPr>
          <w:ilvl w:val="0"/>
          <w:numId w:val="1"/>
        </w:numPr>
        <w:jc w:val="both"/>
        <w:rPr>
          <w:rFonts w:ascii="Arial" w:hAnsi="Arial" w:cs="Arial"/>
          <w:b/>
          <w:bCs/>
        </w:rPr>
      </w:pPr>
      <w:r w:rsidRPr="00ED16A4">
        <w:rPr>
          <w:rFonts w:ascii="Arial" w:hAnsi="Arial" w:cs="Arial"/>
          <w:b/>
          <w:bCs/>
        </w:rPr>
        <w:t xml:space="preserve">Права субъекта ПДн </w:t>
      </w:r>
    </w:p>
    <w:p w14:paraId="7F59C413" w14:textId="276808E9" w:rsidR="00340D7A" w:rsidRPr="00ED16A4" w:rsidRDefault="0072639D" w:rsidP="00ED16A4">
      <w:pPr>
        <w:pStyle w:val="a9"/>
        <w:numPr>
          <w:ilvl w:val="1"/>
          <w:numId w:val="1"/>
        </w:numPr>
        <w:ind w:left="0" w:firstLine="0"/>
        <w:jc w:val="both"/>
        <w:rPr>
          <w:rFonts w:ascii="Arial" w:hAnsi="Arial" w:cs="Arial"/>
        </w:rPr>
      </w:pPr>
      <w:r w:rsidRPr="00ED16A4">
        <w:rPr>
          <w:rFonts w:ascii="Arial" w:hAnsi="Arial" w:cs="Arial"/>
        </w:rPr>
        <w:t>В соответствии с ФЗ «О персональных данных» субъект ПДн имеет право:</w:t>
      </w:r>
    </w:p>
    <w:p w14:paraId="4306C650" w14:textId="77777777" w:rsidR="005427AC" w:rsidRDefault="0072639D" w:rsidP="00DC05A7">
      <w:pPr>
        <w:pStyle w:val="a9"/>
        <w:numPr>
          <w:ilvl w:val="0"/>
          <w:numId w:val="9"/>
        </w:numPr>
        <w:ind w:left="709" w:hanging="283"/>
        <w:jc w:val="both"/>
        <w:rPr>
          <w:rFonts w:ascii="Arial" w:hAnsi="Arial" w:cs="Arial"/>
        </w:rPr>
      </w:pPr>
      <w:r w:rsidRPr="005427AC">
        <w:rPr>
          <w:rFonts w:ascii="Arial" w:hAnsi="Arial" w:cs="Arial"/>
        </w:rPr>
        <w:t xml:space="preserve">получить сведения, касающиеся обработки ПДн Компанией, а именно: </w:t>
      </w:r>
    </w:p>
    <w:p w14:paraId="72190B9F"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 xml:space="preserve">подтверждение факта обработки ПДн Компанией; </w:t>
      </w:r>
    </w:p>
    <w:p w14:paraId="78D1B883"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правовые основания и цели обработки ПДн Компанией;</w:t>
      </w:r>
    </w:p>
    <w:p w14:paraId="0366F1A6"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 xml:space="preserve">применяемые Компанией способы обработки ПДн; </w:t>
      </w:r>
    </w:p>
    <w:p w14:paraId="5BA32EDB"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 xml:space="preserve">наименование и место нахождения Компании, сведения о лицах (за исключением работников Компании), которые имеют доступ к ПДн или которым могут быть раскрыты ПДн на основании договора с оператором или на основании Федерального закона; </w:t>
      </w:r>
    </w:p>
    <w:p w14:paraId="0E898C37"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обрабатываемые ПДн, относящиеся к соответствующему субъекту ПДн, источник их получения, если иной порядок представления таких данных не предусмотрен Федеральным законом;</w:t>
      </w:r>
    </w:p>
    <w:p w14:paraId="0CD7660F"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сроки обработки ПДн Компанией, в том числе сроки их хранения; порядок осуществления субъектом ПДн прав, предусмотренных ФЗ «О персональных данных»;</w:t>
      </w:r>
    </w:p>
    <w:p w14:paraId="3DF3F9EF"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информацию об осуществленной или предполагаемой трансграничной передаче данных;</w:t>
      </w:r>
    </w:p>
    <w:p w14:paraId="00A80633" w14:textId="77777777" w:rsidR="005427AC" w:rsidRDefault="0072639D" w:rsidP="005427AC">
      <w:pPr>
        <w:pStyle w:val="a9"/>
        <w:numPr>
          <w:ilvl w:val="1"/>
          <w:numId w:val="9"/>
        </w:numPr>
        <w:ind w:left="1134"/>
        <w:jc w:val="both"/>
        <w:rPr>
          <w:rFonts w:ascii="Arial" w:hAnsi="Arial" w:cs="Arial"/>
        </w:rPr>
      </w:pPr>
      <w:r w:rsidRPr="005427AC">
        <w:rPr>
          <w:rFonts w:ascii="Arial" w:hAnsi="Arial" w:cs="Arial"/>
        </w:rPr>
        <w:t>наименование или фамилию, имя, отчество и адрес лица, осуществляющего обработку ПДн по поручению Компании, если обработка поручена или будет поручена такому лицу;</w:t>
      </w:r>
    </w:p>
    <w:p w14:paraId="4F948964" w14:textId="55783C24" w:rsidR="00340D7A" w:rsidRPr="005427AC" w:rsidRDefault="0072639D" w:rsidP="005427AC">
      <w:pPr>
        <w:pStyle w:val="a9"/>
        <w:numPr>
          <w:ilvl w:val="1"/>
          <w:numId w:val="9"/>
        </w:numPr>
        <w:ind w:left="1134"/>
        <w:jc w:val="both"/>
        <w:rPr>
          <w:rFonts w:ascii="Arial" w:hAnsi="Arial" w:cs="Arial"/>
        </w:rPr>
      </w:pPr>
      <w:r w:rsidRPr="005427AC">
        <w:rPr>
          <w:rFonts w:ascii="Arial" w:hAnsi="Arial" w:cs="Arial"/>
        </w:rPr>
        <w:t>иные сведения, предусмотренные ФЗ «О персональных данных» или другими федеральными законами;</w:t>
      </w:r>
    </w:p>
    <w:p w14:paraId="74D6B703" w14:textId="77777777" w:rsidR="005427AC" w:rsidRDefault="0072639D" w:rsidP="005427AC">
      <w:pPr>
        <w:pStyle w:val="a9"/>
        <w:numPr>
          <w:ilvl w:val="0"/>
          <w:numId w:val="9"/>
        </w:numPr>
        <w:ind w:left="709" w:hanging="283"/>
        <w:jc w:val="both"/>
        <w:rPr>
          <w:rFonts w:ascii="Arial" w:hAnsi="Arial" w:cs="Arial"/>
        </w:rPr>
      </w:pPr>
      <w:r w:rsidRPr="005427AC">
        <w:rPr>
          <w:rFonts w:ascii="Arial" w:hAnsi="Arial" w:cs="Arial"/>
        </w:rPr>
        <w:t>потребовать от Компании уточнения его ПДн, их блокирования или уничтожения в случае, если ПДн являются неполными, устаревшими, неточными, незаконно полученными или не являются необходимыми для заявленной цели обработки;</w:t>
      </w:r>
    </w:p>
    <w:p w14:paraId="76F2BDF9" w14:textId="24615BA0" w:rsidR="00340D7A" w:rsidRDefault="0072639D" w:rsidP="005427AC">
      <w:pPr>
        <w:pStyle w:val="a9"/>
        <w:numPr>
          <w:ilvl w:val="0"/>
          <w:numId w:val="9"/>
        </w:numPr>
        <w:ind w:left="709" w:hanging="283"/>
        <w:jc w:val="both"/>
        <w:rPr>
          <w:rFonts w:ascii="Arial" w:hAnsi="Arial" w:cs="Arial"/>
        </w:rPr>
      </w:pPr>
      <w:r w:rsidRPr="005427AC">
        <w:rPr>
          <w:rFonts w:ascii="Arial" w:hAnsi="Arial" w:cs="Arial"/>
        </w:rPr>
        <w:t>отозвать согласие на обработку ПДн в предусмотренных законом случаях и в соответствующем порядке.</w:t>
      </w:r>
    </w:p>
    <w:p w14:paraId="4604D9BF" w14:textId="77777777" w:rsidR="00410345" w:rsidRPr="005427AC" w:rsidRDefault="00410345" w:rsidP="00410345">
      <w:pPr>
        <w:pStyle w:val="a9"/>
        <w:ind w:left="709"/>
        <w:jc w:val="both"/>
        <w:rPr>
          <w:rFonts w:ascii="Arial" w:hAnsi="Arial" w:cs="Arial"/>
        </w:rPr>
      </w:pPr>
    </w:p>
    <w:p w14:paraId="7EC14740" w14:textId="57D75F01" w:rsidR="00410345" w:rsidRPr="00410345" w:rsidRDefault="0072639D" w:rsidP="00410345">
      <w:pPr>
        <w:pStyle w:val="a9"/>
        <w:numPr>
          <w:ilvl w:val="0"/>
          <w:numId w:val="1"/>
        </w:numPr>
        <w:jc w:val="both"/>
        <w:rPr>
          <w:rFonts w:ascii="Arial" w:hAnsi="Arial" w:cs="Arial"/>
          <w:b/>
          <w:bCs/>
        </w:rPr>
      </w:pPr>
      <w:r w:rsidRPr="00410345">
        <w:rPr>
          <w:rFonts w:ascii="Arial" w:hAnsi="Arial" w:cs="Arial"/>
          <w:b/>
          <w:bCs/>
        </w:rPr>
        <w:t>Порядок осуществления прав субъекта ПДн</w:t>
      </w:r>
    </w:p>
    <w:p w14:paraId="76F1E500" w14:textId="77777777" w:rsidR="00410345" w:rsidRDefault="0072639D" w:rsidP="00410345">
      <w:pPr>
        <w:pStyle w:val="a9"/>
        <w:numPr>
          <w:ilvl w:val="1"/>
          <w:numId w:val="1"/>
        </w:numPr>
        <w:ind w:left="0" w:firstLine="0"/>
        <w:jc w:val="both"/>
        <w:rPr>
          <w:rFonts w:ascii="Arial" w:hAnsi="Arial" w:cs="Arial"/>
        </w:rPr>
      </w:pPr>
      <w:r w:rsidRPr="00410345">
        <w:rPr>
          <w:rFonts w:ascii="Arial" w:hAnsi="Arial" w:cs="Arial"/>
        </w:rPr>
        <w:t>Обращение (запрос) субъекта ПДн к оператору в целях реализации его прав, установленных ФЗ «О персональных данных», осуществляется в письменном виде по установленной форме при личном визите в Компанию субъекта ПДн или его представителя.</w:t>
      </w:r>
    </w:p>
    <w:p w14:paraId="19AE339B"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lastRenderedPageBreak/>
        <w:t>Форма запроса выдается ответственным работником Компании, и заполняется субъектом ПДн или его представителем с проставлением собственноручной подписи в присутствии указанного работника или его представителя.</w:t>
      </w:r>
    </w:p>
    <w:p w14:paraId="66A723B4"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Работник, назначенный ответственным за прием обращений субъектов ПДн, получив запрос по установленной форме, сверяет указанные в нем сведения об основном документе, удостоверяющем личность субъекта ПДн или его представителя, основания, по которым лицо выступает в качестве представителя субъекта ПДн, и представленные при обращении оригиналы документов.</w:t>
      </w:r>
    </w:p>
    <w:p w14:paraId="2E33D0C4"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Ответ на запрос отправляется субъекту ПДн в письменном виде по почте на адрес, указанный в обращении.</w:t>
      </w:r>
    </w:p>
    <w:p w14:paraId="7ECE651E"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Срок формирования ответа и передачи в почтовое отделение для отправки не может превышать тридцати дней с даты получения оператором запроса субъекта ПДн.</w:t>
      </w:r>
    </w:p>
    <w:p w14:paraId="5B6BE027"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 xml:space="preserve">Срок внесения необходимых изменений в ПДн, являющихся неполными, неточными или неактуальными, не может превышать семи рабочих дней со дня предоставления субъектом ПДн или его представителем сведений, подтверждающих, что ПДн являются неполными, неточными или неактуальными. </w:t>
      </w:r>
    </w:p>
    <w:p w14:paraId="74AA8C68" w14:textId="5750BF7A" w:rsidR="00410345" w:rsidRDefault="0072639D" w:rsidP="00DC05A7">
      <w:pPr>
        <w:pStyle w:val="a9"/>
        <w:numPr>
          <w:ilvl w:val="1"/>
          <w:numId w:val="1"/>
        </w:numPr>
        <w:ind w:left="0" w:firstLine="0"/>
        <w:jc w:val="both"/>
        <w:rPr>
          <w:rFonts w:ascii="Arial" w:hAnsi="Arial" w:cs="Arial"/>
        </w:rPr>
      </w:pPr>
      <w:r w:rsidRPr="00410345">
        <w:rPr>
          <w:rFonts w:ascii="Arial" w:hAnsi="Arial" w:cs="Arial"/>
        </w:rPr>
        <w:t xml:space="preserve">Срок уничтожения ПДн, являющихся незаконно полученными или не являющихся необходимыми для заявленной цели обработки, не может превышать семи рабочих дней со дня предоставления субъектом ПДн или его представителем сведений, подтверждающих, что ПДн являются незаконно полученными или не являются необходимыми для заявленной цели обработки. </w:t>
      </w:r>
    </w:p>
    <w:p w14:paraId="4FCE914C" w14:textId="77777777" w:rsidR="00410345" w:rsidRDefault="00410345" w:rsidP="00410345">
      <w:pPr>
        <w:pStyle w:val="a9"/>
        <w:ind w:left="0"/>
        <w:jc w:val="both"/>
        <w:rPr>
          <w:rFonts w:ascii="Arial" w:hAnsi="Arial" w:cs="Arial"/>
        </w:rPr>
      </w:pPr>
    </w:p>
    <w:p w14:paraId="369820E1" w14:textId="77777777" w:rsidR="00410345" w:rsidRPr="00410345" w:rsidRDefault="0072639D" w:rsidP="00DC05A7">
      <w:pPr>
        <w:pStyle w:val="a9"/>
        <w:numPr>
          <w:ilvl w:val="0"/>
          <w:numId w:val="1"/>
        </w:numPr>
        <w:jc w:val="both"/>
        <w:rPr>
          <w:rFonts w:ascii="Arial" w:hAnsi="Arial" w:cs="Arial"/>
          <w:b/>
          <w:bCs/>
        </w:rPr>
      </w:pPr>
      <w:r w:rsidRPr="00410345">
        <w:rPr>
          <w:rFonts w:ascii="Arial" w:hAnsi="Arial" w:cs="Arial"/>
          <w:b/>
          <w:bCs/>
        </w:rPr>
        <w:t>Ограничения прав субъектов ПДн</w:t>
      </w:r>
    </w:p>
    <w:p w14:paraId="32488D4C"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Право субъекта ПДн на доступ к своим ПДн ограничивается в случае, если предоставление ПДн нарушает права и законные интересы третьих лиц.</w:t>
      </w:r>
    </w:p>
    <w:p w14:paraId="2C3F5867"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 xml:space="preserve">В случае если сведения, касающиеся обработки ПДн, а также обрабатываемые ПДн были предоставлены для ознакомления субъекту ПДн по его запросу, субъект ПДн вправе направить повторный запрос в целях получения сведений, касающихся обработки ПДн, и ознакомления с такими ПДн не ранее чем через тридцать дней после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ПДн. </w:t>
      </w:r>
    </w:p>
    <w:p w14:paraId="2474FF78" w14:textId="6F1F60C4" w:rsidR="00410345" w:rsidRDefault="0072639D" w:rsidP="00DC05A7">
      <w:pPr>
        <w:pStyle w:val="a9"/>
        <w:numPr>
          <w:ilvl w:val="1"/>
          <w:numId w:val="1"/>
        </w:numPr>
        <w:ind w:left="0" w:firstLine="0"/>
        <w:jc w:val="both"/>
        <w:rPr>
          <w:rFonts w:ascii="Arial" w:hAnsi="Arial" w:cs="Arial"/>
        </w:rPr>
      </w:pPr>
      <w:r w:rsidRPr="00410345">
        <w:rPr>
          <w:rFonts w:ascii="Arial" w:hAnsi="Arial" w:cs="Arial"/>
        </w:rPr>
        <w:t xml:space="preserve">Субъект ПДн вправе направить Компании повторный запрос в целях получения сведений, касающихся обработки ПДн, а также в целях ознакомления с обрабатываемыми ПДн до истечения тридцатидневного срока в случае, если такие сведения и (или) обрабатываемые ПДн не были предоставлены ему для ознакомления в полном объеме по результатам рассмотрения первоначального запроса. Повторный запрос должен содержать обоснование направления повторного запроса. 8.4 Компания вправе отказать субъекту ПДн в выполнении повторного запроса, не соответствующего условиям, предусмотренным настоящей Политики. </w:t>
      </w:r>
    </w:p>
    <w:p w14:paraId="21D0330B" w14:textId="77777777" w:rsidR="00410345" w:rsidRDefault="00410345" w:rsidP="00410345">
      <w:pPr>
        <w:pStyle w:val="a9"/>
        <w:ind w:left="0"/>
        <w:jc w:val="both"/>
        <w:rPr>
          <w:rFonts w:ascii="Arial" w:hAnsi="Arial" w:cs="Arial"/>
        </w:rPr>
      </w:pPr>
    </w:p>
    <w:p w14:paraId="2964DE52" w14:textId="75D074F5" w:rsidR="00410345" w:rsidRPr="00410345" w:rsidRDefault="0072639D" w:rsidP="00410345">
      <w:pPr>
        <w:pStyle w:val="a9"/>
        <w:numPr>
          <w:ilvl w:val="0"/>
          <w:numId w:val="1"/>
        </w:numPr>
        <w:jc w:val="both"/>
        <w:rPr>
          <w:rFonts w:ascii="Arial" w:hAnsi="Arial" w:cs="Arial"/>
          <w:b/>
          <w:bCs/>
        </w:rPr>
      </w:pPr>
      <w:r w:rsidRPr="00410345">
        <w:rPr>
          <w:rFonts w:ascii="Arial" w:hAnsi="Arial" w:cs="Arial"/>
          <w:b/>
          <w:bCs/>
        </w:rPr>
        <w:t>Ответственность за нарушение норм, регулирующих обработку ПДн</w:t>
      </w:r>
    </w:p>
    <w:p w14:paraId="31110A9A" w14:textId="77777777" w:rsidR="00410345" w:rsidRDefault="0072639D" w:rsidP="00DC05A7">
      <w:pPr>
        <w:pStyle w:val="a9"/>
        <w:numPr>
          <w:ilvl w:val="1"/>
          <w:numId w:val="1"/>
        </w:numPr>
        <w:ind w:left="0" w:firstLine="0"/>
        <w:jc w:val="both"/>
        <w:rPr>
          <w:rFonts w:ascii="Arial" w:hAnsi="Arial" w:cs="Arial"/>
        </w:rPr>
      </w:pPr>
      <w:r w:rsidRPr="00410345">
        <w:rPr>
          <w:rFonts w:ascii="Arial" w:hAnsi="Arial" w:cs="Arial"/>
        </w:rPr>
        <w:t>Работники Компании, имеющие доступ к персональным данным субъектов ПДн, несут ответственность за сохранность и конфиденциальность информации.</w:t>
      </w:r>
    </w:p>
    <w:p w14:paraId="4CD9BF31" w14:textId="7ABD2A48" w:rsidR="00042F5C" w:rsidRPr="00410345" w:rsidRDefault="0072639D" w:rsidP="00DC05A7">
      <w:pPr>
        <w:pStyle w:val="a9"/>
        <w:numPr>
          <w:ilvl w:val="1"/>
          <w:numId w:val="1"/>
        </w:numPr>
        <w:ind w:left="0" w:firstLine="0"/>
        <w:jc w:val="both"/>
        <w:rPr>
          <w:rFonts w:ascii="Arial" w:hAnsi="Arial" w:cs="Arial"/>
        </w:rPr>
      </w:pPr>
      <w:r w:rsidRPr="00410345">
        <w:rPr>
          <w:rFonts w:ascii="Arial" w:hAnsi="Arial" w:cs="Arial"/>
        </w:rPr>
        <w:t>Лица, виновные в нарушении положений законодательства Российской Федерации в области обработки персональных данных при обработке ПДн, несут дисциплинарную, гражданско-правовую, административную и уголовную ответственность в порядке, предусмотренном действующим законодательством Российской Федерации</w:t>
      </w:r>
      <w:r w:rsidR="00410345">
        <w:rPr>
          <w:rFonts w:ascii="Arial" w:hAnsi="Arial" w:cs="Arial"/>
        </w:rPr>
        <w:t>.</w:t>
      </w:r>
    </w:p>
    <w:sectPr w:rsidR="00042F5C" w:rsidRPr="00410345" w:rsidSect="0072639D">
      <w:headerReference w:type="default" r:id="rId7"/>
      <w:headerReference w:type="firs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2308C" w14:textId="77777777" w:rsidR="0072639D" w:rsidRDefault="0072639D" w:rsidP="0072639D">
      <w:pPr>
        <w:spacing w:after="0" w:line="240" w:lineRule="auto"/>
      </w:pPr>
      <w:r>
        <w:separator/>
      </w:r>
    </w:p>
  </w:endnote>
  <w:endnote w:type="continuationSeparator" w:id="0">
    <w:p w14:paraId="485DFA55" w14:textId="77777777" w:rsidR="0072639D" w:rsidRDefault="0072639D" w:rsidP="0072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06B3" w14:textId="77777777" w:rsidR="0072639D" w:rsidRDefault="0072639D" w:rsidP="0072639D">
      <w:pPr>
        <w:spacing w:after="0" w:line="240" w:lineRule="auto"/>
      </w:pPr>
      <w:r>
        <w:separator/>
      </w:r>
    </w:p>
  </w:footnote>
  <w:footnote w:type="continuationSeparator" w:id="0">
    <w:p w14:paraId="22D34BF3" w14:textId="77777777" w:rsidR="0072639D" w:rsidRDefault="0072639D" w:rsidP="00726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303" w:type="dxa"/>
      <w:tblInd w:w="-1615" w:type="dxa"/>
      <w:tblLayout w:type="fixed"/>
      <w:tblCellMar>
        <w:left w:w="0" w:type="dxa"/>
        <w:right w:w="0" w:type="dxa"/>
      </w:tblCellMar>
      <w:tblLook w:val="01E0" w:firstRow="1" w:lastRow="1" w:firstColumn="1" w:lastColumn="1" w:noHBand="0" w:noVBand="0"/>
    </w:tblPr>
    <w:tblGrid>
      <w:gridCol w:w="12303"/>
    </w:tblGrid>
    <w:tr w:rsidR="0072639D" w14:paraId="46AD427D" w14:textId="77777777" w:rsidTr="00C22488">
      <w:trPr>
        <w:trHeight w:val="262"/>
      </w:trPr>
      <w:tc>
        <w:tcPr>
          <w:tcW w:w="12303" w:type="dxa"/>
          <w:shd w:val="clear" w:color="auto" w:fill="auto"/>
        </w:tcPr>
        <w:p w14:paraId="63AEDEFC" w14:textId="77777777" w:rsidR="0072639D" w:rsidRDefault="0072639D" w:rsidP="0072639D">
          <w:pPr>
            <w:pStyle w:val="a3"/>
          </w:pPr>
          <w:r>
            <w:rPr>
              <w:noProof/>
              <w:lang w:eastAsia="ru-RU"/>
            </w:rPr>
            <w:drawing>
              <wp:inline distT="0" distB="0" distL="0" distR="0" wp14:anchorId="203DEEF8" wp14:editId="030552AD">
                <wp:extent cx="7315200" cy="128510"/>
                <wp:effectExtent l="0" t="0" r="0" b="5080"/>
                <wp:docPr id="8" name="Рисунок 8" descr="2s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sid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2111" cy="155861"/>
                        </a:xfrm>
                        <a:prstGeom prst="rect">
                          <a:avLst/>
                        </a:prstGeom>
                        <a:noFill/>
                        <a:ln>
                          <a:noFill/>
                        </a:ln>
                      </pic:spPr>
                    </pic:pic>
                  </a:graphicData>
                </a:graphic>
              </wp:inline>
            </w:drawing>
          </w:r>
        </w:p>
      </w:tc>
    </w:tr>
  </w:tbl>
  <w:p w14:paraId="7FDC802F" w14:textId="77777777" w:rsidR="0072639D" w:rsidRDefault="0072639D" w:rsidP="0072639D">
    <w:pPr>
      <w:pStyle w:val="a3"/>
      <w:rPr>
        <w:lang w:val="en-US"/>
      </w:rPr>
    </w:pPr>
  </w:p>
  <w:p w14:paraId="1B3A222E" w14:textId="20544206" w:rsidR="0072639D" w:rsidRPr="00320CD3" w:rsidRDefault="0072639D" w:rsidP="0072639D">
    <w:pPr>
      <w:pStyle w:val="a3"/>
      <w:tabs>
        <w:tab w:val="clear" w:pos="4677"/>
        <w:tab w:val="clear" w:pos="9355"/>
        <w:tab w:val="right" w:pos="9923"/>
      </w:tabs>
      <w:jc w:val="right"/>
      <w:rPr>
        <w:rFonts w:ascii="Arial" w:hAnsi="Arial" w:cs="Arial"/>
        <w:sz w:val="18"/>
        <w:szCs w:val="18"/>
      </w:rPr>
    </w:pPr>
    <w:r w:rsidRPr="00320CD3">
      <w:rPr>
        <w:rFonts w:ascii="Arial" w:hAnsi="Arial" w:cs="Arial"/>
        <w:sz w:val="18"/>
        <w:szCs w:val="18"/>
        <w:lang w:val="en-US"/>
      </w:rPr>
      <w:tab/>
    </w:r>
    <w:r w:rsidRPr="002F5BF7">
      <w:rPr>
        <w:sz w:val="18"/>
        <w:szCs w:val="18"/>
      </w:rPr>
      <w:tab/>
      <w:t>Страница</w:t>
    </w:r>
    <w:r w:rsidRPr="008C2B4A">
      <w:rPr>
        <w:sz w:val="18"/>
        <w:szCs w:val="18"/>
      </w:rPr>
      <w:t xml:space="preserve"> </w:t>
    </w:r>
    <w:r w:rsidRPr="002F5BF7">
      <w:rPr>
        <w:rStyle w:val="a7"/>
        <w:sz w:val="18"/>
        <w:szCs w:val="18"/>
      </w:rPr>
      <w:fldChar w:fldCharType="begin"/>
    </w:r>
    <w:r w:rsidRPr="002F5BF7">
      <w:rPr>
        <w:rStyle w:val="a7"/>
        <w:sz w:val="18"/>
        <w:szCs w:val="18"/>
      </w:rPr>
      <w:instrText xml:space="preserve"> PAGE </w:instrText>
    </w:r>
    <w:r w:rsidRPr="002F5BF7">
      <w:rPr>
        <w:rStyle w:val="a7"/>
        <w:sz w:val="18"/>
        <w:szCs w:val="18"/>
      </w:rPr>
      <w:fldChar w:fldCharType="separate"/>
    </w:r>
    <w:r>
      <w:rPr>
        <w:rStyle w:val="a7"/>
        <w:sz w:val="18"/>
        <w:szCs w:val="18"/>
      </w:rPr>
      <w:t>1</w:t>
    </w:r>
    <w:r w:rsidRPr="002F5BF7">
      <w:rPr>
        <w:rStyle w:val="a7"/>
        <w:sz w:val="18"/>
        <w:szCs w:val="18"/>
      </w:rPr>
      <w:fldChar w:fldCharType="end"/>
    </w:r>
    <w:r w:rsidRPr="008C2B4A">
      <w:rPr>
        <w:rStyle w:val="a7"/>
        <w:sz w:val="18"/>
        <w:szCs w:val="18"/>
      </w:rPr>
      <w:t xml:space="preserve"> </w:t>
    </w:r>
    <w:r w:rsidRPr="002F5BF7">
      <w:rPr>
        <w:rStyle w:val="a7"/>
        <w:sz w:val="18"/>
        <w:szCs w:val="18"/>
      </w:rPr>
      <w:t xml:space="preserve">из </w:t>
    </w:r>
    <w:r w:rsidRPr="002F5BF7">
      <w:rPr>
        <w:rStyle w:val="a7"/>
        <w:sz w:val="18"/>
        <w:szCs w:val="18"/>
      </w:rPr>
      <w:fldChar w:fldCharType="begin"/>
    </w:r>
    <w:r w:rsidRPr="002F5BF7">
      <w:rPr>
        <w:rStyle w:val="a7"/>
        <w:sz w:val="18"/>
        <w:szCs w:val="18"/>
      </w:rPr>
      <w:instrText xml:space="preserve"> NUMPAGES </w:instrText>
    </w:r>
    <w:r w:rsidRPr="002F5BF7">
      <w:rPr>
        <w:rStyle w:val="a7"/>
        <w:sz w:val="18"/>
        <w:szCs w:val="18"/>
      </w:rPr>
      <w:fldChar w:fldCharType="separate"/>
    </w:r>
    <w:r>
      <w:rPr>
        <w:rStyle w:val="a7"/>
        <w:sz w:val="18"/>
        <w:szCs w:val="18"/>
      </w:rPr>
      <w:t>3</w:t>
    </w:r>
    <w:r w:rsidRPr="002F5BF7">
      <w:rPr>
        <w:rStyle w:val="a7"/>
        <w:sz w:val="18"/>
        <w:szCs w:val="18"/>
      </w:rPr>
      <w:fldChar w:fldCharType="end"/>
    </w:r>
  </w:p>
  <w:p w14:paraId="7C3FD0F1" w14:textId="77777777" w:rsidR="0072639D" w:rsidRDefault="007263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
      <w:tblW w:w="1111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48"/>
      <w:gridCol w:w="3773"/>
      <w:gridCol w:w="2258"/>
      <w:gridCol w:w="2439"/>
      <w:gridCol w:w="1539"/>
      <w:gridCol w:w="56"/>
    </w:tblGrid>
    <w:tr w:rsidR="0072639D" w:rsidRPr="00E3017D" w14:paraId="0F99A9C4" w14:textId="77777777" w:rsidTr="00C22488">
      <w:trPr>
        <w:trHeight w:val="817"/>
      </w:trPr>
      <w:tc>
        <w:tcPr>
          <w:tcW w:w="11113" w:type="dxa"/>
          <w:gridSpan w:val="6"/>
        </w:tcPr>
        <w:p w14:paraId="41D47BAE" w14:textId="77777777" w:rsidR="0072639D" w:rsidRPr="00E3017D" w:rsidRDefault="0072639D" w:rsidP="0072639D">
          <w:pPr>
            <w:tabs>
              <w:tab w:val="center" w:pos="4677"/>
              <w:tab w:val="right" w:pos="9355"/>
            </w:tabs>
          </w:pPr>
          <w:r w:rsidRPr="00E3017D">
            <w:rPr>
              <w:noProof/>
            </w:rPr>
            <w:drawing>
              <wp:inline distT="0" distB="0" distL="0" distR="0" wp14:anchorId="3259D48C" wp14:editId="3B3BBD0D">
                <wp:extent cx="6667500" cy="504825"/>
                <wp:effectExtent l="0" t="0" r="0" b="9525"/>
                <wp:docPr id="47" name="Рисунок 47" descr="GOST_ok_blank_A4 Ros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T_ok_blank_A4 Ross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504825"/>
                        </a:xfrm>
                        <a:prstGeom prst="rect">
                          <a:avLst/>
                        </a:prstGeom>
                        <a:noFill/>
                        <a:ln>
                          <a:noFill/>
                        </a:ln>
                      </pic:spPr>
                    </pic:pic>
                  </a:graphicData>
                </a:graphic>
              </wp:inline>
            </w:drawing>
          </w:r>
        </w:p>
      </w:tc>
    </w:tr>
    <w:tr w:rsidR="0072639D" w:rsidRPr="00E3017D" w14:paraId="7ACCC164" w14:textId="77777777" w:rsidTr="00C22488">
      <w:trPr>
        <w:trHeight w:hRule="exact" w:val="794"/>
      </w:trPr>
      <w:tc>
        <w:tcPr>
          <w:tcW w:w="1048" w:type="dxa"/>
        </w:tcPr>
        <w:p w14:paraId="15128FBC" w14:textId="77777777" w:rsidR="0072639D" w:rsidRPr="00E3017D" w:rsidRDefault="0072639D" w:rsidP="0072639D">
          <w:pPr>
            <w:tabs>
              <w:tab w:val="center" w:pos="4677"/>
              <w:tab w:val="right" w:pos="9355"/>
            </w:tabs>
            <w:rPr>
              <w:rFonts w:ascii="Arial" w:hAnsi="Arial" w:cs="Arial"/>
            </w:rPr>
          </w:pPr>
        </w:p>
      </w:tc>
      <w:tc>
        <w:tcPr>
          <w:tcW w:w="10065" w:type="dxa"/>
          <w:gridSpan w:val="5"/>
        </w:tcPr>
        <w:p w14:paraId="0420D660" w14:textId="77777777" w:rsidR="0072639D" w:rsidRPr="00E3017D" w:rsidRDefault="0072639D" w:rsidP="0072639D">
          <w:pPr>
            <w:tabs>
              <w:tab w:val="center" w:pos="4677"/>
              <w:tab w:val="right" w:pos="9355"/>
            </w:tabs>
            <w:rPr>
              <w:rFonts w:ascii="Arial" w:hAnsi="Arial" w:cs="Arial"/>
            </w:rPr>
          </w:pPr>
        </w:p>
      </w:tc>
    </w:tr>
    <w:tr w:rsidR="0072639D" w:rsidRPr="00DB18B7" w14:paraId="0A6C0D45" w14:textId="77777777" w:rsidTr="00C22488">
      <w:tblPrEx>
        <w:tblCellMar>
          <w:top w:w="57" w:type="dxa"/>
          <w:left w:w="57" w:type="dxa"/>
        </w:tblCellMar>
      </w:tblPrEx>
      <w:trPr>
        <w:gridBefore w:val="1"/>
        <w:gridAfter w:val="1"/>
        <w:wBefore w:w="1048" w:type="dxa"/>
        <w:wAfter w:w="56" w:type="dxa"/>
        <w:trHeight w:val="408"/>
      </w:trPr>
      <w:tc>
        <w:tcPr>
          <w:tcW w:w="3773" w:type="dxa"/>
          <w:vMerge w:val="restart"/>
          <w:shd w:val="clear" w:color="auto" w:fill="auto"/>
        </w:tcPr>
        <w:p w14:paraId="1C241317" w14:textId="77777777" w:rsidR="0072639D" w:rsidRPr="00DB18B7" w:rsidRDefault="0072639D" w:rsidP="0072639D">
          <w:pPr>
            <w:tabs>
              <w:tab w:val="left" w:pos="6231"/>
            </w:tabs>
            <w:ind w:right="-360"/>
            <w:jc w:val="center"/>
            <w:rPr>
              <w:rFonts w:ascii="Segoe UI Light" w:hAnsi="Segoe UI Light" w:cs="Segoe UI Light"/>
              <w:b/>
            </w:rPr>
          </w:pPr>
          <w:r w:rsidRPr="00DB18B7">
            <w:rPr>
              <w:rFonts w:ascii="Segoe UI Light" w:hAnsi="Segoe UI Light" w:cs="Segoe UI Light"/>
              <w:b/>
            </w:rPr>
            <w:t>Акционерное общество</w:t>
          </w:r>
        </w:p>
        <w:p w14:paraId="2EFD1347" w14:textId="77777777" w:rsidR="0072639D" w:rsidRPr="00DB18B7" w:rsidRDefault="0072639D" w:rsidP="0072639D">
          <w:pPr>
            <w:tabs>
              <w:tab w:val="left" w:pos="6231"/>
            </w:tabs>
            <w:ind w:right="-360"/>
            <w:jc w:val="center"/>
            <w:rPr>
              <w:rFonts w:ascii="Segoe UI Light" w:hAnsi="Segoe UI Light" w:cs="Segoe UI Light"/>
              <w:b/>
            </w:rPr>
          </w:pPr>
          <w:r w:rsidRPr="00DB18B7">
            <w:rPr>
              <w:rFonts w:ascii="Segoe UI Light" w:hAnsi="Segoe UI Light" w:cs="Segoe UI Light"/>
              <w:b/>
            </w:rPr>
            <w:t>«Новая перевозочная компания»</w:t>
          </w:r>
        </w:p>
        <w:p w14:paraId="3DD94DEE" w14:textId="77777777" w:rsidR="0072639D" w:rsidRPr="00DB18B7" w:rsidRDefault="0072639D" w:rsidP="0072639D">
          <w:pPr>
            <w:tabs>
              <w:tab w:val="left" w:pos="6231"/>
            </w:tabs>
            <w:ind w:right="-360"/>
            <w:jc w:val="center"/>
            <w:rPr>
              <w:rFonts w:ascii="Segoe UI Light" w:hAnsi="Segoe UI Light" w:cs="Segoe UI Light"/>
              <w:b/>
            </w:rPr>
          </w:pPr>
          <w:r w:rsidRPr="00DB18B7">
            <w:rPr>
              <w:rFonts w:ascii="Segoe UI Light" w:hAnsi="Segoe UI Light" w:cs="Segoe UI Light"/>
              <w:b/>
            </w:rPr>
            <w:t>(АО «НПК»)</w:t>
          </w:r>
        </w:p>
        <w:p w14:paraId="548F73B5" w14:textId="77777777" w:rsidR="0072639D" w:rsidRPr="00DB18B7" w:rsidRDefault="0072639D" w:rsidP="0072639D">
          <w:pPr>
            <w:tabs>
              <w:tab w:val="left" w:pos="6231"/>
            </w:tabs>
            <w:ind w:right="-360"/>
            <w:rPr>
              <w:rFonts w:ascii="Segoe UI Light" w:hAnsi="Segoe UI Light" w:cs="Segoe UI Light"/>
              <w:b/>
            </w:rPr>
          </w:pPr>
        </w:p>
        <w:p w14:paraId="1E56D533" w14:textId="77777777" w:rsidR="0072639D" w:rsidRPr="00DB18B7" w:rsidRDefault="0072639D" w:rsidP="0072639D">
          <w:pPr>
            <w:tabs>
              <w:tab w:val="left" w:pos="6231"/>
            </w:tabs>
            <w:ind w:right="-360"/>
            <w:rPr>
              <w:rFonts w:ascii="Segoe UI Light" w:hAnsi="Segoe UI Light" w:cs="Segoe UI Light"/>
              <w:b/>
            </w:rPr>
          </w:pPr>
        </w:p>
      </w:tc>
      <w:tc>
        <w:tcPr>
          <w:tcW w:w="2258" w:type="dxa"/>
          <w:vMerge w:val="restart"/>
        </w:tcPr>
        <w:p w14:paraId="043DD554" w14:textId="77777777" w:rsidR="0072639D" w:rsidRPr="00DB18B7" w:rsidRDefault="0072639D" w:rsidP="0072639D">
          <w:pPr>
            <w:tabs>
              <w:tab w:val="left" w:pos="6231"/>
            </w:tabs>
            <w:ind w:right="-360"/>
            <w:rPr>
              <w:rFonts w:ascii="Segoe UI Light" w:hAnsi="Segoe UI Light" w:cs="Segoe UI Light"/>
            </w:rPr>
          </w:pPr>
        </w:p>
      </w:tc>
      <w:tc>
        <w:tcPr>
          <w:tcW w:w="2439" w:type="dxa"/>
          <w:shd w:val="clear" w:color="auto" w:fill="auto"/>
        </w:tcPr>
        <w:p w14:paraId="532DBC26" w14:textId="3FDC36C3" w:rsidR="0072639D" w:rsidRPr="00DB18B7" w:rsidRDefault="0072639D" w:rsidP="0072639D">
          <w:pPr>
            <w:tabs>
              <w:tab w:val="left" w:pos="6231"/>
            </w:tabs>
            <w:ind w:right="-360"/>
            <w:rPr>
              <w:rFonts w:ascii="Segoe UI Light" w:hAnsi="Segoe UI Light" w:cs="Segoe UI Light"/>
            </w:rPr>
          </w:pPr>
        </w:p>
      </w:tc>
      <w:tc>
        <w:tcPr>
          <w:tcW w:w="1539" w:type="dxa"/>
          <w:shd w:val="clear" w:color="auto" w:fill="auto"/>
        </w:tcPr>
        <w:p w14:paraId="1C97E655" w14:textId="4725DA23" w:rsidR="0072639D" w:rsidRPr="00DB18B7" w:rsidRDefault="0072639D" w:rsidP="0072639D">
          <w:pPr>
            <w:tabs>
              <w:tab w:val="left" w:pos="6231"/>
            </w:tabs>
            <w:ind w:right="-70"/>
            <w:rPr>
              <w:rFonts w:ascii="Segoe UI Light" w:hAnsi="Segoe UI Light" w:cs="Segoe UI Light"/>
            </w:rPr>
          </w:pPr>
          <w:r>
            <w:rPr>
              <w:rFonts w:ascii="Segoe UI Light" w:hAnsi="Segoe UI Light" w:cs="Segoe UI Light"/>
            </w:rPr>
            <w:t>06.07.2017г.</w:t>
          </w:r>
        </w:p>
      </w:tc>
    </w:tr>
    <w:tr w:rsidR="0072639D" w:rsidRPr="00DB18B7" w14:paraId="167945A3" w14:textId="77777777" w:rsidTr="00C22488">
      <w:tblPrEx>
        <w:tblCellMar>
          <w:top w:w="57" w:type="dxa"/>
          <w:left w:w="57" w:type="dxa"/>
        </w:tblCellMar>
      </w:tblPrEx>
      <w:trPr>
        <w:gridBefore w:val="1"/>
        <w:gridAfter w:val="1"/>
        <w:wBefore w:w="1048" w:type="dxa"/>
        <w:wAfter w:w="56" w:type="dxa"/>
        <w:trHeight w:val="408"/>
      </w:trPr>
      <w:tc>
        <w:tcPr>
          <w:tcW w:w="3773" w:type="dxa"/>
          <w:vMerge/>
          <w:shd w:val="clear" w:color="auto" w:fill="auto"/>
        </w:tcPr>
        <w:p w14:paraId="6E45C0FE" w14:textId="77777777" w:rsidR="0072639D" w:rsidRPr="00DB18B7" w:rsidRDefault="0072639D" w:rsidP="0072639D">
          <w:pPr>
            <w:tabs>
              <w:tab w:val="left" w:pos="6231"/>
            </w:tabs>
            <w:ind w:right="-360"/>
            <w:rPr>
              <w:rFonts w:ascii="Segoe UI Light" w:hAnsi="Segoe UI Light" w:cs="Segoe UI Light"/>
              <w:b/>
            </w:rPr>
          </w:pPr>
        </w:p>
      </w:tc>
      <w:tc>
        <w:tcPr>
          <w:tcW w:w="2258" w:type="dxa"/>
          <w:vMerge/>
        </w:tcPr>
        <w:p w14:paraId="0509C192" w14:textId="77777777" w:rsidR="0072639D" w:rsidRPr="00DB18B7" w:rsidRDefault="0072639D" w:rsidP="0072639D">
          <w:pPr>
            <w:tabs>
              <w:tab w:val="left" w:pos="6231"/>
            </w:tabs>
            <w:rPr>
              <w:rFonts w:ascii="Segoe UI Light" w:hAnsi="Segoe UI Light" w:cs="Segoe UI Light"/>
            </w:rPr>
          </w:pPr>
        </w:p>
      </w:tc>
      <w:tc>
        <w:tcPr>
          <w:tcW w:w="2439" w:type="dxa"/>
          <w:shd w:val="clear" w:color="auto" w:fill="auto"/>
        </w:tcPr>
        <w:p w14:paraId="6253A3BA" w14:textId="77777777" w:rsidR="0072639D" w:rsidRPr="00DB18B7" w:rsidRDefault="0072639D" w:rsidP="0072639D">
          <w:pPr>
            <w:tabs>
              <w:tab w:val="left" w:pos="6231"/>
            </w:tabs>
            <w:ind w:right="-360"/>
            <w:rPr>
              <w:rFonts w:ascii="Segoe UI Light" w:hAnsi="Segoe UI Light" w:cs="Segoe UI Light"/>
            </w:rPr>
          </w:pPr>
        </w:p>
      </w:tc>
      <w:tc>
        <w:tcPr>
          <w:tcW w:w="1539" w:type="dxa"/>
          <w:shd w:val="clear" w:color="auto" w:fill="auto"/>
        </w:tcPr>
        <w:p w14:paraId="3DBCFE6C" w14:textId="77777777" w:rsidR="0072639D" w:rsidRPr="00DB18B7" w:rsidRDefault="0072639D" w:rsidP="0072639D">
          <w:pPr>
            <w:tabs>
              <w:tab w:val="left" w:pos="6231"/>
            </w:tabs>
            <w:ind w:right="497"/>
            <w:rPr>
              <w:rFonts w:ascii="Segoe UI Light" w:hAnsi="Segoe UI Light" w:cs="Segoe UI Light"/>
            </w:rPr>
          </w:pPr>
        </w:p>
      </w:tc>
    </w:tr>
  </w:tbl>
  <w:p w14:paraId="45712DDF" w14:textId="77777777" w:rsidR="0072639D" w:rsidRPr="00DB18B7" w:rsidRDefault="0072639D" w:rsidP="0072639D">
    <w:pPr>
      <w:tabs>
        <w:tab w:val="left" w:pos="6231"/>
      </w:tabs>
      <w:spacing w:after="0"/>
      <w:ind w:right="-360"/>
      <w:rPr>
        <w:rFonts w:ascii="Segoe UI Light" w:hAnsi="Segoe UI Light" w:cs="Segoe UI Ligh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261A3"/>
    <w:multiLevelType w:val="hybridMultilevel"/>
    <w:tmpl w:val="A0322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F675BF"/>
    <w:multiLevelType w:val="hybridMultilevel"/>
    <w:tmpl w:val="F0EAC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C323B0"/>
    <w:multiLevelType w:val="hybridMultilevel"/>
    <w:tmpl w:val="DDD4C672"/>
    <w:lvl w:ilvl="0" w:tplc="4E70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574E66"/>
    <w:multiLevelType w:val="hybridMultilevel"/>
    <w:tmpl w:val="CDA61498"/>
    <w:lvl w:ilvl="0" w:tplc="4E7078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C07D26"/>
    <w:multiLevelType w:val="hybridMultilevel"/>
    <w:tmpl w:val="AB7E84BE"/>
    <w:lvl w:ilvl="0" w:tplc="4E7078B8">
      <w:start w:val="1"/>
      <w:numFmt w:val="bullet"/>
      <w:lvlText w:val=""/>
      <w:lvlJc w:val="left"/>
      <w:pPr>
        <w:ind w:left="1944" w:hanging="360"/>
      </w:pPr>
      <w:rPr>
        <w:rFonts w:ascii="Symbol" w:hAnsi="Symbol"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5" w15:restartNumberingAfterBreak="0">
    <w:nsid w:val="4A1D7B85"/>
    <w:multiLevelType w:val="multilevel"/>
    <w:tmpl w:val="E7AE9D4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C41335"/>
    <w:multiLevelType w:val="hybridMultilevel"/>
    <w:tmpl w:val="0494EF06"/>
    <w:lvl w:ilvl="0" w:tplc="00BCA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401BDB"/>
    <w:multiLevelType w:val="multilevel"/>
    <w:tmpl w:val="0C48A4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12728FF"/>
    <w:multiLevelType w:val="hybridMultilevel"/>
    <w:tmpl w:val="9BDE20A4"/>
    <w:lvl w:ilvl="0" w:tplc="4E7078B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7F400D38"/>
    <w:multiLevelType w:val="multilevel"/>
    <w:tmpl w:val="0C48A4A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
  </w:num>
  <w:num w:numId="4">
    <w:abstractNumId w:val="6"/>
  </w:num>
  <w:num w:numId="5">
    <w:abstractNumId w:val="3"/>
  </w:num>
  <w:num w:numId="6">
    <w:abstractNumId w:val="4"/>
  </w:num>
  <w:num w:numId="7">
    <w:abstractNumId w:val="2"/>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EE"/>
    <w:rsid w:val="00042F5C"/>
    <w:rsid w:val="002D3389"/>
    <w:rsid w:val="00340D7A"/>
    <w:rsid w:val="00410345"/>
    <w:rsid w:val="00521090"/>
    <w:rsid w:val="005427AC"/>
    <w:rsid w:val="00657DBF"/>
    <w:rsid w:val="0072639D"/>
    <w:rsid w:val="00870AEE"/>
    <w:rsid w:val="00D4655A"/>
    <w:rsid w:val="00DC05A7"/>
    <w:rsid w:val="00E726B9"/>
    <w:rsid w:val="00ED1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BA401"/>
  <w15:chartTrackingRefBased/>
  <w15:docId w15:val="{BC9495C2-B6C6-4938-B1F7-0EEC748F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63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39D"/>
  </w:style>
  <w:style w:type="paragraph" w:styleId="a5">
    <w:name w:val="footer"/>
    <w:basedOn w:val="a"/>
    <w:link w:val="a6"/>
    <w:uiPriority w:val="99"/>
    <w:unhideWhenUsed/>
    <w:rsid w:val="007263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639D"/>
  </w:style>
  <w:style w:type="character" w:styleId="a7">
    <w:name w:val="page number"/>
    <w:basedOn w:val="a0"/>
    <w:rsid w:val="0072639D"/>
  </w:style>
  <w:style w:type="table" w:customStyle="1" w:styleId="1">
    <w:name w:val="Сетка таблицы1"/>
    <w:basedOn w:val="a1"/>
    <w:next w:val="a8"/>
    <w:uiPriority w:val="59"/>
    <w:rsid w:val="0072639D"/>
    <w:pPr>
      <w:spacing w:after="0" w:line="240" w:lineRule="auto"/>
    </w:pPr>
    <w:rPr>
      <w:rFonts w:ascii="Times New Roman" w:eastAsia="MS Mincho"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2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D3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NPK</Company>
  <LinksUpToDate>false</LinksUpToDate>
  <CharactersWithSpaces>18113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Рыкунов Артем Сергеевич</dc:creator>
  <cp:keywords/>
  <dc:description/>
  <cp:lastModifiedBy>Рыкунов Артем Сергеевич</cp:lastModifiedBy>
  <cp:revision>9</cp:revision>
  <dcterms:created xsi:type="dcterms:W3CDTF">2023-08-18T09:05:00Z</dcterms:created>
  <dcterms:modified xsi:type="dcterms:W3CDTF">2023-08-18T09:53:00Z</dcterms:modified>
</cp:coreProperties>
</file>