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78" w:rsidRDefault="00EE4878"/>
    <w:p w:rsidR="00EE4878" w:rsidRDefault="00EE4878"/>
    <w:p w:rsidR="00EE4878" w:rsidRDefault="00296F90">
      <w:pPr>
        <w:spacing w:before="960"/>
        <w:jc w:val="center"/>
        <w:rPr>
          <w:b/>
          <w:bCs/>
          <w:sz w:val="32"/>
          <w:szCs w:val="32"/>
        </w:rPr>
      </w:pPr>
      <w:r>
        <w:rPr>
          <w:b/>
          <w:bCs/>
          <w:sz w:val="32"/>
          <w:szCs w:val="32"/>
        </w:rPr>
        <w:t>Е Ж Е К В А Р Т А Л Ь Н Ы Й  О Т Ч Е Т</w:t>
      </w:r>
    </w:p>
    <w:p w:rsidR="00EE4878" w:rsidRDefault="00296F90">
      <w:pPr>
        <w:spacing w:before="600"/>
        <w:jc w:val="center"/>
        <w:rPr>
          <w:b/>
          <w:bCs/>
          <w:i/>
          <w:iCs/>
          <w:sz w:val="32"/>
          <w:szCs w:val="32"/>
        </w:rPr>
      </w:pPr>
      <w:r>
        <w:rPr>
          <w:b/>
          <w:bCs/>
          <w:i/>
          <w:iCs/>
          <w:sz w:val="32"/>
          <w:szCs w:val="32"/>
        </w:rPr>
        <w:t>Открытое акционерное общество "Новая перевозочная компания"</w:t>
      </w:r>
    </w:p>
    <w:p w:rsidR="00EE4878" w:rsidRDefault="00296F90">
      <w:pPr>
        <w:spacing w:before="120"/>
        <w:jc w:val="center"/>
        <w:rPr>
          <w:b/>
          <w:bCs/>
          <w:i/>
          <w:iCs/>
          <w:sz w:val="28"/>
          <w:szCs w:val="28"/>
        </w:rPr>
      </w:pPr>
      <w:r>
        <w:rPr>
          <w:b/>
          <w:bCs/>
          <w:i/>
          <w:iCs/>
          <w:sz w:val="28"/>
          <w:szCs w:val="28"/>
        </w:rPr>
        <w:t>Код эмитента: 08551-A</w:t>
      </w:r>
    </w:p>
    <w:p w:rsidR="00EE4878" w:rsidRDefault="00296F90">
      <w:pPr>
        <w:spacing w:before="360"/>
        <w:jc w:val="center"/>
        <w:rPr>
          <w:b/>
          <w:bCs/>
          <w:sz w:val="32"/>
          <w:szCs w:val="32"/>
        </w:rPr>
      </w:pPr>
      <w:r>
        <w:rPr>
          <w:b/>
          <w:bCs/>
          <w:sz w:val="32"/>
          <w:szCs w:val="32"/>
        </w:rPr>
        <w:t>за 3 квартал 2014 г.</w:t>
      </w:r>
    </w:p>
    <w:p w:rsidR="00EE4878" w:rsidRDefault="00296F90">
      <w:pPr>
        <w:spacing w:before="840"/>
        <w:rPr>
          <w:sz w:val="24"/>
          <w:szCs w:val="24"/>
        </w:rPr>
      </w:pPr>
      <w:r>
        <w:rPr>
          <w:sz w:val="24"/>
          <w:szCs w:val="24"/>
        </w:rPr>
        <w:t>Место нахождения эмитента:</w:t>
      </w:r>
      <w:r>
        <w:rPr>
          <w:b/>
          <w:bCs/>
          <w:sz w:val="24"/>
          <w:szCs w:val="24"/>
        </w:rPr>
        <w:t xml:space="preserve"> 105082 Россия, г. Москва, Спартаковская площадь 16/15 стр. 6</w:t>
      </w:r>
    </w:p>
    <w:p w:rsidR="00EE4878" w:rsidRDefault="00296F90">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E4878" w:rsidRDefault="00EE4878"/>
    <w:tbl>
      <w:tblPr>
        <w:tblW w:w="0" w:type="auto"/>
        <w:tblLayout w:type="fixed"/>
        <w:tblCellMar>
          <w:left w:w="72" w:type="dxa"/>
          <w:right w:w="72" w:type="dxa"/>
        </w:tblCellMar>
        <w:tblLook w:val="0000" w:firstRow="0" w:lastRow="0" w:firstColumn="0" w:lastColumn="0" w:noHBand="0" w:noVBand="0"/>
      </w:tblPr>
      <w:tblGrid>
        <w:gridCol w:w="5572"/>
        <w:gridCol w:w="3680"/>
      </w:tblGrid>
      <w:tr w:rsidR="00EE4878">
        <w:tc>
          <w:tcPr>
            <w:tcW w:w="5572" w:type="dxa"/>
            <w:tcBorders>
              <w:top w:val="single" w:sz="6" w:space="0" w:color="auto"/>
              <w:left w:val="single" w:sz="6" w:space="0" w:color="auto"/>
              <w:bottom w:val="nil"/>
              <w:right w:val="nil"/>
            </w:tcBorders>
          </w:tcPr>
          <w:p w:rsidR="00EE4878" w:rsidRDefault="00EE4878">
            <w:pPr>
              <w:spacing w:before="120"/>
            </w:pPr>
          </w:p>
          <w:p w:rsidR="00EE4878" w:rsidRDefault="00296F90">
            <w:pPr>
              <w:spacing w:before="200"/>
            </w:pPr>
            <w:r>
              <w:t>Генеральный директор</w:t>
            </w:r>
          </w:p>
          <w:p w:rsidR="00EE4878" w:rsidRDefault="00296F90" w:rsidP="00A22716">
            <w:r>
              <w:t>Дата: 1</w:t>
            </w:r>
            <w:r w:rsidR="00A22716" w:rsidRPr="00F4107E">
              <w:t>2</w:t>
            </w:r>
            <w:r>
              <w:t xml:space="preserve"> ноября 2014 г.</w:t>
            </w:r>
          </w:p>
        </w:tc>
        <w:tc>
          <w:tcPr>
            <w:tcW w:w="3680" w:type="dxa"/>
            <w:tcBorders>
              <w:top w:val="single" w:sz="6" w:space="0" w:color="auto"/>
              <w:left w:val="nil"/>
              <w:bottom w:val="nil"/>
              <w:right w:val="single" w:sz="6" w:space="0" w:color="auto"/>
            </w:tcBorders>
          </w:tcPr>
          <w:p w:rsidR="00EE4878" w:rsidRDefault="00EE4878"/>
          <w:p w:rsidR="00EE4878" w:rsidRDefault="00296F90">
            <w:pPr>
              <w:spacing w:before="200" w:after="200"/>
              <w:jc w:val="center"/>
            </w:pPr>
            <w:r>
              <w:t>____________ Шпаков В.В.</w:t>
            </w:r>
            <w:r>
              <w:br/>
            </w:r>
            <w:r>
              <w:tab/>
              <w:t>подпись</w:t>
            </w:r>
          </w:p>
        </w:tc>
      </w:tr>
      <w:tr w:rsidR="00EE4878">
        <w:tc>
          <w:tcPr>
            <w:tcW w:w="5572" w:type="dxa"/>
            <w:tcBorders>
              <w:top w:val="nil"/>
              <w:left w:val="single" w:sz="6" w:space="0" w:color="auto"/>
              <w:bottom w:val="single" w:sz="6" w:space="0" w:color="auto"/>
              <w:right w:val="nil"/>
            </w:tcBorders>
          </w:tcPr>
          <w:p w:rsidR="00EE4878" w:rsidRDefault="00EE4878">
            <w:pPr>
              <w:spacing w:before="120"/>
            </w:pPr>
          </w:p>
          <w:p w:rsidR="00EE4878" w:rsidRDefault="00296F90">
            <w:pPr>
              <w:spacing w:before="200"/>
            </w:pPr>
            <w:r>
              <w:t>Главный бухгалтер</w:t>
            </w:r>
          </w:p>
          <w:p w:rsidR="00EE4878" w:rsidRDefault="00296F90" w:rsidP="00A22716">
            <w:r>
              <w:t>Дата: 1</w:t>
            </w:r>
            <w:r w:rsidR="00A22716" w:rsidRPr="00F4107E">
              <w:t>2</w:t>
            </w:r>
            <w:r>
              <w:t xml:space="preserve"> ноября 2014 г.</w:t>
            </w:r>
          </w:p>
        </w:tc>
        <w:tc>
          <w:tcPr>
            <w:tcW w:w="3680" w:type="dxa"/>
            <w:tcBorders>
              <w:top w:val="nil"/>
              <w:left w:val="nil"/>
              <w:bottom w:val="single" w:sz="6" w:space="0" w:color="auto"/>
              <w:right w:val="single" w:sz="6" w:space="0" w:color="auto"/>
            </w:tcBorders>
          </w:tcPr>
          <w:p w:rsidR="00EE4878" w:rsidRDefault="00EE4878"/>
          <w:p w:rsidR="00EE4878" w:rsidRDefault="00296F90">
            <w:pPr>
              <w:spacing w:before="200" w:after="200"/>
              <w:jc w:val="center"/>
            </w:pPr>
            <w:r>
              <w:t>____________ Орлова М.Н.</w:t>
            </w:r>
            <w:r>
              <w:br/>
            </w:r>
            <w:r>
              <w:tab/>
              <w:t>подпись</w:t>
            </w:r>
          </w:p>
        </w:tc>
      </w:tr>
    </w:tbl>
    <w:p w:rsidR="00EE4878" w:rsidRDefault="00EE4878"/>
    <w:p w:rsidR="00EE4878" w:rsidRDefault="00EE4878"/>
    <w:tbl>
      <w:tblPr>
        <w:tblW w:w="0" w:type="auto"/>
        <w:tblLayout w:type="fixed"/>
        <w:tblCellMar>
          <w:left w:w="72" w:type="dxa"/>
          <w:right w:w="72" w:type="dxa"/>
        </w:tblCellMar>
        <w:tblLook w:val="0000" w:firstRow="0" w:lastRow="0" w:firstColumn="0" w:lastColumn="0" w:noHBand="0" w:noVBand="0"/>
      </w:tblPr>
      <w:tblGrid>
        <w:gridCol w:w="9252"/>
        <w:gridCol w:w="360"/>
      </w:tblGrid>
      <w:tr w:rsidR="00EE4878">
        <w:tc>
          <w:tcPr>
            <w:tcW w:w="9252" w:type="dxa"/>
            <w:tcBorders>
              <w:top w:val="single" w:sz="6" w:space="0" w:color="auto"/>
              <w:left w:val="single" w:sz="6" w:space="0" w:color="auto"/>
              <w:bottom w:val="single" w:sz="6" w:space="0" w:color="auto"/>
              <w:right w:val="single" w:sz="6" w:space="0" w:color="auto"/>
            </w:tcBorders>
          </w:tcPr>
          <w:p w:rsidR="00EE4878" w:rsidRDefault="00296F90">
            <w:pPr>
              <w:spacing w:before="40"/>
            </w:pPr>
            <w:r>
              <w:t>Контактное лицо:</w:t>
            </w:r>
            <w:r>
              <w:rPr>
                <w:b/>
                <w:bCs/>
              </w:rPr>
              <w:t xml:space="preserve"> Тарасюк Оксана Анатольевна,</w:t>
            </w:r>
          </w:p>
          <w:p w:rsidR="00EE4878" w:rsidRDefault="00296F90">
            <w:pPr>
              <w:spacing w:before="40"/>
            </w:pPr>
            <w:r>
              <w:t>Телефон:</w:t>
            </w:r>
            <w:r>
              <w:rPr>
                <w:b/>
                <w:bCs/>
              </w:rPr>
              <w:t xml:space="preserve"> +7 (495) 788-0575</w:t>
            </w:r>
          </w:p>
          <w:p w:rsidR="00EE4878" w:rsidRDefault="00296F90">
            <w:pPr>
              <w:spacing w:before="40"/>
            </w:pPr>
            <w:r>
              <w:t>Факс:</w:t>
            </w:r>
            <w:r>
              <w:rPr>
                <w:b/>
                <w:bCs/>
              </w:rPr>
              <w:t xml:space="preserve"> +7 (495) 788-0573</w:t>
            </w:r>
          </w:p>
          <w:p w:rsidR="00EE4878" w:rsidRDefault="00296F90">
            <w:pPr>
              <w:spacing w:before="40"/>
            </w:pPr>
            <w:r>
              <w:t>Адрес электронной почты:</w:t>
            </w:r>
            <w:r>
              <w:rPr>
                <w:b/>
                <w:bCs/>
              </w:rPr>
              <w:t xml:space="preserve"> o.tarasyuk@npktrans.ru</w:t>
            </w:r>
          </w:p>
          <w:p w:rsidR="00EE4878" w:rsidRDefault="00296F90">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www.npktrans.ru; http://www.disclosure.ru/issuer/7705503750</w:t>
            </w:r>
          </w:p>
        </w:tc>
        <w:tc>
          <w:tcPr>
            <w:tcW w:w="360" w:type="dxa"/>
          </w:tcPr>
          <w:p w:rsidR="00EE4878" w:rsidRDefault="00EE4878">
            <w:pPr>
              <w:spacing w:before="40"/>
            </w:pPr>
          </w:p>
        </w:tc>
      </w:tr>
    </w:tbl>
    <w:p w:rsidR="00EE4878" w:rsidRDefault="00296F90">
      <w:pPr>
        <w:pStyle w:val="1"/>
      </w:pPr>
      <w:r>
        <w:br w:type="page"/>
      </w:r>
      <w:bookmarkStart w:id="0" w:name="_Toc402956687"/>
      <w:r>
        <w:lastRenderedPageBreak/>
        <w:t>Оглавление</w:t>
      </w:r>
      <w:bookmarkEnd w:id="0"/>
    </w:p>
    <w:p w:rsidR="00381F6E" w:rsidRDefault="00296F90">
      <w:pPr>
        <w:pStyle w:val="11"/>
        <w:tabs>
          <w:tab w:val="right" w:leader="dot" w:pos="9061"/>
        </w:tabs>
        <w:rPr>
          <w:noProof/>
        </w:rPr>
      </w:pPr>
      <w:r>
        <w:fldChar w:fldCharType="begin"/>
      </w:r>
      <w:r>
        <w:instrText>TOC</w:instrText>
      </w:r>
      <w:r>
        <w:fldChar w:fldCharType="separate"/>
      </w:r>
      <w:r w:rsidR="00381F6E">
        <w:rPr>
          <w:noProof/>
        </w:rPr>
        <w:t>Оглавление</w:t>
      </w:r>
      <w:r w:rsidR="00381F6E">
        <w:rPr>
          <w:noProof/>
        </w:rPr>
        <w:tab/>
      </w:r>
      <w:r w:rsidR="00381F6E">
        <w:rPr>
          <w:noProof/>
        </w:rPr>
        <w:fldChar w:fldCharType="begin"/>
      </w:r>
      <w:r w:rsidR="00381F6E">
        <w:rPr>
          <w:noProof/>
        </w:rPr>
        <w:instrText xml:space="preserve"> PAGEREF _Toc402956687 \h </w:instrText>
      </w:r>
      <w:r w:rsidR="00381F6E">
        <w:rPr>
          <w:noProof/>
        </w:rPr>
      </w:r>
      <w:r w:rsidR="00381F6E">
        <w:rPr>
          <w:noProof/>
        </w:rPr>
        <w:fldChar w:fldCharType="separate"/>
      </w:r>
      <w:r w:rsidR="006D2FAB">
        <w:rPr>
          <w:noProof/>
        </w:rPr>
        <w:t>2</w:t>
      </w:r>
      <w:r w:rsidR="00381F6E">
        <w:rPr>
          <w:noProof/>
        </w:rPr>
        <w:fldChar w:fldCharType="end"/>
      </w:r>
    </w:p>
    <w:p w:rsidR="00381F6E" w:rsidRDefault="00381F6E">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_Toc402956688 \h </w:instrText>
      </w:r>
      <w:r>
        <w:rPr>
          <w:noProof/>
        </w:rPr>
      </w:r>
      <w:r>
        <w:rPr>
          <w:noProof/>
        </w:rPr>
        <w:fldChar w:fldCharType="separate"/>
      </w:r>
      <w:r w:rsidR="006D2FAB">
        <w:rPr>
          <w:noProof/>
        </w:rPr>
        <w:t>5</w:t>
      </w:r>
      <w:r>
        <w:rPr>
          <w:noProof/>
        </w:rPr>
        <w:fldChar w:fldCharType="end"/>
      </w:r>
    </w:p>
    <w:p w:rsidR="00381F6E" w:rsidRDefault="00381F6E">
      <w:pPr>
        <w:pStyle w:val="11"/>
        <w:tabs>
          <w:tab w:val="right" w:leader="dot" w:pos="9061"/>
        </w:tabs>
        <w:rPr>
          <w:noProof/>
        </w:rPr>
      </w:pPr>
      <w:r>
        <w:rPr>
          <w:noProof/>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noProof/>
        </w:rPr>
        <w:tab/>
      </w:r>
      <w:r>
        <w:rPr>
          <w:noProof/>
        </w:rPr>
        <w:fldChar w:fldCharType="begin"/>
      </w:r>
      <w:r>
        <w:rPr>
          <w:noProof/>
        </w:rPr>
        <w:instrText xml:space="preserve"> PAGEREF _Toc402956689 \h </w:instrText>
      </w:r>
      <w:r>
        <w:rPr>
          <w:noProof/>
        </w:rPr>
      </w:r>
      <w:r>
        <w:rPr>
          <w:noProof/>
        </w:rPr>
        <w:fldChar w:fldCharType="separate"/>
      </w:r>
      <w:r w:rsidR="006D2FAB">
        <w:rPr>
          <w:noProof/>
        </w:rPr>
        <w:t>6</w:t>
      </w:r>
      <w:r>
        <w:rPr>
          <w:noProof/>
        </w:rPr>
        <w:fldChar w:fldCharType="end"/>
      </w:r>
    </w:p>
    <w:p w:rsidR="00381F6E" w:rsidRDefault="00381F6E">
      <w:pPr>
        <w:pStyle w:val="21"/>
        <w:tabs>
          <w:tab w:val="right" w:leader="dot" w:pos="9061"/>
        </w:tabs>
        <w:rPr>
          <w:noProof/>
        </w:rPr>
      </w:pPr>
      <w:r>
        <w:rPr>
          <w:noProof/>
        </w:rPr>
        <w:t>1</w:t>
      </w:r>
      <w:bookmarkStart w:id="1" w:name="_GoBack"/>
      <w:bookmarkEnd w:id="1"/>
      <w:r>
        <w:rPr>
          <w:noProof/>
        </w:rPr>
        <w:t>.1. Лица, входящие в состав органов управления эмитента</w:t>
      </w:r>
      <w:r>
        <w:rPr>
          <w:noProof/>
        </w:rPr>
        <w:tab/>
      </w:r>
      <w:r>
        <w:rPr>
          <w:noProof/>
        </w:rPr>
        <w:fldChar w:fldCharType="begin"/>
      </w:r>
      <w:r>
        <w:rPr>
          <w:noProof/>
        </w:rPr>
        <w:instrText xml:space="preserve"> PAGEREF _Toc402956690 \h </w:instrText>
      </w:r>
      <w:r>
        <w:rPr>
          <w:noProof/>
        </w:rPr>
      </w:r>
      <w:r>
        <w:rPr>
          <w:noProof/>
        </w:rPr>
        <w:fldChar w:fldCharType="separate"/>
      </w:r>
      <w:r w:rsidR="006D2FAB">
        <w:rPr>
          <w:noProof/>
        </w:rPr>
        <w:t>6</w:t>
      </w:r>
      <w:r>
        <w:rPr>
          <w:noProof/>
        </w:rPr>
        <w:fldChar w:fldCharType="end"/>
      </w:r>
    </w:p>
    <w:p w:rsidR="00381F6E" w:rsidRDefault="00381F6E">
      <w:pPr>
        <w:pStyle w:val="21"/>
        <w:tabs>
          <w:tab w:val="right" w:leader="dot" w:pos="9061"/>
        </w:tabs>
        <w:rPr>
          <w:noProof/>
        </w:rPr>
      </w:pPr>
      <w:r>
        <w:rPr>
          <w:noProof/>
        </w:rPr>
        <w:t>1.2. Сведения о банковских счетах эмитента</w:t>
      </w:r>
      <w:r>
        <w:rPr>
          <w:noProof/>
        </w:rPr>
        <w:tab/>
      </w:r>
      <w:r>
        <w:rPr>
          <w:noProof/>
        </w:rPr>
        <w:fldChar w:fldCharType="begin"/>
      </w:r>
      <w:r>
        <w:rPr>
          <w:noProof/>
        </w:rPr>
        <w:instrText xml:space="preserve"> PAGEREF _Toc402956691 \h </w:instrText>
      </w:r>
      <w:r>
        <w:rPr>
          <w:noProof/>
        </w:rPr>
      </w:r>
      <w:r>
        <w:rPr>
          <w:noProof/>
        </w:rPr>
        <w:fldChar w:fldCharType="separate"/>
      </w:r>
      <w:r w:rsidR="006D2FAB">
        <w:rPr>
          <w:noProof/>
        </w:rPr>
        <w:t>6</w:t>
      </w:r>
      <w:r>
        <w:rPr>
          <w:noProof/>
        </w:rPr>
        <w:fldChar w:fldCharType="end"/>
      </w:r>
    </w:p>
    <w:p w:rsidR="00381F6E" w:rsidRDefault="00381F6E">
      <w:pPr>
        <w:pStyle w:val="21"/>
        <w:tabs>
          <w:tab w:val="right" w:leader="dot" w:pos="9061"/>
        </w:tabs>
        <w:rPr>
          <w:noProof/>
        </w:rPr>
      </w:pPr>
      <w:r>
        <w:rPr>
          <w:noProof/>
        </w:rPr>
        <w:t>1.3. Сведения об аудиторе (аудиторах) эмитента</w:t>
      </w:r>
      <w:r>
        <w:rPr>
          <w:noProof/>
        </w:rPr>
        <w:tab/>
      </w:r>
      <w:r>
        <w:rPr>
          <w:noProof/>
        </w:rPr>
        <w:fldChar w:fldCharType="begin"/>
      </w:r>
      <w:r>
        <w:rPr>
          <w:noProof/>
        </w:rPr>
        <w:instrText xml:space="preserve"> PAGEREF _Toc402956692 \h </w:instrText>
      </w:r>
      <w:r>
        <w:rPr>
          <w:noProof/>
        </w:rPr>
      </w:r>
      <w:r>
        <w:rPr>
          <w:noProof/>
        </w:rPr>
        <w:fldChar w:fldCharType="separate"/>
      </w:r>
      <w:r w:rsidR="006D2FAB">
        <w:rPr>
          <w:noProof/>
        </w:rPr>
        <w:t>8</w:t>
      </w:r>
      <w:r>
        <w:rPr>
          <w:noProof/>
        </w:rPr>
        <w:fldChar w:fldCharType="end"/>
      </w:r>
    </w:p>
    <w:p w:rsidR="00381F6E" w:rsidRDefault="00381F6E">
      <w:pPr>
        <w:pStyle w:val="21"/>
        <w:tabs>
          <w:tab w:val="right" w:leader="dot" w:pos="9061"/>
        </w:tabs>
        <w:rPr>
          <w:noProof/>
        </w:rPr>
      </w:pPr>
      <w:r>
        <w:rPr>
          <w:noProof/>
        </w:rPr>
        <w:t>1.4. Сведения об оценщике эмитента</w:t>
      </w:r>
      <w:r>
        <w:rPr>
          <w:noProof/>
        </w:rPr>
        <w:tab/>
      </w:r>
      <w:r>
        <w:rPr>
          <w:noProof/>
        </w:rPr>
        <w:fldChar w:fldCharType="begin"/>
      </w:r>
      <w:r>
        <w:rPr>
          <w:noProof/>
        </w:rPr>
        <w:instrText xml:space="preserve"> PAGEREF _Toc402956693 \h </w:instrText>
      </w:r>
      <w:r>
        <w:rPr>
          <w:noProof/>
        </w:rPr>
      </w:r>
      <w:r>
        <w:rPr>
          <w:noProof/>
        </w:rPr>
        <w:fldChar w:fldCharType="separate"/>
      </w:r>
      <w:r w:rsidR="006D2FAB">
        <w:rPr>
          <w:noProof/>
        </w:rPr>
        <w:t>8</w:t>
      </w:r>
      <w:r>
        <w:rPr>
          <w:noProof/>
        </w:rPr>
        <w:fldChar w:fldCharType="end"/>
      </w:r>
    </w:p>
    <w:p w:rsidR="00381F6E" w:rsidRDefault="00381F6E">
      <w:pPr>
        <w:pStyle w:val="21"/>
        <w:tabs>
          <w:tab w:val="right" w:leader="dot" w:pos="9061"/>
        </w:tabs>
        <w:rPr>
          <w:noProof/>
        </w:rPr>
      </w:pPr>
      <w:r>
        <w:rPr>
          <w:noProof/>
        </w:rPr>
        <w:t>1.5. Сведения о консультантах эмитента</w:t>
      </w:r>
      <w:r>
        <w:rPr>
          <w:noProof/>
        </w:rPr>
        <w:tab/>
      </w:r>
      <w:r>
        <w:rPr>
          <w:noProof/>
        </w:rPr>
        <w:fldChar w:fldCharType="begin"/>
      </w:r>
      <w:r>
        <w:rPr>
          <w:noProof/>
        </w:rPr>
        <w:instrText xml:space="preserve"> PAGEREF _Toc402956694 \h </w:instrText>
      </w:r>
      <w:r>
        <w:rPr>
          <w:noProof/>
        </w:rPr>
      </w:r>
      <w:r>
        <w:rPr>
          <w:noProof/>
        </w:rPr>
        <w:fldChar w:fldCharType="separate"/>
      </w:r>
      <w:r w:rsidR="006D2FAB">
        <w:rPr>
          <w:noProof/>
        </w:rPr>
        <w:t>8</w:t>
      </w:r>
      <w:r>
        <w:rPr>
          <w:noProof/>
        </w:rPr>
        <w:fldChar w:fldCharType="end"/>
      </w:r>
    </w:p>
    <w:p w:rsidR="00381F6E" w:rsidRDefault="00381F6E">
      <w:pPr>
        <w:pStyle w:val="21"/>
        <w:tabs>
          <w:tab w:val="right" w:leader="dot" w:pos="9061"/>
        </w:tabs>
        <w:rPr>
          <w:noProof/>
        </w:rPr>
      </w:pPr>
      <w:r>
        <w:rPr>
          <w:noProof/>
        </w:rPr>
        <w:t>1.6. Сведения об иных лицах, подписавших ежеквартальный отчет</w:t>
      </w:r>
      <w:r>
        <w:rPr>
          <w:noProof/>
        </w:rPr>
        <w:tab/>
      </w:r>
      <w:r>
        <w:rPr>
          <w:noProof/>
        </w:rPr>
        <w:fldChar w:fldCharType="begin"/>
      </w:r>
      <w:r>
        <w:rPr>
          <w:noProof/>
        </w:rPr>
        <w:instrText xml:space="preserve"> PAGEREF _Toc402956695 \h </w:instrText>
      </w:r>
      <w:r>
        <w:rPr>
          <w:noProof/>
        </w:rPr>
      </w:r>
      <w:r>
        <w:rPr>
          <w:noProof/>
        </w:rPr>
        <w:fldChar w:fldCharType="separate"/>
      </w:r>
      <w:r w:rsidR="006D2FAB">
        <w:rPr>
          <w:noProof/>
        </w:rPr>
        <w:t>8</w:t>
      </w:r>
      <w:r>
        <w:rPr>
          <w:noProof/>
        </w:rPr>
        <w:fldChar w:fldCharType="end"/>
      </w:r>
    </w:p>
    <w:p w:rsidR="00381F6E" w:rsidRDefault="00381F6E">
      <w:pPr>
        <w:pStyle w:val="11"/>
        <w:tabs>
          <w:tab w:val="right" w:leader="dot" w:pos="9061"/>
        </w:tabs>
        <w:rPr>
          <w:noProof/>
        </w:rPr>
      </w:pPr>
      <w:r>
        <w:rPr>
          <w:noProof/>
        </w:rPr>
        <w:t>II. Основная информация о финансово-экономическом состоянии эмитента</w:t>
      </w:r>
      <w:r>
        <w:rPr>
          <w:noProof/>
        </w:rPr>
        <w:tab/>
      </w:r>
      <w:r>
        <w:rPr>
          <w:noProof/>
        </w:rPr>
        <w:fldChar w:fldCharType="begin"/>
      </w:r>
      <w:r>
        <w:rPr>
          <w:noProof/>
        </w:rPr>
        <w:instrText xml:space="preserve"> PAGEREF _Toc402956696 \h </w:instrText>
      </w:r>
      <w:r>
        <w:rPr>
          <w:noProof/>
        </w:rPr>
      </w:r>
      <w:r>
        <w:rPr>
          <w:noProof/>
        </w:rPr>
        <w:fldChar w:fldCharType="separate"/>
      </w:r>
      <w:r w:rsidR="006D2FAB">
        <w:rPr>
          <w:noProof/>
        </w:rPr>
        <w:t>9</w:t>
      </w:r>
      <w:r>
        <w:rPr>
          <w:noProof/>
        </w:rPr>
        <w:fldChar w:fldCharType="end"/>
      </w:r>
    </w:p>
    <w:p w:rsidR="00381F6E" w:rsidRDefault="00381F6E">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_Toc402956697 \h </w:instrText>
      </w:r>
      <w:r>
        <w:rPr>
          <w:noProof/>
        </w:rPr>
      </w:r>
      <w:r>
        <w:rPr>
          <w:noProof/>
        </w:rPr>
        <w:fldChar w:fldCharType="separate"/>
      </w:r>
      <w:r w:rsidR="006D2FAB">
        <w:rPr>
          <w:noProof/>
        </w:rPr>
        <w:t>9</w:t>
      </w:r>
      <w:r>
        <w:rPr>
          <w:noProof/>
        </w:rPr>
        <w:fldChar w:fldCharType="end"/>
      </w:r>
    </w:p>
    <w:p w:rsidR="00381F6E" w:rsidRDefault="00381F6E">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_Toc402956698 \h </w:instrText>
      </w:r>
      <w:r>
        <w:rPr>
          <w:noProof/>
        </w:rPr>
      </w:r>
      <w:r>
        <w:rPr>
          <w:noProof/>
        </w:rPr>
        <w:fldChar w:fldCharType="separate"/>
      </w:r>
      <w:r w:rsidR="006D2FAB">
        <w:rPr>
          <w:noProof/>
        </w:rPr>
        <w:t>9</w:t>
      </w:r>
      <w:r>
        <w:rPr>
          <w:noProof/>
        </w:rPr>
        <w:fldChar w:fldCharType="end"/>
      </w:r>
    </w:p>
    <w:p w:rsidR="00381F6E" w:rsidRDefault="00381F6E">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_Toc402956699 \h </w:instrText>
      </w:r>
      <w:r>
        <w:rPr>
          <w:noProof/>
        </w:rPr>
      </w:r>
      <w:r>
        <w:rPr>
          <w:noProof/>
        </w:rPr>
        <w:fldChar w:fldCharType="separate"/>
      </w:r>
      <w:r w:rsidR="006D2FAB">
        <w:rPr>
          <w:noProof/>
        </w:rPr>
        <w:t>9</w:t>
      </w:r>
      <w:r>
        <w:rPr>
          <w:noProof/>
        </w:rPr>
        <w:fldChar w:fldCharType="end"/>
      </w:r>
    </w:p>
    <w:p w:rsidR="00381F6E" w:rsidRDefault="00381F6E">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_Toc402956700 \h </w:instrText>
      </w:r>
      <w:r>
        <w:rPr>
          <w:noProof/>
        </w:rPr>
      </w:r>
      <w:r>
        <w:rPr>
          <w:noProof/>
        </w:rPr>
        <w:fldChar w:fldCharType="separate"/>
      </w:r>
      <w:r w:rsidR="006D2FAB">
        <w:rPr>
          <w:noProof/>
        </w:rPr>
        <w:t>9</w:t>
      </w:r>
      <w:r>
        <w:rPr>
          <w:noProof/>
        </w:rPr>
        <w:fldChar w:fldCharType="end"/>
      </w:r>
    </w:p>
    <w:p w:rsidR="00381F6E" w:rsidRDefault="00381F6E">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_Toc402956701 \h </w:instrText>
      </w:r>
      <w:r>
        <w:rPr>
          <w:noProof/>
        </w:rPr>
      </w:r>
      <w:r>
        <w:rPr>
          <w:noProof/>
        </w:rPr>
        <w:fldChar w:fldCharType="separate"/>
      </w:r>
      <w:r w:rsidR="006D2FAB">
        <w:rPr>
          <w:noProof/>
        </w:rPr>
        <w:t>11</w:t>
      </w:r>
      <w:r>
        <w:rPr>
          <w:noProof/>
        </w:rPr>
        <w:fldChar w:fldCharType="end"/>
      </w:r>
    </w:p>
    <w:p w:rsidR="00381F6E" w:rsidRDefault="00381F6E">
      <w:pPr>
        <w:pStyle w:val="21"/>
        <w:tabs>
          <w:tab w:val="right" w:leader="dot" w:pos="9061"/>
        </w:tabs>
        <w:rPr>
          <w:noProof/>
        </w:rPr>
      </w:pPr>
      <w:r>
        <w:rPr>
          <w:noProof/>
        </w:rPr>
        <w:t>2.3.3. Обязательства эмитента из обеспечения, предоставленного третьим лицам</w:t>
      </w:r>
      <w:r>
        <w:rPr>
          <w:noProof/>
        </w:rPr>
        <w:tab/>
      </w:r>
      <w:r>
        <w:rPr>
          <w:noProof/>
        </w:rPr>
        <w:fldChar w:fldCharType="begin"/>
      </w:r>
      <w:r>
        <w:rPr>
          <w:noProof/>
        </w:rPr>
        <w:instrText xml:space="preserve"> PAGEREF _Toc402956702 \h </w:instrText>
      </w:r>
      <w:r>
        <w:rPr>
          <w:noProof/>
        </w:rPr>
      </w:r>
      <w:r>
        <w:rPr>
          <w:noProof/>
        </w:rPr>
        <w:fldChar w:fldCharType="separate"/>
      </w:r>
      <w:r w:rsidR="006D2FAB">
        <w:rPr>
          <w:noProof/>
        </w:rPr>
        <w:t>14</w:t>
      </w:r>
      <w:r>
        <w:rPr>
          <w:noProof/>
        </w:rPr>
        <w:fldChar w:fldCharType="end"/>
      </w:r>
    </w:p>
    <w:p w:rsidR="00381F6E" w:rsidRDefault="00381F6E">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_Toc402956703 \h </w:instrText>
      </w:r>
      <w:r>
        <w:rPr>
          <w:noProof/>
        </w:rPr>
      </w:r>
      <w:r>
        <w:rPr>
          <w:noProof/>
        </w:rPr>
        <w:fldChar w:fldCharType="separate"/>
      </w:r>
      <w:r w:rsidR="006D2FAB">
        <w:rPr>
          <w:noProof/>
        </w:rPr>
        <w:t>15</w:t>
      </w:r>
      <w:r>
        <w:rPr>
          <w:noProof/>
        </w:rPr>
        <w:fldChar w:fldCharType="end"/>
      </w:r>
    </w:p>
    <w:p w:rsidR="00381F6E" w:rsidRDefault="00381F6E">
      <w:pPr>
        <w:pStyle w:val="21"/>
        <w:tabs>
          <w:tab w:val="right" w:leader="dot" w:pos="9061"/>
        </w:tabs>
        <w:rPr>
          <w:noProof/>
        </w:rPr>
      </w:pPr>
      <w:r>
        <w:rPr>
          <w:noProof/>
        </w:rPr>
        <w:t>2.4. Риски, связанные с приобретением размещаемых (размещенных) эмиссионных ценных бумаг</w:t>
      </w:r>
      <w:r>
        <w:rPr>
          <w:noProof/>
        </w:rPr>
        <w:tab/>
      </w:r>
      <w:r>
        <w:rPr>
          <w:noProof/>
        </w:rPr>
        <w:fldChar w:fldCharType="begin"/>
      </w:r>
      <w:r>
        <w:rPr>
          <w:noProof/>
        </w:rPr>
        <w:instrText xml:space="preserve"> PAGEREF _Toc402956704 \h </w:instrText>
      </w:r>
      <w:r>
        <w:rPr>
          <w:noProof/>
        </w:rPr>
      </w:r>
      <w:r>
        <w:rPr>
          <w:noProof/>
        </w:rPr>
        <w:fldChar w:fldCharType="separate"/>
      </w:r>
      <w:r w:rsidR="006D2FAB">
        <w:rPr>
          <w:noProof/>
        </w:rPr>
        <w:t>15</w:t>
      </w:r>
      <w:r>
        <w:rPr>
          <w:noProof/>
        </w:rPr>
        <w:fldChar w:fldCharType="end"/>
      </w:r>
    </w:p>
    <w:p w:rsidR="00381F6E" w:rsidRDefault="00381F6E">
      <w:pPr>
        <w:pStyle w:val="21"/>
        <w:tabs>
          <w:tab w:val="right" w:leader="dot" w:pos="9061"/>
        </w:tabs>
        <w:rPr>
          <w:noProof/>
        </w:rPr>
      </w:pPr>
      <w:r>
        <w:rPr>
          <w:noProof/>
        </w:rPr>
        <w:t>2.4.1. Отраслевые риски</w:t>
      </w:r>
      <w:r>
        <w:rPr>
          <w:noProof/>
        </w:rPr>
        <w:tab/>
      </w:r>
      <w:r>
        <w:rPr>
          <w:noProof/>
        </w:rPr>
        <w:fldChar w:fldCharType="begin"/>
      </w:r>
      <w:r>
        <w:rPr>
          <w:noProof/>
        </w:rPr>
        <w:instrText xml:space="preserve"> PAGEREF _Toc402956705 \h </w:instrText>
      </w:r>
      <w:r>
        <w:rPr>
          <w:noProof/>
        </w:rPr>
      </w:r>
      <w:r>
        <w:rPr>
          <w:noProof/>
        </w:rPr>
        <w:fldChar w:fldCharType="separate"/>
      </w:r>
      <w:r w:rsidR="006D2FAB">
        <w:rPr>
          <w:noProof/>
        </w:rPr>
        <w:t>15</w:t>
      </w:r>
      <w:r>
        <w:rPr>
          <w:noProof/>
        </w:rPr>
        <w:fldChar w:fldCharType="end"/>
      </w:r>
    </w:p>
    <w:p w:rsidR="00381F6E" w:rsidRDefault="00381F6E">
      <w:pPr>
        <w:pStyle w:val="21"/>
        <w:tabs>
          <w:tab w:val="right" w:leader="dot" w:pos="9061"/>
        </w:tabs>
        <w:rPr>
          <w:noProof/>
        </w:rPr>
      </w:pPr>
      <w:r>
        <w:rPr>
          <w:noProof/>
        </w:rPr>
        <w:t>2.4.2. Страновые и региональные риски</w:t>
      </w:r>
      <w:r>
        <w:rPr>
          <w:noProof/>
        </w:rPr>
        <w:tab/>
      </w:r>
      <w:r>
        <w:rPr>
          <w:noProof/>
        </w:rPr>
        <w:fldChar w:fldCharType="begin"/>
      </w:r>
      <w:r>
        <w:rPr>
          <w:noProof/>
        </w:rPr>
        <w:instrText xml:space="preserve"> PAGEREF _Toc402956706 \h </w:instrText>
      </w:r>
      <w:r>
        <w:rPr>
          <w:noProof/>
        </w:rPr>
      </w:r>
      <w:r>
        <w:rPr>
          <w:noProof/>
        </w:rPr>
        <w:fldChar w:fldCharType="separate"/>
      </w:r>
      <w:r w:rsidR="006D2FAB">
        <w:rPr>
          <w:noProof/>
        </w:rPr>
        <w:t>15</w:t>
      </w:r>
      <w:r>
        <w:rPr>
          <w:noProof/>
        </w:rPr>
        <w:fldChar w:fldCharType="end"/>
      </w:r>
    </w:p>
    <w:p w:rsidR="00381F6E" w:rsidRDefault="00381F6E">
      <w:pPr>
        <w:pStyle w:val="21"/>
        <w:tabs>
          <w:tab w:val="right" w:leader="dot" w:pos="9061"/>
        </w:tabs>
        <w:rPr>
          <w:noProof/>
        </w:rPr>
      </w:pPr>
      <w:r>
        <w:rPr>
          <w:noProof/>
        </w:rPr>
        <w:t>2.4.3. Финансовые риски</w:t>
      </w:r>
      <w:r>
        <w:rPr>
          <w:noProof/>
        </w:rPr>
        <w:tab/>
      </w:r>
      <w:r>
        <w:rPr>
          <w:noProof/>
        </w:rPr>
        <w:fldChar w:fldCharType="begin"/>
      </w:r>
      <w:r>
        <w:rPr>
          <w:noProof/>
        </w:rPr>
        <w:instrText xml:space="preserve"> PAGEREF _Toc402956707 \h </w:instrText>
      </w:r>
      <w:r>
        <w:rPr>
          <w:noProof/>
        </w:rPr>
      </w:r>
      <w:r>
        <w:rPr>
          <w:noProof/>
        </w:rPr>
        <w:fldChar w:fldCharType="separate"/>
      </w:r>
      <w:r w:rsidR="006D2FAB">
        <w:rPr>
          <w:noProof/>
        </w:rPr>
        <w:t>15</w:t>
      </w:r>
      <w:r>
        <w:rPr>
          <w:noProof/>
        </w:rPr>
        <w:fldChar w:fldCharType="end"/>
      </w:r>
    </w:p>
    <w:p w:rsidR="00381F6E" w:rsidRDefault="00381F6E">
      <w:pPr>
        <w:pStyle w:val="21"/>
        <w:tabs>
          <w:tab w:val="right" w:leader="dot" w:pos="9061"/>
        </w:tabs>
        <w:rPr>
          <w:noProof/>
        </w:rPr>
      </w:pPr>
      <w:r>
        <w:rPr>
          <w:noProof/>
        </w:rPr>
        <w:t>2.4.4. Правовые риски</w:t>
      </w:r>
      <w:r>
        <w:rPr>
          <w:noProof/>
        </w:rPr>
        <w:tab/>
      </w:r>
      <w:r>
        <w:rPr>
          <w:noProof/>
        </w:rPr>
        <w:fldChar w:fldCharType="begin"/>
      </w:r>
      <w:r>
        <w:rPr>
          <w:noProof/>
        </w:rPr>
        <w:instrText xml:space="preserve"> PAGEREF _Toc402956708 \h </w:instrText>
      </w:r>
      <w:r>
        <w:rPr>
          <w:noProof/>
        </w:rPr>
      </w:r>
      <w:r>
        <w:rPr>
          <w:noProof/>
        </w:rPr>
        <w:fldChar w:fldCharType="separate"/>
      </w:r>
      <w:r w:rsidR="006D2FAB">
        <w:rPr>
          <w:noProof/>
        </w:rPr>
        <w:t>15</w:t>
      </w:r>
      <w:r>
        <w:rPr>
          <w:noProof/>
        </w:rPr>
        <w:fldChar w:fldCharType="end"/>
      </w:r>
    </w:p>
    <w:p w:rsidR="00381F6E" w:rsidRDefault="00381F6E">
      <w:pPr>
        <w:pStyle w:val="21"/>
        <w:tabs>
          <w:tab w:val="right" w:leader="dot" w:pos="9061"/>
        </w:tabs>
        <w:rPr>
          <w:noProof/>
        </w:rPr>
      </w:pPr>
      <w:r>
        <w:rPr>
          <w:noProof/>
        </w:rPr>
        <w:t>2.4.5. Риски, связанные с деятельностью эмитента</w:t>
      </w:r>
      <w:r>
        <w:rPr>
          <w:noProof/>
        </w:rPr>
        <w:tab/>
      </w:r>
      <w:r>
        <w:rPr>
          <w:noProof/>
        </w:rPr>
        <w:fldChar w:fldCharType="begin"/>
      </w:r>
      <w:r>
        <w:rPr>
          <w:noProof/>
        </w:rPr>
        <w:instrText xml:space="preserve"> PAGEREF _Toc402956709 \h </w:instrText>
      </w:r>
      <w:r>
        <w:rPr>
          <w:noProof/>
        </w:rPr>
      </w:r>
      <w:r>
        <w:rPr>
          <w:noProof/>
        </w:rPr>
        <w:fldChar w:fldCharType="separate"/>
      </w:r>
      <w:r w:rsidR="006D2FAB">
        <w:rPr>
          <w:noProof/>
        </w:rPr>
        <w:t>18</w:t>
      </w:r>
      <w:r>
        <w:rPr>
          <w:noProof/>
        </w:rPr>
        <w:fldChar w:fldCharType="end"/>
      </w:r>
    </w:p>
    <w:p w:rsidR="00381F6E" w:rsidRDefault="00381F6E">
      <w:pPr>
        <w:pStyle w:val="11"/>
        <w:tabs>
          <w:tab w:val="right" w:leader="dot" w:pos="9061"/>
        </w:tabs>
        <w:rPr>
          <w:noProof/>
        </w:rPr>
      </w:pPr>
      <w:r>
        <w:rPr>
          <w:noProof/>
        </w:rPr>
        <w:t>III. Подробная информация об эмитенте</w:t>
      </w:r>
      <w:r>
        <w:rPr>
          <w:noProof/>
        </w:rPr>
        <w:tab/>
      </w:r>
      <w:r>
        <w:rPr>
          <w:noProof/>
        </w:rPr>
        <w:fldChar w:fldCharType="begin"/>
      </w:r>
      <w:r>
        <w:rPr>
          <w:noProof/>
        </w:rPr>
        <w:instrText xml:space="preserve"> PAGEREF _Toc402956710 \h </w:instrText>
      </w:r>
      <w:r>
        <w:rPr>
          <w:noProof/>
        </w:rPr>
      </w:r>
      <w:r>
        <w:rPr>
          <w:noProof/>
        </w:rPr>
        <w:fldChar w:fldCharType="separate"/>
      </w:r>
      <w:r w:rsidR="006D2FAB">
        <w:rPr>
          <w:noProof/>
        </w:rPr>
        <w:t>20</w:t>
      </w:r>
      <w:r>
        <w:rPr>
          <w:noProof/>
        </w:rPr>
        <w:fldChar w:fldCharType="end"/>
      </w:r>
    </w:p>
    <w:p w:rsidR="00381F6E" w:rsidRDefault="00381F6E">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_Toc402956711 \h </w:instrText>
      </w:r>
      <w:r>
        <w:rPr>
          <w:noProof/>
        </w:rPr>
      </w:r>
      <w:r>
        <w:rPr>
          <w:noProof/>
        </w:rPr>
        <w:fldChar w:fldCharType="separate"/>
      </w:r>
      <w:r w:rsidR="006D2FAB">
        <w:rPr>
          <w:noProof/>
        </w:rPr>
        <w:t>20</w:t>
      </w:r>
      <w:r>
        <w:rPr>
          <w:noProof/>
        </w:rPr>
        <w:fldChar w:fldCharType="end"/>
      </w:r>
    </w:p>
    <w:p w:rsidR="00381F6E" w:rsidRDefault="00381F6E">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_Toc402956712 \h </w:instrText>
      </w:r>
      <w:r>
        <w:rPr>
          <w:noProof/>
        </w:rPr>
      </w:r>
      <w:r>
        <w:rPr>
          <w:noProof/>
        </w:rPr>
        <w:fldChar w:fldCharType="separate"/>
      </w:r>
      <w:r w:rsidR="006D2FAB">
        <w:rPr>
          <w:noProof/>
        </w:rPr>
        <w:t>20</w:t>
      </w:r>
      <w:r>
        <w:rPr>
          <w:noProof/>
        </w:rPr>
        <w:fldChar w:fldCharType="end"/>
      </w:r>
    </w:p>
    <w:p w:rsidR="00381F6E" w:rsidRDefault="00381F6E">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_Toc402956713 \h </w:instrText>
      </w:r>
      <w:r>
        <w:rPr>
          <w:noProof/>
        </w:rPr>
      </w:r>
      <w:r>
        <w:rPr>
          <w:noProof/>
        </w:rPr>
        <w:fldChar w:fldCharType="separate"/>
      </w:r>
      <w:r w:rsidR="006D2FAB">
        <w:rPr>
          <w:noProof/>
        </w:rPr>
        <w:t>20</w:t>
      </w:r>
      <w:r>
        <w:rPr>
          <w:noProof/>
        </w:rPr>
        <w:fldChar w:fldCharType="end"/>
      </w:r>
    </w:p>
    <w:p w:rsidR="00381F6E" w:rsidRDefault="00381F6E">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_Toc402956714 \h </w:instrText>
      </w:r>
      <w:r>
        <w:rPr>
          <w:noProof/>
        </w:rPr>
      </w:r>
      <w:r>
        <w:rPr>
          <w:noProof/>
        </w:rPr>
        <w:fldChar w:fldCharType="separate"/>
      </w:r>
      <w:r w:rsidR="006D2FAB">
        <w:rPr>
          <w:noProof/>
        </w:rPr>
        <w:t>20</w:t>
      </w:r>
      <w:r>
        <w:rPr>
          <w:noProof/>
        </w:rPr>
        <w:fldChar w:fldCharType="end"/>
      </w:r>
    </w:p>
    <w:p w:rsidR="00381F6E" w:rsidRDefault="00381F6E">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_Toc402956715 \h </w:instrText>
      </w:r>
      <w:r>
        <w:rPr>
          <w:noProof/>
        </w:rPr>
      </w:r>
      <w:r>
        <w:rPr>
          <w:noProof/>
        </w:rPr>
        <w:fldChar w:fldCharType="separate"/>
      </w:r>
      <w:r w:rsidR="006D2FAB">
        <w:rPr>
          <w:noProof/>
        </w:rPr>
        <w:t>20</w:t>
      </w:r>
      <w:r>
        <w:rPr>
          <w:noProof/>
        </w:rPr>
        <w:fldChar w:fldCharType="end"/>
      </w:r>
    </w:p>
    <w:p w:rsidR="00381F6E" w:rsidRDefault="00381F6E">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_Toc402956716 \h </w:instrText>
      </w:r>
      <w:r>
        <w:rPr>
          <w:noProof/>
        </w:rPr>
      </w:r>
      <w:r>
        <w:rPr>
          <w:noProof/>
        </w:rPr>
        <w:fldChar w:fldCharType="separate"/>
      </w:r>
      <w:r w:rsidR="006D2FAB">
        <w:rPr>
          <w:noProof/>
        </w:rPr>
        <w:t>20</w:t>
      </w:r>
      <w:r>
        <w:rPr>
          <w:noProof/>
        </w:rPr>
        <w:fldChar w:fldCharType="end"/>
      </w:r>
    </w:p>
    <w:p w:rsidR="00381F6E" w:rsidRDefault="00381F6E">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_Toc402956717 \h </w:instrText>
      </w:r>
      <w:r>
        <w:rPr>
          <w:noProof/>
        </w:rPr>
      </w:r>
      <w:r>
        <w:rPr>
          <w:noProof/>
        </w:rPr>
        <w:fldChar w:fldCharType="separate"/>
      </w:r>
      <w:r w:rsidR="006D2FAB">
        <w:rPr>
          <w:noProof/>
        </w:rPr>
        <w:t>20</w:t>
      </w:r>
      <w:r>
        <w:rPr>
          <w:noProof/>
        </w:rPr>
        <w:fldChar w:fldCharType="end"/>
      </w:r>
    </w:p>
    <w:p w:rsidR="00381F6E" w:rsidRDefault="00381F6E">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_Toc402956718 \h </w:instrText>
      </w:r>
      <w:r>
        <w:rPr>
          <w:noProof/>
        </w:rPr>
      </w:r>
      <w:r>
        <w:rPr>
          <w:noProof/>
        </w:rPr>
        <w:fldChar w:fldCharType="separate"/>
      </w:r>
      <w:r w:rsidR="006D2FAB">
        <w:rPr>
          <w:noProof/>
        </w:rPr>
        <w:t>21</w:t>
      </w:r>
      <w:r>
        <w:rPr>
          <w:noProof/>
        </w:rPr>
        <w:fldChar w:fldCharType="end"/>
      </w:r>
    </w:p>
    <w:p w:rsidR="00381F6E" w:rsidRDefault="00381F6E">
      <w:pPr>
        <w:pStyle w:val="21"/>
        <w:tabs>
          <w:tab w:val="right" w:leader="dot" w:pos="9061"/>
        </w:tabs>
        <w:rPr>
          <w:noProof/>
        </w:rPr>
      </w:pPr>
      <w:r>
        <w:rPr>
          <w:noProof/>
        </w:rPr>
        <w:t>3.2.1. Отраслевая принадлежность эмитента</w:t>
      </w:r>
      <w:r>
        <w:rPr>
          <w:noProof/>
        </w:rPr>
        <w:tab/>
      </w:r>
      <w:r>
        <w:rPr>
          <w:noProof/>
        </w:rPr>
        <w:fldChar w:fldCharType="begin"/>
      </w:r>
      <w:r>
        <w:rPr>
          <w:noProof/>
        </w:rPr>
        <w:instrText xml:space="preserve"> PAGEREF _Toc402956719 \h </w:instrText>
      </w:r>
      <w:r>
        <w:rPr>
          <w:noProof/>
        </w:rPr>
      </w:r>
      <w:r>
        <w:rPr>
          <w:noProof/>
        </w:rPr>
        <w:fldChar w:fldCharType="separate"/>
      </w:r>
      <w:r w:rsidR="006D2FAB">
        <w:rPr>
          <w:noProof/>
        </w:rPr>
        <w:t>21</w:t>
      </w:r>
      <w:r>
        <w:rPr>
          <w:noProof/>
        </w:rPr>
        <w:fldChar w:fldCharType="end"/>
      </w:r>
    </w:p>
    <w:p w:rsidR="00381F6E" w:rsidRDefault="00381F6E">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_Toc402956720 \h </w:instrText>
      </w:r>
      <w:r>
        <w:rPr>
          <w:noProof/>
        </w:rPr>
      </w:r>
      <w:r>
        <w:rPr>
          <w:noProof/>
        </w:rPr>
        <w:fldChar w:fldCharType="separate"/>
      </w:r>
      <w:r w:rsidR="006D2FAB">
        <w:rPr>
          <w:noProof/>
        </w:rPr>
        <w:t>21</w:t>
      </w:r>
      <w:r>
        <w:rPr>
          <w:noProof/>
        </w:rPr>
        <w:fldChar w:fldCharType="end"/>
      </w:r>
    </w:p>
    <w:p w:rsidR="00381F6E" w:rsidRDefault="00381F6E">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_Toc402956721 \h </w:instrText>
      </w:r>
      <w:r>
        <w:rPr>
          <w:noProof/>
        </w:rPr>
      </w:r>
      <w:r>
        <w:rPr>
          <w:noProof/>
        </w:rPr>
        <w:fldChar w:fldCharType="separate"/>
      </w:r>
      <w:r w:rsidR="006D2FAB">
        <w:rPr>
          <w:noProof/>
        </w:rPr>
        <w:t>22</w:t>
      </w:r>
      <w:r>
        <w:rPr>
          <w:noProof/>
        </w:rPr>
        <w:fldChar w:fldCharType="end"/>
      </w:r>
    </w:p>
    <w:p w:rsidR="00381F6E" w:rsidRDefault="00381F6E">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_Toc402956722 \h </w:instrText>
      </w:r>
      <w:r>
        <w:rPr>
          <w:noProof/>
        </w:rPr>
      </w:r>
      <w:r>
        <w:rPr>
          <w:noProof/>
        </w:rPr>
        <w:fldChar w:fldCharType="separate"/>
      </w:r>
      <w:r w:rsidR="006D2FAB">
        <w:rPr>
          <w:noProof/>
        </w:rPr>
        <w:t>23</w:t>
      </w:r>
      <w:r>
        <w:rPr>
          <w:noProof/>
        </w:rPr>
        <w:fldChar w:fldCharType="end"/>
      </w:r>
    </w:p>
    <w:p w:rsidR="00381F6E" w:rsidRDefault="00381F6E">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_Toc402956723 \h </w:instrText>
      </w:r>
      <w:r>
        <w:rPr>
          <w:noProof/>
        </w:rPr>
      </w:r>
      <w:r>
        <w:rPr>
          <w:noProof/>
        </w:rPr>
        <w:fldChar w:fldCharType="separate"/>
      </w:r>
      <w:r w:rsidR="006D2FAB">
        <w:rPr>
          <w:noProof/>
        </w:rPr>
        <w:t>23</w:t>
      </w:r>
      <w:r>
        <w:rPr>
          <w:noProof/>
        </w:rPr>
        <w:fldChar w:fldCharType="end"/>
      </w:r>
    </w:p>
    <w:p w:rsidR="00381F6E" w:rsidRDefault="00381F6E">
      <w:pPr>
        <w:pStyle w:val="21"/>
        <w:tabs>
          <w:tab w:val="right" w:leader="dot" w:pos="9061"/>
        </w:tabs>
        <w:rPr>
          <w:noProof/>
        </w:rPr>
      </w:pPr>
      <w:r>
        <w:rPr>
          <w:noProof/>
        </w:rPr>
        <w:t>3.2.6. Сведения о деятельности отдельных категорий эмитентов эмиссионных ценных бумаг</w:t>
      </w:r>
      <w:r>
        <w:rPr>
          <w:noProof/>
        </w:rPr>
        <w:tab/>
      </w:r>
      <w:r>
        <w:rPr>
          <w:noProof/>
        </w:rPr>
        <w:fldChar w:fldCharType="begin"/>
      </w:r>
      <w:r>
        <w:rPr>
          <w:noProof/>
        </w:rPr>
        <w:instrText xml:space="preserve"> PAGEREF _Toc402956724 \h </w:instrText>
      </w:r>
      <w:r>
        <w:rPr>
          <w:noProof/>
        </w:rPr>
      </w:r>
      <w:r>
        <w:rPr>
          <w:noProof/>
        </w:rPr>
        <w:fldChar w:fldCharType="separate"/>
      </w:r>
      <w:r w:rsidR="006D2FAB">
        <w:rPr>
          <w:noProof/>
        </w:rPr>
        <w:t>23</w:t>
      </w:r>
      <w:r>
        <w:rPr>
          <w:noProof/>
        </w:rPr>
        <w:fldChar w:fldCharType="end"/>
      </w:r>
    </w:p>
    <w:p w:rsidR="00381F6E" w:rsidRDefault="00381F6E">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_Toc402956725 \h </w:instrText>
      </w:r>
      <w:r>
        <w:rPr>
          <w:noProof/>
        </w:rPr>
      </w:r>
      <w:r>
        <w:rPr>
          <w:noProof/>
        </w:rPr>
        <w:fldChar w:fldCharType="separate"/>
      </w:r>
      <w:r w:rsidR="006D2FAB">
        <w:rPr>
          <w:noProof/>
        </w:rPr>
        <w:t>23</w:t>
      </w:r>
      <w:r>
        <w:rPr>
          <w:noProof/>
        </w:rPr>
        <w:fldChar w:fldCharType="end"/>
      </w:r>
    </w:p>
    <w:p w:rsidR="00381F6E" w:rsidRDefault="00381F6E">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_Toc402956726 \h </w:instrText>
      </w:r>
      <w:r>
        <w:rPr>
          <w:noProof/>
        </w:rPr>
      </w:r>
      <w:r>
        <w:rPr>
          <w:noProof/>
        </w:rPr>
        <w:fldChar w:fldCharType="separate"/>
      </w:r>
      <w:r w:rsidR="006D2FAB">
        <w:rPr>
          <w:noProof/>
        </w:rPr>
        <w:t>23</w:t>
      </w:r>
      <w:r>
        <w:rPr>
          <w:noProof/>
        </w:rPr>
        <w:fldChar w:fldCharType="end"/>
      </w:r>
    </w:p>
    <w:p w:rsidR="00381F6E" w:rsidRDefault="00381F6E">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_Toc402956727 \h </w:instrText>
      </w:r>
      <w:r>
        <w:rPr>
          <w:noProof/>
        </w:rPr>
      </w:r>
      <w:r>
        <w:rPr>
          <w:noProof/>
        </w:rPr>
        <w:fldChar w:fldCharType="separate"/>
      </w:r>
      <w:r w:rsidR="006D2FAB">
        <w:rPr>
          <w:noProof/>
        </w:rPr>
        <w:t>23</w:t>
      </w:r>
      <w:r>
        <w:rPr>
          <w:noProof/>
        </w:rPr>
        <w:fldChar w:fldCharType="end"/>
      </w:r>
    </w:p>
    <w:p w:rsidR="00381F6E" w:rsidRDefault="00381F6E">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_Toc402956728 \h </w:instrText>
      </w:r>
      <w:r>
        <w:rPr>
          <w:noProof/>
        </w:rPr>
      </w:r>
      <w:r>
        <w:rPr>
          <w:noProof/>
        </w:rPr>
        <w:fldChar w:fldCharType="separate"/>
      </w:r>
      <w:r w:rsidR="006D2FAB">
        <w:rPr>
          <w:noProof/>
        </w:rPr>
        <w:t>23</w:t>
      </w:r>
      <w:r>
        <w:rPr>
          <w:noProof/>
        </w:rPr>
        <w:fldChar w:fldCharType="end"/>
      </w:r>
    </w:p>
    <w:p w:rsidR="00381F6E" w:rsidRDefault="00381F6E">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_Toc402956729 \h </w:instrText>
      </w:r>
      <w:r>
        <w:rPr>
          <w:noProof/>
        </w:rPr>
      </w:r>
      <w:r>
        <w:rPr>
          <w:noProof/>
        </w:rPr>
        <w:fldChar w:fldCharType="separate"/>
      </w:r>
      <w:r w:rsidR="006D2FAB">
        <w:rPr>
          <w:noProof/>
        </w:rPr>
        <w:t>23</w:t>
      </w:r>
      <w:r>
        <w:rPr>
          <w:noProof/>
        </w:rPr>
        <w:fldChar w:fldCharType="end"/>
      </w:r>
    </w:p>
    <w:p w:rsidR="00381F6E" w:rsidRDefault="00381F6E">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_Toc402956730 \h </w:instrText>
      </w:r>
      <w:r>
        <w:rPr>
          <w:noProof/>
        </w:rPr>
      </w:r>
      <w:r>
        <w:rPr>
          <w:noProof/>
        </w:rPr>
        <w:fldChar w:fldCharType="separate"/>
      </w:r>
      <w:r w:rsidR="006D2FAB">
        <w:rPr>
          <w:noProof/>
        </w:rPr>
        <w:t>23</w:t>
      </w:r>
      <w:r>
        <w:rPr>
          <w:noProof/>
        </w:rPr>
        <w:fldChar w:fldCharType="end"/>
      </w:r>
    </w:p>
    <w:p w:rsidR="00381F6E" w:rsidRDefault="00381F6E">
      <w:pPr>
        <w:pStyle w:val="21"/>
        <w:tabs>
          <w:tab w:val="right" w:leader="dot" w:pos="9061"/>
        </w:tabs>
        <w:rPr>
          <w:noProof/>
        </w:rPr>
      </w:pPr>
      <w:r>
        <w:rPr>
          <w:noProof/>
        </w:rPr>
        <w:t>3.6.1. Основные средства</w:t>
      </w:r>
      <w:r>
        <w:rPr>
          <w:noProof/>
        </w:rPr>
        <w:tab/>
      </w:r>
      <w:r>
        <w:rPr>
          <w:noProof/>
        </w:rPr>
        <w:fldChar w:fldCharType="begin"/>
      </w:r>
      <w:r>
        <w:rPr>
          <w:noProof/>
        </w:rPr>
        <w:instrText xml:space="preserve"> PAGEREF _Toc402956731 \h </w:instrText>
      </w:r>
      <w:r>
        <w:rPr>
          <w:noProof/>
        </w:rPr>
      </w:r>
      <w:r>
        <w:rPr>
          <w:noProof/>
        </w:rPr>
        <w:fldChar w:fldCharType="separate"/>
      </w:r>
      <w:r w:rsidR="006D2FAB">
        <w:rPr>
          <w:noProof/>
        </w:rPr>
        <w:t>23</w:t>
      </w:r>
      <w:r>
        <w:rPr>
          <w:noProof/>
        </w:rPr>
        <w:fldChar w:fldCharType="end"/>
      </w:r>
    </w:p>
    <w:p w:rsidR="00381F6E" w:rsidRDefault="00381F6E">
      <w:pPr>
        <w:pStyle w:val="11"/>
        <w:tabs>
          <w:tab w:val="right" w:leader="dot" w:pos="9061"/>
        </w:tabs>
        <w:rPr>
          <w:noProof/>
        </w:rPr>
      </w:pPr>
      <w:r>
        <w:rPr>
          <w:noProof/>
        </w:rPr>
        <w:lastRenderedPageBreak/>
        <w:t>IV. Сведения о финансово-хозяйственной деятельности эмитента</w:t>
      </w:r>
      <w:r>
        <w:rPr>
          <w:noProof/>
        </w:rPr>
        <w:tab/>
      </w:r>
      <w:r>
        <w:rPr>
          <w:noProof/>
        </w:rPr>
        <w:fldChar w:fldCharType="begin"/>
      </w:r>
      <w:r>
        <w:rPr>
          <w:noProof/>
        </w:rPr>
        <w:instrText xml:space="preserve"> PAGEREF _Toc402956732 \h </w:instrText>
      </w:r>
      <w:r>
        <w:rPr>
          <w:noProof/>
        </w:rPr>
      </w:r>
      <w:r>
        <w:rPr>
          <w:noProof/>
        </w:rPr>
        <w:fldChar w:fldCharType="separate"/>
      </w:r>
      <w:r w:rsidR="006D2FAB">
        <w:rPr>
          <w:noProof/>
        </w:rPr>
        <w:t>24</w:t>
      </w:r>
      <w:r>
        <w:rPr>
          <w:noProof/>
        </w:rPr>
        <w:fldChar w:fldCharType="end"/>
      </w:r>
    </w:p>
    <w:p w:rsidR="00381F6E" w:rsidRDefault="00381F6E">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_Toc402956733 \h </w:instrText>
      </w:r>
      <w:r>
        <w:rPr>
          <w:noProof/>
        </w:rPr>
      </w:r>
      <w:r>
        <w:rPr>
          <w:noProof/>
        </w:rPr>
        <w:fldChar w:fldCharType="separate"/>
      </w:r>
      <w:r w:rsidR="006D2FAB">
        <w:rPr>
          <w:noProof/>
        </w:rPr>
        <w:t>24</w:t>
      </w:r>
      <w:r>
        <w:rPr>
          <w:noProof/>
        </w:rPr>
        <w:fldChar w:fldCharType="end"/>
      </w:r>
    </w:p>
    <w:p w:rsidR="00381F6E" w:rsidRDefault="00381F6E">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_Toc402956734 \h </w:instrText>
      </w:r>
      <w:r>
        <w:rPr>
          <w:noProof/>
        </w:rPr>
      </w:r>
      <w:r>
        <w:rPr>
          <w:noProof/>
        </w:rPr>
        <w:fldChar w:fldCharType="separate"/>
      </w:r>
      <w:r w:rsidR="006D2FAB">
        <w:rPr>
          <w:noProof/>
        </w:rPr>
        <w:t>25</w:t>
      </w:r>
      <w:r>
        <w:rPr>
          <w:noProof/>
        </w:rPr>
        <w:fldChar w:fldCharType="end"/>
      </w:r>
    </w:p>
    <w:p w:rsidR="00381F6E" w:rsidRDefault="00381F6E">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_Toc402956735 \h </w:instrText>
      </w:r>
      <w:r>
        <w:rPr>
          <w:noProof/>
        </w:rPr>
      </w:r>
      <w:r>
        <w:rPr>
          <w:noProof/>
        </w:rPr>
        <w:fldChar w:fldCharType="separate"/>
      </w:r>
      <w:r w:rsidR="006D2FAB">
        <w:rPr>
          <w:noProof/>
        </w:rPr>
        <w:t>26</w:t>
      </w:r>
      <w:r>
        <w:rPr>
          <w:noProof/>
        </w:rPr>
        <w:fldChar w:fldCharType="end"/>
      </w:r>
    </w:p>
    <w:p w:rsidR="00381F6E" w:rsidRDefault="00381F6E">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_Toc402956736 \h </w:instrText>
      </w:r>
      <w:r>
        <w:rPr>
          <w:noProof/>
        </w:rPr>
      </w:r>
      <w:r>
        <w:rPr>
          <w:noProof/>
        </w:rPr>
        <w:fldChar w:fldCharType="separate"/>
      </w:r>
      <w:r w:rsidR="006D2FAB">
        <w:rPr>
          <w:noProof/>
        </w:rPr>
        <w:t>26</w:t>
      </w:r>
      <w:r>
        <w:rPr>
          <w:noProof/>
        </w:rPr>
        <w:fldChar w:fldCharType="end"/>
      </w:r>
    </w:p>
    <w:p w:rsidR="00381F6E" w:rsidRDefault="00381F6E">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_Toc402956737 \h </w:instrText>
      </w:r>
      <w:r>
        <w:rPr>
          <w:noProof/>
        </w:rPr>
      </w:r>
      <w:r>
        <w:rPr>
          <w:noProof/>
        </w:rPr>
        <w:fldChar w:fldCharType="separate"/>
      </w:r>
      <w:r w:rsidR="006D2FAB">
        <w:rPr>
          <w:noProof/>
        </w:rPr>
        <w:t>27</w:t>
      </w:r>
      <w:r>
        <w:rPr>
          <w:noProof/>
        </w:rPr>
        <w:fldChar w:fldCharType="end"/>
      </w:r>
    </w:p>
    <w:p w:rsidR="00381F6E" w:rsidRDefault="00381F6E">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_Toc402956738 \h </w:instrText>
      </w:r>
      <w:r>
        <w:rPr>
          <w:noProof/>
        </w:rPr>
      </w:r>
      <w:r>
        <w:rPr>
          <w:noProof/>
        </w:rPr>
        <w:fldChar w:fldCharType="separate"/>
      </w:r>
      <w:r w:rsidR="006D2FAB">
        <w:rPr>
          <w:noProof/>
        </w:rPr>
        <w:t>28</w:t>
      </w:r>
      <w:r>
        <w:rPr>
          <w:noProof/>
        </w:rPr>
        <w:fldChar w:fldCharType="end"/>
      </w:r>
    </w:p>
    <w:p w:rsidR="00381F6E" w:rsidRDefault="00381F6E">
      <w:pPr>
        <w:pStyle w:val="21"/>
        <w:tabs>
          <w:tab w:val="right" w:leader="dot" w:pos="9061"/>
        </w:tabs>
        <w:rPr>
          <w:noProof/>
        </w:rPr>
      </w:pPr>
      <w:r>
        <w:rPr>
          <w:noProof/>
        </w:rPr>
        <w:t>4.6.1. Анализ факторов и условий, влияющих на деятельность эмитента</w:t>
      </w:r>
      <w:r>
        <w:rPr>
          <w:noProof/>
        </w:rPr>
        <w:tab/>
      </w:r>
      <w:r>
        <w:rPr>
          <w:noProof/>
        </w:rPr>
        <w:fldChar w:fldCharType="begin"/>
      </w:r>
      <w:r>
        <w:rPr>
          <w:noProof/>
        </w:rPr>
        <w:instrText xml:space="preserve"> PAGEREF _Toc402956739 \h </w:instrText>
      </w:r>
      <w:r>
        <w:rPr>
          <w:noProof/>
        </w:rPr>
      </w:r>
      <w:r>
        <w:rPr>
          <w:noProof/>
        </w:rPr>
        <w:fldChar w:fldCharType="separate"/>
      </w:r>
      <w:r w:rsidR="006D2FAB">
        <w:rPr>
          <w:noProof/>
        </w:rPr>
        <w:t>28</w:t>
      </w:r>
      <w:r>
        <w:rPr>
          <w:noProof/>
        </w:rPr>
        <w:fldChar w:fldCharType="end"/>
      </w:r>
    </w:p>
    <w:p w:rsidR="00381F6E" w:rsidRDefault="00381F6E">
      <w:pPr>
        <w:pStyle w:val="21"/>
        <w:tabs>
          <w:tab w:val="right" w:leader="dot" w:pos="9061"/>
        </w:tabs>
        <w:rPr>
          <w:noProof/>
        </w:rPr>
      </w:pPr>
      <w:r>
        <w:rPr>
          <w:noProof/>
        </w:rPr>
        <w:t>4.6.2. Конкуренты эмитента</w:t>
      </w:r>
      <w:r>
        <w:rPr>
          <w:noProof/>
        </w:rPr>
        <w:tab/>
      </w:r>
      <w:r>
        <w:rPr>
          <w:noProof/>
        </w:rPr>
        <w:fldChar w:fldCharType="begin"/>
      </w:r>
      <w:r>
        <w:rPr>
          <w:noProof/>
        </w:rPr>
        <w:instrText xml:space="preserve"> PAGEREF _Toc402956740 \h </w:instrText>
      </w:r>
      <w:r>
        <w:rPr>
          <w:noProof/>
        </w:rPr>
      </w:r>
      <w:r>
        <w:rPr>
          <w:noProof/>
        </w:rPr>
        <w:fldChar w:fldCharType="separate"/>
      </w:r>
      <w:r w:rsidR="006D2FAB">
        <w:rPr>
          <w:noProof/>
        </w:rPr>
        <w:t>28</w:t>
      </w:r>
      <w:r>
        <w:rPr>
          <w:noProof/>
        </w:rPr>
        <w:fldChar w:fldCharType="end"/>
      </w:r>
    </w:p>
    <w:p w:rsidR="00381F6E" w:rsidRDefault="00381F6E">
      <w:pPr>
        <w:pStyle w:val="11"/>
        <w:tabs>
          <w:tab w:val="right" w:leader="dot" w:pos="9061"/>
        </w:tabs>
        <w:rPr>
          <w:noProof/>
        </w:rPr>
      </w:pPr>
      <w:r>
        <w:rPr>
          <w:noProof/>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_Toc402956741 \h </w:instrText>
      </w:r>
      <w:r>
        <w:rPr>
          <w:noProof/>
        </w:rPr>
      </w:r>
      <w:r>
        <w:rPr>
          <w:noProof/>
        </w:rPr>
        <w:fldChar w:fldCharType="separate"/>
      </w:r>
      <w:r w:rsidR="006D2FAB">
        <w:rPr>
          <w:noProof/>
        </w:rPr>
        <w:t>29</w:t>
      </w:r>
      <w:r>
        <w:rPr>
          <w:noProof/>
        </w:rPr>
        <w:fldChar w:fldCharType="end"/>
      </w:r>
    </w:p>
    <w:p w:rsidR="00381F6E" w:rsidRDefault="00381F6E">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_Toc402956742 \h </w:instrText>
      </w:r>
      <w:r>
        <w:rPr>
          <w:noProof/>
        </w:rPr>
      </w:r>
      <w:r>
        <w:rPr>
          <w:noProof/>
        </w:rPr>
        <w:fldChar w:fldCharType="separate"/>
      </w:r>
      <w:r w:rsidR="006D2FAB">
        <w:rPr>
          <w:noProof/>
        </w:rPr>
        <w:t>29</w:t>
      </w:r>
      <w:r>
        <w:rPr>
          <w:noProof/>
        </w:rPr>
        <w:fldChar w:fldCharType="end"/>
      </w:r>
    </w:p>
    <w:p w:rsidR="00381F6E" w:rsidRDefault="00381F6E">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_Toc402956743 \h </w:instrText>
      </w:r>
      <w:r>
        <w:rPr>
          <w:noProof/>
        </w:rPr>
      </w:r>
      <w:r>
        <w:rPr>
          <w:noProof/>
        </w:rPr>
        <w:fldChar w:fldCharType="separate"/>
      </w:r>
      <w:r w:rsidR="006D2FAB">
        <w:rPr>
          <w:noProof/>
        </w:rPr>
        <w:t>29</w:t>
      </w:r>
      <w:r>
        <w:rPr>
          <w:noProof/>
        </w:rPr>
        <w:fldChar w:fldCharType="end"/>
      </w:r>
    </w:p>
    <w:p w:rsidR="00381F6E" w:rsidRDefault="00381F6E">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_Toc402956744 \h </w:instrText>
      </w:r>
      <w:r>
        <w:rPr>
          <w:noProof/>
        </w:rPr>
      </w:r>
      <w:r>
        <w:rPr>
          <w:noProof/>
        </w:rPr>
        <w:fldChar w:fldCharType="separate"/>
      </w:r>
      <w:r w:rsidR="006D2FAB">
        <w:rPr>
          <w:noProof/>
        </w:rPr>
        <w:t>29</w:t>
      </w:r>
      <w:r>
        <w:rPr>
          <w:noProof/>
        </w:rPr>
        <w:fldChar w:fldCharType="end"/>
      </w:r>
    </w:p>
    <w:p w:rsidR="00381F6E" w:rsidRDefault="00381F6E">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_Toc402956745 \h </w:instrText>
      </w:r>
      <w:r>
        <w:rPr>
          <w:noProof/>
        </w:rPr>
      </w:r>
      <w:r>
        <w:rPr>
          <w:noProof/>
        </w:rPr>
        <w:fldChar w:fldCharType="separate"/>
      </w:r>
      <w:r w:rsidR="006D2FAB">
        <w:rPr>
          <w:noProof/>
        </w:rPr>
        <w:t>35</w:t>
      </w:r>
      <w:r>
        <w:rPr>
          <w:noProof/>
        </w:rPr>
        <w:fldChar w:fldCharType="end"/>
      </w:r>
    </w:p>
    <w:p w:rsidR="00381F6E" w:rsidRDefault="00381F6E">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_Toc402956746 \h </w:instrText>
      </w:r>
      <w:r>
        <w:rPr>
          <w:noProof/>
        </w:rPr>
      </w:r>
      <w:r>
        <w:rPr>
          <w:noProof/>
        </w:rPr>
        <w:fldChar w:fldCharType="separate"/>
      </w:r>
      <w:r w:rsidR="006D2FAB">
        <w:rPr>
          <w:noProof/>
        </w:rPr>
        <w:t>36</w:t>
      </w:r>
      <w:r>
        <w:rPr>
          <w:noProof/>
        </w:rPr>
        <w:fldChar w:fldCharType="end"/>
      </w:r>
    </w:p>
    <w:p w:rsidR="00381F6E" w:rsidRDefault="00381F6E">
      <w:pPr>
        <w:pStyle w:val="21"/>
        <w:tabs>
          <w:tab w:val="right" w:leader="dot" w:pos="9061"/>
        </w:tabs>
        <w:rPr>
          <w:noProof/>
        </w:rPr>
      </w:pPr>
      <w:r>
        <w:rPr>
          <w:noProof/>
        </w:rPr>
        <w:t>5.3. Сведения о размере вознаграждения, льгот и/или компенсации расходов по каждому органу управления эмитента</w:t>
      </w:r>
      <w:r>
        <w:rPr>
          <w:noProof/>
        </w:rPr>
        <w:tab/>
      </w:r>
      <w:r>
        <w:rPr>
          <w:noProof/>
        </w:rPr>
        <w:fldChar w:fldCharType="begin"/>
      </w:r>
      <w:r>
        <w:rPr>
          <w:noProof/>
        </w:rPr>
        <w:instrText xml:space="preserve"> PAGEREF _Toc402956747 \h </w:instrText>
      </w:r>
      <w:r>
        <w:rPr>
          <w:noProof/>
        </w:rPr>
      </w:r>
      <w:r>
        <w:rPr>
          <w:noProof/>
        </w:rPr>
        <w:fldChar w:fldCharType="separate"/>
      </w:r>
      <w:r w:rsidR="006D2FAB">
        <w:rPr>
          <w:noProof/>
        </w:rPr>
        <w:t>36</w:t>
      </w:r>
      <w:r>
        <w:rPr>
          <w:noProof/>
        </w:rPr>
        <w:fldChar w:fldCharType="end"/>
      </w:r>
    </w:p>
    <w:p w:rsidR="00381F6E" w:rsidRDefault="00381F6E">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w:t>
      </w:r>
      <w:r>
        <w:rPr>
          <w:noProof/>
        </w:rPr>
        <w:tab/>
      </w:r>
      <w:r>
        <w:rPr>
          <w:noProof/>
        </w:rPr>
        <w:fldChar w:fldCharType="begin"/>
      </w:r>
      <w:r>
        <w:rPr>
          <w:noProof/>
        </w:rPr>
        <w:instrText xml:space="preserve"> PAGEREF _Toc402956748 \h </w:instrText>
      </w:r>
      <w:r>
        <w:rPr>
          <w:noProof/>
        </w:rPr>
      </w:r>
      <w:r>
        <w:rPr>
          <w:noProof/>
        </w:rPr>
        <w:fldChar w:fldCharType="separate"/>
      </w:r>
      <w:r w:rsidR="006D2FAB">
        <w:rPr>
          <w:noProof/>
        </w:rPr>
        <w:t>37</w:t>
      </w:r>
      <w:r>
        <w:rPr>
          <w:noProof/>
        </w:rPr>
        <w:fldChar w:fldCharType="end"/>
      </w:r>
    </w:p>
    <w:p w:rsidR="00381F6E" w:rsidRDefault="00381F6E">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_Toc402956749 \h </w:instrText>
      </w:r>
      <w:r>
        <w:rPr>
          <w:noProof/>
        </w:rPr>
      </w:r>
      <w:r>
        <w:rPr>
          <w:noProof/>
        </w:rPr>
        <w:fldChar w:fldCharType="separate"/>
      </w:r>
      <w:r w:rsidR="006D2FAB">
        <w:rPr>
          <w:noProof/>
        </w:rPr>
        <w:t>37</w:t>
      </w:r>
      <w:r>
        <w:rPr>
          <w:noProof/>
        </w:rPr>
        <w:fldChar w:fldCharType="end"/>
      </w:r>
    </w:p>
    <w:p w:rsidR="00381F6E" w:rsidRDefault="00381F6E">
      <w:pPr>
        <w:pStyle w:val="21"/>
        <w:tabs>
          <w:tab w:val="right" w:leader="dot" w:pos="9061"/>
        </w:tabs>
        <w:rPr>
          <w:noProof/>
        </w:rPr>
      </w:pPr>
      <w:r>
        <w:rPr>
          <w:noProof/>
        </w:rPr>
        <w:t>5.6. Сведения о размере вознаграждения, льгот и/или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_Toc402956750 \h </w:instrText>
      </w:r>
      <w:r>
        <w:rPr>
          <w:noProof/>
        </w:rPr>
      </w:r>
      <w:r>
        <w:rPr>
          <w:noProof/>
        </w:rPr>
        <w:fldChar w:fldCharType="separate"/>
      </w:r>
      <w:r w:rsidR="006D2FAB">
        <w:rPr>
          <w:noProof/>
        </w:rPr>
        <w:t>41</w:t>
      </w:r>
      <w:r>
        <w:rPr>
          <w:noProof/>
        </w:rPr>
        <w:fldChar w:fldCharType="end"/>
      </w:r>
    </w:p>
    <w:p w:rsidR="00381F6E" w:rsidRDefault="00381F6E">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_Toc402956751 \h </w:instrText>
      </w:r>
      <w:r>
        <w:rPr>
          <w:noProof/>
        </w:rPr>
      </w:r>
      <w:r>
        <w:rPr>
          <w:noProof/>
        </w:rPr>
        <w:fldChar w:fldCharType="separate"/>
      </w:r>
      <w:r w:rsidR="006D2FAB">
        <w:rPr>
          <w:noProof/>
        </w:rPr>
        <w:t>41</w:t>
      </w:r>
      <w:r>
        <w:rPr>
          <w:noProof/>
        </w:rPr>
        <w:fldChar w:fldCharType="end"/>
      </w:r>
    </w:p>
    <w:p w:rsidR="00381F6E" w:rsidRDefault="00381F6E">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r>
        <w:rPr>
          <w:noProof/>
        </w:rPr>
        <w:tab/>
      </w:r>
      <w:r>
        <w:rPr>
          <w:noProof/>
        </w:rPr>
        <w:fldChar w:fldCharType="begin"/>
      </w:r>
      <w:r>
        <w:rPr>
          <w:noProof/>
        </w:rPr>
        <w:instrText xml:space="preserve"> PAGEREF _Toc402956752 \h </w:instrText>
      </w:r>
      <w:r>
        <w:rPr>
          <w:noProof/>
        </w:rPr>
      </w:r>
      <w:r>
        <w:rPr>
          <w:noProof/>
        </w:rPr>
        <w:fldChar w:fldCharType="separate"/>
      </w:r>
      <w:r w:rsidR="006D2FAB">
        <w:rPr>
          <w:noProof/>
        </w:rPr>
        <w:t>42</w:t>
      </w:r>
      <w:r>
        <w:rPr>
          <w:noProof/>
        </w:rPr>
        <w:fldChar w:fldCharType="end"/>
      </w:r>
    </w:p>
    <w:p w:rsidR="00381F6E" w:rsidRDefault="00381F6E">
      <w:pPr>
        <w:pStyle w:val="11"/>
        <w:tabs>
          <w:tab w:val="right" w:leader="dot" w:pos="9061"/>
        </w:tabs>
        <w:rPr>
          <w:noProof/>
        </w:rPr>
      </w:pPr>
      <w:r>
        <w:rPr>
          <w:noProof/>
        </w:rPr>
        <w:t>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_Toc402956753 \h </w:instrText>
      </w:r>
      <w:r>
        <w:rPr>
          <w:noProof/>
        </w:rPr>
      </w:r>
      <w:r>
        <w:rPr>
          <w:noProof/>
        </w:rPr>
        <w:fldChar w:fldCharType="separate"/>
      </w:r>
      <w:r w:rsidR="006D2FAB">
        <w:rPr>
          <w:noProof/>
        </w:rPr>
        <w:t>43</w:t>
      </w:r>
      <w:r>
        <w:rPr>
          <w:noProof/>
        </w:rPr>
        <w:fldChar w:fldCharType="end"/>
      </w:r>
    </w:p>
    <w:p w:rsidR="00381F6E" w:rsidRDefault="00381F6E">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_Toc402956754 \h </w:instrText>
      </w:r>
      <w:r>
        <w:rPr>
          <w:noProof/>
        </w:rPr>
      </w:r>
      <w:r>
        <w:rPr>
          <w:noProof/>
        </w:rPr>
        <w:fldChar w:fldCharType="separate"/>
      </w:r>
      <w:r w:rsidR="006D2FAB">
        <w:rPr>
          <w:noProof/>
        </w:rPr>
        <w:t>43</w:t>
      </w:r>
      <w:r>
        <w:rPr>
          <w:noProof/>
        </w:rPr>
        <w:fldChar w:fldCharType="end"/>
      </w:r>
    </w:p>
    <w:p w:rsidR="00381F6E" w:rsidRDefault="00381F6E">
      <w:pPr>
        <w:pStyle w:val="21"/>
        <w:tabs>
          <w:tab w:val="right" w:leader="dot" w:pos="9061"/>
        </w:tabs>
        <w:rPr>
          <w:noProof/>
        </w:rPr>
      </w:pPr>
      <w:r>
        <w:rPr>
          <w:noProof/>
        </w:rP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Pr>
          <w:noProof/>
        </w:rPr>
        <w:tab/>
      </w:r>
      <w:r>
        <w:rPr>
          <w:noProof/>
        </w:rPr>
        <w:fldChar w:fldCharType="begin"/>
      </w:r>
      <w:r>
        <w:rPr>
          <w:noProof/>
        </w:rPr>
        <w:instrText xml:space="preserve"> PAGEREF _Toc402956755 \h </w:instrText>
      </w:r>
      <w:r>
        <w:rPr>
          <w:noProof/>
        </w:rPr>
      </w:r>
      <w:r>
        <w:rPr>
          <w:noProof/>
        </w:rPr>
        <w:fldChar w:fldCharType="separate"/>
      </w:r>
      <w:r w:rsidR="006D2FAB">
        <w:rPr>
          <w:noProof/>
        </w:rPr>
        <w:t>43</w:t>
      </w:r>
      <w:r>
        <w:rPr>
          <w:noProof/>
        </w:rPr>
        <w:fldChar w:fldCharType="end"/>
      </w:r>
    </w:p>
    <w:p w:rsidR="00381F6E" w:rsidRDefault="00381F6E">
      <w:pPr>
        <w:pStyle w:val="21"/>
        <w:tabs>
          <w:tab w:val="right" w:leader="dot" w:pos="9061"/>
        </w:tabs>
        <w:rPr>
          <w:noProof/>
        </w:rPr>
      </w:pPr>
      <w:r>
        <w:rPr>
          <w:noProof/>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r>
        <w:rPr>
          <w:noProof/>
        </w:rPr>
        <w:tab/>
      </w:r>
      <w:r>
        <w:rPr>
          <w:noProof/>
        </w:rPr>
        <w:fldChar w:fldCharType="begin"/>
      </w:r>
      <w:r>
        <w:rPr>
          <w:noProof/>
        </w:rPr>
        <w:instrText xml:space="preserve"> PAGEREF _Toc402956756 \h </w:instrText>
      </w:r>
      <w:r>
        <w:rPr>
          <w:noProof/>
        </w:rPr>
      </w:r>
      <w:r>
        <w:rPr>
          <w:noProof/>
        </w:rPr>
        <w:fldChar w:fldCharType="separate"/>
      </w:r>
      <w:r w:rsidR="006D2FAB">
        <w:rPr>
          <w:noProof/>
        </w:rPr>
        <w:t>44</w:t>
      </w:r>
      <w:r>
        <w:rPr>
          <w:noProof/>
        </w:rPr>
        <w:fldChar w:fldCharType="end"/>
      </w:r>
    </w:p>
    <w:p w:rsidR="00381F6E" w:rsidRDefault="00381F6E">
      <w:pPr>
        <w:pStyle w:val="21"/>
        <w:tabs>
          <w:tab w:val="right" w:leader="dot" w:pos="9061"/>
        </w:tabs>
        <w:rPr>
          <w:noProof/>
        </w:rPr>
      </w:pPr>
      <w:r>
        <w:rPr>
          <w:noProof/>
        </w:rPr>
        <w:t>6.4. Сведения об ограничениях на участие в уставном (складочном) капитале (паевом фонде) эмитента</w:t>
      </w:r>
      <w:r>
        <w:rPr>
          <w:noProof/>
        </w:rPr>
        <w:tab/>
      </w:r>
      <w:r>
        <w:rPr>
          <w:noProof/>
        </w:rPr>
        <w:fldChar w:fldCharType="begin"/>
      </w:r>
      <w:r>
        <w:rPr>
          <w:noProof/>
        </w:rPr>
        <w:instrText xml:space="preserve"> PAGEREF _Toc402956757 \h </w:instrText>
      </w:r>
      <w:r>
        <w:rPr>
          <w:noProof/>
        </w:rPr>
      </w:r>
      <w:r>
        <w:rPr>
          <w:noProof/>
        </w:rPr>
        <w:fldChar w:fldCharType="separate"/>
      </w:r>
      <w:r w:rsidR="006D2FAB">
        <w:rPr>
          <w:noProof/>
        </w:rPr>
        <w:t>44</w:t>
      </w:r>
      <w:r>
        <w:rPr>
          <w:noProof/>
        </w:rPr>
        <w:fldChar w:fldCharType="end"/>
      </w:r>
    </w:p>
    <w:p w:rsidR="00381F6E" w:rsidRDefault="00381F6E">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r>
        <w:rPr>
          <w:noProof/>
        </w:rPr>
        <w:tab/>
      </w:r>
      <w:r>
        <w:rPr>
          <w:noProof/>
        </w:rPr>
        <w:fldChar w:fldCharType="begin"/>
      </w:r>
      <w:r>
        <w:rPr>
          <w:noProof/>
        </w:rPr>
        <w:instrText xml:space="preserve"> PAGEREF _Toc402956758 \h </w:instrText>
      </w:r>
      <w:r>
        <w:rPr>
          <w:noProof/>
        </w:rPr>
      </w:r>
      <w:r>
        <w:rPr>
          <w:noProof/>
        </w:rPr>
        <w:fldChar w:fldCharType="separate"/>
      </w:r>
      <w:r w:rsidR="006D2FAB">
        <w:rPr>
          <w:noProof/>
        </w:rPr>
        <w:t>44</w:t>
      </w:r>
      <w:r>
        <w:rPr>
          <w:noProof/>
        </w:rPr>
        <w:fldChar w:fldCharType="end"/>
      </w:r>
    </w:p>
    <w:p w:rsidR="00381F6E" w:rsidRDefault="00381F6E">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_Toc402956759 \h </w:instrText>
      </w:r>
      <w:r>
        <w:rPr>
          <w:noProof/>
        </w:rPr>
      </w:r>
      <w:r>
        <w:rPr>
          <w:noProof/>
        </w:rPr>
        <w:fldChar w:fldCharType="separate"/>
      </w:r>
      <w:r w:rsidR="006D2FAB">
        <w:rPr>
          <w:noProof/>
        </w:rPr>
        <w:t>45</w:t>
      </w:r>
      <w:r>
        <w:rPr>
          <w:noProof/>
        </w:rPr>
        <w:fldChar w:fldCharType="end"/>
      </w:r>
    </w:p>
    <w:p w:rsidR="00381F6E" w:rsidRDefault="00381F6E">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_Toc402956760 \h </w:instrText>
      </w:r>
      <w:r>
        <w:rPr>
          <w:noProof/>
        </w:rPr>
      </w:r>
      <w:r>
        <w:rPr>
          <w:noProof/>
        </w:rPr>
        <w:fldChar w:fldCharType="separate"/>
      </w:r>
      <w:r w:rsidR="006D2FAB">
        <w:rPr>
          <w:noProof/>
        </w:rPr>
        <w:t>45</w:t>
      </w:r>
      <w:r>
        <w:rPr>
          <w:noProof/>
        </w:rPr>
        <w:fldChar w:fldCharType="end"/>
      </w:r>
    </w:p>
    <w:p w:rsidR="00381F6E" w:rsidRDefault="00381F6E">
      <w:pPr>
        <w:pStyle w:val="11"/>
        <w:tabs>
          <w:tab w:val="right" w:leader="dot" w:pos="9061"/>
        </w:tabs>
        <w:rPr>
          <w:noProof/>
        </w:rPr>
      </w:pPr>
      <w:r>
        <w:rPr>
          <w:noProof/>
        </w:rPr>
        <w:t>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_Toc402956761 \h </w:instrText>
      </w:r>
      <w:r>
        <w:rPr>
          <w:noProof/>
        </w:rPr>
      </w:r>
      <w:r>
        <w:rPr>
          <w:noProof/>
        </w:rPr>
        <w:fldChar w:fldCharType="separate"/>
      </w:r>
      <w:r w:rsidR="006D2FAB">
        <w:rPr>
          <w:noProof/>
        </w:rPr>
        <w:t>47</w:t>
      </w:r>
      <w:r>
        <w:rPr>
          <w:noProof/>
        </w:rPr>
        <w:fldChar w:fldCharType="end"/>
      </w:r>
    </w:p>
    <w:p w:rsidR="00381F6E" w:rsidRDefault="00381F6E">
      <w:pPr>
        <w:pStyle w:val="21"/>
        <w:tabs>
          <w:tab w:val="right" w:leader="dot" w:pos="9061"/>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_Toc402956762 \h </w:instrText>
      </w:r>
      <w:r>
        <w:rPr>
          <w:noProof/>
        </w:rPr>
      </w:r>
      <w:r>
        <w:rPr>
          <w:noProof/>
        </w:rPr>
        <w:fldChar w:fldCharType="separate"/>
      </w:r>
      <w:r w:rsidR="006D2FAB">
        <w:rPr>
          <w:noProof/>
        </w:rPr>
        <w:t>47</w:t>
      </w:r>
      <w:r>
        <w:rPr>
          <w:noProof/>
        </w:rPr>
        <w:fldChar w:fldCharType="end"/>
      </w:r>
    </w:p>
    <w:p w:rsidR="00381F6E" w:rsidRDefault="00381F6E">
      <w:pPr>
        <w:pStyle w:val="21"/>
        <w:tabs>
          <w:tab w:val="right" w:leader="dot" w:pos="9061"/>
        </w:tabs>
        <w:rPr>
          <w:noProof/>
        </w:rPr>
      </w:pPr>
      <w:r>
        <w:rPr>
          <w:noProof/>
        </w:rPr>
        <w:t>7.2. Квартальная бухгалтерская (финансовая) отчетность эмитента</w:t>
      </w:r>
      <w:r>
        <w:rPr>
          <w:noProof/>
        </w:rPr>
        <w:tab/>
      </w:r>
      <w:r>
        <w:rPr>
          <w:noProof/>
        </w:rPr>
        <w:fldChar w:fldCharType="begin"/>
      </w:r>
      <w:r>
        <w:rPr>
          <w:noProof/>
        </w:rPr>
        <w:instrText xml:space="preserve"> PAGEREF _Toc402956763 \h </w:instrText>
      </w:r>
      <w:r>
        <w:rPr>
          <w:noProof/>
        </w:rPr>
      </w:r>
      <w:r>
        <w:rPr>
          <w:noProof/>
        </w:rPr>
        <w:fldChar w:fldCharType="separate"/>
      </w:r>
      <w:r w:rsidR="006D2FAB">
        <w:rPr>
          <w:noProof/>
        </w:rPr>
        <w:t>47</w:t>
      </w:r>
      <w:r>
        <w:rPr>
          <w:noProof/>
        </w:rPr>
        <w:fldChar w:fldCharType="end"/>
      </w:r>
    </w:p>
    <w:p w:rsidR="00381F6E" w:rsidRDefault="00381F6E">
      <w:pPr>
        <w:pStyle w:val="21"/>
        <w:tabs>
          <w:tab w:val="right" w:leader="dot" w:pos="9061"/>
        </w:tabs>
        <w:rPr>
          <w:noProof/>
        </w:rPr>
      </w:pPr>
      <w:r>
        <w:rPr>
          <w:noProof/>
        </w:rPr>
        <w:t>7.3. Сводная бухгалтерская (консолидированная финансовая) отчетность эмитента</w:t>
      </w:r>
      <w:r>
        <w:rPr>
          <w:noProof/>
        </w:rPr>
        <w:tab/>
      </w:r>
      <w:r>
        <w:rPr>
          <w:noProof/>
        </w:rPr>
        <w:fldChar w:fldCharType="begin"/>
      </w:r>
      <w:r>
        <w:rPr>
          <w:noProof/>
        </w:rPr>
        <w:instrText xml:space="preserve"> PAGEREF _Toc402956764 \h </w:instrText>
      </w:r>
      <w:r>
        <w:rPr>
          <w:noProof/>
        </w:rPr>
      </w:r>
      <w:r>
        <w:rPr>
          <w:noProof/>
        </w:rPr>
        <w:fldChar w:fldCharType="separate"/>
      </w:r>
      <w:r w:rsidR="006D2FAB">
        <w:rPr>
          <w:noProof/>
        </w:rPr>
        <w:t>50</w:t>
      </w:r>
      <w:r>
        <w:rPr>
          <w:noProof/>
        </w:rPr>
        <w:fldChar w:fldCharType="end"/>
      </w:r>
    </w:p>
    <w:p w:rsidR="00381F6E" w:rsidRDefault="00381F6E">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_Toc402956765 \h </w:instrText>
      </w:r>
      <w:r>
        <w:rPr>
          <w:noProof/>
        </w:rPr>
      </w:r>
      <w:r>
        <w:rPr>
          <w:noProof/>
        </w:rPr>
        <w:fldChar w:fldCharType="separate"/>
      </w:r>
      <w:r w:rsidR="006D2FAB">
        <w:rPr>
          <w:noProof/>
        </w:rPr>
        <w:t>50</w:t>
      </w:r>
      <w:r>
        <w:rPr>
          <w:noProof/>
        </w:rPr>
        <w:fldChar w:fldCharType="end"/>
      </w:r>
    </w:p>
    <w:p w:rsidR="00381F6E" w:rsidRDefault="00381F6E">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_Toc402956766 \h </w:instrText>
      </w:r>
      <w:r>
        <w:rPr>
          <w:noProof/>
        </w:rPr>
      </w:r>
      <w:r>
        <w:rPr>
          <w:noProof/>
        </w:rPr>
        <w:fldChar w:fldCharType="separate"/>
      </w:r>
      <w:r w:rsidR="006D2FAB">
        <w:rPr>
          <w:noProof/>
        </w:rPr>
        <w:t>50</w:t>
      </w:r>
      <w:r>
        <w:rPr>
          <w:noProof/>
        </w:rPr>
        <w:fldChar w:fldCharType="end"/>
      </w:r>
    </w:p>
    <w:p w:rsidR="00381F6E" w:rsidRDefault="00381F6E">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финансового года</w:t>
      </w:r>
      <w:r>
        <w:rPr>
          <w:noProof/>
        </w:rPr>
        <w:tab/>
      </w:r>
      <w:r>
        <w:rPr>
          <w:noProof/>
        </w:rPr>
        <w:fldChar w:fldCharType="begin"/>
      </w:r>
      <w:r>
        <w:rPr>
          <w:noProof/>
        </w:rPr>
        <w:instrText xml:space="preserve"> PAGEREF _Toc402956767 \h </w:instrText>
      </w:r>
      <w:r>
        <w:rPr>
          <w:noProof/>
        </w:rPr>
      </w:r>
      <w:r>
        <w:rPr>
          <w:noProof/>
        </w:rPr>
        <w:fldChar w:fldCharType="separate"/>
      </w:r>
      <w:r w:rsidR="006D2FAB">
        <w:rPr>
          <w:noProof/>
        </w:rPr>
        <w:t>50</w:t>
      </w:r>
      <w:r>
        <w:rPr>
          <w:noProof/>
        </w:rPr>
        <w:fldChar w:fldCharType="end"/>
      </w:r>
    </w:p>
    <w:p w:rsidR="00381F6E" w:rsidRDefault="00381F6E">
      <w:pPr>
        <w:pStyle w:val="21"/>
        <w:tabs>
          <w:tab w:val="right" w:leader="dot" w:pos="9061"/>
        </w:tabs>
        <w:rPr>
          <w:noProof/>
        </w:rPr>
      </w:pPr>
      <w:r>
        <w:rPr>
          <w:noProof/>
        </w:rPr>
        <w:lastRenderedPageBreak/>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_Toc402956768 \h </w:instrText>
      </w:r>
      <w:r>
        <w:rPr>
          <w:noProof/>
        </w:rPr>
      </w:r>
      <w:r>
        <w:rPr>
          <w:noProof/>
        </w:rPr>
        <w:fldChar w:fldCharType="separate"/>
      </w:r>
      <w:r w:rsidR="006D2FAB">
        <w:rPr>
          <w:noProof/>
        </w:rPr>
        <w:t>50</w:t>
      </w:r>
      <w:r>
        <w:rPr>
          <w:noProof/>
        </w:rPr>
        <w:fldChar w:fldCharType="end"/>
      </w:r>
    </w:p>
    <w:p w:rsidR="00381F6E" w:rsidRDefault="00381F6E">
      <w:pPr>
        <w:pStyle w:val="11"/>
        <w:tabs>
          <w:tab w:val="right" w:leader="dot" w:pos="9061"/>
        </w:tabs>
        <w:rPr>
          <w:noProof/>
        </w:rPr>
      </w:pPr>
      <w:r>
        <w:rPr>
          <w:noProof/>
        </w:rPr>
        <w:t>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_Toc402956769 \h </w:instrText>
      </w:r>
      <w:r>
        <w:rPr>
          <w:noProof/>
        </w:rPr>
      </w:r>
      <w:r>
        <w:rPr>
          <w:noProof/>
        </w:rPr>
        <w:fldChar w:fldCharType="separate"/>
      </w:r>
      <w:r w:rsidR="006D2FAB">
        <w:rPr>
          <w:noProof/>
        </w:rPr>
        <w:t>52</w:t>
      </w:r>
      <w:r>
        <w:rPr>
          <w:noProof/>
        </w:rPr>
        <w:fldChar w:fldCharType="end"/>
      </w:r>
    </w:p>
    <w:p w:rsidR="00381F6E" w:rsidRDefault="00381F6E">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_Toc402956770 \h </w:instrText>
      </w:r>
      <w:r>
        <w:rPr>
          <w:noProof/>
        </w:rPr>
      </w:r>
      <w:r>
        <w:rPr>
          <w:noProof/>
        </w:rPr>
        <w:fldChar w:fldCharType="separate"/>
      </w:r>
      <w:r w:rsidR="006D2FAB">
        <w:rPr>
          <w:noProof/>
        </w:rPr>
        <w:t>52</w:t>
      </w:r>
      <w:r>
        <w:rPr>
          <w:noProof/>
        </w:rPr>
        <w:fldChar w:fldCharType="end"/>
      </w:r>
    </w:p>
    <w:p w:rsidR="00381F6E" w:rsidRDefault="00381F6E">
      <w:pPr>
        <w:pStyle w:val="21"/>
        <w:tabs>
          <w:tab w:val="right" w:leader="dot" w:pos="9061"/>
        </w:tabs>
        <w:rPr>
          <w:noProof/>
        </w:rPr>
      </w:pPr>
      <w:r>
        <w:rPr>
          <w:noProof/>
        </w:rPr>
        <w:t>8.1.1. Сведения о размере, структуре уставного (складочного) капитала (паевого фонда) эмитента</w:t>
      </w:r>
      <w:r>
        <w:rPr>
          <w:noProof/>
        </w:rPr>
        <w:tab/>
      </w:r>
      <w:r>
        <w:rPr>
          <w:noProof/>
        </w:rPr>
        <w:fldChar w:fldCharType="begin"/>
      </w:r>
      <w:r>
        <w:rPr>
          <w:noProof/>
        </w:rPr>
        <w:instrText xml:space="preserve"> PAGEREF _Toc402956771 \h </w:instrText>
      </w:r>
      <w:r>
        <w:rPr>
          <w:noProof/>
        </w:rPr>
      </w:r>
      <w:r>
        <w:rPr>
          <w:noProof/>
        </w:rPr>
        <w:fldChar w:fldCharType="separate"/>
      </w:r>
      <w:r w:rsidR="006D2FAB">
        <w:rPr>
          <w:noProof/>
        </w:rPr>
        <w:t>52</w:t>
      </w:r>
      <w:r>
        <w:rPr>
          <w:noProof/>
        </w:rPr>
        <w:fldChar w:fldCharType="end"/>
      </w:r>
    </w:p>
    <w:p w:rsidR="00381F6E" w:rsidRDefault="00381F6E">
      <w:pPr>
        <w:pStyle w:val="21"/>
        <w:tabs>
          <w:tab w:val="right" w:leader="dot" w:pos="9061"/>
        </w:tabs>
        <w:rPr>
          <w:noProof/>
        </w:rPr>
      </w:pPr>
      <w:r>
        <w:rPr>
          <w:noProof/>
        </w:rPr>
        <w:t>8.1.2. Сведения об изменении размера уставного (складочного) капитала (паевого фонда) эмитента</w:t>
      </w:r>
      <w:r>
        <w:rPr>
          <w:noProof/>
        </w:rPr>
        <w:tab/>
      </w:r>
      <w:r>
        <w:rPr>
          <w:noProof/>
        </w:rPr>
        <w:fldChar w:fldCharType="begin"/>
      </w:r>
      <w:r>
        <w:rPr>
          <w:noProof/>
        </w:rPr>
        <w:instrText xml:space="preserve"> PAGEREF _Toc402956772 \h </w:instrText>
      </w:r>
      <w:r>
        <w:rPr>
          <w:noProof/>
        </w:rPr>
      </w:r>
      <w:r>
        <w:rPr>
          <w:noProof/>
        </w:rPr>
        <w:fldChar w:fldCharType="separate"/>
      </w:r>
      <w:r w:rsidR="006D2FAB">
        <w:rPr>
          <w:noProof/>
        </w:rPr>
        <w:t>52</w:t>
      </w:r>
      <w:r>
        <w:rPr>
          <w:noProof/>
        </w:rPr>
        <w:fldChar w:fldCharType="end"/>
      </w:r>
    </w:p>
    <w:p w:rsidR="00381F6E" w:rsidRDefault="00381F6E">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_Toc402956773 \h </w:instrText>
      </w:r>
      <w:r>
        <w:rPr>
          <w:noProof/>
        </w:rPr>
      </w:r>
      <w:r>
        <w:rPr>
          <w:noProof/>
        </w:rPr>
        <w:fldChar w:fldCharType="separate"/>
      </w:r>
      <w:r w:rsidR="006D2FAB">
        <w:rPr>
          <w:noProof/>
        </w:rPr>
        <w:t>52</w:t>
      </w:r>
      <w:r>
        <w:rPr>
          <w:noProof/>
        </w:rPr>
        <w:fldChar w:fldCharType="end"/>
      </w:r>
    </w:p>
    <w:p w:rsidR="00381F6E" w:rsidRDefault="00381F6E">
      <w:pPr>
        <w:pStyle w:val="21"/>
        <w:tabs>
          <w:tab w:val="right" w:leader="dot" w:pos="9061"/>
        </w:tabs>
        <w:rPr>
          <w:noProof/>
        </w:rPr>
      </w:pPr>
      <w:r>
        <w:rPr>
          <w:noProof/>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noProof/>
        </w:rPr>
        <w:tab/>
      </w:r>
      <w:r>
        <w:rPr>
          <w:noProof/>
        </w:rPr>
        <w:fldChar w:fldCharType="begin"/>
      </w:r>
      <w:r>
        <w:rPr>
          <w:noProof/>
        </w:rPr>
        <w:instrText xml:space="preserve"> PAGEREF _Toc402956774 \h </w:instrText>
      </w:r>
      <w:r>
        <w:rPr>
          <w:noProof/>
        </w:rPr>
      </w:r>
      <w:r>
        <w:rPr>
          <w:noProof/>
        </w:rPr>
        <w:fldChar w:fldCharType="separate"/>
      </w:r>
      <w:r w:rsidR="006D2FAB">
        <w:rPr>
          <w:noProof/>
        </w:rPr>
        <w:t>52</w:t>
      </w:r>
      <w:r>
        <w:rPr>
          <w:noProof/>
        </w:rPr>
        <w:fldChar w:fldCharType="end"/>
      </w:r>
    </w:p>
    <w:p w:rsidR="00381F6E" w:rsidRDefault="00381F6E">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_Toc402956775 \h </w:instrText>
      </w:r>
      <w:r>
        <w:rPr>
          <w:noProof/>
        </w:rPr>
      </w:r>
      <w:r>
        <w:rPr>
          <w:noProof/>
        </w:rPr>
        <w:fldChar w:fldCharType="separate"/>
      </w:r>
      <w:r w:rsidR="006D2FAB">
        <w:rPr>
          <w:noProof/>
        </w:rPr>
        <w:t>52</w:t>
      </w:r>
      <w:r>
        <w:rPr>
          <w:noProof/>
        </w:rPr>
        <w:fldChar w:fldCharType="end"/>
      </w:r>
    </w:p>
    <w:p w:rsidR="00381F6E" w:rsidRDefault="00381F6E">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_Toc402956776 \h </w:instrText>
      </w:r>
      <w:r>
        <w:rPr>
          <w:noProof/>
        </w:rPr>
      </w:r>
      <w:r>
        <w:rPr>
          <w:noProof/>
        </w:rPr>
        <w:fldChar w:fldCharType="separate"/>
      </w:r>
      <w:r w:rsidR="006D2FAB">
        <w:rPr>
          <w:noProof/>
        </w:rPr>
        <w:t>52</w:t>
      </w:r>
      <w:r>
        <w:rPr>
          <w:noProof/>
        </w:rPr>
        <w:fldChar w:fldCharType="end"/>
      </w:r>
    </w:p>
    <w:p w:rsidR="00381F6E" w:rsidRDefault="00381F6E">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_Toc402956777 \h </w:instrText>
      </w:r>
      <w:r>
        <w:rPr>
          <w:noProof/>
        </w:rPr>
      </w:r>
      <w:r>
        <w:rPr>
          <w:noProof/>
        </w:rPr>
        <w:fldChar w:fldCharType="separate"/>
      </w:r>
      <w:r w:rsidR="006D2FAB">
        <w:rPr>
          <w:noProof/>
        </w:rPr>
        <w:t>54</w:t>
      </w:r>
      <w:r>
        <w:rPr>
          <w:noProof/>
        </w:rPr>
        <w:fldChar w:fldCharType="end"/>
      </w:r>
    </w:p>
    <w:p w:rsidR="00381F6E" w:rsidRDefault="00381F6E">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_Toc402956778 \h </w:instrText>
      </w:r>
      <w:r>
        <w:rPr>
          <w:noProof/>
        </w:rPr>
      </w:r>
      <w:r>
        <w:rPr>
          <w:noProof/>
        </w:rPr>
        <w:fldChar w:fldCharType="separate"/>
      </w:r>
      <w:r w:rsidR="006D2FAB">
        <w:rPr>
          <w:noProof/>
        </w:rPr>
        <w:t>54</w:t>
      </w:r>
      <w:r>
        <w:rPr>
          <w:noProof/>
        </w:rPr>
        <w:fldChar w:fldCharType="end"/>
      </w:r>
    </w:p>
    <w:p w:rsidR="00381F6E" w:rsidRDefault="00381F6E">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_Toc402956779 \h </w:instrText>
      </w:r>
      <w:r>
        <w:rPr>
          <w:noProof/>
        </w:rPr>
      </w:r>
      <w:r>
        <w:rPr>
          <w:noProof/>
        </w:rPr>
        <w:fldChar w:fldCharType="separate"/>
      </w:r>
      <w:r w:rsidR="006D2FAB">
        <w:rPr>
          <w:noProof/>
        </w:rPr>
        <w:t>54</w:t>
      </w:r>
      <w:r>
        <w:rPr>
          <w:noProof/>
        </w:rPr>
        <w:fldChar w:fldCharType="end"/>
      </w:r>
    </w:p>
    <w:p w:rsidR="00381F6E" w:rsidRDefault="00381F6E">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_Toc402956780 \h </w:instrText>
      </w:r>
      <w:r>
        <w:rPr>
          <w:noProof/>
        </w:rPr>
      </w:r>
      <w:r>
        <w:rPr>
          <w:noProof/>
        </w:rPr>
        <w:fldChar w:fldCharType="separate"/>
      </w:r>
      <w:r w:rsidR="006D2FAB">
        <w:rPr>
          <w:noProof/>
        </w:rPr>
        <w:t>54</w:t>
      </w:r>
      <w:r>
        <w:rPr>
          <w:noProof/>
        </w:rPr>
        <w:fldChar w:fldCharType="end"/>
      </w:r>
    </w:p>
    <w:p w:rsidR="00381F6E" w:rsidRDefault="00381F6E">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r>
        <w:rPr>
          <w:noProof/>
        </w:rPr>
        <w:tab/>
      </w:r>
      <w:r>
        <w:rPr>
          <w:noProof/>
        </w:rPr>
        <w:fldChar w:fldCharType="begin"/>
      </w:r>
      <w:r>
        <w:rPr>
          <w:noProof/>
        </w:rPr>
        <w:instrText xml:space="preserve"> PAGEREF _Toc402956781 \h </w:instrText>
      </w:r>
      <w:r>
        <w:rPr>
          <w:noProof/>
        </w:rPr>
      </w:r>
      <w:r>
        <w:rPr>
          <w:noProof/>
        </w:rPr>
        <w:fldChar w:fldCharType="separate"/>
      </w:r>
      <w:r w:rsidR="006D2FAB">
        <w:rPr>
          <w:noProof/>
        </w:rPr>
        <w:t>54</w:t>
      </w:r>
      <w:r>
        <w:rPr>
          <w:noProof/>
        </w:rPr>
        <w:fldChar w:fldCharType="end"/>
      </w:r>
    </w:p>
    <w:p w:rsidR="00381F6E" w:rsidRDefault="00381F6E">
      <w:pPr>
        <w:pStyle w:val="21"/>
        <w:tabs>
          <w:tab w:val="right" w:leader="dot" w:pos="9061"/>
        </w:tabs>
        <w:rPr>
          <w:noProof/>
        </w:rPr>
      </w:pPr>
      <w:r>
        <w:rPr>
          <w:noProof/>
        </w:rPr>
        <w:t>8.4.1. Условия обеспечения исполнения обязательств по облигациям с ипотечным покрытием</w:t>
      </w:r>
      <w:r>
        <w:rPr>
          <w:noProof/>
        </w:rPr>
        <w:tab/>
      </w:r>
      <w:r>
        <w:rPr>
          <w:noProof/>
        </w:rPr>
        <w:fldChar w:fldCharType="begin"/>
      </w:r>
      <w:r>
        <w:rPr>
          <w:noProof/>
        </w:rPr>
        <w:instrText xml:space="preserve"> PAGEREF _Toc402956782 \h </w:instrText>
      </w:r>
      <w:r>
        <w:rPr>
          <w:noProof/>
        </w:rPr>
      </w:r>
      <w:r>
        <w:rPr>
          <w:noProof/>
        </w:rPr>
        <w:fldChar w:fldCharType="separate"/>
      </w:r>
      <w:r w:rsidR="006D2FAB">
        <w:rPr>
          <w:noProof/>
        </w:rPr>
        <w:t>56</w:t>
      </w:r>
      <w:r>
        <w:rPr>
          <w:noProof/>
        </w:rPr>
        <w:fldChar w:fldCharType="end"/>
      </w:r>
    </w:p>
    <w:p w:rsidR="00381F6E" w:rsidRDefault="00381F6E">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_Toc402956783 \h </w:instrText>
      </w:r>
      <w:r>
        <w:rPr>
          <w:noProof/>
        </w:rPr>
      </w:r>
      <w:r>
        <w:rPr>
          <w:noProof/>
        </w:rPr>
        <w:fldChar w:fldCharType="separate"/>
      </w:r>
      <w:r w:rsidR="006D2FAB">
        <w:rPr>
          <w:noProof/>
        </w:rPr>
        <w:t>56</w:t>
      </w:r>
      <w:r>
        <w:rPr>
          <w:noProof/>
        </w:rPr>
        <w:fldChar w:fldCharType="end"/>
      </w:r>
    </w:p>
    <w:p w:rsidR="00381F6E" w:rsidRDefault="00381F6E">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_Toc402956784 \h </w:instrText>
      </w:r>
      <w:r>
        <w:rPr>
          <w:noProof/>
        </w:rPr>
      </w:r>
      <w:r>
        <w:rPr>
          <w:noProof/>
        </w:rPr>
        <w:fldChar w:fldCharType="separate"/>
      </w:r>
      <w:r w:rsidR="006D2FAB">
        <w:rPr>
          <w:noProof/>
        </w:rPr>
        <w:t>56</w:t>
      </w:r>
      <w:r>
        <w:rPr>
          <w:noProof/>
        </w:rPr>
        <w:fldChar w:fldCharType="end"/>
      </w:r>
    </w:p>
    <w:p w:rsidR="00381F6E" w:rsidRDefault="00381F6E">
      <w:pPr>
        <w:pStyle w:val="21"/>
        <w:tabs>
          <w:tab w:val="right" w:leader="dot" w:pos="9061"/>
        </w:tabs>
        <w:rPr>
          <w:noProof/>
        </w:rPr>
      </w:pPr>
      <w:r>
        <w:rPr>
          <w:noProof/>
        </w:rPr>
        <w:t>8.7. Описание порядка налогообложения доходов по размещенным и размещаемым эмиссионным ценным бумагам эмитента</w:t>
      </w:r>
      <w:r>
        <w:rPr>
          <w:noProof/>
        </w:rPr>
        <w:tab/>
      </w:r>
      <w:r>
        <w:rPr>
          <w:noProof/>
        </w:rPr>
        <w:fldChar w:fldCharType="begin"/>
      </w:r>
      <w:r>
        <w:rPr>
          <w:noProof/>
        </w:rPr>
        <w:instrText xml:space="preserve"> PAGEREF _Toc402956785 \h </w:instrText>
      </w:r>
      <w:r>
        <w:rPr>
          <w:noProof/>
        </w:rPr>
      </w:r>
      <w:r>
        <w:rPr>
          <w:noProof/>
        </w:rPr>
        <w:fldChar w:fldCharType="separate"/>
      </w:r>
      <w:r w:rsidR="006D2FAB">
        <w:rPr>
          <w:noProof/>
        </w:rPr>
        <w:t>56</w:t>
      </w:r>
      <w:r>
        <w:rPr>
          <w:noProof/>
        </w:rPr>
        <w:fldChar w:fldCharType="end"/>
      </w:r>
    </w:p>
    <w:p w:rsidR="00381F6E" w:rsidRDefault="00381F6E">
      <w:pPr>
        <w:pStyle w:val="21"/>
        <w:tabs>
          <w:tab w:val="right" w:leader="dot" w:pos="9061"/>
        </w:tabs>
        <w:rPr>
          <w:noProof/>
        </w:rPr>
      </w:pPr>
      <w:r>
        <w:rPr>
          <w:noProof/>
        </w:rPr>
        <w:t>8.8. Сведения об объявленных (начисленных) 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_Toc402956786 \h </w:instrText>
      </w:r>
      <w:r>
        <w:rPr>
          <w:noProof/>
        </w:rPr>
      </w:r>
      <w:r>
        <w:rPr>
          <w:noProof/>
        </w:rPr>
        <w:fldChar w:fldCharType="separate"/>
      </w:r>
      <w:r w:rsidR="006D2FAB">
        <w:rPr>
          <w:noProof/>
        </w:rPr>
        <w:t>56</w:t>
      </w:r>
      <w:r>
        <w:rPr>
          <w:noProof/>
        </w:rPr>
        <w:fldChar w:fldCharType="end"/>
      </w:r>
    </w:p>
    <w:p w:rsidR="00381F6E" w:rsidRDefault="00381F6E">
      <w:pPr>
        <w:pStyle w:val="21"/>
        <w:tabs>
          <w:tab w:val="right" w:leader="dot" w:pos="9061"/>
        </w:tabs>
        <w:rPr>
          <w:noProof/>
        </w:rPr>
      </w:pPr>
      <w:r>
        <w:rPr>
          <w:noProof/>
        </w:rPr>
        <w:t>8.8.1. Сведения об объявленных и выплаченных дивидендах по акциям эмитента</w:t>
      </w:r>
      <w:r>
        <w:rPr>
          <w:noProof/>
        </w:rPr>
        <w:tab/>
      </w:r>
      <w:r>
        <w:rPr>
          <w:noProof/>
        </w:rPr>
        <w:fldChar w:fldCharType="begin"/>
      </w:r>
      <w:r>
        <w:rPr>
          <w:noProof/>
        </w:rPr>
        <w:instrText xml:space="preserve"> PAGEREF _Toc402956787 \h </w:instrText>
      </w:r>
      <w:r>
        <w:rPr>
          <w:noProof/>
        </w:rPr>
      </w:r>
      <w:r>
        <w:rPr>
          <w:noProof/>
        </w:rPr>
        <w:fldChar w:fldCharType="separate"/>
      </w:r>
      <w:r w:rsidR="006D2FAB">
        <w:rPr>
          <w:noProof/>
        </w:rPr>
        <w:t>56</w:t>
      </w:r>
      <w:r>
        <w:rPr>
          <w:noProof/>
        </w:rPr>
        <w:fldChar w:fldCharType="end"/>
      </w:r>
    </w:p>
    <w:p w:rsidR="00381F6E" w:rsidRDefault="00381F6E">
      <w:pPr>
        <w:pStyle w:val="21"/>
        <w:tabs>
          <w:tab w:val="right" w:leader="dot" w:pos="9061"/>
        </w:tabs>
        <w:rPr>
          <w:noProof/>
        </w:rPr>
      </w:pPr>
      <w:r>
        <w:rPr>
          <w:noProof/>
        </w:rPr>
        <w:t>8.8.2. Сведения о начисленных и выплаченных доходах по облигациям эмитента</w:t>
      </w:r>
      <w:r>
        <w:rPr>
          <w:noProof/>
        </w:rPr>
        <w:tab/>
      </w:r>
      <w:r>
        <w:rPr>
          <w:noProof/>
        </w:rPr>
        <w:fldChar w:fldCharType="begin"/>
      </w:r>
      <w:r>
        <w:rPr>
          <w:noProof/>
        </w:rPr>
        <w:instrText xml:space="preserve"> PAGEREF _Toc402956788 \h </w:instrText>
      </w:r>
      <w:r>
        <w:rPr>
          <w:noProof/>
        </w:rPr>
      </w:r>
      <w:r>
        <w:rPr>
          <w:noProof/>
        </w:rPr>
        <w:fldChar w:fldCharType="separate"/>
      </w:r>
      <w:r w:rsidR="006D2FAB">
        <w:rPr>
          <w:noProof/>
        </w:rPr>
        <w:t>60</w:t>
      </w:r>
      <w:r>
        <w:rPr>
          <w:noProof/>
        </w:rPr>
        <w:fldChar w:fldCharType="end"/>
      </w:r>
    </w:p>
    <w:p w:rsidR="00381F6E" w:rsidRDefault="00381F6E">
      <w:pPr>
        <w:pStyle w:val="21"/>
        <w:tabs>
          <w:tab w:val="right" w:leader="dot" w:pos="9061"/>
        </w:tabs>
        <w:rPr>
          <w:noProof/>
        </w:rPr>
      </w:pPr>
      <w:r>
        <w:rPr>
          <w:noProof/>
        </w:rPr>
        <w:t>8.9. Иные сведения</w:t>
      </w:r>
      <w:r>
        <w:rPr>
          <w:noProof/>
        </w:rPr>
        <w:tab/>
      </w:r>
      <w:r>
        <w:rPr>
          <w:noProof/>
        </w:rPr>
        <w:fldChar w:fldCharType="begin"/>
      </w:r>
      <w:r>
        <w:rPr>
          <w:noProof/>
        </w:rPr>
        <w:instrText xml:space="preserve"> PAGEREF _Toc402956789 \h </w:instrText>
      </w:r>
      <w:r>
        <w:rPr>
          <w:noProof/>
        </w:rPr>
      </w:r>
      <w:r>
        <w:rPr>
          <w:noProof/>
        </w:rPr>
        <w:fldChar w:fldCharType="separate"/>
      </w:r>
      <w:r w:rsidR="006D2FAB">
        <w:rPr>
          <w:noProof/>
        </w:rPr>
        <w:t>67</w:t>
      </w:r>
      <w:r>
        <w:rPr>
          <w:noProof/>
        </w:rPr>
        <w:fldChar w:fldCharType="end"/>
      </w:r>
    </w:p>
    <w:p w:rsidR="00381F6E" w:rsidRDefault="00381F6E">
      <w:pPr>
        <w:pStyle w:val="21"/>
        <w:tabs>
          <w:tab w:val="right" w:leader="dot" w:pos="9061"/>
        </w:tabs>
        <w:rPr>
          <w:noProof/>
        </w:rPr>
      </w:pPr>
      <w:r>
        <w:rPr>
          <w:noProof/>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_Toc402956790 \h </w:instrText>
      </w:r>
      <w:r>
        <w:rPr>
          <w:noProof/>
        </w:rPr>
      </w:r>
      <w:r>
        <w:rPr>
          <w:noProof/>
        </w:rPr>
        <w:fldChar w:fldCharType="separate"/>
      </w:r>
      <w:r w:rsidR="006D2FAB">
        <w:rPr>
          <w:noProof/>
        </w:rPr>
        <w:t>67</w:t>
      </w:r>
      <w:r>
        <w:rPr>
          <w:noProof/>
        </w:rPr>
        <w:fldChar w:fldCharType="end"/>
      </w:r>
    </w:p>
    <w:p w:rsidR="00381F6E" w:rsidRDefault="00381F6E">
      <w:pPr>
        <w:pStyle w:val="21"/>
        <w:tabs>
          <w:tab w:val="right" w:leader="dot" w:pos="9061"/>
        </w:tabs>
        <w:rPr>
          <w:noProof/>
        </w:rPr>
      </w:pPr>
      <w:r>
        <w:rPr>
          <w:noProof/>
        </w:rPr>
        <w:t>Приложение к ежеквартальному отчету. Информация о лице, предоставившем обеспечение по облигациям эмитента</w:t>
      </w:r>
      <w:r>
        <w:rPr>
          <w:noProof/>
        </w:rPr>
        <w:tab/>
      </w:r>
      <w:r>
        <w:rPr>
          <w:noProof/>
        </w:rPr>
        <w:fldChar w:fldCharType="begin"/>
      </w:r>
      <w:r>
        <w:rPr>
          <w:noProof/>
        </w:rPr>
        <w:instrText xml:space="preserve"> PAGEREF _Toc402956791 \h </w:instrText>
      </w:r>
      <w:r>
        <w:rPr>
          <w:noProof/>
        </w:rPr>
      </w:r>
      <w:r>
        <w:rPr>
          <w:noProof/>
        </w:rPr>
        <w:fldChar w:fldCharType="separate"/>
      </w:r>
      <w:r w:rsidR="006D2FAB">
        <w:rPr>
          <w:noProof/>
        </w:rPr>
        <w:t>68</w:t>
      </w:r>
      <w:r>
        <w:rPr>
          <w:noProof/>
        </w:rPr>
        <w:fldChar w:fldCharType="end"/>
      </w:r>
    </w:p>
    <w:p w:rsidR="00EE4878" w:rsidRDefault="00296F90">
      <w:pPr>
        <w:pStyle w:val="1"/>
      </w:pPr>
      <w:r>
        <w:fldChar w:fldCharType="end"/>
      </w:r>
      <w:r>
        <w:br w:type="page"/>
      </w:r>
      <w:bookmarkStart w:id="2" w:name="_Toc402956688"/>
      <w:r>
        <w:lastRenderedPageBreak/>
        <w:t>Введение</w:t>
      </w:r>
      <w:bookmarkEnd w:id="2"/>
    </w:p>
    <w:p w:rsidR="00EE4878" w:rsidRDefault="00296F90">
      <w:pPr>
        <w:pStyle w:val="SubHeading"/>
      </w:pPr>
      <w:r>
        <w:t>Основания возникновения у эмитента обязанности осуществлять раскрытие информации в форме ежеквартального отчета</w:t>
      </w:r>
    </w:p>
    <w:p w:rsidR="00EE4878" w:rsidRDefault="00296F90">
      <w:pPr>
        <w:ind w:left="200"/>
      </w:pPr>
      <w:r>
        <w:rPr>
          <w:rStyle w:val="Subst"/>
        </w:rPr>
        <w:t>В отношении ценных бумаг эмитента осуществлена регистрация проспекта ценных бумаг</w:t>
      </w:r>
    </w:p>
    <w:p w:rsidR="00EE4878" w:rsidRDefault="00296F90">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rsidR="00EE4878" w:rsidRDefault="00EE4878">
      <w:pPr>
        <w:ind w:left="200"/>
      </w:pPr>
    </w:p>
    <w:p w:rsidR="00EE4878" w:rsidRDefault="00296F90">
      <w:pPr>
        <w:ind w:left="200"/>
      </w:pPr>
      <w:r>
        <w:rPr>
          <w:rStyle w:val="Subst"/>
        </w:rPr>
        <w:t>Биржевые облигации эмитента допущены к торгам на фондовой бирже</w:t>
      </w:r>
    </w:p>
    <w:p w:rsidR="00EE4878" w:rsidRDefault="00EE4878">
      <w:pPr>
        <w:ind w:left="200"/>
      </w:pPr>
    </w:p>
    <w:p w:rsidR="00EE4878" w:rsidRDefault="00EE4878">
      <w:pPr>
        <w:pStyle w:val="ThinDelim"/>
      </w:pPr>
    </w:p>
    <w:p w:rsidR="00EE4878" w:rsidRDefault="00EE4878">
      <w:pPr>
        <w:pStyle w:val="ThinDelim"/>
      </w:pPr>
    </w:p>
    <w:p w:rsidR="00EE4878" w:rsidRDefault="00296F90">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EE4878" w:rsidRDefault="00296F90">
      <w:pPr>
        <w:pStyle w:val="1"/>
      </w:pPr>
      <w:r>
        <w:br w:type="page"/>
      </w:r>
      <w:bookmarkStart w:id="3" w:name="_Toc402956689"/>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bookmarkEnd w:id="3"/>
    </w:p>
    <w:p w:rsidR="00EE4878" w:rsidRDefault="00296F90">
      <w:pPr>
        <w:pStyle w:val="2"/>
      </w:pPr>
      <w:bookmarkStart w:id="4" w:name="_Toc402956690"/>
      <w:r>
        <w:t>1.1. Лица, входящие в состав органов управления эмитента</w:t>
      </w:r>
      <w:bookmarkEnd w:id="4"/>
    </w:p>
    <w:p w:rsidR="00EE4878" w:rsidRDefault="00296F90">
      <w:pPr>
        <w:pStyle w:val="SubHeading"/>
        <w:ind w:left="200"/>
      </w:pPr>
      <w:r>
        <w:t>Состав совета директоров (наблюдательного совета) эмитента</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EE4878">
        <w:tc>
          <w:tcPr>
            <w:tcW w:w="7752" w:type="dxa"/>
            <w:tcBorders>
              <w:top w:val="double" w:sz="6" w:space="0" w:color="auto"/>
              <w:left w:val="double" w:sz="6" w:space="0" w:color="auto"/>
              <w:bottom w:val="single" w:sz="6" w:space="0" w:color="auto"/>
              <w:right w:val="single" w:sz="6" w:space="0" w:color="auto"/>
            </w:tcBorders>
          </w:tcPr>
          <w:p w:rsidR="00EE4878" w:rsidRDefault="00296F90">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EE4878" w:rsidRDefault="00296F90">
            <w:pPr>
              <w:jc w:val="center"/>
            </w:pPr>
            <w:r>
              <w:t>Год рождения</w:t>
            </w:r>
          </w:p>
        </w:tc>
      </w:tr>
      <w:tr w:rsidR="00EE4878">
        <w:tc>
          <w:tcPr>
            <w:tcW w:w="7752" w:type="dxa"/>
            <w:tcBorders>
              <w:top w:val="single" w:sz="6" w:space="0" w:color="auto"/>
              <w:left w:val="double" w:sz="6" w:space="0" w:color="auto"/>
              <w:bottom w:val="single" w:sz="6" w:space="0" w:color="auto"/>
              <w:right w:val="single" w:sz="6" w:space="0" w:color="auto"/>
            </w:tcBorders>
          </w:tcPr>
          <w:p w:rsidR="00EE4878" w:rsidRDefault="00296F90">
            <w:r>
              <w:t>Елисеев Александр Леонидович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EE4878" w:rsidRDefault="00296F90">
            <w:pPr>
              <w:jc w:val="center"/>
            </w:pPr>
            <w:r>
              <w:t>1967</w:t>
            </w:r>
          </w:p>
        </w:tc>
      </w:tr>
      <w:tr w:rsidR="00EE4878">
        <w:tc>
          <w:tcPr>
            <w:tcW w:w="7752" w:type="dxa"/>
            <w:tcBorders>
              <w:top w:val="single" w:sz="6" w:space="0" w:color="auto"/>
              <w:left w:val="double" w:sz="6" w:space="0" w:color="auto"/>
              <w:bottom w:val="single" w:sz="6" w:space="0" w:color="auto"/>
              <w:right w:val="single" w:sz="6" w:space="0" w:color="auto"/>
            </w:tcBorders>
          </w:tcPr>
          <w:p w:rsidR="00EE4878" w:rsidRDefault="00296F90">
            <w:r>
              <w:t>Гомон Андрей Петрович</w:t>
            </w:r>
          </w:p>
        </w:tc>
        <w:tc>
          <w:tcPr>
            <w:tcW w:w="1500" w:type="dxa"/>
            <w:tcBorders>
              <w:top w:val="single" w:sz="6" w:space="0" w:color="auto"/>
              <w:left w:val="single" w:sz="6" w:space="0" w:color="auto"/>
              <w:bottom w:val="single" w:sz="6" w:space="0" w:color="auto"/>
              <w:right w:val="double" w:sz="6" w:space="0" w:color="auto"/>
            </w:tcBorders>
          </w:tcPr>
          <w:p w:rsidR="00EE4878" w:rsidRDefault="00296F90">
            <w:pPr>
              <w:jc w:val="center"/>
            </w:pPr>
            <w:r>
              <w:t>1977</w:t>
            </w:r>
          </w:p>
        </w:tc>
      </w:tr>
      <w:tr w:rsidR="00EE4878">
        <w:tc>
          <w:tcPr>
            <w:tcW w:w="7752" w:type="dxa"/>
            <w:tcBorders>
              <w:top w:val="single" w:sz="6" w:space="0" w:color="auto"/>
              <w:left w:val="double" w:sz="6" w:space="0" w:color="auto"/>
              <w:bottom w:val="single" w:sz="6" w:space="0" w:color="auto"/>
              <w:right w:val="single" w:sz="6" w:space="0" w:color="auto"/>
            </w:tcBorders>
          </w:tcPr>
          <w:p w:rsidR="00EE4878" w:rsidRDefault="00296F90">
            <w:r>
              <w:t>Шенец Александр Александрович</w:t>
            </w:r>
          </w:p>
        </w:tc>
        <w:tc>
          <w:tcPr>
            <w:tcW w:w="1500" w:type="dxa"/>
            <w:tcBorders>
              <w:top w:val="single" w:sz="6" w:space="0" w:color="auto"/>
              <w:left w:val="single" w:sz="6" w:space="0" w:color="auto"/>
              <w:bottom w:val="single" w:sz="6" w:space="0" w:color="auto"/>
              <w:right w:val="double" w:sz="6" w:space="0" w:color="auto"/>
            </w:tcBorders>
          </w:tcPr>
          <w:p w:rsidR="00EE4878" w:rsidRDefault="00296F90">
            <w:pPr>
              <w:jc w:val="center"/>
            </w:pPr>
            <w:r>
              <w:t>1978</w:t>
            </w:r>
          </w:p>
        </w:tc>
      </w:tr>
      <w:tr w:rsidR="00EE4878">
        <w:tc>
          <w:tcPr>
            <w:tcW w:w="7752" w:type="dxa"/>
            <w:tcBorders>
              <w:top w:val="single" w:sz="6" w:space="0" w:color="auto"/>
              <w:left w:val="double" w:sz="6" w:space="0" w:color="auto"/>
              <w:bottom w:val="single" w:sz="6" w:space="0" w:color="auto"/>
              <w:right w:val="single" w:sz="6" w:space="0" w:color="auto"/>
            </w:tcBorders>
          </w:tcPr>
          <w:p w:rsidR="00EE4878" w:rsidRDefault="00296F90">
            <w:r>
              <w:t>Сапрыкин Олег Юрьевич</w:t>
            </w:r>
          </w:p>
        </w:tc>
        <w:tc>
          <w:tcPr>
            <w:tcW w:w="1500" w:type="dxa"/>
            <w:tcBorders>
              <w:top w:val="single" w:sz="6" w:space="0" w:color="auto"/>
              <w:left w:val="single" w:sz="6" w:space="0" w:color="auto"/>
              <w:bottom w:val="single" w:sz="6" w:space="0" w:color="auto"/>
              <w:right w:val="double" w:sz="6" w:space="0" w:color="auto"/>
            </w:tcBorders>
          </w:tcPr>
          <w:p w:rsidR="00EE4878" w:rsidRDefault="00296F90">
            <w:pPr>
              <w:jc w:val="center"/>
            </w:pPr>
            <w:r>
              <w:t>1971</w:t>
            </w:r>
          </w:p>
        </w:tc>
      </w:tr>
      <w:tr w:rsidR="00EE4878">
        <w:tc>
          <w:tcPr>
            <w:tcW w:w="7752" w:type="dxa"/>
            <w:tcBorders>
              <w:top w:val="single" w:sz="6" w:space="0" w:color="auto"/>
              <w:left w:val="double" w:sz="6" w:space="0" w:color="auto"/>
              <w:bottom w:val="single" w:sz="6" w:space="0" w:color="auto"/>
              <w:right w:val="single" w:sz="6" w:space="0" w:color="auto"/>
            </w:tcBorders>
          </w:tcPr>
          <w:p w:rsidR="00EE4878" w:rsidRDefault="00296F90">
            <w:r>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EE4878" w:rsidRDefault="00296F90">
            <w:pPr>
              <w:jc w:val="center"/>
            </w:pPr>
            <w:r>
              <w:t>1968</w:t>
            </w:r>
          </w:p>
        </w:tc>
      </w:tr>
      <w:tr w:rsidR="00EE4878">
        <w:tc>
          <w:tcPr>
            <w:tcW w:w="7752" w:type="dxa"/>
            <w:tcBorders>
              <w:top w:val="single" w:sz="6" w:space="0" w:color="auto"/>
              <w:left w:val="double" w:sz="6" w:space="0" w:color="auto"/>
              <w:bottom w:val="single" w:sz="6" w:space="0" w:color="auto"/>
              <w:right w:val="single" w:sz="6" w:space="0" w:color="auto"/>
            </w:tcBorders>
          </w:tcPr>
          <w:p w:rsidR="00EE4878" w:rsidRDefault="00296F90">
            <w:r>
              <w:t>Церех Константин Эдуардович</w:t>
            </w:r>
          </w:p>
        </w:tc>
        <w:tc>
          <w:tcPr>
            <w:tcW w:w="1500" w:type="dxa"/>
            <w:tcBorders>
              <w:top w:val="single" w:sz="6" w:space="0" w:color="auto"/>
              <w:left w:val="single" w:sz="6" w:space="0" w:color="auto"/>
              <w:bottom w:val="single" w:sz="6" w:space="0" w:color="auto"/>
              <w:right w:val="double" w:sz="6" w:space="0" w:color="auto"/>
            </w:tcBorders>
          </w:tcPr>
          <w:p w:rsidR="00EE4878" w:rsidRDefault="00296F90">
            <w:pPr>
              <w:jc w:val="center"/>
            </w:pPr>
            <w:r>
              <w:t>1962</w:t>
            </w:r>
          </w:p>
        </w:tc>
      </w:tr>
      <w:tr w:rsidR="00EE4878">
        <w:tc>
          <w:tcPr>
            <w:tcW w:w="7752" w:type="dxa"/>
            <w:tcBorders>
              <w:top w:val="single" w:sz="6" w:space="0" w:color="auto"/>
              <w:left w:val="double" w:sz="6" w:space="0" w:color="auto"/>
              <w:bottom w:val="double" w:sz="6" w:space="0" w:color="auto"/>
              <w:right w:val="single" w:sz="6" w:space="0" w:color="auto"/>
            </w:tcBorders>
          </w:tcPr>
          <w:p w:rsidR="00EE4878" w:rsidRDefault="00296F90">
            <w:r>
              <w:t>Прокофьев Владимир Николаевич</w:t>
            </w:r>
          </w:p>
        </w:tc>
        <w:tc>
          <w:tcPr>
            <w:tcW w:w="1500" w:type="dxa"/>
            <w:tcBorders>
              <w:top w:val="single" w:sz="6" w:space="0" w:color="auto"/>
              <w:left w:val="single" w:sz="6" w:space="0" w:color="auto"/>
              <w:bottom w:val="double" w:sz="6" w:space="0" w:color="auto"/>
              <w:right w:val="double" w:sz="6" w:space="0" w:color="auto"/>
            </w:tcBorders>
          </w:tcPr>
          <w:p w:rsidR="00EE4878" w:rsidRDefault="00296F90">
            <w:pPr>
              <w:jc w:val="center"/>
            </w:pPr>
            <w:r>
              <w:t>1948</w:t>
            </w:r>
          </w:p>
        </w:tc>
      </w:tr>
    </w:tbl>
    <w:p w:rsidR="00EE4878" w:rsidRDefault="00EE4878"/>
    <w:p w:rsidR="00EE4878" w:rsidRDefault="00296F90">
      <w:pPr>
        <w:pStyle w:val="SubHeading"/>
        <w:ind w:left="200"/>
      </w:pPr>
      <w:r>
        <w:t>Единоличный исполнительный орган эмитента</w:t>
      </w:r>
    </w:p>
    <w:p w:rsidR="00EE4878" w:rsidRDefault="00EE4878">
      <w:pPr>
        <w:ind w:left="400"/>
      </w:pPr>
    </w:p>
    <w:p w:rsidR="00EE4878" w:rsidRDefault="00EE4878">
      <w:pPr>
        <w:ind w:left="400"/>
      </w:pP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EE4878">
        <w:tc>
          <w:tcPr>
            <w:tcW w:w="7752" w:type="dxa"/>
            <w:tcBorders>
              <w:top w:val="double" w:sz="6" w:space="0" w:color="auto"/>
              <w:left w:val="double" w:sz="6" w:space="0" w:color="auto"/>
              <w:bottom w:val="single" w:sz="6" w:space="0" w:color="auto"/>
              <w:right w:val="single" w:sz="6" w:space="0" w:color="auto"/>
            </w:tcBorders>
          </w:tcPr>
          <w:p w:rsidR="00EE4878" w:rsidRDefault="00296F90">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EE4878" w:rsidRDefault="00296F90">
            <w:pPr>
              <w:jc w:val="center"/>
            </w:pPr>
            <w:r>
              <w:t>Год рождения</w:t>
            </w:r>
          </w:p>
        </w:tc>
      </w:tr>
      <w:tr w:rsidR="00EE4878">
        <w:tc>
          <w:tcPr>
            <w:tcW w:w="7752" w:type="dxa"/>
            <w:tcBorders>
              <w:top w:val="single" w:sz="6" w:space="0" w:color="auto"/>
              <w:left w:val="double" w:sz="6" w:space="0" w:color="auto"/>
              <w:bottom w:val="double" w:sz="6" w:space="0" w:color="auto"/>
              <w:right w:val="single" w:sz="6" w:space="0" w:color="auto"/>
            </w:tcBorders>
          </w:tcPr>
          <w:p w:rsidR="00EE4878" w:rsidRDefault="00296F90">
            <w:r>
              <w:t>Шпаков Валерий Васильевич</w:t>
            </w:r>
          </w:p>
        </w:tc>
        <w:tc>
          <w:tcPr>
            <w:tcW w:w="1500" w:type="dxa"/>
            <w:tcBorders>
              <w:top w:val="single" w:sz="6" w:space="0" w:color="auto"/>
              <w:left w:val="single" w:sz="6" w:space="0" w:color="auto"/>
              <w:bottom w:val="double" w:sz="6" w:space="0" w:color="auto"/>
              <w:right w:val="double" w:sz="6" w:space="0" w:color="auto"/>
            </w:tcBorders>
          </w:tcPr>
          <w:p w:rsidR="00EE4878" w:rsidRDefault="00296F90">
            <w:pPr>
              <w:jc w:val="center"/>
            </w:pPr>
            <w:r>
              <w:t>1956</w:t>
            </w:r>
          </w:p>
        </w:tc>
      </w:tr>
    </w:tbl>
    <w:p w:rsidR="00EE4878" w:rsidRDefault="00EE4878"/>
    <w:p w:rsidR="00EE4878" w:rsidRDefault="00296F90">
      <w:pPr>
        <w:pStyle w:val="SubHeading"/>
        <w:ind w:left="200"/>
      </w:pPr>
      <w:r>
        <w:t>Состав коллегиального исполнительного органа эмитента</w:t>
      </w:r>
    </w:p>
    <w:p w:rsidR="00EE4878" w:rsidRDefault="00296F90">
      <w:pPr>
        <w:ind w:left="400"/>
      </w:pPr>
      <w:r>
        <w:rPr>
          <w:rStyle w:val="Subst"/>
        </w:rPr>
        <w:t>Коллегиальный исполнительный орган не предусмотрен</w:t>
      </w:r>
    </w:p>
    <w:p w:rsidR="00EE4878" w:rsidRDefault="00296F90">
      <w:pPr>
        <w:pStyle w:val="2"/>
      </w:pPr>
      <w:bookmarkStart w:id="5" w:name="_Toc402956691"/>
      <w:r>
        <w:t>1.2. Сведения о банковских счетах эмитента</w:t>
      </w:r>
      <w:bookmarkEnd w:id="5"/>
    </w:p>
    <w:p w:rsidR="00EE4878" w:rsidRDefault="00296F90">
      <w:pPr>
        <w:pStyle w:val="SubHeading"/>
        <w:ind w:left="200"/>
      </w:pPr>
      <w:r>
        <w:t>Сведения о кредитной организации</w:t>
      </w:r>
    </w:p>
    <w:p w:rsidR="00EE4878" w:rsidRDefault="00296F90">
      <w:pPr>
        <w:ind w:left="400"/>
      </w:pPr>
      <w:r>
        <w:t>Полное фирменное наименование:</w:t>
      </w:r>
      <w:r>
        <w:rPr>
          <w:rStyle w:val="Subst"/>
        </w:rPr>
        <w:t xml:space="preserve"> Открытое акционерное общество "Сбербанк России"</w:t>
      </w:r>
    </w:p>
    <w:p w:rsidR="00EE4878" w:rsidRDefault="00296F90">
      <w:pPr>
        <w:ind w:left="400"/>
      </w:pPr>
      <w:r>
        <w:t>Сокращенное фирменное наименование:</w:t>
      </w:r>
      <w:r>
        <w:rPr>
          <w:rStyle w:val="Subst"/>
        </w:rPr>
        <w:t xml:space="preserve"> ОАО "Сбербанк России"</w:t>
      </w:r>
    </w:p>
    <w:p w:rsidR="00EE4878" w:rsidRDefault="00296F90">
      <w:pPr>
        <w:ind w:left="400"/>
      </w:pPr>
      <w:r>
        <w:t>Место нахождения:</w:t>
      </w:r>
      <w:r>
        <w:rPr>
          <w:rStyle w:val="Subst"/>
        </w:rPr>
        <w:t xml:space="preserve"> 117997, г.Москва, ул.Вавилова, д.19</w:t>
      </w:r>
    </w:p>
    <w:p w:rsidR="00EE4878" w:rsidRDefault="00296F90">
      <w:pPr>
        <w:ind w:left="400"/>
      </w:pPr>
      <w:r>
        <w:t>ИНН:</w:t>
      </w:r>
      <w:r>
        <w:rPr>
          <w:rStyle w:val="Subst"/>
        </w:rPr>
        <w:t xml:space="preserve"> 7707083893</w:t>
      </w:r>
    </w:p>
    <w:p w:rsidR="00EE4878" w:rsidRDefault="00296F90">
      <w:pPr>
        <w:ind w:left="400"/>
      </w:pPr>
      <w:r>
        <w:t>БИК:</w:t>
      </w:r>
      <w:r>
        <w:rPr>
          <w:rStyle w:val="Subst"/>
        </w:rPr>
        <w:t xml:space="preserve"> 044525225</w:t>
      </w:r>
    </w:p>
    <w:p w:rsidR="00EE4878" w:rsidRDefault="00296F90">
      <w:pPr>
        <w:ind w:left="200"/>
      </w:pPr>
      <w:r>
        <w:t>Номер счета:</w:t>
      </w:r>
      <w:r>
        <w:rPr>
          <w:rStyle w:val="Subst"/>
        </w:rPr>
        <w:t xml:space="preserve"> 40702810500020105783</w:t>
      </w:r>
    </w:p>
    <w:p w:rsidR="00EE4878" w:rsidRDefault="00296F90">
      <w:pPr>
        <w:ind w:left="200"/>
      </w:pPr>
      <w:r>
        <w:t>Корр. счет:</w:t>
      </w:r>
      <w:r>
        <w:rPr>
          <w:rStyle w:val="Subst"/>
        </w:rPr>
        <w:t xml:space="preserve"> 30101810400000000225</w:t>
      </w:r>
    </w:p>
    <w:p w:rsidR="00EE4878" w:rsidRDefault="00296F90">
      <w:pPr>
        <w:ind w:left="200"/>
      </w:pPr>
      <w:r>
        <w:t>Тип счета:</w:t>
      </w:r>
      <w:r>
        <w:rPr>
          <w:rStyle w:val="Subst"/>
        </w:rPr>
        <w:t xml:space="preserve"> расчетный</w:t>
      </w:r>
    </w:p>
    <w:p w:rsidR="00EE4878" w:rsidRDefault="00EE4878">
      <w:pPr>
        <w:ind w:left="200"/>
      </w:pPr>
    </w:p>
    <w:p w:rsidR="00EE4878" w:rsidRDefault="00296F90">
      <w:pPr>
        <w:pStyle w:val="SubHeading"/>
        <w:ind w:left="200"/>
      </w:pPr>
      <w:r>
        <w:t>Сведения о кредитной организации</w:t>
      </w:r>
    </w:p>
    <w:p w:rsidR="00EE4878" w:rsidRDefault="00296F90">
      <w:pPr>
        <w:ind w:left="400"/>
      </w:pPr>
      <w:r>
        <w:t>Полное фирменное наименование:</w:t>
      </w:r>
      <w:r>
        <w:rPr>
          <w:rStyle w:val="Subst"/>
        </w:rPr>
        <w:t xml:space="preserve"> Открытое акционерное общество "Сбербанк России"</w:t>
      </w:r>
    </w:p>
    <w:p w:rsidR="00EE4878" w:rsidRDefault="00296F90">
      <w:pPr>
        <w:ind w:left="400"/>
      </w:pPr>
      <w:r>
        <w:t>Сокращенное фирменное наименование:</w:t>
      </w:r>
      <w:r>
        <w:rPr>
          <w:rStyle w:val="Subst"/>
        </w:rPr>
        <w:t xml:space="preserve"> ОАО "Сбербанк России"</w:t>
      </w:r>
    </w:p>
    <w:p w:rsidR="00EE4878" w:rsidRDefault="00296F90">
      <w:pPr>
        <w:ind w:left="400"/>
      </w:pPr>
      <w:r>
        <w:t>Место нахождения:</w:t>
      </w:r>
      <w:r>
        <w:rPr>
          <w:rStyle w:val="Subst"/>
        </w:rPr>
        <w:t xml:space="preserve"> 117997, г.Москва, ул.Вавилова, д.19</w:t>
      </w:r>
    </w:p>
    <w:p w:rsidR="00EE4878" w:rsidRDefault="00296F90">
      <w:pPr>
        <w:ind w:left="400"/>
      </w:pPr>
      <w:r>
        <w:t>ИНН:</w:t>
      </w:r>
      <w:r>
        <w:rPr>
          <w:rStyle w:val="Subst"/>
        </w:rPr>
        <w:t xml:space="preserve"> 7707083893</w:t>
      </w:r>
    </w:p>
    <w:p w:rsidR="00EE4878" w:rsidRDefault="00296F90">
      <w:pPr>
        <w:ind w:left="400"/>
      </w:pPr>
      <w:r>
        <w:t>БИК:</w:t>
      </w:r>
      <w:r>
        <w:rPr>
          <w:rStyle w:val="Subst"/>
        </w:rPr>
        <w:t xml:space="preserve"> 044525225</w:t>
      </w:r>
    </w:p>
    <w:p w:rsidR="00EE4878" w:rsidRDefault="00296F90">
      <w:pPr>
        <w:ind w:left="200"/>
      </w:pPr>
      <w:r>
        <w:t>Номер счета:</w:t>
      </w:r>
      <w:r>
        <w:rPr>
          <w:rStyle w:val="Subst"/>
        </w:rPr>
        <w:t xml:space="preserve"> 40702840800020105783</w:t>
      </w:r>
    </w:p>
    <w:p w:rsidR="00EE4878" w:rsidRDefault="00296F90">
      <w:pPr>
        <w:ind w:left="200"/>
      </w:pPr>
      <w:r>
        <w:t>Корр. счет:</w:t>
      </w:r>
      <w:r>
        <w:rPr>
          <w:rStyle w:val="Subst"/>
        </w:rPr>
        <w:t xml:space="preserve"> 30101810400000000225</w:t>
      </w:r>
    </w:p>
    <w:p w:rsidR="00EE4878" w:rsidRDefault="00296F90">
      <w:pPr>
        <w:ind w:left="200"/>
      </w:pPr>
      <w:r>
        <w:t>Тип счета:</w:t>
      </w:r>
      <w:r>
        <w:rPr>
          <w:rStyle w:val="Subst"/>
        </w:rPr>
        <w:t xml:space="preserve"> текущий валютный</w:t>
      </w:r>
    </w:p>
    <w:p w:rsidR="00EE4878" w:rsidRDefault="00EE4878">
      <w:pPr>
        <w:ind w:left="200"/>
      </w:pPr>
    </w:p>
    <w:p w:rsidR="00EE4878" w:rsidRDefault="00296F90">
      <w:pPr>
        <w:pStyle w:val="SubHeading"/>
        <w:ind w:left="200"/>
      </w:pPr>
      <w:r>
        <w:t>Сведения о кредитной организации</w:t>
      </w:r>
    </w:p>
    <w:p w:rsidR="00EE4878" w:rsidRDefault="00296F90">
      <w:pPr>
        <w:ind w:left="400"/>
      </w:pPr>
      <w:r>
        <w:t>Полное фирменное наименование:</w:t>
      </w:r>
      <w:r>
        <w:rPr>
          <w:rStyle w:val="Subst"/>
        </w:rPr>
        <w:t xml:space="preserve"> Закрытое акционерное общество "ЮниКредит Банк"</w:t>
      </w:r>
    </w:p>
    <w:p w:rsidR="00EE4878" w:rsidRDefault="00296F90">
      <w:pPr>
        <w:ind w:left="400"/>
      </w:pPr>
      <w:r>
        <w:t>Сокращенное фирменное наименование:</w:t>
      </w:r>
      <w:r>
        <w:rPr>
          <w:rStyle w:val="Subst"/>
        </w:rPr>
        <w:t xml:space="preserve"> ЗАО "ЮниКредит Банк"</w:t>
      </w:r>
    </w:p>
    <w:p w:rsidR="00EE4878" w:rsidRDefault="00296F90">
      <w:pPr>
        <w:ind w:left="400"/>
      </w:pPr>
      <w:r>
        <w:t>Место нахождения:</w:t>
      </w:r>
      <w:r>
        <w:rPr>
          <w:rStyle w:val="Subst"/>
        </w:rPr>
        <w:t xml:space="preserve"> 119034, г.Москва, Пречистенская наб., 9</w:t>
      </w:r>
    </w:p>
    <w:p w:rsidR="00EE4878" w:rsidRDefault="00296F90">
      <w:pPr>
        <w:ind w:left="400"/>
      </w:pPr>
      <w:r>
        <w:t>ИНН:</w:t>
      </w:r>
      <w:r>
        <w:rPr>
          <w:rStyle w:val="Subst"/>
        </w:rPr>
        <w:t xml:space="preserve"> 7710030411</w:t>
      </w:r>
    </w:p>
    <w:p w:rsidR="00EE4878" w:rsidRDefault="00296F90">
      <w:pPr>
        <w:ind w:left="400"/>
      </w:pPr>
      <w:r>
        <w:t>БИК:</w:t>
      </w:r>
      <w:r>
        <w:rPr>
          <w:rStyle w:val="Subst"/>
        </w:rPr>
        <w:t xml:space="preserve"> 044525545</w:t>
      </w:r>
    </w:p>
    <w:p w:rsidR="00EE4878" w:rsidRDefault="00296F90">
      <w:pPr>
        <w:ind w:left="200"/>
      </w:pPr>
      <w:r>
        <w:t>Номер счета:</w:t>
      </w:r>
      <w:r>
        <w:rPr>
          <w:rStyle w:val="Subst"/>
        </w:rPr>
        <w:t xml:space="preserve"> 40702840500010370702</w:t>
      </w:r>
    </w:p>
    <w:p w:rsidR="00EE4878" w:rsidRDefault="00296F90">
      <w:pPr>
        <w:ind w:left="200"/>
      </w:pPr>
      <w:r>
        <w:t>Корр. счет:</w:t>
      </w:r>
      <w:r>
        <w:rPr>
          <w:rStyle w:val="Subst"/>
        </w:rPr>
        <w:t xml:space="preserve"> 30101810300000000545</w:t>
      </w:r>
    </w:p>
    <w:p w:rsidR="00EE4878" w:rsidRDefault="00296F90">
      <w:pPr>
        <w:ind w:left="200"/>
      </w:pPr>
      <w:r>
        <w:t>Тип счета:</w:t>
      </w:r>
      <w:r>
        <w:rPr>
          <w:rStyle w:val="Subst"/>
        </w:rPr>
        <w:t xml:space="preserve"> текущий валютный</w:t>
      </w:r>
    </w:p>
    <w:p w:rsidR="00EE4878" w:rsidRDefault="00EE4878">
      <w:pPr>
        <w:ind w:left="200"/>
      </w:pPr>
    </w:p>
    <w:p w:rsidR="00EE4878" w:rsidRDefault="00296F90">
      <w:pPr>
        <w:pStyle w:val="SubHeading"/>
        <w:ind w:left="200"/>
      </w:pPr>
      <w:r>
        <w:t>Сведения о кредитной организации</w:t>
      </w:r>
    </w:p>
    <w:p w:rsidR="00EE4878" w:rsidRDefault="00296F90">
      <w:pPr>
        <w:ind w:left="400"/>
      </w:pPr>
      <w:r>
        <w:t>Полное фирменное наименование:</w:t>
      </w:r>
      <w:r>
        <w:rPr>
          <w:rStyle w:val="Subst"/>
        </w:rPr>
        <w:t xml:space="preserve"> Закрытое акционерное общество "ЮниКредит Банк"</w:t>
      </w:r>
    </w:p>
    <w:p w:rsidR="00EE4878" w:rsidRDefault="00296F90">
      <w:pPr>
        <w:ind w:left="400"/>
      </w:pPr>
      <w:r>
        <w:t>Сокращенное фирменное наименование:</w:t>
      </w:r>
      <w:r>
        <w:rPr>
          <w:rStyle w:val="Subst"/>
        </w:rPr>
        <w:t xml:space="preserve"> ЗАО "ЮниКредит Банк"</w:t>
      </w:r>
    </w:p>
    <w:p w:rsidR="00EE4878" w:rsidRDefault="00296F90">
      <w:pPr>
        <w:ind w:left="400"/>
      </w:pPr>
      <w:r>
        <w:t>Место нахождения:</w:t>
      </w:r>
      <w:r>
        <w:rPr>
          <w:rStyle w:val="Subst"/>
        </w:rPr>
        <w:t xml:space="preserve"> 119034, г.Москва, Пречистенская наб., 9</w:t>
      </w:r>
    </w:p>
    <w:p w:rsidR="00EE4878" w:rsidRDefault="00296F90">
      <w:pPr>
        <w:ind w:left="400"/>
      </w:pPr>
      <w:r>
        <w:t>ИНН:</w:t>
      </w:r>
      <w:r>
        <w:rPr>
          <w:rStyle w:val="Subst"/>
        </w:rPr>
        <w:t xml:space="preserve"> 7710030411</w:t>
      </w:r>
    </w:p>
    <w:p w:rsidR="00EE4878" w:rsidRDefault="00296F90">
      <w:pPr>
        <w:ind w:left="400"/>
      </w:pPr>
      <w:r>
        <w:t>БИК:</w:t>
      </w:r>
      <w:r>
        <w:rPr>
          <w:rStyle w:val="Subst"/>
        </w:rPr>
        <w:t xml:space="preserve"> 044525545</w:t>
      </w:r>
    </w:p>
    <w:p w:rsidR="00EE4878" w:rsidRDefault="00296F90">
      <w:pPr>
        <w:ind w:left="200"/>
      </w:pPr>
      <w:r>
        <w:t>Номер счета:</w:t>
      </w:r>
      <w:r>
        <w:rPr>
          <w:rStyle w:val="Subst"/>
        </w:rPr>
        <w:t xml:space="preserve"> 40702810900010370701</w:t>
      </w:r>
    </w:p>
    <w:p w:rsidR="00EE4878" w:rsidRDefault="00296F90">
      <w:pPr>
        <w:ind w:left="200"/>
      </w:pPr>
      <w:r>
        <w:t>Корр. счет:</w:t>
      </w:r>
      <w:r>
        <w:rPr>
          <w:rStyle w:val="Subst"/>
        </w:rPr>
        <w:t xml:space="preserve"> 30101810300000000545</w:t>
      </w:r>
    </w:p>
    <w:p w:rsidR="00EE4878" w:rsidRDefault="00296F90">
      <w:pPr>
        <w:ind w:left="200"/>
      </w:pPr>
      <w:r>
        <w:t>Тип счета:</w:t>
      </w:r>
      <w:r>
        <w:rPr>
          <w:rStyle w:val="Subst"/>
        </w:rPr>
        <w:t xml:space="preserve"> Расчетный</w:t>
      </w:r>
    </w:p>
    <w:p w:rsidR="00EE4878" w:rsidRDefault="00EE4878">
      <w:pPr>
        <w:ind w:left="200"/>
      </w:pPr>
    </w:p>
    <w:p w:rsidR="00EE4878" w:rsidRDefault="00296F90">
      <w:pPr>
        <w:pStyle w:val="SubHeading"/>
        <w:ind w:left="200"/>
      </w:pPr>
      <w:r>
        <w:t>Сведения о кредитной организации</w:t>
      </w:r>
    </w:p>
    <w:p w:rsidR="00EE4878" w:rsidRDefault="00296F90">
      <w:pPr>
        <w:ind w:left="400"/>
      </w:pPr>
      <w:r>
        <w:t>Полное фирменное наименование:</w:t>
      </w:r>
      <w:r>
        <w:rPr>
          <w:rStyle w:val="Subst"/>
        </w:rPr>
        <w:t xml:space="preserve"> Закрытое акционерное общество "Райффайзенбанк"</w:t>
      </w:r>
    </w:p>
    <w:p w:rsidR="00EE4878" w:rsidRDefault="00296F90">
      <w:pPr>
        <w:ind w:left="400"/>
      </w:pPr>
      <w:r>
        <w:t>Сокращенное фирменное наименование:</w:t>
      </w:r>
      <w:r>
        <w:rPr>
          <w:rStyle w:val="Subst"/>
        </w:rPr>
        <w:t xml:space="preserve"> ЗАО "Райффайзенбанк"</w:t>
      </w:r>
    </w:p>
    <w:p w:rsidR="00EE4878" w:rsidRDefault="00296F90">
      <w:pPr>
        <w:ind w:left="400"/>
      </w:pPr>
      <w:r>
        <w:t>Место нахождения:</w:t>
      </w:r>
      <w:r>
        <w:rPr>
          <w:rStyle w:val="Subst"/>
        </w:rPr>
        <w:t xml:space="preserve"> 129090, Москва, ул. Троицкая, д.17 стр.1</w:t>
      </w:r>
    </w:p>
    <w:p w:rsidR="00EE4878" w:rsidRDefault="00296F90">
      <w:pPr>
        <w:ind w:left="400"/>
      </w:pPr>
      <w:r>
        <w:t>ИНН:</w:t>
      </w:r>
      <w:r>
        <w:rPr>
          <w:rStyle w:val="Subst"/>
        </w:rPr>
        <w:t xml:space="preserve"> 7744000302</w:t>
      </w:r>
    </w:p>
    <w:p w:rsidR="00EE4878" w:rsidRDefault="00296F90">
      <w:pPr>
        <w:ind w:left="400"/>
      </w:pPr>
      <w:r>
        <w:t>БИК:</w:t>
      </w:r>
      <w:r>
        <w:rPr>
          <w:rStyle w:val="Subst"/>
        </w:rPr>
        <w:t xml:space="preserve"> 044525700</w:t>
      </w:r>
    </w:p>
    <w:p w:rsidR="00EE4878" w:rsidRDefault="00296F90">
      <w:pPr>
        <w:ind w:left="200"/>
      </w:pPr>
      <w:r>
        <w:t>Номер счета:</w:t>
      </w:r>
      <w:r>
        <w:rPr>
          <w:rStyle w:val="Subst"/>
        </w:rPr>
        <w:t xml:space="preserve"> 40702810000001402185</w:t>
      </w:r>
    </w:p>
    <w:p w:rsidR="00EE4878" w:rsidRDefault="00296F90">
      <w:pPr>
        <w:ind w:left="200"/>
      </w:pPr>
      <w:r>
        <w:t>Корр. счет:</w:t>
      </w:r>
      <w:r>
        <w:rPr>
          <w:rStyle w:val="Subst"/>
        </w:rPr>
        <w:t xml:space="preserve"> 30101810200000000700</w:t>
      </w:r>
    </w:p>
    <w:p w:rsidR="00EE4878" w:rsidRDefault="00296F90">
      <w:pPr>
        <w:ind w:left="200"/>
      </w:pPr>
      <w:r>
        <w:t>Тип счета:</w:t>
      </w:r>
      <w:r>
        <w:rPr>
          <w:rStyle w:val="Subst"/>
        </w:rPr>
        <w:t xml:space="preserve"> Расчетный</w:t>
      </w:r>
    </w:p>
    <w:p w:rsidR="00EE4878" w:rsidRDefault="00EE4878">
      <w:pPr>
        <w:ind w:left="200"/>
      </w:pPr>
    </w:p>
    <w:p w:rsidR="00EE4878" w:rsidRDefault="00296F90">
      <w:pPr>
        <w:pStyle w:val="SubHeading"/>
        <w:ind w:left="200"/>
      </w:pPr>
      <w:r>
        <w:t>Сведения о кредитной организации</w:t>
      </w:r>
    </w:p>
    <w:p w:rsidR="00EE4878" w:rsidRDefault="00296F90">
      <w:pPr>
        <w:ind w:left="400"/>
      </w:pPr>
      <w:r>
        <w:t>Полное фирменное наименование:</w:t>
      </w:r>
      <w:r>
        <w:rPr>
          <w:rStyle w:val="Subst"/>
        </w:rPr>
        <w:t xml:space="preserve"> Открытое акционерное общество "Нордеа Банк"</w:t>
      </w:r>
    </w:p>
    <w:p w:rsidR="00EE4878" w:rsidRDefault="00296F90">
      <w:pPr>
        <w:ind w:left="400"/>
      </w:pPr>
      <w:r>
        <w:t>Сокращенное фирменное наименование:</w:t>
      </w:r>
      <w:r>
        <w:rPr>
          <w:rStyle w:val="Subst"/>
        </w:rPr>
        <w:t xml:space="preserve"> ОАО "Нордеа Банк"</w:t>
      </w:r>
    </w:p>
    <w:p w:rsidR="00EE4878" w:rsidRDefault="00296F90">
      <w:pPr>
        <w:ind w:left="400"/>
      </w:pPr>
      <w:r>
        <w:t>Место нахождения:</w:t>
      </w:r>
      <w:r>
        <w:rPr>
          <w:rStyle w:val="Subst"/>
        </w:rPr>
        <w:t xml:space="preserve"> 125040, г.Москва, 3-я ул.Ямского поля, д.19, стр.1</w:t>
      </w:r>
    </w:p>
    <w:p w:rsidR="00EE4878" w:rsidRDefault="00296F90">
      <w:pPr>
        <w:ind w:left="400"/>
      </w:pPr>
      <w:r>
        <w:t>ИНН:</w:t>
      </w:r>
      <w:r>
        <w:rPr>
          <w:rStyle w:val="Subst"/>
        </w:rPr>
        <w:t xml:space="preserve"> 7744000398</w:t>
      </w:r>
    </w:p>
    <w:p w:rsidR="00EE4878" w:rsidRDefault="00296F90">
      <w:pPr>
        <w:ind w:left="400"/>
      </w:pPr>
      <w:r>
        <w:t>БИК:</w:t>
      </w:r>
      <w:r>
        <w:rPr>
          <w:rStyle w:val="Subst"/>
        </w:rPr>
        <w:t xml:space="preserve"> 044583990</w:t>
      </w:r>
    </w:p>
    <w:p w:rsidR="00EE4878" w:rsidRDefault="00296F90">
      <w:pPr>
        <w:ind w:left="200"/>
      </w:pPr>
      <w:r>
        <w:t>Номер счета:</w:t>
      </w:r>
      <w:r>
        <w:rPr>
          <w:rStyle w:val="Subst"/>
        </w:rPr>
        <w:t xml:space="preserve"> 40702810709000081533</w:t>
      </w:r>
    </w:p>
    <w:p w:rsidR="00EE4878" w:rsidRDefault="00296F90">
      <w:pPr>
        <w:ind w:left="200"/>
      </w:pPr>
      <w:r>
        <w:t>Корр. счет:</w:t>
      </w:r>
      <w:r>
        <w:rPr>
          <w:rStyle w:val="Subst"/>
        </w:rPr>
        <w:t xml:space="preserve"> 30101810900000000990</w:t>
      </w:r>
    </w:p>
    <w:p w:rsidR="00EE4878" w:rsidRDefault="00296F90">
      <w:pPr>
        <w:ind w:left="200"/>
      </w:pPr>
      <w:r>
        <w:t>Тип счета:</w:t>
      </w:r>
      <w:r>
        <w:rPr>
          <w:rStyle w:val="Subst"/>
        </w:rPr>
        <w:t xml:space="preserve"> Расчетный</w:t>
      </w:r>
    </w:p>
    <w:p w:rsidR="00EE4878" w:rsidRDefault="00EE4878">
      <w:pPr>
        <w:ind w:left="200"/>
      </w:pPr>
    </w:p>
    <w:p w:rsidR="00EE4878" w:rsidRDefault="00296F90">
      <w:pPr>
        <w:pStyle w:val="SubHeading"/>
        <w:ind w:left="200"/>
      </w:pPr>
      <w:r>
        <w:t>Сведения о кредитной организации</w:t>
      </w:r>
    </w:p>
    <w:p w:rsidR="00EE4878" w:rsidRDefault="00296F90">
      <w:pPr>
        <w:ind w:left="400"/>
      </w:pPr>
      <w:r>
        <w:t>Полное фирменное наименование:</w:t>
      </w:r>
      <w:r>
        <w:rPr>
          <w:rStyle w:val="Subst"/>
        </w:rPr>
        <w:t xml:space="preserve"> Открытое акционерное общество "Нордеа Банк"</w:t>
      </w:r>
    </w:p>
    <w:p w:rsidR="00EE4878" w:rsidRDefault="00296F90">
      <w:pPr>
        <w:ind w:left="400"/>
      </w:pPr>
      <w:r>
        <w:t>Сокращенное фирменное наименование:</w:t>
      </w:r>
      <w:r>
        <w:rPr>
          <w:rStyle w:val="Subst"/>
        </w:rPr>
        <w:t xml:space="preserve"> ОАО "Нордеа Банк"</w:t>
      </w:r>
    </w:p>
    <w:p w:rsidR="00EE4878" w:rsidRDefault="00296F90">
      <w:pPr>
        <w:ind w:left="400"/>
      </w:pPr>
      <w:r>
        <w:t>Место нахождения:</w:t>
      </w:r>
      <w:r>
        <w:rPr>
          <w:rStyle w:val="Subst"/>
        </w:rPr>
        <w:t xml:space="preserve"> 125040, г.Москва, 3-я ул.Ямского поля, д.19, стр.1</w:t>
      </w:r>
    </w:p>
    <w:p w:rsidR="00EE4878" w:rsidRDefault="00296F90">
      <w:pPr>
        <w:ind w:left="400"/>
      </w:pPr>
      <w:r>
        <w:t>ИНН:</w:t>
      </w:r>
      <w:r>
        <w:rPr>
          <w:rStyle w:val="Subst"/>
        </w:rPr>
        <w:t xml:space="preserve"> 7744000398</w:t>
      </w:r>
    </w:p>
    <w:p w:rsidR="00EE4878" w:rsidRDefault="00296F90">
      <w:pPr>
        <w:ind w:left="400"/>
      </w:pPr>
      <w:r>
        <w:t>БИК:</w:t>
      </w:r>
      <w:r>
        <w:rPr>
          <w:rStyle w:val="Subst"/>
        </w:rPr>
        <w:t xml:space="preserve"> 044583990</w:t>
      </w:r>
    </w:p>
    <w:p w:rsidR="00EE4878" w:rsidRDefault="00296F90">
      <w:pPr>
        <w:ind w:left="200"/>
      </w:pPr>
      <w:r>
        <w:t>Номер счета:</w:t>
      </w:r>
      <w:r>
        <w:rPr>
          <w:rStyle w:val="Subst"/>
        </w:rPr>
        <w:t xml:space="preserve"> 40702840009000081533</w:t>
      </w:r>
    </w:p>
    <w:p w:rsidR="00EE4878" w:rsidRDefault="00296F90">
      <w:pPr>
        <w:ind w:left="200"/>
      </w:pPr>
      <w:r>
        <w:t>Корр. счет:</w:t>
      </w:r>
      <w:r>
        <w:rPr>
          <w:rStyle w:val="Subst"/>
        </w:rPr>
        <w:t xml:space="preserve"> 30101810900000000990</w:t>
      </w:r>
    </w:p>
    <w:p w:rsidR="00EE4878" w:rsidRDefault="00296F90">
      <w:pPr>
        <w:ind w:left="200"/>
      </w:pPr>
      <w:r>
        <w:t>Тип счета:</w:t>
      </w:r>
      <w:r>
        <w:rPr>
          <w:rStyle w:val="Subst"/>
        </w:rPr>
        <w:t xml:space="preserve"> текущий валютный</w:t>
      </w:r>
    </w:p>
    <w:p w:rsidR="00EE4878" w:rsidRDefault="00EE4878">
      <w:pPr>
        <w:ind w:left="200"/>
      </w:pPr>
    </w:p>
    <w:p w:rsidR="00EE4878" w:rsidRDefault="00296F90">
      <w:pPr>
        <w:pStyle w:val="SubHeading"/>
        <w:ind w:left="200"/>
      </w:pPr>
      <w:r>
        <w:t>Сведения о кредитной организации</w:t>
      </w:r>
    </w:p>
    <w:p w:rsidR="00EE4878" w:rsidRDefault="00296F90">
      <w:pPr>
        <w:ind w:left="400"/>
      </w:pPr>
      <w:r>
        <w:t>Полное фирменное наименование:</w:t>
      </w:r>
      <w:r>
        <w:rPr>
          <w:rStyle w:val="Subst"/>
        </w:rPr>
        <w:t xml:space="preserve">  "Газпромбанк" (Открытое акционерное общество)</w:t>
      </w:r>
    </w:p>
    <w:p w:rsidR="00EE4878" w:rsidRDefault="00296F90">
      <w:pPr>
        <w:ind w:left="400"/>
      </w:pPr>
      <w:r>
        <w:t>Сокращенное фирменное наименование:</w:t>
      </w:r>
      <w:r>
        <w:rPr>
          <w:rStyle w:val="Subst"/>
        </w:rPr>
        <w:t xml:space="preserve"> ГПБ (ОАО)</w:t>
      </w:r>
    </w:p>
    <w:p w:rsidR="00EE4878" w:rsidRDefault="00296F90">
      <w:pPr>
        <w:ind w:left="400"/>
      </w:pPr>
      <w:r>
        <w:t>Место нахождения:</w:t>
      </w:r>
      <w:r>
        <w:rPr>
          <w:rStyle w:val="Subst"/>
        </w:rPr>
        <w:t xml:space="preserve"> 117420, г. Москва, ул. Наметкина, д. 16, корпус 1</w:t>
      </w:r>
    </w:p>
    <w:p w:rsidR="00EE4878" w:rsidRDefault="00296F90">
      <w:pPr>
        <w:ind w:left="400"/>
      </w:pPr>
      <w:r>
        <w:t>ИНН:</w:t>
      </w:r>
      <w:r>
        <w:rPr>
          <w:rStyle w:val="Subst"/>
        </w:rPr>
        <w:t xml:space="preserve"> 7744001497</w:t>
      </w:r>
    </w:p>
    <w:p w:rsidR="00EE4878" w:rsidRDefault="00296F90">
      <w:pPr>
        <w:ind w:left="400"/>
      </w:pPr>
      <w:r>
        <w:t>БИК:</w:t>
      </w:r>
      <w:r>
        <w:rPr>
          <w:rStyle w:val="Subst"/>
        </w:rPr>
        <w:t xml:space="preserve"> 044525823</w:t>
      </w:r>
    </w:p>
    <w:p w:rsidR="00EE4878" w:rsidRDefault="00296F90">
      <w:pPr>
        <w:ind w:left="200"/>
      </w:pPr>
      <w:r>
        <w:t>Номер счета:</w:t>
      </w:r>
      <w:r>
        <w:rPr>
          <w:rStyle w:val="Subst"/>
        </w:rPr>
        <w:t xml:space="preserve"> 40702810100000003665</w:t>
      </w:r>
    </w:p>
    <w:p w:rsidR="00EE4878" w:rsidRDefault="00296F90">
      <w:pPr>
        <w:ind w:left="200"/>
      </w:pPr>
      <w:r>
        <w:t>Корр. счет:</w:t>
      </w:r>
      <w:r>
        <w:rPr>
          <w:rStyle w:val="Subst"/>
        </w:rPr>
        <w:t xml:space="preserve"> 30101810200000000823</w:t>
      </w:r>
    </w:p>
    <w:p w:rsidR="00EE4878" w:rsidRDefault="00296F90">
      <w:pPr>
        <w:ind w:left="200"/>
      </w:pPr>
      <w:r>
        <w:t>Тип счета:</w:t>
      </w:r>
      <w:r>
        <w:rPr>
          <w:rStyle w:val="Subst"/>
        </w:rPr>
        <w:t xml:space="preserve"> Расчетный</w:t>
      </w:r>
    </w:p>
    <w:p w:rsidR="00EE4878" w:rsidRDefault="00EE4878">
      <w:pPr>
        <w:ind w:left="200"/>
      </w:pPr>
    </w:p>
    <w:p w:rsidR="00EE4878" w:rsidRDefault="00296F90">
      <w:pPr>
        <w:pStyle w:val="SubHeading"/>
        <w:ind w:left="200"/>
      </w:pPr>
      <w:r>
        <w:t>Сведения о кредитной организации</w:t>
      </w:r>
    </w:p>
    <w:p w:rsidR="00EE4878" w:rsidRDefault="00296F90">
      <w:pPr>
        <w:ind w:left="400"/>
      </w:pPr>
      <w:r>
        <w:t>Полное фирменное наименование:</w:t>
      </w:r>
      <w:r>
        <w:rPr>
          <w:rStyle w:val="Subst"/>
        </w:rPr>
        <w:t xml:space="preserve"> Закрытое акционерное общество "Сумитомо Мицуи Рус Банк"</w:t>
      </w:r>
    </w:p>
    <w:p w:rsidR="00EE4878" w:rsidRDefault="00296F90">
      <w:pPr>
        <w:ind w:left="400"/>
      </w:pPr>
      <w:r>
        <w:t>Сокращенное фирменное наименование:</w:t>
      </w:r>
      <w:r>
        <w:rPr>
          <w:rStyle w:val="Subst"/>
        </w:rPr>
        <w:t xml:space="preserve"> ЗАО "СМБСР БАНК"</w:t>
      </w:r>
    </w:p>
    <w:p w:rsidR="00EE4878" w:rsidRDefault="00296F90">
      <w:pPr>
        <w:ind w:left="400"/>
      </w:pPr>
      <w:r>
        <w:t>Место нахождения:</w:t>
      </w:r>
      <w:r>
        <w:rPr>
          <w:rStyle w:val="Subst"/>
        </w:rPr>
        <w:t xml:space="preserve"> 123317, г. Москва, Пресненская набережная, 10</w:t>
      </w:r>
    </w:p>
    <w:p w:rsidR="00EE4878" w:rsidRDefault="00296F90">
      <w:pPr>
        <w:ind w:left="400"/>
      </w:pPr>
      <w:r>
        <w:t>ИНН:</w:t>
      </w:r>
      <w:r>
        <w:rPr>
          <w:rStyle w:val="Subst"/>
        </w:rPr>
        <w:t xml:space="preserve"> 7750005450</w:t>
      </w:r>
    </w:p>
    <w:p w:rsidR="00EE4878" w:rsidRDefault="00296F90">
      <w:pPr>
        <w:ind w:left="400"/>
      </w:pPr>
      <w:r>
        <w:t>БИК:</w:t>
      </w:r>
      <w:r>
        <w:rPr>
          <w:rStyle w:val="Subst"/>
        </w:rPr>
        <w:t xml:space="preserve"> 044525470</w:t>
      </w:r>
    </w:p>
    <w:p w:rsidR="00EE4878" w:rsidRDefault="00296F90">
      <w:pPr>
        <w:ind w:left="200"/>
      </w:pPr>
      <w:r>
        <w:t>Номер счета:</w:t>
      </w:r>
      <w:r>
        <w:rPr>
          <w:rStyle w:val="Subst"/>
        </w:rPr>
        <w:t xml:space="preserve"> 40702810900000010290</w:t>
      </w:r>
    </w:p>
    <w:p w:rsidR="00EE4878" w:rsidRDefault="00296F90">
      <w:pPr>
        <w:ind w:left="200"/>
      </w:pPr>
      <w:r>
        <w:t>Корр. счет:</w:t>
      </w:r>
      <w:r>
        <w:rPr>
          <w:rStyle w:val="Subst"/>
        </w:rPr>
        <w:t xml:space="preserve"> 30101810200000000470</w:t>
      </w:r>
    </w:p>
    <w:p w:rsidR="00EE4878" w:rsidRDefault="00296F90">
      <w:pPr>
        <w:ind w:left="200"/>
      </w:pPr>
      <w:r>
        <w:t>Тип счета:</w:t>
      </w:r>
      <w:r>
        <w:rPr>
          <w:rStyle w:val="Subst"/>
        </w:rPr>
        <w:t xml:space="preserve"> Расчетный</w:t>
      </w:r>
    </w:p>
    <w:p w:rsidR="00EE4878" w:rsidRDefault="00EE4878">
      <w:pPr>
        <w:ind w:left="200"/>
      </w:pPr>
    </w:p>
    <w:p w:rsidR="00EE4878" w:rsidRDefault="00296F90">
      <w:pPr>
        <w:pStyle w:val="SubHeading"/>
        <w:ind w:left="200"/>
      </w:pPr>
      <w:r>
        <w:t>Сведения о кредитной организации</w:t>
      </w:r>
    </w:p>
    <w:p w:rsidR="00EE4878" w:rsidRDefault="00296F90">
      <w:pPr>
        <w:ind w:left="400"/>
      </w:pPr>
      <w:r>
        <w:t>Полное фирменное наименование:</w:t>
      </w:r>
      <w:r>
        <w:rPr>
          <w:rStyle w:val="Subst"/>
        </w:rPr>
        <w:t xml:space="preserve"> Акционерный коммерческий банк «Росбанк» (открытое акционерное общество)</w:t>
      </w:r>
    </w:p>
    <w:p w:rsidR="00EE4878" w:rsidRDefault="00296F90">
      <w:pPr>
        <w:ind w:left="400"/>
      </w:pPr>
      <w:r>
        <w:t>Сокращенное фирменное наименование:</w:t>
      </w:r>
      <w:r>
        <w:rPr>
          <w:rStyle w:val="Subst"/>
        </w:rPr>
        <w:t xml:space="preserve"> ОАО АКБ "РОСБАНК"</w:t>
      </w:r>
    </w:p>
    <w:p w:rsidR="00EE4878" w:rsidRDefault="00296F90">
      <w:pPr>
        <w:ind w:left="400"/>
      </w:pPr>
      <w:r>
        <w:t>Место нахождения:</w:t>
      </w:r>
      <w:r>
        <w:rPr>
          <w:rStyle w:val="Subst"/>
        </w:rPr>
        <w:t xml:space="preserve"> 107078, Москва, ул. Маши Порываевой, д. 34</w:t>
      </w:r>
    </w:p>
    <w:p w:rsidR="00EE4878" w:rsidRDefault="00296F90">
      <w:pPr>
        <w:ind w:left="400"/>
      </w:pPr>
      <w:r>
        <w:t>ИНН:</w:t>
      </w:r>
      <w:r>
        <w:rPr>
          <w:rStyle w:val="Subst"/>
        </w:rPr>
        <w:t xml:space="preserve"> 7730060164</w:t>
      </w:r>
    </w:p>
    <w:p w:rsidR="00EE4878" w:rsidRDefault="00296F90">
      <w:pPr>
        <w:ind w:left="400"/>
      </w:pPr>
      <w:r>
        <w:t>БИК:</w:t>
      </w:r>
      <w:r>
        <w:rPr>
          <w:rStyle w:val="Subst"/>
        </w:rPr>
        <w:t xml:space="preserve"> 044525256</w:t>
      </w:r>
    </w:p>
    <w:p w:rsidR="00EE4878" w:rsidRDefault="00296F90">
      <w:pPr>
        <w:ind w:left="200"/>
      </w:pPr>
      <w:r>
        <w:t>Номер счета:</w:t>
      </w:r>
      <w:r>
        <w:rPr>
          <w:rStyle w:val="Subst"/>
        </w:rPr>
        <w:t xml:space="preserve"> 40702810800000012723</w:t>
      </w:r>
    </w:p>
    <w:p w:rsidR="00EE4878" w:rsidRDefault="00296F90">
      <w:pPr>
        <w:ind w:left="200"/>
      </w:pPr>
      <w:r>
        <w:t>Корр. счет:</w:t>
      </w:r>
      <w:r>
        <w:rPr>
          <w:rStyle w:val="Subst"/>
        </w:rPr>
        <w:t xml:space="preserve"> 30101810000000000256</w:t>
      </w:r>
    </w:p>
    <w:p w:rsidR="00EE4878" w:rsidRDefault="00296F90">
      <w:pPr>
        <w:ind w:left="200"/>
      </w:pPr>
      <w:r>
        <w:t>Тип счета:</w:t>
      </w:r>
      <w:r>
        <w:rPr>
          <w:rStyle w:val="Subst"/>
        </w:rPr>
        <w:t xml:space="preserve"> Расчетный</w:t>
      </w:r>
    </w:p>
    <w:p w:rsidR="00EE4878" w:rsidRDefault="00EE4878">
      <w:pPr>
        <w:ind w:left="200"/>
      </w:pPr>
    </w:p>
    <w:p w:rsidR="00EE4878" w:rsidRDefault="00296F90">
      <w:pPr>
        <w:pStyle w:val="2"/>
      </w:pPr>
      <w:bookmarkStart w:id="6" w:name="_Toc402956692"/>
      <w:r>
        <w:t>1.3. Сведения об аудиторе (аудиторах) эмитента</w:t>
      </w:r>
      <w:bookmarkEnd w:id="6"/>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7" w:name="_Toc402956693"/>
      <w:r>
        <w:t>1.4. Сведения об оценщике эмитента</w:t>
      </w:r>
      <w:bookmarkEnd w:id="7"/>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8" w:name="_Toc402956694"/>
      <w:r>
        <w:t>1.5. Сведения о консультантах эмитента</w:t>
      </w:r>
      <w:bookmarkEnd w:id="8"/>
    </w:p>
    <w:p w:rsidR="00EE4878" w:rsidRDefault="00296F90">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EE4878" w:rsidRDefault="00296F90">
      <w:pPr>
        <w:pStyle w:val="2"/>
      </w:pPr>
      <w:bookmarkStart w:id="9" w:name="_Toc402956695"/>
      <w:r>
        <w:t>1.6. Сведения об иных лицах, подписавших ежеквартальный отчет</w:t>
      </w:r>
      <w:bookmarkEnd w:id="9"/>
    </w:p>
    <w:p w:rsidR="00EE4878" w:rsidRDefault="00296F90">
      <w:pPr>
        <w:ind w:left="200"/>
      </w:pPr>
      <w:r>
        <w:t>ФИО:</w:t>
      </w:r>
      <w:r>
        <w:rPr>
          <w:rStyle w:val="Subst"/>
        </w:rPr>
        <w:t xml:space="preserve"> Орлова Маргарита Николаевна</w:t>
      </w:r>
    </w:p>
    <w:p w:rsidR="00EE4878" w:rsidRDefault="00296F90">
      <w:pPr>
        <w:ind w:left="200"/>
      </w:pPr>
      <w:r>
        <w:t>Год рождения:</w:t>
      </w:r>
      <w:r>
        <w:rPr>
          <w:rStyle w:val="Subst"/>
        </w:rPr>
        <w:t xml:space="preserve"> 1964</w:t>
      </w:r>
    </w:p>
    <w:p w:rsidR="00EE4878" w:rsidRDefault="00296F90">
      <w:pPr>
        <w:pStyle w:val="SubHeading"/>
        <w:ind w:left="200"/>
      </w:pPr>
      <w:r>
        <w:t>Сведения об основном месте работы:</w:t>
      </w:r>
    </w:p>
    <w:p w:rsidR="00EE4878" w:rsidRDefault="00296F90">
      <w:pPr>
        <w:ind w:left="400"/>
      </w:pPr>
      <w:r>
        <w:t>Организация:</w:t>
      </w:r>
      <w:r>
        <w:rPr>
          <w:rStyle w:val="Subst"/>
        </w:rPr>
        <w:t xml:space="preserve"> Открытое акционерное общество «Новая перевозочная компания»</w:t>
      </w:r>
    </w:p>
    <w:p w:rsidR="00EE4878" w:rsidRDefault="00296F90">
      <w:pPr>
        <w:ind w:left="400"/>
      </w:pPr>
      <w:r>
        <w:t>Должность:</w:t>
      </w:r>
      <w:r>
        <w:rPr>
          <w:rStyle w:val="Subst"/>
        </w:rPr>
        <w:t xml:space="preserve"> Главный бухгалтер</w:t>
      </w:r>
    </w:p>
    <w:p w:rsidR="00EE4878" w:rsidRPr="00381F6E" w:rsidRDefault="00EE4878">
      <w:pPr>
        <w:ind w:left="200"/>
      </w:pPr>
    </w:p>
    <w:p w:rsidR="00381F6E" w:rsidRPr="00F86827" w:rsidRDefault="00381F6E">
      <w:pPr>
        <w:ind w:left="200"/>
      </w:pPr>
    </w:p>
    <w:p w:rsidR="00381F6E" w:rsidRPr="00F86827" w:rsidRDefault="00381F6E">
      <w:pPr>
        <w:ind w:left="200"/>
      </w:pPr>
    </w:p>
    <w:p w:rsidR="00EE4878" w:rsidRDefault="00296F90">
      <w:pPr>
        <w:pStyle w:val="1"/>
      </w:pPr>
      <w:bookmarkStart w:id="10" w:name="_Toc402956696"/>
      <w:r>
        <w:lastRenderedPageBreak/>
        <w:t>II. Основная информация о финансово-экономическом состоянии эмитента</w:t>
      </w:r>
      <w:bookmarkEnd w:id="10"/>
    </w:p>
    <w:p w:rsidR="00EE4878" w:rsidRDefault="00296F90">
      <w:pPr>
        <w:pStyle w:val="2"/>
      </w:pPr>
      <w:bookmarkStart w:id="11" w:name="_Toc402956697"/>
      <w:r>
        <w:t>2.1. Показатели финансово-экономической деятельности эмитента</w:t>
      </w:r>
      <w:bookmarkEnd w:id="11"/>
    </w:p>
    <w:p w:rsidR="00EE4878" w:rsidRDefault="00296F90">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EE4878" w:rsidRDefault="00296F90">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E4878" w:rsidRDefault="00296F90">
      <w:pPr>
        <w:ind w:left="400"/>
      </w:pPr>
      <w:r>
        <w:t>Единица измерения для расчета показателя производительности труда:</w:t>
      </w:r>
      <w:r>
        <w:rPr>
          <w:rStyle w:val="Subst"/>
        </w:rPr>
        <w:t xml:space="preserve"> тыс. руб./чел.</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EE4878">
        <w:tc>
          <w:tcPr>
            <w:tcW w:w="373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E4878" w:rsidRDefault="00296F90">
            <w:pPr>
              <w:jc w:val="center"/>
            </w:pPr>
            <w:r>
              <w:t>2013, 9 мес.</w:t>
            </w:r>
          </w:p>
        </w:tc>
        <w:tc>
          <w:tcPr>
            <w:tcW w:w="182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39 193.16</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43 991.43</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2.24</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1.58</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0.63</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0.21</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1.23</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3.32</w:t>
            </w:r>
          </w:p>
        </w:tc>
      </w:tr>
      <w:tr w:rsidR="00EE4878">
        <w:tc>
          <w:tcPr>
            <w:tcW w:w="3732" w:type="dxa"/>
            <w:tcBorders>
              <w:top w:val="single" w:sz="6" w:space="0" w:color="auto"/>
              <w:left w:val="double" w:sz="6" w:space="0" w:color="auto"/>
              <w:bottom w:val="double" w:sz="6" w:space="0" w:color="auto"/>
              <w:right w:val="single" w:sz="6" w:space="0" w:color="auto"/>
            </w:tcBorders>
          </w:tcPr>
          <w:p w:rsidR="00EE4878" w:rsidRDefault="00296F90">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EE4878" w:rsidRDefault="00296F90">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EE4878" w:rsidRDefault="00296F90">
            <w:pPr>
              <w:jc w:val="right"/>
            </w:pPr>
            <w:r>
              <w:t>0</w:t>
            </w:r>
          </w:p>
        </w:tc>
      </w:tr>
    </w:tbl>
    <w:p w:rsidR="00EE4878" w:rsidRDefault="00EE4878"/>
    <w:p w:rsidR="00EE4878" w:rsidRDefault="00EE4878">
      <w:pPr>
        <w:pStyle w:val="ThinDelim"/>
      </w:pPr>
    </w:p>
    <w:p w:rsidR="00EE4878" w:rsidRDefault="00EE4878">
      <w:pPr>
        <w:pStyle w:val="ThinDelim"/>
      </w:pPr>
    </w:p>
    <w:p w:rsidR="00EE4878" w:rsidRDefault="00296F90">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Для расчета приведенных показателей используется методика, рекомендованная "Положением о раскрытии информации Эмитентами эмиссионных ценных бумаг", утвержденным Приказом Федеральной службы по финансовым рынкам от 10.10.2006 г. № 06-117/пз-н.</w:t>
      </w:r>
      <w:r>
        <w:rPr>
          <w:rStyle w:val="Subst"/>
        </w:rPr>
        <w:br/>
        <w:t>Показатель "Производительность труда" характеризует объем выручки на одного работника.</w:t>
      </w:r>
      <w:r>
        <w:rPr>
          <w:rStyle w:val="Subst"/>
        </w:rPr>
        <w:br/>
        <w:t>Показатель "Отношение размера задолженности к собственному капиталу", отражает соотношение внешних и собственных источников финансирования, сколько рублей краткосрочных и долгосрочных обязательств привлечено Эмитентом на 1 рубль собственных средств. Изменение структуры заемного финансирования в пользу долгосрочных кредитов и займов.</w:t>
      </w:r>
      <w:r>
        <w:rPr>
          <w:rStyle w:val="Subst"/>
        </w:rPr>
        <w:br/>
        <w:t>Показатель "Отношение размера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r>
        <w:rPr>
          <w:rStyle w:val="Subst"/>
        </w:rPr>
        <w:br/>
        <w:t xml:space="preserve">Показатель "Степень покрытия долгов текущими доходами (прибылью)" показывает возможность предприятия по погашению текущих обязательств за счет текущих платежей. </w:t>
      </w:r>
      <w:r>
        <w:rPr>
          <w:rStyle w:val="Subst"/>
        </w:rPr>
        <w:br/>
        <w:t>Показатель "Уровень просроченной задолженности" показывает долю просроченной задолженности Эмитента в общей сумме обязательств Эмитента. За анализируемые периоды у Эмитента отсутствовала просроченная задолженность.</w:t>
      </w:r>
      <w:r>
        <w:rPr>
          <w:rStyle w:val="Subst"/>
        </w:rPr>
        <w:br/>
        <w:t>В целом анализ показателей финансово-экономической деятельности Эмитента свидетельствуют об устойчивом финансово-экономическом положении Эмитента, высоком уровне платежеспособности, кредитоспособности, инвестиционной привлекательности.</w:t>
      </w:r>
    </w:p>
    <w:p w:rsidR="00EE4878" w:rsidRDefault="00296F90">
      <w:pPr>
        <w:pStyle w:val="2"/>
      </w:pPr>
      <w:bookmarkStart w:id="12" w:name="_Toc402956698"/>
      <w:r>
        <w:t>2.2. Рыночная капитализация эмитента</w:t>
      </w:r>
      <w:bookmarkEnd w:id="12"/>
    </w:p>
    <w:p w:rsidR="00EE4878" w:rsidRDefault="00296F90">
      <w:pPr>
        <w:ind w:left="200"/>
      </w:pPr>
      <w:r>
        <w:t>Не указывается эмитентами, обыкновенные именные акции которых не допущены к обращению организатором торговли</w:t>
      </w:r>
    </w:p>
    <w:p w:rsidR="00EE4878" w:rsidRDefault="00296F90">
      <w:pPr>
        <w:pStyle w:val="2"/>
      </w:pPr>
      <w:bookmarkStart w:id="13" w:name="_Toc402956699"/>
      <w:r>
        <w:t>2.3. Обязательства эмитента</w:t>
      </w:r>
      <w:bookmarkEnd w:id="13"/>
    </w:p>
    <w:p w:rsidR="00EE4878" w:rsidRDefault="00296F90">
      <w:pPr>
        <w:pStyle w:val="2"/>
      </w:pPr>
      <w:bookmarkStart w:id="14" w:name="_Toc402956700"/>
      <w:r>
        <w:t>2.3.1. Заемные средства и кредиторская задолженность</w:t>
      </w:r>
      <w:bookmarkEnd w:id="14"/>
    </w:p>
    <w:p w:rsidR="00EE4878" w:rsidRDefault="00296F90">
      <w:pPr>
        <w:pStyle w:val="SubHeading"/>
        <w:ind w:left="200"/>
      </w:pPr>
      <w:r>
        <w:t>За 9 мес. 2014 г.</w:t>
      </w:r>
    </w:p>
    <w:p w:rsidR="00EE4878" w:rsidRDefault="00296F90">
      <w:pPr>
        <w:ind w:left="400"/>
      </w:pPr>
      <w:r>
        <w:t>Структура заемных средств</w:t>
      </w:r>
    </w:p>
    <w:p w:rsidR="00EE4878" w:rsidRDefault="00296F90">
      <w:pPr>
        <w:ind w:left="400"/>
      </w:pPr>
      <w:r>
        <w:t>Единица измерения:</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E4878">
        <w:tc>
          <w:tcPr>
            <w:tcW w:w="741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E4878" w:rsidRDefault="00296F90">
            <w:pPr>
              <w:jc w:val="center"/>
            </w:pPr>
            <w:r>
              <w:t>Значение показателя</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2 093 333</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2 093 333</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12 845 013</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1 702 629</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300 293</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10 842 090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double" w:sz="6" w:space="0" w:color="auto"/>
              <w:right w:val="single" w:sz="6" w:space="0" w:color="auto"/>
            </w:tcBorders>
          </w:tcPr>
          <w:p w:rsidR="00EE4878" w:rsidRDefault="00296F90">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EE4878" w:rsidRDefault="00296F90">
            <w:pPr>
              <w:jc w:val="right"/>
            </w:pPr>
            <w:r>
              <w:t>0</w:t>
            </w:r>
          </w:p>
        </w:tc>
      </w:tr>
    </w:tbl>
    <w:p w:rsidR="00EE4878" w:rsidRDefault="00EE4878"/>
    <w:p w:rsidR="00EE4878" w:rsidRDefault="00296F90">
      <w:pPr>
        <w:ind w:left="400"/>
      </w:pPr>
      <w:r>
        <w:t>Структура кредиторской задолженности</w:t>
      </w:r>
    </w:p>
    <w:p w:rsidR="00EE4878" w:rsidRDefault="00296F90">
      <w:pPr>
        <w:ind w:left="400"/>
      </w:pPr>
      <w:r>
        <w:t>Единица измерения:</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E4878">
        <w:tc>
          <w:tcPr>
            <w:tcW w:w="741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E4878" w:rsidRDefault="00296F90">
            <w:pPr>
              <w:jc w:val="center"/>
            </w:pPr>
            <w:r>
              <w:t>Значение показателя</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1 426 625</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146 687</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468 714</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27 903</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783 320</w:t>
            </w:r>
          </w:p>
        </w:tc>
      </w:tr>
      <w:tr w:rsidR="00EE4878">
        <w:tc>
          <w:tcPr>
            <w:tcW w:w="7412" w:type="dxa"/>
            <w:tcBorders>
              <w:top w:val="single" w:sz="6" w:space="0" w:color="auto"/>
              <w:left w:val="double" w:sz="6" w:space="0" w:color="auto"/>
              <w:bottom w:val="double" w:sz="6" w:space="0" w:color="auto"/>
              <w:right w:val="single" w:sz="6" w:space="0" w:color="auto"/>
            </w:tcBorders>
          </w:tcPr>
          <w:p w:rsidR="00EE4878" w:rsidRDefault="00296F90">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EE4878" w:rsidRDefault="00296F90">
            <w:pPr>
              <w:jc w:val="right"/>
            </w:pPr>
            <w:r>
              <w:t>0</w:t>
            </w:r>
          </w:p>
        </w:tc>
      </w:tr>
    </w:tbl>
    <w:p w:rsidR="00EE4878" w:rsidRDefault="00EE4878"/>
    <w:p w:rsidR="00EE4878" w:rsidRDefault="00296F90">
      <w:pPr>
        <w:ind w:left="400"/>
      </w:pPr>
      <w:r>
        <w:rPr>
          <w:rStyle w:val="Subst"/>
        </w:rPr>
        <w:t>Просроченная кредиторская задолженность отсутствует</w:t>
      </w:r>
    </w:p>
    <w:p w:rsidR="00EE4878" w:rsidRDefault="00296F90">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EE4878" w:rsidRDefault="00296F90">
      <w:pPr>
        <w:ind w:left="600"/>
      </w:pPr>
      <w:r>
        <w:t>Полное фирменное наименование:</w:t>
      </w:r>
      <w:r>
        <w:rPr>
          <w:rStyle w:val="Subst"/>
        </w:rPr>
        <w:t xml:space="preserve"> Небанковская кредитная организация  закрытое акционерное общество "Национальный расчетный депозитарий"</w:t>
      </w:r>
    </w:p>
    <w:p w:rsidR="00EE4878" w:rsidRDefault="00296F90">
      <w:pPr>
        <w:ind w:left="600"/>
      </w:pPr>
      <w:r>
        <w:t>Сокращенное фирменное наименование:</w:t>
      </w:r>
      <w:r>
        <w:rPr>
          <w:rStyle w:val="Subst"/>
        </w:rPr>
        <w:t xml:space="preserve"> НКО ЗАО НРД</w:t>
      </w:r>
    </w:p>
    <w:p w:rsidR="00EE4878" w:rsidRDefault="00296F90">
      <w:pPr>
        <w:ind w:left="600"/>
      </w:pPr>
      <w:r>
        <w:t>Место нахождения:</w:t>
      </w:r>
      <w:r>
        <w:rPr>
          <w:rStyle w:val="Subst"/>
        </w:rPr>
        <w:t xml:space="preserve">  г. Москва, Средний Кисловский переулок, дом 1/13, строение 8</w:t>
      </w:r>
    </w:p>
    <w:p w:rsidR="00EE4878" w:rsidRDefault="00296F90">
      <w:pPr>
        <w:ind w:left="600"/>
      </w:pPr>
      <w:r>
        <w:t>ИНН:</w:t>
      </w:r>
      <w:r>
        <w:rPr>
          <w:rStyle w:val="Subst"/>
        </w:rPr>
        <w:t xml:space="preserve"> 7702165310</w:t>
      </w:r>
    </w:p>
    <w:p w:rsidR="00EE4878" w:rsidRDefault="00296F90">
      <w:pPr>
        <w:ind w:left="600"/>
      </w:pPr>
      <w:r>
        <w:t>ОГРН:</w:t>
      </w:r>
      <w:r>
        <w:rPr>
          <w:rStyle w:val="Subst"/>
        </w:rPr>
        <w:t xml:space="preserve"> 1027739132563</w:t>
      </w:r>
    </w:p>
    <w:p w:rsidR="00EE4878" w:rsidRDefault="00EE4878">
      <w:pPr>
        <w:ind w:left="600"/>
      </w:pPr>
    </w:p>
    <w:p w:rsidR="00EE4878" w:rsidRDefault="00296F90">
      <w:pPr>
        <w:ind w:left="600"/>
      </w:pPr>
      <w:r>
        <w:t>Сумма задолженности:</w:t>
      </w:r>
      <w:r>
        <w:rPr>
          <w:rStyle w:val="Subst"/>
        </w:rPr>
        <w:t xml:space="preserve"> 10 750 000</w:t>
      </w:r>
    </w:p>
    <w:p w:rsidR="00EE4878" w:rsidRDefault="00296F90">
      <w:pPr>
        <w:ind w:left="600"/>
      </w:pPr>
      <w:r>
        <w:rPr>
          <w:rStyle w:val="Subst"/>
        </w:rPr>
        <w:t>тыс. руб.</w:t>
      </w:r>
    </w:p>
    <w:p w:rsidR="00EE4878" w:rsidRDefault="00296F90">
      <w:pPr>
        <w:ind w:left="600"/>
      </w:pPr>
      <w:r>
        <w:t>Размер и условия просроченной задолженности (процентная ставка, штрафные санкции, пени):</w:t>
      </w:r>
      <w:r>
        <w:br/>
      </w:r>
      <w:r>
        <w:rPr>
          <w:rStyle w:val="Subst"/>
        </w:rPr>
        <w:lastRenderedPageBreak/>
        <w:t>Просроченная кредиторская задолженность отсутствует.</w:t>
      </w:r>
    </w:p>
    <w:p w:rsidR="00EE4878" w:rsidRDefault="00296F90">
      <w:pPr>
        <w:ind w:left="600"/>
      </w:pPr>
      <w:r>
        <w:t>Кредитор является аффилированным лицом эмитента:</w:t>
      </w:r>
      <w:r>
        <w:rPr>
          <w:rStyle w:val="Subst"/>
        </w:rPr>
        <w:t xml:space="preserve"> Нет</w:t>
      </w:r>
    </w:p>
    <w:p w:rsidR="00EE4878" w:rsidRDefault="00EE4878">
      <w:pPr>
        <w:ind w:left="600"/>
      </w:pPr>
    </w:p>
    <w:p w:rsidR="00EE4878" w:rsidRDefault="00296F90">
      <w:pPr>
        <w:ind w:left="600"/>
      </w:pPr>
      <w:r>
        <w:t>Полное фирменное наименование:</w:t>
      </w:r>
      <w:r>
        <w:rPr>
          <w:rStyle w:val="Subst"/>
        </w:rPr>
        <w:t xml:space="preserve"> Открытое акционерное общество "Сбербанк России"</w:t>
      </w:r>
    </w:p>
    <w:p w:rsidR="00EE4878" w:rsidRDefault="00296F90">
      <w:pPr>
        <w:ind w:left="600"/>
      </w:pPr>
      <w:r>
        <w:t>Сокращенное фирменное наименование:</w:t>
      </w:r>
      <w:r>
        <w:rPr>
          <w:rStyle w:val="Subst"/>
        </w:rPr>
        <w:t xml:space="preserve"> ОАО "Сбербанк России"</w:t>
      </w:r>
    </w:p>
    <w:p w:rsidR="00EE4878" w:rsidRDefault="00296F90">
      <w:pPr>
        <w:ind w:left="600"/>
      </w:pPr>
      <w:r>
        <w:t>Место нахождения:</w:t>
      </w:r>
      <w:r>
        <w:rPr>
          <w:rStyle w:val="Subst"/>
        </w:rPr>
        <w:t xml:space="preserve"> 117997, г. Москва, улица Вавилова, дом 19</w:t>
      </w:r>
    </w:p>
    <w:p w:rsidR="00EE4878" w:rsidRDefault="00296F90">
      <w:pPr>
        <w:ind w:left="600"/>
      </w:pPr>
      <w:r>
        <w:t>ИНН:</w:t>
      </w:r>
      <w:r>
        <w:rPr>
          <w:rStyle w:val="Subst"/>
        </w:rPr>
        <w:t xml:space="preserve"> 7707083893</w:t>
      </w:r>
    </w:p>
    <w:p w:rsidR="00EE4878" w:rsidRDefault="00296F90">
      <w:pPr>
        <w:ind w:left="600"/>
      </w:pPr>
      <w:r>
        <w:t>ОГРН:</w:t>
      </w:r>
      <w:r>
        <w:rPr>
          <w:rStyle w:val="Subst"/>
        </w:rPr>
        <w:t xml:space="preserve"> 1027700132195</w:t>
      </w:r>
    </w:p>
    <w:p w:rsidR="00EE4878" w:rsidRDefault="00EE4878">
      <w:pPr>
        <w:ind w:left="600"/>
      </w:pPr>
    </w:p>
    <w:p w:rsidR="00EE4878" w:rsidRDefault="00296F90">
      <w:pPr>
        <w:ind w:left="600"/>
      </w:pPr>
      <w:r>
        <w:t>Сумма задолженности:</w:t>
      </w:r>
      <w:r>
        <w:rPr>
          <w:rStyle w:val="Subst"/>
        </w:rPr>
        <w:t xml:space="preserve"> 3 645 833.33</w:t>
      </w:r>
    </w:p>
    <w:p w:rsidR="00EE4878" w:rsidRDefault="00296F90">
      <w:pPr>
        <w:ind w:left="600"/>
      </w:pPr>
      <w:r>
        <w:rPr>
          <w:rStyle w:val="Subst"/>
        </w:rPr>
        <w:t>тыс. руб.</w:t>
      </w:r>
    </w:p>
    <w:p w:rsidR="00EE4878" w:rsidRDefault="00296F90">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rsidR="00EE4878" w:rsidRDefault="00296F90">
      <w:pPr>
        <w:ind w:left="600"/>
      </w:pPr>
      <w:r>
        <w:t>Кредитор является аффилированным лицом эмитента:</w:t>
      </w:r>
      <w:r>
        <w:rPr>
          <w:rStyle w:val="Subst"/>
        </w:rPr>
        <w:t xml:space="preserve"> Нет</w:t>
      </w:r>
    </w:p>
    <w:p w:rsidR="00EE4878" w:rsidRDefault="00EE4878">
      <w:pPr>
        <w:ind w:left="600"/>
      </w:pPr>
    </w:p>
    <w:p w:rsidR="00EE4878" w:rsidRDefault="00296F90">
      <w:pPr>
        <w:ind w:left="600"/>
      </w:pPr>
      <w:r>
        <w:t>Полное фирменное наименование:</w:t>
      </w:r>
      <w:r>
        <w:rPr>
          <w:rStyle w:val="Subst"/>
        </w:rPr>
        <w:t xml:space="preserve"> METALLOINVEST TRADING AG</w:t>
      </w:r>
    </w:p>
    <w:p w:rsidR="00EE4878" w:rsidRDefault="00296F90">
      <w:pPr>
        <w:ind w:left="600"/>
      </w:pPr>
      <w:r>
        <w:t>Сокращенное фирменное наименование:</w:t>
      </w:r>
      <w:r>
        <w:rPr>
          <w:rStyle w:val="Subst"/>
        </w:rPr>
        <w:t xml:space="preserve"> нет</w:t>
      </w:r>
    </w:p>
    <w:p w:rsidR="00EE4878" w:rsidRDefault="00296F90">
      <w:pPr>
        <w:ind w:left="600"/>
      </w:pPr>
      <w:r>
        <w:t>Место нахождения:</w:t>
      </w:r>
      <w:r>
        <w:rPr>
          <w:rStyle w:val="Subst"/>
        </w:rPr>
        <w:t xml:space="preserve"> Alte Steinhauserstrasse 19, CH-6330 Cham, Switzerland</w:t>
      </w:r>
    </w:p>
    <w:p w:rsidR="00EE4878" w:rsidRDefault="00296F90">
      <w:pPr>
        <w:ind w:left="600"/>
      </w:pPr>
      <w:r>
        <w:rPr>
          <w:rStyle w:val="Subst"/>
        </w:rPr>
        <w:t>Не является резидентом РФ</w:t>
      </w:r>
    </w:p>
    <w:p w:rsidR="00EE4878" w:rsidRDefault="00296F90">
      <w:pPr>
        <w:ind w:left="600"/>
      </w:pPr>
      <w:r>
        <w:t>Сумма задолженности:</w:t>
      </w:r>
      <w:r>
        <w:rPr>
          <w:rStyle w:val="Subst"/>
        </w:rPr>
        <w:t xml:space="preserve"> 460 158.86</w:t>
      </w:r>
    </w:p>
    <w:p w:rsidR="00EE4878" w:rsidRDefault="00296F90">
      <w:pPr>
        <w:ind w:left="600"/>
      </w:pPr>
      <w:r>
        <w:rPr>
          <w:rStyle w:val="Subst"/>
        </w:rPr>
        <w:t>тыс. руб.</w:t>
      </w:r>
    </w:p>
    <w:p w:rsidR="00EE4878" w:rsidRDefault="00296F90">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rsidR="00EE4878" w:rsidRDefault="00296F90">
      <w:pPr>
        <w:ind w:left="600"/>
      </w:pPr>
      <w:r>
        <w:t>Кредитор является аффилированным лицом эмитента:</w:t>
      </w:r>
      <w:r>
        <w:rPr>
          <w:rStyle w:val="Subst"/>
        </w:rPr>
        <w:t xml:space="preserve"> Нет</w:t>
      </w:r>
    </w:p>
    <w:p w:rsidR="00EE4878" w:rsidRDefault="00EE4878">
      <w:pPr>
        <w:ind w:left="600"/>
      </w:pPr>
    </w:p>
    <w:p w:rsidR="00EE4878" w:rsidRDefault="00296F90">
      <w:pPr>
        <w:pStyle w:val="2"/>
      </w:pPr>
      <w:bookmarkStart w:id="15" w:name="_Toc402956701"/>
      <w:r>
        <w:t>2.3.2. Кредитная история эмитента</w:t>
      </w:r>
      <w:bookmarkEnd w:id="15"/>
    </w:p>
    <w:p w:rsidR="00EE4878" w:rsidRDefault="00296F90">
      <w:pPr>
        <w:ind w:left="200"/>
      </w:pPr>
      <w: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EE4878" w:rsidRDefault="00EE4878"/>
    <w:tbl>
      <w:tblPr>
        <w:tblW w:w="0" w:type="auto"/>
        <w:tblLayout w:type="fixed"/>
        <w:tblCellMar>
          <w:left w:w="72" w:type="dxa"/>
          <w:right w:w="72" w:type="dxa"/>
        </w:tblCellMar>
        <w:tblLook w:val="0000" w:firstRow="0" w:lastRow="0" w:firstColumn="0" w:lastColumn="0" w:noHBand="0" w:noVBand="0"/>
      </w:tblPr>
      <w:tblGrid>
        <w:gridCol w:w="3732"/>
        <w:gridCol w:w="5520"/>
      </w:tblGrid>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Вид и идентификационные признаки обязательства</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1. кредитная линия, № 5242 от 18.03.2010</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Условия обязательства и сведения о его исполнении</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Открытое акционерное общество "Сбербанк России", 117997, г.Москва, ул. Вавилова, д.19</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2 500 000 RUR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312 500 RUR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60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9,13 (указанная ставка - средняя % ставка по всем раскрываемым кредитам)</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60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Нет</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17.03.2015</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дейcтвующий</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E4878" w:rsidRDefault="00EE4878"/>
        </w:tc>
      </w:tr>
    </w:tbl>
    <w:p w:rsidR="00EE4878" w:rsidRDefault="00EE4878"/>
    <w:tbl>
      <w:tblPr>
        <w:tblW w:w="0" w:type="auto"/>
        <w:tblLayout w:type="fixed"/>
        <w:tblCellMar>
          <w:left w:w="72" w:type="dxa"/>
          <w:right w:w="72" w:type="dxa"/>
        </w:tblCellMar>
        <w:tblLook w:val="0000" w:firstRow="0" w:lastRow="0" w:firstColumn="0" w:lastColumn="0" w:noHBand="0" w:noVBand="0"/>
      </w:tblPr>
      <w:tblGrid>
        <w:gridCol w:w="3732"/>
        <w:gridCol w:w="5520"/>
      </w:tblGrid>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Вид и идентификационные признаки обязательства</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2. кредит, № 29035 от 17.06.2010</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Условия обязательства и сведения о его исполнении</w:t>
            </w:r>
          </w:p>
        </w:tc>
      </w:tr>
      <w:tr w:rsidR="00EE4878" w:rsidRPr="00980547">
        <w:tc>
          <w:tcPr>
            <w:tcW w:w="3732" w:type="dxa"/>
            <w:tcBorders>
              <w:top w:val="single" w:sz="6" w:space="0" w:color="auto"/>
              <w:left w:val="single" w:sz="6" w:space="0" w:color="auto"/>
              <w:bottom w:val="single" w:sz="6" w:space="0" w:color="auto"/>
              <w:right w:val="single" w:sz="6" w:space="0" w:color="auto"/>
            </w:tcBorders>
          </w:tcPr>
          <w:p w:rsidR="00EE4878" w:rsidRDefault="00296F9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E4878" w:rsidRPr="00381F6E" w:rsidRDefault="00296F90">
            <w:pPr>
              <w:rPr>
                <w:lang w:val="en-US"/>
              </w:rPr>
            </w:pPr>
            <w:r w:rsidRPr="00381F6E">
              <w:rPr>
                <w:lang w:val="en-US"/>
              </w:rPr>
              <w:t>International Finance Corporation, 2121 Pennsylvania Avenue, Washington D.C. 20433, United States of America</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момент возникновения обязательства, USD</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30 000 USD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дату окончания отчетного квартала, USD</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7 500 USD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57</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9,13 (указанная ставка - средняя % ставка по всем раскрываемым кредитам)</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10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Нет</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15.06.2015</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дейcтвующий</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E4878" w:rsidRDefault="00EE4878"/>
        </w:tc>
      </w:tr>
    </w:tbl>
    <w:p w:rsidR="00EE4878" w:rsidRDefault="00EE4878"/>
    <w:tbl>
      <w:tblPr>
        <w:tblW w:w="0" w:type="auto"/>
        <w:tblLayout w:type="fixed"/>
        <w:tblCellMar>
          <w:left w:w="72" w:type="dxa"/>
          <w:right w:w="72" w:type="dxa"/>
        </w:tblCellMar>
        <w:tblLook w:val="0000" w:firstRow="0" w:lastRow="0" w:firstColumn="0" w:lastColumn="0" w:noHBand="0" w:noVBand="0"/>
      </w:tblPr>
      <w:tblGrid>
        <w:gridCol w:w="3732"/>
        <w:gridCol w:w="5520"/>
      </w:tblGrid>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Вид и идентификационные признаки обязательства</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3. облигационный займ серии 01, Государственный регистрационный номер выпуска 4-01-08551-А</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Условия обязательства и сведения о его исполнении</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Приобретатели ценных бумаг выпуска,</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3 000 000 RUR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750 000 RUR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60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9,25</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20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Нет</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10.07.2015</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дейcтвующий</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E4878" w:rsidRDefault="00EE4878"/>
        </w:tc>
      </w:tr>
    </w:tbl>
    <w:p w:rsidR="00EE4878" w:rsidRDefault="00EE4878"/>
    <w:tbl>
      <w:tblPr>
        <w:tblW w:w="0" w:type="auto"/>
        <w:tblLayout w:type="fixed"/>
        <w:tblCellMar>
          <w:left w:w="72" w:type="dxa"/>
          <w:right w:w="72" w:type="dxa"/>
        </w:tblCellMar>
        <w:tblLook w:val="0000" w:firstRow="0" w:lastRow="0" w:firstColumn="0" w:lastColumn="0" w:noHBand="0" w:noVBand="0"/>
      </w:tblPr>
      <w:tblGrid>
        <w:gridCol w:w="3732"/>
        <w:gridCol w:w="5520"/>
      </w:tblGrid>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Вид и идентификационные признаки обязательства</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4. кредитная линия, № 5535 от 30.03.2012</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Условия обязательства и сведения о его исполнении</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Открытое акционерное общество "Сбербанк России", 117997, г. Москва, ул. Вавилова, д.19</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6 000 000 RUR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3 333 333 RUR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60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9,13 (указанная ставка - средняя % ставка по всем раскрываемым кредитам)</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60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Нет</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29.03.2017</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дейcтвующий</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E4878" w:rsidRDefault="00EE4878"/>
        </w:tc>
      </w:tr>
    </w:tbl>
    <w:p w:rsidR="00EE4878" w:rsidRDefault="00EE4878"/>
    <w:tbl>
      <w:tblPr>
        <w:tblW w:w="0" w:type="auto"/>
        <w:tblLayout w:type="fixed"/>
        <w:tblCellMar>
          <w:left w:w="72" w:type="dxa"/>
          <w:right w:w="72" w:type="dxa"/>
        </w:tblCellMar>
        <w:tblLook w:val="0000" w:firstRow="0" w:lastRow="0" w:firstColumn="0" w:lastColumn="0" w:noHBand="0" w:noVBand="0"/>
      </w:tblPr>
      <w:tblGrid>
        <w:gridCol w:w="3732"/>
        <w:gridCol w:w="5520"/>
      </w:tblGrid>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Вид и идентификационные признаки обязательства</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5. Биржевые облигации серии БО-01, Идентификационный номер выпуска 4В02-01-08551-А</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Условия обязательства и сведения о его исполнении</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Приобретатели ценных бумаг выпуска,</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5 000 000 RUR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5 000 000 RUR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36</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10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6</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Нет</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lastRenderedPageBreak/>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03.03.2015</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дейcтвующий</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E4878" w:rsidRDefault="00EE4878"/>
        </w:tc>
      </w:tr>
    </w:tbl>
    <w:p w:rsidR="00EE4878" w:rsidRDefault="00EE4878"/>
    <w:tbl>
      <w:tblPr>
        <w:tblW w:w="0" w:type="auto"/>
        <w:tblLayout w:type="fixed"/>
        <w:tblCellMar>
          <w:left w:w="72" w:type="dxa"/>
          <w:right w:w="72" w:type="dxa"/>
        </w:tblCellMar>
        <w:tblLook w:val="0000" w:firstRow="0" w:lastRow="0" w:firstColumn="0" w:lastColumn="0" w:noHBand="0" w:noVBand="0"/>
      </w:tblPr>
      <w:tblGrid>
        <w:gridCol w:w="3732"/>
        <w:gridCol w:w="5520"/>
      </w:tblGrid>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Вид и идентификационные признаки обязательства</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6. Биржевые облигации серии БО-02, Идентификационный номер выпуска 4В02-02-08551-А</w:t>
            </w:r>
          </w:p>
        </w:tc>
      </w:tr>
      <w:tr w:rsidR="00EE4878">
        <w:tc>
          <w:tcPr>
            <w:tcW w:w="9252" w:type="dxa"/>
            <w:gridSpan w:val="2"/>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Условия обязательства и сведения о его исполнении</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Приобретатели ценных бумаг выпуска,</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5 000 000 RUR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5 000 000 RUR X 1000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36</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10</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6</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Нет</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03.03.2015</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EE4878" w:rsidRDefault="00296F90">
            <w:r>
              <w:t xml:space="preserve"> дейcтвующий</w:t>
            </w:r>
          </w:p>
        </w:tc>
      </w:tr>
      <w:tr w:rsidR="00EE4878">
        <w:tc>
          <w:tcPr>
            <w:tcW w:w="3732" w:type="dxa"/>
            <w:tcBorders>
              <w:top w:val="single" w:sz="6" w:space="0" w:color="auto"/>
              <w:left w:val="single" w:sz="6" w:space="0" w:color="auto"/>
              <w:bottom w:val="single" w:sz="6" w:space="0" w:color="auto"/>
              <w:right w:val="single" w:sz="6" w:space="0" w:color="auto"/>
            </w:tcBorders>
          </w:tcPr>
          <w:p w:rsidR="00EE4878" w:rsidRDefault="00296F90">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EE4878" w:rsidRDefault="00EE4878"/>
        </w:tc>
      </w:tr>
    </w:tbl>
    <w:p w:rsidR="00EE4878" w:rsidRDefault="00EE4878">
      <w:pPr>
        <w:ind w:left="200"/>
      </w:pPr>
    </w:p>
    <w:p w:rsidR="00EE4878" w:rsidRDefault="00EE4878">
      <w:pPr>
        <w:ind w:left="200"/>
      </w:pPr>
    </w:p>
    <w:p w:rsidR="00EE4878" w:rsidRDefault="00296F90">
      <w:pPr>
        <w:pStyle w:val="2"/>
      </w:pPr>
      <w:bookmarkStart w:id="16" w:name="_Toc402956702"/>
      <w:r>
        <w:t>2.3.3. Обязательства эмитента из обеспечения, предоставленного третьим лицам</w:t>
      </w:r>
      <w:bookmarkEnd w:id="16"/>
    </w:p>
    <w:p w:rsidR="00EE4878" w:rsidRDefault="00296F90">
      <w:pPr>
        <w:ind w:left="200"/>
      </w:pPr>
      <w:r>
        <w:t>Единица измерения:</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EE4878">
        <w:tc>
          <w:tcPr>
            <w:tcW w:w="649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Общая сумма обязательств эмитента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EE4878" w:rsidRDefault="00296F90">
            <w:pPr>
              <w:jc w:val="right"/>
            </w:pPr>
            <w:r>
              <w:t>9 541 710.27</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Общая сумма обязательств третьих лиц, по которым эмитент предоставил обеспечение,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double" w:sz="6" w:space="0" w:color="auto"/>
              <w:right w:val="single" w:sz="6" w:space="0" w:color="auto"/>
            </w:tcBorders>
          </w:tcPr>
          <w:p w:rsidR="00EE4878" w:rsidRDefault="00296F90">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EE4878" w:rsidRDefault="00296F90">
            <w:pPr>
              <w:jc w:val="right"/>
            </w:pPr>
            <w:r>
              <w:t>0</w:t>
            </w:r>
          </w:p>
        </w:tc>
      </w:tr>
    </w:tbl>
    <w:p w:rsidR="00EE4878" w:rsidRDefault="00EE4878"/>
    <w:p w:rsidR="00EE4878" w:rsidRDefault="00296F90">
      <w:pPr>
        <w:pStyle w:val="SubHeading"/>
        <w:ind w:left="200"/>
      </w:pPr>
      <w:r>
        <w:t>Обязательства эмитента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эмитента на дату окончания последнего завершенного отчетного периода, предшествующего предоставлению обеспечения</w:t>
      </w:r>
    </w:p>
    <w:p w:rsidR="00EE4878" w:rsidRDefault="00296F90">
      <w:pPr>
        <w:ind w:left="400"/>
      </w:pPr>
      <w:r>
        <w:rPr>
          <w:rStyle w:val="Subst"/>
        </w:rPr>
        <w:lastRenderedPageBreak/>
        <w:t>Указанные обязательства в данном отчетном периоде не возникали</w:t>
      </w:r>
    </w:p>
    <w:p w:rsidR="00EE4878" w:rsidRDefault="00EE4878">
      <w:pPr>
        <w:ind w:left="200"/>
      </w:pPr>
    </w:p>
    <w:p w:rsidR="00EE4878" w:rsidRDefault="00296F90">
      <w:pPr>
        <w:pStyle w:val="2"/>
      </w:pPr>
      <w:bookmarkStart w:id="17" w:name="_Toc402956703"/>
      <w:r>
        <w:t>2.3.4. Прочие обязательства эмитента</w:t>
      </w:r>
      <w:bookmarkEnd w:id="17"/>
    </w:p>
    <w:p w:rsidR="00EE4878" w:rsidRDefault="00296F90">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EE4878" w:rsidRDefault="00296F90">
      <w:pPr>
        <w:pStyle w:val="2"/>
      </w:pPr>
      <w:bookmarkStart w:id="18" w:name="_Toc402956704"/>
      <w:r>
        <w:t>2.4. Риски, связанные с приобретением размещаемых (размещенных) эмиссионных ценных бумаг</w:t>
      </w:r>
      <w:bookmarkEnd w:id="18"/>
    </w:p>
    <w:p w:rsidR="00EE4878" w:rsidRDefault="00296F90">
      <w:pPr>
        <w:ind w:left="200"/>
      </w:pPr>
      <w:r>
        <w:t>Политика эмитента в области управления рисками:</w:t>
      </w:r>
      <w:r>
        <w:br/>
      </w:r>
      <w:r>
        <w:rPr>
          <w:rStyle w:val="Subst"/>
        </w:rPr>
        <w:t xml:space="preserve">Инвестиции в ценные бумаги эмитента связаны с определенной степенью риска. </w:t>
      </w:r>
      <w:r>
        <w:rPr>
          <w:rStyle w:val="Subst"/>
        </w:rPr>
        <w:br/>
        <w:t>Ниже приведен анализ факторов риска, связанных с приобретением размещаемых облигаций, в частности: отраслевые риски; страновые и региональные риски; финансовые риски; правовые риски; риски, связанные с деятельностью эмитента.</w:t>
      </w:r>
      <w:r>
        <w:rPr>
          <w:rStyle w:val="Subst"/>
        </w:rPr>
        <w:br/>
        <w:t>Следует отметить, что перечисленные риски не являются единственными, с которыми могут столкнуться потенциальные инвесторы. Однако, в настоящем ежеквартальном отчете не могут быть перечислены или оценены все потенциальные риски, которые присущи любым инвестициям в Российской Федерации.</w:t>
      </w:r>
      <w:r>
        <w:rPr>
          <w:rStyle w:val="Subst"/>
        </w:rPr>
        <w:br/>
        <w:t>Анализ факторов риска осуществляется с учетом того, что основным видом деятельности эмитента является оказание услуг по организации перевозок грузов железнодорожным транспортом, в том числе путем предоставления под погрузку железнодорожного подвижного состава, принадлежащего Эмитенту на правах собственности, аренды (лизинга), ином законном основании.</w:t>
      </w:r>
      <w:r>
        <w:rPr>
          <w:rStyle w:val="Subst"/>
        </w:rPr>
        <w:br/>
        <w:t>Политика управления рисками Эмитента основывается на комплексном подходе и продуманных решениях менеджмента Компании и осуществляется  путем  минимизации любых рисков, в том числе возникающих при осуществлении основной деятельности.</w:t>
      </w:r>
      <w:r>
        <w:rPr>
          <w:rStyle w:val="Subst"/>
        </w:rPr>
        <w:br/>
        <w:t>Имеющийся у Эмитента внутрикорпоративный процесс управления рисками ориентирован на превентивную идентификацию и оценку рисков, а также своевременную разработку методов управления ими. Перед системой управления рисками Эмитента поставлены цели:</w:t>
      </w:r>
      <w:r>
        <w:rPr>
          <w:rStyle w:val="Subst"/>
        </w:rPr>
        <w:br/>
        <w:t>- обеспечение выполнения долгосрочных планов Эмитента;</w:t>
      </w:r>
      <w:r>
        <w:rPr>
          <w:rStyle w:val="Subst"/>
        </w:rPr>
        <w:br/>
        <w:t xml:space="preserve">- ограничение влияния негативных внешних и внутренних факторов экономической среды; </w:t>
      </w:r>
      <w:r>
        <w:rPr>
          <w:rStyle w:val="Subst"/>
        </w:rPr>
        <w:br/>
        <w:t>- обеспечение разумной уверенности, что менеджмент Эмитента делает все возможное для ограничения негативного влияния потенциальных рисков Эмитента.</w:t>
      </w:r>
      <w:r>
        <w:rPr>
          <w:rStyle w:val="Subst"/>
        </w:rPr>
        <w:br/>
        <w:t>Внутренняя технология управления рисками Эмитента строится на основании лучших мировых примеров и рекомендаций. Осуществляется постоянный мониторинг и управление рисками, с целью удержания их в допустимых пределах. Регулярно проводится переоценка эффективности мер по управления рисками.</w:t>
      </w:r>
      <w:r>
        <w:rPr>
          <w:rStyle w:val="Subst"/>
        </w:rPr>
        <w:br/>
        <w:t xml:space="preserve">В случае возникновения одного или нескольких из перечисленных ниже рисков, Эмитент предпримет все возможные меры по минимизации негативных последствий. </w:t>
      </w:r>
      <w:r>
        <w:rPr>
          <w:rStyle w:val="Subst"/>
        </w:rPr>
        <w:br/>
        <w:t>Однако Эмитент не может гарантировать, что действия, направленные на преодоление возникших негативных изменений, смогут привести к исправлению ситуации, поскольку ряд описанных ниже факторов риска находятся вне контроля Эмитента.</w:t>
      </w:r>
    </w:p>
    <w:p w:rsidR="00EE4878" w:rsidRDefault="00296F90">
      <w:pPr>
        <w:pStyle w:val="2"/>
      </w:pPr>
      <w:bookmarkStart w:id="19" w:name="_Toc402956705"/>
      <w:r>
        <w:t>2.4.1. Отраслевые риски</w:t>
      </w:r>
      <w:bookmarkEnd w:id="19"/>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20" w:name="_Toc402956706"/>
      <w:r>
        <w:t>2.4.2. Страновые и региональные риски</w:t>
      </w:r>
      <w:bookmarkEnd w:id="20"/>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21" w:name="_Toc402956707"/>
      <w:r>
        <w:t>2.4.3. Финансовые риски</w:t>
      </w:r>
      <w:bookmarkEnd w:id="21"/>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22" w:name="_Toc402956708"/>
      <w:r>
        <w:t>2.4.4. Правовые риски</w:t>
      </w:r>
      <w:bookmarkEnd w:id="22"/>
    </w:p>
    <w:p w:rsidR="00EE4878" w:rsidRDefault="00296F90">
      <w:pPr>
        <w:ind w:left="200"/>
      </w:pPr>
      <w:r>
        <w:rPr>
          <w:rStyle w:val="Subst"/>
        </w:rPr>
        <w:t>Риски, связанные с деятельностью Эмитента, характерны для большей части субъектов предпринимательской деятельности. Российское налоговое,  таможенное, валютное законодательство и аналогичное законодательство стран СНГ подвержено изменениям.  Кроме того, интерпретация положений источников права Российской Федерации и источников права стран СНГ зачастую неоднозначна и может стать причиной возникновения претензий со стороны соответствующих государственных органов.</w:t>
      </w:r>
      <w:r>
        <w:rPr>
          <w:rStyle w:val="Subst"/>
        </w:rPr>
        <w:br/>
      </w:r>
      <w:r>
        <w:rPr>
          <w:rStyle w:val="Subst"/>
        </w:rPr>
        <w:lastRenderedPageBreak/>
        <w:t>Недостатки российской правовой системы и российского законодательства приводят к созданию  неопределенности в области коммерческой деятельности, но не являются существенными.</w:t>
      </w:r>
      <w:r>
        <w:rPr>
          <w:rStyle w:val="Subst"/>
        </w:rPr>
        <w:br/>
        <w:t>К таковым (недостаткам) следует отнести:</w:t>
      </w:r>
      <w:r>
        <w:rPr>
          <w:rStyle w:val="Subst"/>
        </w:rPr>
        <w:br/>
        <w:t>- быстрое развитие российской правовой системы и, как результат, встречающееся несоответствие между законами и другими актами Правительства, министерств и местных органов. Кроме того, ряд основополагающих российских законов был введен в действие в недавнее время, и зачастую отсутствуют подзаконные акты, призванные обеспечивать применение отдельных законов;</w:t>
      </w:r>
      <w:r>
        <w:rPr>
          <w:rStyle w:val="Subst"/>
        </w:rPr>
        <w:br/>
        <w:t>- непоследовательность судебных инстанций в реализации принципа единообразия судебной и арбитражной практики и относительная степень неопытности судей и судов в толковании некоторых норм российского законодательства;</w:t>
      </w:r>
      <w:r>
        <w:rPr>
          <w:rStyle w:val="Subst"/>
        </w:rPr>
        <w:br/>
        <w:t>- нехватка квалифицированного судейского состава и финансирования, его недостаточный иммунитет против экономических и политических влияний в России.</w:t>
      </w:r>
      <w:r>
        <w:rPr>
          <w:rStyle w:val="Subst"/>
        </w:rPr>
        <w:br/>
        <w:t xml:space="preserve"> Эмитент строит свою деятельность  на соответствии налоговому, таможенному и валютному законодательству, отслеживает и своевременно реагирует на изменения в них, а также стремится к конструктивному диалогу с регулирующими органами в вопросах интерпретации норм законодательства.</w:t>
      </w:r>
      <w:r>
        <w:rPr>
          <w:rStyle w:val="Subst"/>
        </w:rPr>
        <w:br/>
        <w:t>С большой долей сомнения можно допустить, что перечисленные недостатки могут неблагоприятно отразиться на способности Эмитента добиваться осуществления прав Эмитента, а также защищать себя в случае предъявления претензий другими лицами.</w:t>
      </w:r>
      <w:r>
        <w:rPr>
          <w:rStyle w:val="Subst"/>
        </w:rPr>
        <w:br/>
      </w:r>
      <w:r>
        <w:rPr>
          <w:rStyle w:val="Subst"/>
        </w:rPr>
        <w:br/>
        <w:t xml:space="preserve">Приказом Федеральной антимонопольной службы России от 07.03.2013. № 117/13 было возбуждено дело и создана Комиссия по рассмотрению дела о нарушении крупными компаниями-операторами железнодорожного подвижного состава (в том числе Эмитентом), а также ОАО "РЖД" антимонопольного законодательства: пункта 3 части 1 статьи 11, пунктов 3, 4 статьи 16 Федерального закона "О защите конкуренции", а также о нарушении Администрацией Кемеровской области пунктов 3, 4 статьи 16 указанного закона.  Решением от 11.09.2013. Комиссии ФАС России рассмотрение дела по признакам нарушения пункта 3 части 1 статьи 11 Федерального закона "О защите конкуренции" прекращено в связи с отсутствием нарушения антимонопольного законодательства в рассматриваемых комиссией действиях. Эмитент совместно с другими компаниями-операторами, ОАО "РЖД", а также Администрацией Кемеровской области признаны нарушившими пункты 3 и 4 статьи 16 Федерального закона "О защите конкуренции" путем заключения соглашения, которое привело или могло привести к разделу товарного рынка по </w:t>
      </w:r>
      <w:r w:rsidR="00AE49C1">
        <w:rPr>
          <w:rStyle w:val="Subst"/>
        </w:rPr>
        <w:t>территориальному</w:t>
      </w:r>
      <w:r>
        <w:rPr>
          <w:rStyle w:val="Subst"/>
        </w:rPr>
        <w:t xml:space="preserve"> принципу, объему продажи товара, составу покупателей товара, а также к ограничению доступа на товарный рынок или устранению с него хозяйствующих субъектов, и участия в указанном соглашении. Постановлением ФАС России от 02.12.2013. Эмитент признан виновным в совершении административного правонарушения, ответственность за которое предусмотрена частью 1 статьи 14.32 Кодекса РФ "Об административных правонарушениях" и назначено наказание в виде административного штрафа в размере 73 034 942 (семьдесят три миллиона тридцать четыре тысячи девятьсот сорок два) рубля 19 копеек.  Эмитент считает необоснованными указанные обвинения и предпринимает все необходимые меры для защиты своих прав и законных интересов в порядке, предусмотренном действующим законодательством Российской Федерации. Указанные акты (решение и постановление) ФАС России обжалованы Эмитентом в Арбитражный суд г. Москвы. Информация о данных делах, рассматриваемых Арбитражным судом г. Москвы, содержится в разделе 7.7. настоящего Отчета.</w:t>
      </w:r>
      <w:r>
        <w:rPr>
          <w:rStyle w:val="Subst"/>
        </w:rPr>
        <w:br/>
      </w:r>
      <w:r>
        <w:rPr>
          <w:rStyle w:val="Subst"/>
        </w:rPr>
        <w:br/>
        <w:t>Риски, связанные с изменением валютного регулирования</w:t>
      </w:r>
      <w:r>
        <w:rPr>
          <w:rStyle w:val="Subst"/>
        </w:rPr>
        <w:br/>
        <w:t>На внутреннем рынке</w:t>
      </w:r>
      <w:r>
        <w:rPr>
          <w:rStyle w:val="Subst"/>
        </w:rPr>
        <w:br/>
        <w:t xml:space="preserve">В настоящее время регулирование валютных отношений осуществляется на основании Федерального закона от 10 декабря 2003 г. № 173-ФЗ «О валютном регулировании и валютном контроле» с изменениями и дополнениями. </w:t>
      </w:r>
      <w:r>
        <w:rPr>
          <w:rStyle w:val="Subst"/>
        </w:rPr>
        <w:br/>
        <w:t>Настоящий Федеральный закон устанавливает правовые основы и принципы валютного регулирования и валютного контроля, а также определяет права и обязанности резидентов и нерезидентов в отношении владения, пользования и распоряжения валютными ценностями, права и обязанности нерезидентов в отношении владения, пользования, распоряжения валютой Российской Федерации, внутренними ценными бумагами, права и обязанности органов и агентов валютного контроля.</w:t>
      </w:r>
      <w:r>
        <w:rPr>
          <w:rStyle w:val="Subst"/>
        </w:rPr>
        <w:br/>
        <w:t>Эмитент полагает, что риск, связанный с негативным влиянием валютного регулирования, не может оказать существенного влияния на деятельность Эмитента. Эмитент строит свою деятельность на четком соответствии валютному законодательству, отслеживает изменения и своевременно реагирует на них.</w:t>
      </w:r>
      <w:r>
        <w:rPr>
          <w:rStyle w:val="Subst"/>
        </w:rPr>
        <w:br/>
        <w:t xml:space="preserve">В настоящее время Правительство РФ стимулирует привлечение иностранных инвестиций и не </w:t>
      </w:r>
      <w:r>
        <w:rPr>
          <w:rStyle w:val="Subst"/>
        </w:rPr>
        <w:lastRenderedPageBreak/>
        <w:t>имеет планов по введению ограничений на обмен валюты, а Центральный банк РФ не требует обязательной конвертации всей или части валютной выручки, однако невозможно гарантировать, что этого не случится в будущем.</w:t>
      </w:r>
      <w:r>
        <w:rPr>
          <w:rStyle w:val="Subst"/>
        </w:rPr>
        <w:br/>
        <w:t>На внешнем рынке</w:t>
      </w:r>
      <w:r>
        <w:rPr>
          <w:rStyle w:val="Subst"/>
        </w:rPr>
        <w:br/>
        <w:t>При осуществлении экспортной деятельности Эмитент не получает денежные средства на  счета, открытые за пределами Российской Федерации, в связи с чем Эмитент подвержен минимальным рискам изменения валютного законодательства тех стран, в которых у него открыты счета. В случае изменения валютного законодательства Эмитент предпримет все действия, направленные на соблюдение новых норм.</w:t>
      </w:r>
      <w:r>
        <w:rPr>
          <w:rStyle w:val="Subst"/>
        </w:rPr>
        <w:br/>
        <w:t xml:space="preserve">Риски, связанные с изменением налогового законодательства: </w:t>
      </w:r>
      <w:r>
        <w:rPr>
          <w:rStyle w:val="Subst"/>
        </w:rPr>
        <w:br/>
        <w:t>На внутреннем рынке</w:t>
      </w:r>
      <w:r>
        <w:rPr>
          <w:rStyle w:val="Subst"/>
        </w:rPr>
        <w:br/>
        <w:t xml:space="preserve">Особенности и изменения в российской налоговой системе могут в значительной степени повлиять на финансово-хозяйственную деятельность, финансовое положение, результаты деятельности и перспективы развития Эмитента. </w:t>
      </w:r>
      <w:r>
        <w:rPr>
          <w:rStyle w:val="Subst"/>
        </w:rPr>
        <w:br/>
        <w:t xml:space="preserve">В связи с неопределенностью и противоречивостью в области налогообложения Эмитент потенциально подвержен возможности применения к нему различных штрафов и пеней, несмотря на все усилия Эмитента  по соблюдению налогового законодательства, что может привести к налоговому бремени в большем объеме, чем ожидалось. </w:t>
      </w:r>
      <w:r>
        <w:rPr>
          <w:rStyle w:val="Subst"/>
        </w:rPr>
        <w:br/>
        <w:t>Периодически вносятся изменения в Налоговый кодекс РФ. Так, 27.11.2010. был принят Федеральный закон "О внесении изменений в главу 21 части второй Налогового кодекса РФ". Указанный Закон вступил в силу с 01.01.2011. и предусматривал ряд изменений в  порядке налогообложения налогом на добавленную стоимость услуг, оказываемых Эмитентом, в частности, при оказании услуг по организации перевозок экспортируемых, импортируемых товаров, товаров, помещенных под таможенную процедуру таможенного транзита. В соответствии с Федеральным законом № 245-ФЗ от 19.07.2011. вступили в силу очередные изменения в Налоговый кодекс РФ, в том числе  касающиеся  также порядка налогообложения налогом на добавленную стоимость оказываемых Эмитентом услуг.</w:t>
      </w:r>
      <w:r>
        <w:rPr>
          <w:rStyle w:val="Subst"/>
        </w:rPr>
        <w:br/>
        <w:t xml:space="preserve">Существует также риск дополнения или изменения в дальнейшем положений Налогового кодекса РФ, которые могут привести к увеличению налоговой нагрузки и, соответственно, к изменениям итоговых показателей хозяйственной деятельности, включая уменьшение чистой прибыли. </w:t>
      </w:r>
      <w:r>
        <w:rPr>
          <w:rStyle w:val="Subst"/>
        </w:rPr>
        <w:br/>
        <w:t>Невозможно гарантировать, что налоговое законодательство в ближайшее время не изменится неблагоприятным образом.</w:t>
      </w:r>
      <w:r>
        <w:rPr>
          <w:rStyle w:val="Subst"/>
        </w:rPr>
        <w:br/>
        <w:t xml:space="preserve">Вместе с тем, Эмитент с целью минимизации воздействий указанного риска осуществляет регулярный мониторинг изменений налогового законодательства, в том числе законопроектов, вносимых на рассмотрение Государственной Думы РФ. </w:t>
      </w:r>
      <w:r>
        <w:rPr>
          <w:rStyle w:val="Subst"/>
        </w:rPr>
        <w:br/>
        <w:t>На внешнем рынке</w:t>
      </w:r>
      <w:r>
        <w:rPr>
          <w:rStyle w:val="Subst"/>
        </w:rPr>
        <w:br/>
        <w:t>Риски, связанные с изменением налогового законодательства на внешнем рынке Эмитент расценивает как минимальные в связи с тем фактом, что Эмитент является резидентом Российской Федерации, которая, в свою очередь, имеет обширный ряд соглашений об избежании двойного налогообложения для ее резидентов.</w:t>
      </w:r>
      <w:r>
        <w:rPr>
          <w:rStyle w:val="Subst"/>
        </w:rPr>
        <w:br/>
        <w:t>Риски, связанные с изменениями правил таможенного контроля и пошлин:</w:t>
      </w:r>
      <w:r>
        <w:rPr>
          <w:rStyle w:val="Subst"/>
        </w:rPr>
        <w:br/>
        <w:t>На внутреннем рынке</w:t>
      </w:r>
      <w:r>
        <w:rPr>
          <w:rStyle w:val="Subst"/>
        </w:rPr>
        <w:br/>
        <w:t xml:space="preserve">Неоднозначность трактовок существующих нормативных актов таможенного законодательства может привести к возникновению соответствующих претензий к Эмитенту. Существуют риски возможного увеличения таможенных пошлин и сборов при ввозе товара на территорию Российской Федерации (например, подвижного состава, приобретаемого или арендуемого Эмитентом у иностранных компаний). Учитывая, что размер таможенных пошлин (сборов) при осуществлении указанных выше операций оставался стабильным в течение длительного времени, влияние таких  рисков оцениваются как несущественное. </w:t>
      </w:r>
      <w:r>
        <w:rPr>
          <w:rStyle w:val="Subst"/>
        </w:rPr>
        <w:br/>
        <w:t>На внешнем рынке</w:t>
      </w:r>
      <w:r>
        <w:rPr>
          <w:rStyle w:val="Subst"/>
        </w:rPr>
        <w:br/>
        <w:t>Доля услуг по организации перевозок экспортных (импортных, транзитных) грузов в общем объеме оказываемых Эмитентом услуг существенна. Поэтому периодическое изменение порядка таможенного оформления грузов, ввозимых на таможенную территорию Российской Федерации и вывозимых за пределы таможенной территории Российской Федерации, может осложнить для Эмитента доказывание обоснованности применения той или иной налоговой ставки (0% или 18%) по налогу на добавленную стоимость, учитывая положения статей 164, 165 Налогового кодекса РФ (в случаях, когда Эмитент оказывает услуги по организации перевозок таких грузов).</w:t>
      </w:r>
      <w:r>
        <w:rPr>
          <w:rStyle w:val="Subst"/>
        </w:rPr>
        <w:br/>
        <w:t xml:space="preserve">С 01 июля 2010 года вступил в силу Таможенный кодекс Таможенного союза, в связи с чем происходит существенное изменение законодательства Российской Федерации с целью приведения его в соответствие с Таможенным кодексом Таможенного союза. Отсутствие практики применения нормативных актов и недостаточность правовой базы по таможенному регулированию и налогообложению операций по ввозу, вывозу Товаров на территории  государств - членов Таможенного союза могут повлечь дополнительные налоговые и правовые риски для </w:t>
      </w:r>
      <w:r>
        <w:rPr>
          <w:rStyle w:val="Subst"/>
        </w:rPr>
        <w:lastRenderedPageBreak/>
        <w:t>Эмитента.</w:t>
      </w:r>
      <w:r>
        <w:rPr>
          <w:rStyle w:val="Subst"/>
        </w:rPr>
        <w:br/>
        <w:t xml:space="preserve">В то же время, Эмитент пристально изучает все возможные изменения в законодательстве и в случае таких изменений предпримет все необходимые меры по соблюдению этих </w:t>
      </w:r>
      <w:r>
        <w:rPr>
          <w:rStyle w:val="Subst"/>
        </w:rPr>
        <w:br/>
        <w:t>норм  и минимизации возможного негативного эффекта от изменений в законодательстве, в том числе путем согласования с клиентами и включения в договоры с ними условий, учитывающих права и законные интересы Эмитента: об обязанностях клиентов  по предоставлению Эмитенту необходимых документов в установленные договорами сроки, о штрафных санкциях за неисполнение указанных обязанностей и др .</w:t>
      </w:r>
      <w:r>
        <w:rPr>
          <w:rStyle w:val="Subst"/>
        </w:rPr>
        <w:br/>
        <w:t>Риски, связанные с 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r>
        <w:rPr>
          <w:rStyle w:val="Subst"/>
        </w:rPr>
        <w:br/>
        <w:t xml:space="preserve">Основной вид деятельности, осуществляемой  Эмитентом, – организация перевозок грузов железнодорожным транспортом. В  соответствии с законом данный вид деятельности </w:t>
      </w:r>
      <w:r>
        <w:rPr>
          <w:rStyle w:val="Subst"/>
        </w:rPr>
        <w:br/>
        <w:t>не требует лицензирования.</w:t>
      </w:r>
      <w:r>
        <w:rPr>
          <w:rStyle w:val="Subst"/>
        </w:rPr>
        <w:br/>
        <w:t xml:space="preserve">В случае  изменения требований законодательства в области лицензирования Эмитент предпримет все необходимые действия для соответствия новым реалиям и продолжения основной деятельности в текущем режиме. </w:t>
      </w:r>
      <w:r>
        <w:rPr>
          <w:rStyle w:val="Subst"/>
        </w:rPr>
        <w:br/>
        <w:t>В настоящее время не прогнозируется существенных изменений, в частности, по законодательному введению обязательного лицензирования основной деятельности Эмитента. Таким образом, Эмитент оценивает риски, связанные с изменением требований по лицензированию основной деятельности Эмитента  как минимальные.</w:t>
      </w:r>
      <w:r>
        <w:rPr>
          <w:rStyle w:val="Subst"/>
        </w:rPr>
        <w:br/>
        <w:t>Эмитент не имеет лицензий, необходимых для осуществления деятельности на внешнем рынке, в связи с чем данный риск расценивается  Эмитентом как минимальный. В случае изменения требований по лицензированию в отношении основной деятельности Эмитента, Эмитент будет действовать в соответствии с новыми требованиями, включая получение необходимых лицензий.</w:t>
      </w:r>
      <w:r>
        <w:rPr>
          <w:rStyle w:val="Subst"/>
        </w:rPr>
        <w:br/>
        <w:t xml:space="preserve">Риски, связанные с 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текущих судебных процессов, в которых участвует Эмитент: </w:t>
      </w:r>
      <w:r>
        <w:rPr>
          <w:rStyle w:val="Subst"/>
        </w:rPr>
        <w:br/>
        <w:t>Эмитент не участвует в судебных процессах по вопросам лицензирования, изменение практики по которым может оказать негативное влияние на его деятельность.</w:t>
      </w:r>
      <w:r>
        <w:rPr>
          <w:rStyle w:val="Subst"/>
        </w:rPr>
        <w:br/>
        <w:t xml:space="preserve">В настоящее время практика рассмотрения споров о применении налоговой ставки по налогу на добавленную стоимость, в том числе, практика Высшего Арбитражного суда РФ, складывается в пользу компаний, оказывающих услуги по организации перевозок грузов. В III квартале 2014 года отсутствовали и на момент составления настоящего Отчета отсутствуют в производстве судов какие-либо споры налогового характера. </w:t>
      </w:r>
      <w:r>
        <w:rPr>
          <w:rStyle w:val="Subst"/>
        </w:rPr>
        <w:br/>
        <w:t>Вероятность появления таких изменений, которые могут негативно сказаться на деятельности Эмитента, незначительна. Для минимизации правовых рисков любые бизнес-процессы Эмитента, подверженные рискам (например, заключение договоров), проходят обязательную юридическую экспертизу. При возникновении споров с контрагентами широко применяется досудебное урегулирование споров.</w:t>
      </w:r>
      <w:r>
        <w:rPr>
          <w:rStyle w:val="Subst"/>
        </w:rPr>
        <w:br/>
        <w:t>Риск влияния изменения судебной практики на внешнем рынке  незначителен, так как оказывает влияние на Эмитента в той же степени, что и на остальных участников рынка.</w:t>
      </w:r>
      <w:r>
        <w:rPr>
          <w:rStyle w:val="Subst"/>
        </w:rPr>
        <w:br/>
        <w:t>Эмитент не имеет прав пользования объектами, нахождение которых в обороте ограничено (включая природные ресурсы).</w:t>
      </w:r>
    </w:p>
    <w:p w:rsidR="00EE4878" w:rsidRDefault="00296F90">
      <w:pPr>
        <w:pStyle w:val="2"/>
      </w:pPr>
      <w:bookmarkStart w:id="23" w:name="_Toc402956709"/>
      <w:r>
        <w:t>2.4.5. Риски, связанные с деятельностью эмитента</w:t>
      </w:r>
      <w:bookmarkEnd w:id="23"/>
    </w:p>
    <w:p w:rsidR="00EE4878" w:rsidRPr="00F4107E" w:rsidRDefault="00296F90">
      <w:pPr>
        <w:ind w:left="200"/>
        <w:rPr>
          <w:rStyle w:val="Subst"/>
        </w:rPr>
      </w:pPr>
      <w:r>
        <w:rPr>
          <w:rStyle w:val="Subst"/>
        </w:rPr>
        <w:t xml:space="preserve">Основная деятельность, осуществляемая Эмитентом, не требует лицензирования. </w:t>
      </w:r>
      <w:r>
        <w:rPr>
          <w:rStyle w:val="Subst"/>
        </w:rPr>
        <w:br/>
        <w:t>Эмитент не имеет лицензии на использование объектов, нахождение которых в обороте ограничено (включая природные ресурсы).</w:t>
      </w:r>
      <w:r>
        <w:rPr>
          <w:rStyle w:val="Subst"/>
        </w:rPr>
        <w:br/>
        <w:t xml:space="preserve">Риски, связанные с возможной ответственностью Эмитента по долгам третьих лиц, в том числе дочерних обществ Эмитента: </w:t>
      </w:r>
      <w:r>
        <w:rPr>
          <w:rStyle w:val="Subst"/>
        </w:rPr>
        <w:br/>
        <w:t>Указанный риск не оказывает существенного влияния на деятельность Эмитента. У Эмитента имеются поручительства, выданные в обеспечение обязательств третьих лиц, выполнение этих обязательств находится под контролем, и риск их невыполнения минимален.</w:t>
      </w:r>
      <w:r>
        <w:rPr>
          <w:rStyle w:val="Subst"/>
        </w:rPr>
        <w:br/>
        <w:t>По состоянию на 30.09.2014 Эмитентом не было выдано поручительство в обеспечение обязательств третьих лиц. Эмитент не имеет дочерних компаний.</w:t>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 xml:space="preserve">Для клиентской базы Эмитента характерна существенная концентрация </w:t>
      </w:r>
      <w:r w:rsidR="00AE49C1">
        <w:rPr>
          <w:rStyle w:val="Subst"/>
        </w:rPr>
        <w:t>во</w:t>
      </w:r>
      <w:r w:rsidR="00AE49C1">
        <w:rPr>
          <w:rStyle w:val="Subst"/>
          <w:lang w:val="en-US"/>
        </w:rPr>
        <w:t>c</w:t>
      </w:r>
      <w:r w:rsidR="00AE49C1">
        <w:rPr>
          <w:rStyle w:val="Subst"/>
        </w:rPr>
        <w:t>мью</w:t>
      </w:r>
      <w:r>
        <w:rPr>
          <w:rStyle w:val="Subst"/>
        </w:rPr>
        <w:t xml:space="preserve"> ключевыми промышленными группами: ММК, Лукойл, Евраз, Северсталь, Уральская сталь, Роснефть, Газпромнефть, Мечел и их поставщиками, которые сформировали 57,6%  выручки от операционной деятельности, связанной с подвижным составом, по состоянию на 30.09.2014. </w:t>
      </w:r>
      <w:r>
        <w:rPr>
          <w:rStyle w:val="Subst"/>
        </w:rPr>
        <w:br/>
        <w:t xml:space="preserve">Большинство этих ключевых клиентов пользуются услугами Эмитента для транспортировки </w:t>
      </w:r>
      <w:r>
        <w:rPr>
          <w:rStyle w:val="Subst"/>
        </w:rPr>
        <w:lastRenderedPageBreak/>
        <w:t>таких грузов как черные металлы, металлолом, нефтепродукты и нефть. Оказание услуг по организации транспортировки указанных грузов является более прибыльным по сравнению с оказанием услуг по организации перевозок Эмитентом других видов грузов. Значительная географическая диверсификация местоположений производственных активов, клиентов и поставщиков данных ключевых потребителей обеспечивает прибыльность операционной деятельности Эмитента. В настоящий момент Эмитент напрямую или через другие дочерние компании Группы Globaltrans работает с некоторыми своими ключевыми клиентами на базе долгосрочных контрактов, позволяющих Эмитенту минимизировать риски потери данных клиентов, а также обеспечивающих эффективное управление подвижным составом</w:t>
      </w:r>
      <w:r>
        <w:rPr>
          <w:rStyle w:val="Subst"/>
        </w:rPr>
        <w:br/>
        <w:t>Хотя к настоящему моменту Эмитентом установлены стабильные деловые отношения с данными ключевыми потребителями, не существует гарантии, что они будут сохранены в будущем и, в случае потери, смогут быть заменены другими потребителями на сопоставимых условиях, с сопоставимыми объемами и заменены в принципе. Если Эмитент потеряет одного из данных ключевых клиентов и не будет способен компенсировать потерянный сегмент бизнеса, это может оказать существенное негативное материальное воздействие на бизнес Эмитента, операционные результаты, источники финансирования, финансовое состояние Эмитента и биржевую цену облигаций.</w:t>
      </w:r>
      <w:r>
        <w:rPr>
          <w:rStyle w:val="Subst"/>
        </w:rPr>
        <w:br/>
        <w:t>Вместе с тем, Эмитент проводит регулярную работу, направленную на расширение и диверсификацию клиентской базы перевозимых грузов, направлений перевозок,  а также мониторинг рынка перевозок и потребностей грузоотправителей и грузополучателей, что позволит, по мнению Эмитента, минимизировать влияние рисков, связанных с концентрацией клиентской базы.</w:t>
      </w: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rPr>
          <w:rStyle w:val="Subst"/>
        </w:rPr>
      </w:pPr>
    </w:p>
    <w:p w:rsidR="00381F6E" w:rsidRPr="00F4107E" w:rsidRDefault="00381F6E">
      <w:pPr>
        <w:ind w:left="200"/>
      </w:pPr>
    </w:p>
    <w:p w:rsidR="00EE4878" w:rsidRDefault="00296F90">
      <w:pPr>
        <w:pStyle w:val="1"/>
      </w:pPr>
      <w:bookmarkStart w:id="24" w:name="_Toc402956710"/>
      <w:r>
        <w:lastRenderedPageBreak/>
        <w:t>III. Подробная информация об эмитенте</w:t>
      </w:r>
      <w:bookmarkEnd w:id="24"/>
    </w:p>
    <w:p w:rsidR="00EE4878" w:rsidRDefault="00296F90">
      <w:pPr>
        <w:pStyle w:val="2"/>
      </w:pPr>
      <w:bookmarkStart w:id="25" w:name="_Toc402956711"/>
      <w:r>
        <w:t>3.1. История создания и развитие эмитента</w:t>
      </w:r>
      <w:bookmarkEnd w:id="25"/>
    </w:p>
    <w:p w:rsidR="00EE4878" w:rsidRDefault="00296F90">
      <w:pPr>
        <w:pStyle w:val="2"/>
      </w:pPr>
      <w:bookmarkStart w:id="26" w:name="_Toc402956712"/>
      <w:r>
        <w:t>3.1.1. Данные о фирменном наименовании (наименовании) эмитента</w:t>
      </w:r>
      <w:bookmarkEnd w:id="26"/>
    </w:p>
    <w:p w:rsidR="00EE4878" w:rsidRDefault="00296F90">
      <w:pPr>
        <w:ind w:left="200"/>
      </w:pPr>
      <w:r>
        <w:t>Полное фирменное наименование эмитента:</w:t>
      </w:r>
      <w:r>
        <w:rPr>
          <w:rStyle w:val="Subst"/>
        </w:rPr>
        <w:t xml:space="preserve"> Открытое акционерное общество "Новая перевозочная компания"</w:t>
      </w:r>
    </w:p>
    <w:p w:rsidR="00EE4878" w:rsidRDefault="00296F90">
      <w:pPr>
        <w:ind w:left="200"/>
      </w:pPr>
      <w:r>
        <w:t>Дата введения действующего полного фирменного наименования:</w:t>
      </w:r>
      <w:r>
        <w:rPr>
          <w:rStyle w:val="Subst"/>
        </w:rPr>
        <w:t xml:space="preserve"> 24.06.2003</w:t>
      </w:r>
    </w:p>
    <w:p w:rsidR="00EE4878" w:rsidRDefault="00296F90">
      <w:pPr>
        <w:ind w:left="200"/>
      </w:pPr>
      <w:r>
        <w:t>Сокращенное фирменное наименование эмитента:</w:t>
      </w:r>
      <w:r>
        <w:rPr>
          <w:rStyle w:val="Subst"/>
        </w:rPr>
        <w:t xml:space="preserve"> ОАО "НПК"</w:t>
      </w:r>
    </w:p>
    <w:p w:rsidR="00EE4878" w:rsidRDefault="00296F90">
      <w:pPr>
        <w:ind w:left="200"/>
      </w:pPr>
      <w:r>
        <w:t>Дата введения действующего сокращенного фирменного наименования:</w:t>
      </w:r>
      <w:r>
        <w:rPr>
          <w:rStyle w:val="Subst"/>
        </w:rPr>
        <w:t xml:space="preserve"> 24.06.2003</w:t>
      </w:r>
    </w:p>
    <w:p w:rsidR="00EE4878" w:rsidRDefault="00EE4878">
      <w:pPr>
        <w:ind w:left="200"/>
      </w:pPr>
    </w:p>
    <w:p w:rsidR="00EE4878" w:rsidRDefault="00EE4878">
      <w:pPr>
        <w:ind w:left="200"/>
      </w:pPr>
    </w:p>
    <w:p w:rsidR="00EE4878" w:rsidRDefault="00296F90">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EE4878" w:rsidRDefault="00296F90">
      <w:pPr>
        <w:ind w:left="200"/>
      </w:pPr>
      <w:r>
        <w:t>Сведения о регистрации указанных товарных знаков:</w:t>
      </w:r>
      <w:r>
        <w:br/>
      </w:r>
      <w:r>
        <w:rPr>
          <w:rStyle w:val="Subst"/>
        </w:rPr>
        <w:t>В Государственном реестре товарных знаков и знаков обслуживания зарегистрирован товарный знак (знака обслуживания), на который выдано соответствующее Свидетельство:</w:t>
      </w:r>
      <w:r>
        <w:rPr>
          <w:rStyle w:val="Subst"/>
        </w:rPr>
        <w:br/>
        <w:t xml:space="preserve"> Свидетельство на товарный знак (знак обслуживания) № 329630 </w:t>
      </w:r>
      <w:r>
        <w:rPr>
          <w:rStyle w:val="Subst"/>
        </w:rPr>
        <w:br/>
        <w:t>(зарегистрировано в Государственном реестре товарных знаков и знаков обслуживания РФ 16.07.2007. Орган, выдавший Свидетельство: Федеральная служба по интеллектуальной собственности, патентам и товарным знакам. Срок действия регистрации истекает 22.09.2015.).</w:t>
      </w:r>
      <w:r>
        <w:rPr>
          <w:rStyle w:val="Subst"/>
        </w:rPr>
        <w:br/>
        <w:t xml:space="preserve">   Перечень товаров (услуг), для которых зарегистрирован товарный знак (знак обслуживания):</w:t>
      </w:r>
      <w:r>
        <w:rPr>
          <w:rStyle w:val="Subst"/>
        </w:rPr>
        <w:br/>
        <w:t>транспортировка, в том числе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экспедирование и доставка грузов, информация и консультации по вопросам перевозок; упаковка и хранение товаров; организация путешествий.</w:t>
      </w:r>
    </w:p>
    <w:p w:rsidR="00EE4878" w:rsidRDefault="00296F90">
      <w:pPr>
        <w:pStyle w:val="SubHeading"/>
        <w:ind w:left="200"/>
      </w:pPr>
      <w:r>
        <w:t>Все предшествующие наименования эмитента в течение времени его существования</w:t>
      </w:r>
    </w:p>
    <w:p w:rsidR="00EE4878" w:rsidRDefault="00296F90">
      <w:pPr>
        <w:ind w:left="400"/>
      </w:pPr>
      <w:r>
        <w:rPr>
          <w:rStyle w:val="Subst"/>
        </w:rPr>
        <w:t>Наименование эмитента в течение времени его существования не менялось</w:t>
      </w:r>
    </w:p>
    <w:p w:rsidR="00EE4878" w:rsidRDefault="00296F90">
      <w:pPr>
        <w:pStyle w:val="2"/>
      </w:pPr>
      <w:bookmarkStart w:id="27" w:name="_Toc402956713"/>
      <w:r>
        <w:t>3.1.2. Сведения о государственной регистрации эмитента</w:t>
      </w:r>
      <w:bookmarkEnd w:id="27"/>
    </w:p>
    <w:p w:rsidR="00EE4878" w:rsidRDefault="00296F90">
      <w:pPr>
        <w:ind w:left="200"/>
      </w:pPr>
      <w:r>
        <w:t>Основной государственный регистрационный номер юридического лица:</w:t>
      </w:r>
      <w:r>
        <w:rPr>
          <w:rStyle w:val="Subst"/>
        </w:rPr>
        <w:t xml:space="preserve"> 1037705050570</w:t>
      </w:r>
    </w:p>
    <w:p w:rsidR="00EE4878" w:rsidRDefault="00296F90">
      <w:pPr>
        <w:ind w:left="200"/>
      </w:pPr>
      <w:r>
        <w:t>Дата государственной регистрации:</w:t>
      </w:r>
      <w:r>
        <w:rPr>
          <w:rStyle w:val="Subst"/>
        </w:rPr>
        <w:t xml:space="preserve"> 24.06.2003</w:t>
      </w:r>
    </w:p>
    <w:p w:rsidR="00EE4878" w:rsidRDefault="00296F90">
      <w:pPr>
        <w:ind w:left="200"/>
      </w:pPr>
      <w:r>
        <w:t>Наименование регистрирующего органа:</w:t>
      </w:r>
      <w:r>
        <w:rPr>
          <w:rStyle w:val="Subst"/>
        </w:rPr>
        <w:t xml:space="preserve"> Инспекция Министерства Российской Федерации по налогам и сборам №5 по Центральному административному округу г. Москвы</w:t>
      </w:r>
    </w:p>
    <w:p w:rsidR="00EE4878" w:rsidRDefault="00296F90">
      <w:pPr>
        <w:pStyle w:val="2"/>
      </w:pPr>
      <w:bookmarkStart w:id="28" w:name="_Toc402956714"/>
      <w:r>
        <w:t>3.1.3. Сведения о создании и развитии эмитента</w:t>
      </w:r>
      <w:bookmarkEnd w:id="28"/>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29" w:name="_Toc402956715"/>
      <w:r>
        <w:t>3.1.4. Контактная информация</w:t>
      </w:r>
      <w:bookmarkEnd w:id="29"/>
    </w:p>
    <w:p w:rsidR="00EE4878" w:rsidRDefault="00296F90">
      <w:pPr>
        <w:pStyle w:val="SubHeading"/>
      </w:pPr>
      <w:r>
        <w:t>Место нахождения эмитента</w:t>
      </w:r>
    </w:p>
    <w:p w:rsidR="00EE4878" w:rsidRDefault="00296F90">
      <w:pPr>
        <w:ind w:left="200"/>
      </w:pPr>
      <w:r>
        <w:rPr>
          <w:rStyle w:val="Subst"/>
        </w:rPr>
        <w:t>105082 Россия, г. Москва, Спартаковская площадь 16/15 стр. 6</w:t>
      </w:r>
    </w:p>
    <w:p w:rsidR="00EE4878" w:rsidRDefault="00296F90">
      <w:r>
        <w:t>Телефон:</w:t>
      </w:r>
      <w:r>
        <w:rPr>
          <w:rStyle w:val="Subst"/>
        </w:rPr>
        <w:t xml:space="preserve"> +7 (495) 788 05 75</w:t>
      </w:r>
    </w:p>
    <w:p w:rsidR="00EE4878" w:rsidRDefault="00296F90">
      <w:r>
        <w:t>Факс:</w:t>
      </w:r>
      <w:r>
        <w:rPr>
          <w:rStyle w:val="Subst"/>
        </w:rPr>
        <w:t xml:space="preserve"> +7 (495) 788 05 73</w:t>
      </w:r>
    </w:p>
    <w:p w:rsidR="00EE4878" w:rsidRDefault="00296F90">
      <w:r>
        <w:t>Адрес электронной почты:</w:t>
      </w:r>
      <w:r>
        <w:rPr>
          <w:rStyle w:val="Subst"/>
        </w:rPr>
        <w:t xml:space="preserve"> office@npktrans.ru</w:t>
      </w:r>
    </w:p>
    <w:p w:rsidR="00EE4878" w:rsidRDefault="00EE4878"/>
    <w:p w:rsidR="00EE4878" w:rsidRDefault="00296F90">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www.npktrans.ru; http://www.disclosure.ru/issuer/7705503750</w:t>
      </w:r>
    </w:p>
    <w:p w:rsidR="00EE4878" w:rsidRDefault="00EE4878">
      <w:pPr>
        <w:pStyle w:val="ThinDelim"/>
      </w:pPr>
    </w:p>
    <w:p w:rsidR="00EE4878" w:rsidRDefault="00296F90">
      <w:pPr>
        <w:pStyle w:val="2"/>
      </w:pPr>
      <w:bookmarkStart w:id="30" w:name="_Toc402956716"/>
      <w:r>
        <w:t>3.1.5. Идентификационный номер налогоплательщика</w:t>
      </w:r>
      <w:bookmarkEnd w:id="30"/>
    </w:p>
    <w:p w:rsidR="00EE4878" w:rsidRDefault="00296F90">
      <w:pPr>
        <w:ind w:left="200"/>
      </w:pPr>
      <w:r>
        <w:rPr>
          <w:rStyle w:val="Subst"/>
        </w:rPr>
        <w:t>7705503750</w:t>
      </w:r>
    </w:p>
    <w:p w:rsidR="00EE4878" w:rsidRDefault="00296F90">
      <w:pPr>
        <w:pStyle w:val="2"/>
      </w:pPr>
      <w:bookmarkStart w:id="31" w:name="_Toc402956717"/>
      <w:r>
        <w:t>3.1.6. Филиалы и представительства эмитента</w:t>
      </w:r>
      <w:bookmarkEnd w:id="31"/>
    </w:p>
    <w:p w:rsidR="00EE4878" w:rsidRDefault="00296F90">
      <w:pPr>
        <w:ind w:left="200"/>
      </w:pPr>
      <w:r>
        <w:rPr>
          <w:rStyle w:val="Subst"/>
        </w:rPr>
        <w:t>Изменений в составе филиалов и представительств эмитента в отчетном квартале не было.</w:t>
      </w:r>
    </w:p>
    <w:p w:rsidR="00EE4878" w:rsidRDefault="00296F90">
      <w:pPr>
        <w:pStyle w:val="2"/>
      </w:pPr>
      <w:bookmarkStart w:id="32" w:name="_Toc402956718"/>
      <w:r>
        <w:lastRenderedPageBreak/>
        <w:t>3.2. Основная хозяйственная деятельность эмитента</w:t>
      </w:r>
      <w:bookmarkEnd w:id="32"/>
    </w:p>
    <w:p w:rsidR="00EE4878" w:rsidRDefault="00296F90">
      <w:pPr>
        <w:pStyle w:val="2"/>
      </w:pPr>
      <w:bookmarkStart w:id="33" w:name="_Toc402956719"/>
      <w:r>
        <w:t>3.2.1. Отраслевая принадлежность эмитента</w:t>
      </w:r>
      <w:bookmarkEnd w:id="33"/>
    </w:p>
    <w:p w:rsidR="00EE4878" w:rsidRDefault="00296F90">
      <w:pPr>
        <w:ind w:left="200"/>
      </w:pPr>
      <w:r>
        <w:t>Основное отраслевое направление деятельности эмитента согласно ОКВЭД:</w:t>
      </w:r>
      <w:r>
        <w:rPr>
          <w:rStyle w:val="Subst"/>
        </w:rPr>
        <w:t xml:space="preserve"> 63.40 - Организация перевозок грузов</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EE4878">
        <w:tc>
          <w:tcPr>
            <w:tcW w:w="3852" w:type="dxa"/>
            <w:tcBorders>
              <w:top w:val="double" w:sz="6" w:space="0" w:color="auto"/>
              <w:left w:val="double" w:sz="6" w:space="0" w:color="auto"/>
              <w:bottom w:val="single" w:sz="6" w:space="0" w:color="auto"/>
              <w:right w:val="double" w:sz="6" w:space="0" w:color="auto"/>
            </w:tcBorders>
          </w:tcPr>
          <w:p w:rsidR="00EE4878" w:rsidRDefault="00296F90">
            <w:pPr>
              <w:jc w:val="center"/>
            </w:pPr>
            <w:r>
              <w:t>Коды ОКВЭД</w:t>
            </w:r>
          </w:p>
        </w:tc>
      </w:tr>
      <w:tr w:rsidR="00EE4878">
        <w:tc>
          <w:tcPr>
            <w:tcW w:w="3852" w:type="dxa"/>
            <w:tcBorders>
              <w:top w:val="single" w:sz="6" w:space="0" w:color="auto"/>
              <w:left w:val="double" w:sz="6" w:space="0" w:color="auto"/>
              <w:bottom w:val="single" w:sz="6" w:space="0" w:color="auto"/>
              <w:right w:val="double" w:sz="6" w:space="0" w:color="auto"/>
            </w:tcBorders>
          </w:tcPr>
          <w:p w:rsidR="00EE4878" w:rsidRDefault="00296F90">
            <w:r>
              <w:t>35.20.9</w:t>
            </w:r>
          </w:p>
        </w:tc>
      </w:tr>
      <w:tr w:rsidR="00EE4878">
        <w:tc>
          <w:tcPr>
            <w:tcW w:w="3852" w:type="dxa"/>
            <w:tcBorders>
              <w:top w:val="single" w:sz="6" w:space="0" w:color="auto"/>
              <w:left w:val="double" w:sz="6" w:space="0" w:color="auto"/>
              <w:bottom w:val="single" w:sz="6" w:space="0" w:color="auto"/>
              <w:right w:val="double" w:sz="6" w:space="0" w:color="auto"/>
            </w:tcBorders>
          </w:tcPr>
          <w:p w:rsidR="00EE4878" w:rsidRDefault="00296F90">
            <w:r>
              <w:t>60.10</w:t>
            </w:r>
          </w:p>
        </w:tc>
      </w:tr>
      <w:tr w:rsidR="00EE4878">
        <w:tc>
          <w:tcPr>
            <w:tcW w:w="3852" w:type="dxa"/>
            <w:tcBorders>
              <w:top w:val="single" w:sz="6" w:space="0" w:color="auto"/>
              <w:left w:val="double" w:sz="6" w:space="0" w:color="auto"/>
              <w:bottom w:val="single" w:sz="6" w:space="0" w:color="auto"/>
              <w:right w:val="double" w:sz="6" w:space="0" w:color="auto"/>
            </w:tcBorders>
          </w:tcPr>
          <w:p w:rsidR="00EE4878" w:rsidRDefault="00296F90">
            <w:r>
              <w:t>60.10.12</w:t>
            </w:r>
          </w:p>
        </w:tc>
      </w:tr>
      <w:tr w:rsidR="00EE4878">
        <w:tc>
          <w:tcPr>
            <w:tcW w:w="3852" w:type="dxa"/>
            <w:tcBorders>
              <w:top w:val="single" w:sz="6" w:space="0" w:color="auto"/>
              <w:left w:val="double" w:sz="6" w:space="0" w:color="auto"/>
              <w:bottom w:val="single" w:sz="6" w:space="0" w:color="auto"/>
              <w:right w:val="double" w:sz="6" w:space="0" w:color="auto"/>
            </w:tcBorders>
          </w:tcPr>
          <w:p w:rsidR="00EE4878" w:rsidRDefault="00296F90">
            <w:r>
              <w:t>60.24</w:t>
            </w:r>
          </w:p>
        </w:tc>
      </w:tr>
      <w:tr w:rsidR="00EE4878">
        <w:tc>
          <w:tcPr>
            <w:tcW w:w="3852" w:type="dxa"/>
            <w:tcBorders>
              <w:top w:val="single" w:sz="6" w:space="0" w:color="auto"/>
              <w:left w:val="double" w:sz="6" w:space="0" w:color="auto"/>
              <w:bottom w:val="single" w:sz="6" w:space="0" w:color="auto"/>
              <w:right w:val="double" w:sz="6" w:space="0" w:color="auto"/>
            </w:tcBorders>
          </w:tcPr>
          <w:p w:rsidR="00EE4878" w:rsidRDefault="00296F90">
            <w:r>
              <w:t>63.11</w:t>
            </w:r>
          </w:p>
        </w:tc>
      </w:tr>
      <w:tr w:rsidR="00EE4878">
        <w:tc>
          <w:tcPr>
            <w:tcW w:w="3852" w:type="dxa"/>
            <w:tcBorders>
              <w:top w:val="single" w:sz="6" w:space="0" w:color="auto"/>
              <w:left w:val="double" w:sz="6" w:space="0" w:color="auto"/>
              <w:bottom w:val="double" w:sz="6" w:space="0" w:color="auto"/>
              <w:right w:val="double" w:sz="6" w:space="0" w:color="auto"/>
            </w:tcBorders>
          </w:tcPr>
          <w:p w:rsidR="00EE4878" w:rsidRDefault="00296F90">
            <w:r>
              <w:t>71.21.2</w:t>
            </w:r>
          </w:p>
        </w:tc>
      </w:tr>
    </w:tbl>
    <w:p w:rsidR="00EE4878" w:rsidRDefault="00EE4878"/>
    <w:p w:rsidR="00EE4878" w:rsidRDefault="00296F90">
      <w:pPr>
        <w:pStyle w:val="2"/>
      </w:pPr>
      <w:bookmarkStart w:id="34" w:name="_Toc402956720"/>
      <w:r>
        <w:t>3.2.2. Основная хозяйственная деятельность эмитента</w:t>
      </w:r>
      <w:bookmarkEnd w:id="34"/>
    </w:p>
    <w:p w:rsidR="00EE4878" w:rsidRDefault="00296F90">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EE4878" w:rsidRDefault="00EE4878">
      <w:pPr>
        <w:ind w:left="400"/>
      </w:pPr>
    </w:p>
    <w:p w:rsidR="00EE4878" w:rsidRDefault="00296F90">
      <w:pPr>
        <w:ind w:left="400"/>
      </w:pPr>
      <w:r>
        <w:t>Единица измерения:</w:t>
      </w:r>
      <w:r>
        <w:rPr>
          <w:rStyle w:val="Subst"/>
        </w:rPr>
        <w:t xml:space="preserve"> тыс. руб.</w:t>
      </w:r>
    </w:p>
    <w:p w:rsidR="00EE4878" w:rsidRDefault="00EE4878">
      <w:pPr>
        <w:ind w:left="400"/>
      </w:pPr>
    </w:p>
    <w:p w:rsidR="00EE4878" w:rsidRDefault="00296F90">
      <w:pPr>
        <w:ind w:left="400"/>
      </w:pPr>
      <w:r>
        <w:t>Вид хозяйственной деятельности:</w:t>
      </w:r>
      <w:r>
        <w:rPr>
          <w:rStyle w:val="Subst"/>
        </w:rPr>
        <w:t xml:space="preserve"> Организация перевозок</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E4878">
        <w:tc>
          <w:tcPr>
            <w:tcW w:w="557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E4878" w:rsidRDefault="00296F90">
            <w:pPr>
              <w:jc w:val="center"/>
            </w:pPr>
            <w:r>
              <w:t>2013, 9 мес.</w:t>
            </w:r>
          </w:p>
        </w:tc>
        <w:tc>
          <w:tcPr>
            <w:tcW w:w="186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5572" w:type="dxa"/>
            <w:tcBorders>
              <w:top w:val="single" w:sz="6" w:space="0" w:color="auto"/>
              <w:left w:val="double" w:sz="6" w:space="0" w:color="auto"/>
              <w:bottom w:val="single" w:sz="6" w:space="0" w:color="auto"/>
              <w:right w:val="single" w:sz="6" w:space="0" w:color="auto"/>
            </w:tcBorders>
          </w:tcPr>
          <w:p w:rsidR="00EE4878" w:rsidRDefault="00296F90">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15 587 592</w:t>
            </w:r>
          </w:p>
        </w:tc>
        <w:tc>
          <w:tcPr>
            <w:tcW w:w="1860" w:type="dxa"/>
            <w:tcBorders>
              <w:top w:val="single" w:sz="6" w:space="0" w:color="auto"/>
              <w:left w:val="single" w:sz="6" w:space="0" w:color="auto"/>
              <w:bottom w:val="single" w:sz="6" w:space="0" w:color="auto"/>
              <w:right w:val="double" w:sz="6" w:space="0" w:color="auto"/>
            </w:tcBorders>
          </w:tcPr>
          <w:p w:rsidR="00EE4878" w:rsidRDefault="00296F90">
            <w:pPr>
              <w:jc w:val="right"/>
            </w:pPr>
            <w:r>
              <w:t>20 075 774</w:t>
            </w:r>
          </w:p>
        </w:tc>
      </w:tr>
      <w:tr w:rsidR="00EE4878">
        <w:tc>
          <w:tcPr>
            <w:tcW w:w="5572" w:type="dxa"/>
            <w:tcBorders>
              <w:top w:val="single" w:sz="6" w:space="0" w:color="auto"/>
              <w:left w:val="double" w:sz="6" w:space="0" w:color="auto"/>
              <w:bottom w:val="double" w:sz="6" w:space="0" w:color="auto"/>
              <w:right w:val="single" w:sz="6" w:space="0" w:color="auto"/>
            </w:tcBorders>
          </w:tcPr>
          <w:p w:rsidR="00EE4878" w:rsidRDefault="00296F90">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EE4878" w:rsidRDefault="00296F90">
            <w:pPr>
              <w:jc w:val="right"/>
            </w:pPr>
            <w:r>
              <w:t>97.29</w:t>
            </w:r>
          </w:p>
        </w:tc>
        <w:tc>
          <w:tcPr>
            <w:tcW w:w="1860" w:type="dxa"/>
            <w:tcBorders>
              <w:top w:val="single" w:sz="6" w:space="0" w:color="auto"/>
              <w:left w:val="single" w:sz="6" w:space="0" w:color="auto"/>
              <w:bottom w:val="double" w:sz="6" w:space="0" w:color="auto"/>
              <w:right w:val="double" w:sz="6" w:space="0" w:color="auto"/>
            </w:tcBorders>
          </w:tcPr>
          <w:p w:rsidR="00EE4878" w:rsidRDefault="00296F90">
            <w:pPr>
              <w:jc w:val="right"/>
            </w:pPr>
            <w:r>
              <w:t>97.66</w:t>
            </w:r>
          </w:p>
        </w:tc>
      </w:tr>
    </w:tbl>
    <w:p w:rsidR="00EE4878" w:rsidRDefault="00EE4878"/>
    <w:p w:rsidR="00EE4878" w:rsidRDefault="00296F90">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EE4878" w:rsidRDefault="00EE4878">
      <w:pPr>
        <w:ind w:left="600"/>
      </w:pPr>
    </w:p>
    <w:p w:rsidR="00EE4878" w:rsidRDefault="00EE4878">
      <w:pPr>
        <w:ind w:left="400"/>
      </w:pPr>
    </w:p>
    <w:p w:rsidR="00EE4878" w:rsidRDefault="00296F90">
      <w:pPr>
        <w:ind w:left="400"/>
      </w:pPr>
      <w:r>
        <w:t>Вид хозяйственной деятельности:</w:t>
      </w:r>
      <w:r>
        <w:rPr>
          <w:rStyle w:val="Subst"/>
        </w:rPr>
        <w:t xml:space="preserve"> Прочая деятельность</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EE4878">
        <w:tc>
          <w:tcPr>
            <w:tcW w:w="557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E4878" w:rsidRDefault="00296F90">
            <w:pPr>
              <w:jc w:val="center"/>
            </w:pPr>
            <w:r>
              <w:t>2013, 9 мес.</w:t>
            </w:r>
          </w:p>
        </w:tc>
        <w:tc>
          <w:tcPr>
            <w:tcW w:w="186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5572" w:type="dxa"/>
            <w:tcBorders>
              <w:top w:val="single" w:sz="6" w:space="0" w:color="auto"/>
              <w:left w:val="double" w:sz="6" w:space="0" w:color="auto"/>
              <w:bottom w:val="single" w:sz="6" w:space="0" w:color="auto"/>
              <w:right w:val="single" w:sz="6" w:space="0" w:color="auto"/>
            </w:tcBorders>
          </w:tcPr>
          <w:p w:rsidR="00EE4878" w:rsidRDefault="00296F90">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435 008</w:t>
            </w:r>
          </w:p>
        </w:tc>
        <w:tc>
          <w:tcPr>
            <w:tcW w:w="1860" w:type="dxa"/>
            <w:tcBorders>
              <w:top w:val="single" w:sz="6" w:space="0" w:color="auto"/>
              <w:left w:val="single" w:sz="6" w:space="0" w:color="auto"/>
              <w:bottom w:val="single" w:sz="6" w:space="0" w:color="auto"/>
              <w:right w:val="double" w:sz="6" w:space="0" w:color="auto"/>
            </w:tcBorders>
          </w:tcPr>
          <w:p w:rsidR="00EE4878" w:rsidRDefault="00296F90">
            <w:pPr>
              <w:jc w:val="right"/>
            </w:pPr>
            <w:r>
              <w:t>481 421</w:t>
            </w:r>
          </w:p>
        </w:tc>
      </w:tr>
      <w:tr w:rsidR="00EE4878">
        <w:tc>
          <w:tcPr>
            <w:tcW w:w="5572" w:type="dxa"/>
            <w:tcBorders>
              <w:top w:val="single" w:sz="6" w:space="0" w:color="auto"/>
              <w:left w:val="double" w:sz="6" w:space="0" w:color="auto"/>
              <w:bottom w:val="double" w:sz="6" w:space="0" w:color="auto"/>
              <w:right w:val="single" w:sz="6" w:space="0" w:color="auto"/>
            </w:tcBorders>
          </w:tcPr>
          <w:p w:rsidR="00EE4878" w:rsidRDefault="00296F90">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EE4878" w:rsidRDefault="00296F90">
            <w:pPr>
              <w:jc w:val="right"/>
            </w:pPr>
            <w:r>
              <w:t>2.71</w:t>
            </w:r>
          </w:p>
        </w:tc>
        <w:tc>
          <w:tcPr>
            <w:tcW w:w="1860" w:type="dxa"/>
            <w:tcBorders>
              <w:top w:val="single" w:sz="6" w:space="0" w:color="auto"/>
              <w:left w:val="single" w:sz="6" w:space="0" w:color="auto"/>
              <w:bottom w:val="double" w:sz="6" w:space="0" w:color="auto"/>
              <w:right w:val="double" w:sz="6" w:space="0" w:color="auto"/>
            </w:tcBorders>
          </w:tcPr>
          <w:p w:rsidR="00EE4878" w:rsidRDefault="00296F90">
            <w:pPr>
              <w:jc w:val="right"/>
            </w:pPr>
            <w:r>
              <w:t>2.34</w:t>
            </w:r>
          </w:p>
        </w:tc>
      </w:tr>
    </w:tbl>
    <w:p w:rsidR="00EE4878" w:rsidRDefault="00EE4878"/>
    <w:p w:rsidR="00EE4878" w:rsidRDefault="00296F90">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EE4878" w:rsidRDefault="00EE4878">
      <w:pPr>
        <w:ind w:left="600"/>
      </w:pPr>
    </w:p>
    <w:p w:rsidR="00EE4878" w:rsidRDefault="00EE4878">
      <w:pPr>
        <w:ind w:left="400"/>
      </w:pPr>
    </w:p>
    <w:p w:rsidR="00EE4878" w:rsidRDefault="00EE4878">
      <w:pPr>
        <w:ind w:left="200"/>
      </w:pPr>
    </w:p>
    <w:p w:rsidR="00EE4878" w:rsidRDefault="00EE4878">
      <w:pPr>
        <w:ind w:left="200"/>
      </w:pPr>
    </w:p>
    <w:p w:rsidR="00EE4878" w:rsidRDefault="00296F90">
      <w:pPr>
        <w:pStyle w:val="SubHeading"/>
        <w:ind w:left="200"/>
      </w:pPr>
      <w:r>
        <w:lastRenderedPageBreak/>
        <w:t>Сезонный характер основной хозяйственной деятельности эмитента</w:t>
      </w:r>
    </w:p>
    <w:p w:rsidR="00EE4878" w:rsidRDefault="00296F90">
      <w:pPr>
        <w:ind w:left="400"/>
      </w:pPr>
      <w:r>
        <w:rPr>
          <w:rStyle w:val="Subst"/>
        </w:rPr>
        <w:t>Основная хозяйственная деятельность эмитента не имеет сезонного характера</w:t>
      </w:r>
    </w:p>
    <w:p w:rsidR="00EE4878" w:rsidRDefault="00296F90">
      <w:pPr>
        <w:pStyle w:val="SubHeading"/>
        <w:ind w:left="200"/>
      </w:pPr>
      <w:r>
        <w:t>Общая структура себестоимости эмитента</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E4878">
        <w:tc>
          <w:tcPr>
            <w:tcW w:w="649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статьи затрат</w:t>
            </w:r>
          </w:p>
        </w:tc>
        <w:tc>
          <w:tcPr>
            <w:tcW w:w="136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Сырье и материалы,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67.4</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Топливо,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0.1</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Энергия,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1.6</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Арендная плата,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19.2</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0.4</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6.5</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Запасные части для ремонта подвижного состава</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4.73</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Страхование подвижного состава</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0.05</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Программы для ЭВМ и их сопровождение</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0.05</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Командировочные расходы</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0.01</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 xml:space="preserve">  иное, %</w:t>
            </w:r>
          </w:p>
        </w:tc>
        <w:tc>
          <w:tcPr>
            <w:tcW w:w="136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100</w:t>
            </w:r>
          </w:p>
        </w:tc>
      </w:tr>
      <w:tr w:rsidR="00EE4878">
        <w:tc>
          <w:tcPr>
            <w:tcW w:w="6492" w:type="dxa"/>
            <w:tcBorders>
              <w:top w:val="single" w:sz="6" w:space="0" w:color="auto"/>
              <w:left w:val="double" w:sz="6" w:space="0" w:color="auto"/>
              <w:bottom w:val="double" w:sz="6" w:space="0" w:color="auto"/>
              <w:right w:val="single" w:sz="6" w:space="0" w:color="auto"/>
            </w:tcBorders>
          </w:tcPr>
          <w:p w:rsidR="00EE4878" w:rsidRDefault="00296F90">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double" w:sz="6" w:space="0" w:color="auto"/>
            </w:tcBorders>
          </w:tcPr>
          <w:p w:rsidR="00EE4878" w:rsidRDefault="00296F90">
            <w:pPr>
              <w:jc w:val="right"/>
            </w:pPr>
            <w:r>
              <w:t>121</w:t>
            </w:r>
          </w:p>
        </w:tc>
      </w:tr>
    </w:tbl>
    <w:p w:rsidR="00EE4878" w:rsidRDefault="00EE4878"/>
    <w:p w:rsidR="00EE4878" w:rsidRDefault="00296F90">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EE4878" w:rsidRDefault="00296F90">
      <w:pPr>
        <w:ind w:left="400"/>
      </w:pPr>
      <w:r>
        <w:rPr>
          <w:rStyle w:val="Subst"/>
        </w:rPr>
        <w:t>Имеющих существенное значение новых видов продукции (работ, услуг) нет</w:t>
      </w:r>
    </w:p>
    <w:p w:rsidR="00EE4878" w:rsidRDefault="00296F90">
      <w:pPr>
        <w:ind w:left="200"/>
      </w:pPr>
      <w: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br/>
      </w:r>
      <w:r>
        <w:rPr>
          <w:rStyle w:val="Subst"/>
        </w:rPr>
        <w:t>Бухгалтерская отчетность и произведенные Эмитентом расчеты, отраженные в настоящем пункте ежеквартального отчета подготовлены в соответствии с Российскими стандартами бухгалтерского учета и отчетности.</w:t>
      </w:r>
    </w:p>
    <w:p w:rsidR="00EE4878" w:rsidRDefault="00296F90">
      <w:pPr>
        <w:pStyle w:val="2"/>
      </w:pPr>
      <w:bookmarkStart w:id="35" w:name="_Toc402956721"/>
      <w:r>
        <w:t>3.2.3. Материалы, товары (сырье) и поставщики эмитента</w:t>
      </w:r>
      <w:bookmarkEnd w:id="35"/>
    </w:p>
    <w:p w:rsidR="00EE4878" w:rsidRDefault="00296F90">
      <w:pPr>
        <w:pStyle w:val="SubHeading"/>
        <w:ind w:left="200"/>
      </w:pPr>
      <w:r>
        <w:t>За 9 мес. 2014 г.</w:t>
      </w:r>
    </w:p>
    <w:p w:rsidR="00EE4878" w:rsidRDefault="00296F90">
      <w:pPr>
        <w:ind w:left="400"/>
      </w:pPr>
      <w:r>
        <w:t>Поставщики эмитента, на которых приходится не менее 10 процентов всех поставок материалов и товаров (сырья)</w:t>
      </w:r>
    </w:p>
    <w:p w:rsidR="00EE4878" w:rsidRDefault="00EE4878">
      <w:pPr>
        <w:ind w:left="400"/>
      </w:pPr>
    </w:p>
    <w:p w:rsidR="00EE4878" w:rsidRDefault="00296F90">
      <w:pPr>
        <w:ind w:left="400"/>
      </w:pPr>
      <w:r>
        <w:t>Полное фирменное наименование:</w:t>
      </w:r>
      <w:r>
        <w:rPr>
          <w:rStyle w:val="Subst"/>
        </w:rPr>
        <w:t xml:space="preserve"> Общество с ограниченной ответственностью "Стилтранс"</w:t>
      </w:r>
    </w:p>
    <w:p w:rsidR="00EE4878" w:rsidRDefault="00296F90">
      <w:pPr>
        <w:ind w:left="400"/>
      </w:pPr>
      <w:r>
        <w:t>Место нахождения:</w:t>
      </w:r>
      <w:r>
        <w:rPr>
          <w:rStyle w:val="Subst"/>
        </w:rPr>
        <w:t xml:space="preserve"> 105082, г.Москва, Спартаковская пл., д.16/15, стр.5</w:t>
      </w:r>
    </w:p>
    <w:p w:rsidR="00EE4878" w:rsidRDefault="00296F90">
      <w:pPr>
        <w:ind w:left="400"/>
      </w:pPr>
      <w:r>
        <w:t>ИНН:</w:t>
      </w:r>
      <w:r>
        <w:rPr>
          <w:rStyle w:val="Subst"/>
        </w:rPr>
        <w:t xml:space="preserve"> 7704207332</w:t>
      </w:r>
    </w:p>
    <w:p w:rsidR="00EE4878" w:rsidRDefault="00296F90">
      <w:pPr>
        <w:ind w:left="400"/>
      </w:pPr>
      <w:r>
        <w:t>ОГРН:</w:t>
      </w:r>
      <w:r>
        <w:rPr>
          <w:rStyle w:val="Subst"/>
        </w:rPr>
        <w:t xml:space="preserve"> 1027700172895</w:t>
      </w:r>
    </w:p>
    <w:p w:rsidR="00EE4878" w:rsidRDefault="00EE4878">
      <w:pPr>
        <w:ind w:left="400"/>
      </w:pPr>
    </w:p>
    <w:p w:rsidR="00EE4878" w:rsidRDefault="00296F90">
      <w:pPr>
        <w:ind w:left="400"/>
      </w:pPr>
      <w:r>
        <w:t>Доля в общем объеме поставок, %:</w:t>
      </w:r>
      <w:r>
        <w:rPr>
          <w:rStyle w:val="Subst"/>
        </w:rPr>
        <w:t xml:space="preserve"> 19.3</w:t>
      </w:r>
    </w:p>
    <w:p w:rsidR="00EE4878" w:rsidRDefault="00EE4878">
      <w:pPr>
        <w:ind w:left="400"/>
      </w:pPr>
    </w:p>
    <w:p w:rsidR="00EE4878" w:rsidRDefault="00296F90">
      <w:pPr>
        <w:ind w:left="400"/>
      </w:pPr>
      <w:r>
        <w:lastRenderedPageBreak/>
        <w:t>Полное фирменное наименование:</w:t>
      </w:r>
      <w:r>
        <w:rPr>
          <w:rStyle w:val="Subst"/>
        </w:rPr>
        <w:t xml:space="preserve"> Открытое акционерное общество "Михайловский ГОК"</w:t>
      </w:r>
    </w:p>
    <w:p w:rsidR="00EE4878" w:rsidRDefault="00296F90">
      <w:pPr>
        <w:ind w:left="400"/>
      </w:pPr>
      <w:r>
        <w:t>Место нахождения:</w:t>
      </w:r>
      <w:r>
        <w:rPr>
          <w:rStyle w:val="Subst"/>
        </w:rPr>
        <w:t xml:space="preserve"> 307170, Курская обл., г.Железногорск, ул. Ленина, д.21</w:t>
      </w:r>
    </w:p>
    <w:p w:rsidR="00EE4878" w:rsidRDefault="00296F90">
      <w:pPr>
        <w:ind w:left="400"/>
      </w:pPr>
      <w:r>
        <w:t>ИНН:</w:t>
      </w:r>
      <w:r>
        <w:rPr>
          <w:rStyle w:val="Subst"/>
        </w:rPr>
        <w:t xml:space="preserve"> 4633001577</w:t>
      </w:r>
    </w:p>
    <w:p w:rsidR="00EE4878" w:rsidRDefault="00296F90">
      <w:pPr>
        <w:ind w:left="400"/>
      </w:pPr>
      <w:r>
        <w:t>ОГРН:</w:t>
      </w:r>
      <w:r>
        <w:rPr>
          <w:rStyle w:val="Subst"/>
        </w:rPr>
        <w:t xml:space="preserve"> 1024601215088</w:t>
      </w:r>
    </w:p>
    <w:p w:rsidR="00EE4878" w:rsidRDefault="00EE4878">
      <w:pPr>
        <w:ind w:left="400"/>
      </w:pPr>
    </w:p>
    <w:p w:rsidR="00EE4878" w:rsidRDefault="00296F90">
      <w:pPr>
        <w:ind w:left="400"/>
      </w:pPr>
      <w:r>
        <w:t>Доля в общем объеме поставок, %:</w:t>
      </w:r>
      <w:r>
        <w:rPr>
          <w:rStyle w:val="Subst"/>
        </w:rPr>
        <w:t xml:space="preserve"> 19.49</w:t>
      </w:r>
    </w:p>
    <w:p w:rsidR="00EE4878" w:rsidRDefault="00EE4878">
      <w:pPr>
        <w:ind w:left="400"/>
      </w:pPr>
    </w:p>
    <w:p w:rsidR="00EE4878" w:rsidRDefault="00296F90">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EE4878" w:rsidRDefault="00296F90">
      <w:pPr>
        <w:ind w:left="600"/>
      </w:pPr>
      <w:r>
        <w:rPr>
          <w:rStyle w:val="Subst"/>
        </w:rPr>
        <w:t>Изменения цен более чем на 10% на основные материалы и товары (сырье) в течение соответствующего отчетного периода не было</w:t>
      </w:r>
    </w:p>
    <w:p w:rsidR="00EE4878" w:rsidRDefault="00296F90">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EE4878" w:rsidRDefault="00EE4878">
      <w:pPr>
        <w:ind w:left="600"/>
      </w:pPr>
    </w:p>
    <w:p w:rsidR="00EE4878" w:rsidRDefault="00296F90">
      <w:pPr>
        <w:pStyle w:val="2"/>
      </w:pPr>
      <w:bookmarkStart w:id="36" w:name="_Toc402956722"/>
      <w:r>
        <w:t>3.2.4. Рынки сбыта продукции (работ, услуг) эмитента</w:t>
      </w:r>
      <w:bookmarkEnd w:id="36"/>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37" w:name="_Toc402956723"/>
      <w:r>
        <w:t>3.2.5. Сведения о наличии у эмитента разрешений (лицензий) или допусков к отдельным видам работ</w:t>
      </w:r>
      <w:bookmarkEnd w:id="37"/>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38" w:name="_Toc402956724"/>
      <w:r>
        <w:t>3.2.6. Сведения о деятельности отдельных категорий эмитентов эмиссионных ценных бумаг</w:t>
      </w:r>
      <w:bookmarkEnd w:id="38"/>
    </w:p>
    <w:p w:rsidR="00EE4878" w:rsidRDefault="00296F90">
      <w:r>
        <w:t>Эмитент не является акционерным инвестиционным фондом, страховой или кредитной организацией, ипотечным агентом.</w:t>
      </w:r>
    </w:p>
    <w:p w:rsidR="00EE4878" w:rsidRDefault="00296F90">
      <w:pPr>
        <w:pStyle w:val="2"/>
      </w:pPr>
      <w:bookmarkStart w:id="39" w:name="_Toc402956725"/>
      <w:r>
        <w:t>3.2.7. Дополнительные требования к эмитентам, основной деятельностью которых является добыча полезных ископаемых</w:t>
      </w:r>
      <w:bookmarkEnd w:id="39"/>
    </w:p>
    <w:p w:rsidR="00EE4878" w:rsidRDefault="00296F90">
      <w:pPr>
        <w:ind w:left="200"/>
      </w:pPr>
      <w:r>
        <w:t>Основной деятельностью эмитента не является добыча полезных ископаемых</w:t>
      </w:r>
    </w:p>
    <w:p w:rsidR="00EE4878" w:rsidRDefault="00296F90">
      <w:pPr>
        <w:pStyle w:val="2"/>
      </w:pPr>
      <w:bookmarkStart w:id="40" w:name="_Toc402956726"/>
      <w:r>
        <w:t>3.2.8. Дополнительные требования к эмитентам, основной деятельностью которых является оказание услуг связи</w:t>
      </w:r>
      <w:bookmarkEnd w:id="40"/>
    </w:p>
    <w:p w:rsidR="00EE4878" w:rsidRDefault="00296F90">
      <w:pPr>
        <w:ind w:left="200"/>
      </w:pPr>
      <w:r>
        <w:t>Основной деятельностью эмитента не является оказание услуг связи</w:t>
      </w:r>
    </w:p>
    <w:p w:rsidR="00EE4878" w:rsidRDefault="00296F90">
      <w:pPr>
        <w:pStyle w:val="2"/>
      </w:pPr>
      <w:bookmarkStart w:id="41" w:name="_Toc402956727"/>
      <w:r>
        <w:t>3.3. Планы будущей деятельности эмитента</w:t>
      </w:r>
      <w:bookmarkEnd w:id="41"/>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42" w:name="_Toc402956728"/>
      <w:r>
        <w:t>3.4. Участие эмитента в банковских группах, банковских холдингах, холдингах и ассоциациях</w:t>
      </w:r>
      <w:bookmarkEnd w:id="42"/>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43" w:name="_Toc402956729"/>
      <w:r>
        <w:t>3.5. Подконтрольные эмитенту организации, имеющие для него существенное значение</w:t>
      </w:r>
      <w:bookmarkEnd w:id="43"/>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44" w:name="_Toc402956730"/>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4"/>
    </w:p>
    <w:p w:rsidR="00EE4878" w:rsidRDefault="00296F90">
      <w:pPr>
        <w:pStyle w:val="2"/>
      </w:pPr>
      <w:bookmarkStart w:id="45" w:name="_Toc402956731"/>
      <w:r>
        <w:t>3.6.1. Основные средства</w:t>
      </w:r>
      <w:bookmarkEnd w:id="45"/>
    </w:p>
    <w:p w:rsidR="00EE4878" w:rsidRDefault="00296F90">
      <w:pPr>
        <w:pStyle w:val="SubHeading"/>
        <w:ind w:left="200"/>
      </w:pPr>
      <w:r>
        <w:t>На дату окончания отчетного квартала</w:t>
      </w:r>
    </w:p>
    <w:p w:rsidR="00EE4878" w:rsidRDefault="00296F90">
      <w:pPr>
        <w:ind w:left="400"/>
      </w:pPr>
      <w:r>
        <w:t>Единица измерения:</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EE4878">
        <w:tc>
          <w:tcPr>
            <w:tcW w:w="6492" w:type="dxa"/>
            <w:tcBorders>
              <w:top w:val="double" w:sz="6" w:space="0" w:color="auto"/>
              <w:left w:val="double" w:sz="6" w:space="0" w:color="auto"/>
              <w:bottom w:val="single" w:sz="6" w:space="0" w:color="auto"/>
              <w:right w:val="single" w:sz="6" w:space="0" w:color="auto"/>
            </w:tcBorders>
          </w:tcPr>
          <w:p w:rsidR="00EE4878" w:rsidRDefault="00296F90">
            <w:pPr>
              <w:jc w:val="center"/>
            </w:pPr>
            <w:r>
              <w:lastRenderedPageBreak/>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EE4878" w:rsidRDefault="00296F90">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EE4878" w:rsidRDefault="00296F90">
            <w:pPr>
              <w:jc w:val="center"/>
            </w:pPr>
            <w:r>
              <w:t>Сумма начисленной амортизации</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29 160 819</w:t>
            </w:r>
          </w:p>
        </w:tc>
        <w:tc>
          <w:tcPr>
            <w:tcW w:w="1400" w:type="dxa"/>
            <w:tcBorders>
              <w:top w:val="single" w:sz="6" w:space="0" w:color="auto"/>
              <w:left w:val="single" w:sz="6" w:space="0" w:color="auto"/>
              <w:bottom w:val="single" w:sz="6" w:space="0" w:color="auto"/>
              <w:right w:val="double" w:sz="6" w:space="0" w:color="auto"/>
            </w:tcBorders>
          </w:tcPr>
          <w:p w:rsidR="00EE4878" w:rsidRDefault="00296F90">
            <w:pPr>
              <w:jc w:val="right"/>
            </w:pPr>
            <w:r>
              <w:t>5 635 770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57 306</w:t>
            </w:r>
          </w:p>
        </w:tc>
        <w:tc>
          <w:tcPr>
            <w:tcW w:w="1400" w:type="dxa"/>
            <w:tcBorders>
              <w:top w:val="single" w:sz="6" w:space="0" w:color="auto"/>
              <w:left w:val="single" w:sz="6" w:space="0" w:color="auto"/>
              <w:bottom w:val="single" w:sz="6" w:space="0" w:color="auto"/>
              <w:right w:val="double" w:sz="6" w:space="0" w:color="auto"/>
            </w:tcBorders>
          </w:tcPr>
          <w:p w:rsidR="00EE4878" w:rsidRDefault="00296F90">
            <w:pPr>
              <w:jc w:val="right"/>
            </w:pPr>
            <w:r>
              <w:t>40 554</w:t>
            </w:r>
          </w:p>
        </w:tc>
      </w:tr>
      <w:tr w:rsidR="00EE4878">
        <w:tc>
          <w:tcPr>
            <w:tcW w:w="6492" w:type="dxa"/>
            <w:tcBorders>
              <w:top w:val="single" w:sz="6" w:space="0" w:color="auto"/>
              <w:left w:val="double" w:sz="6" w:space="0" w:color="auto"/>
              <w:bottom w:val="double" w:sz="6" w:space="0" w:color="auto"/>
              <w:right w:val="single" w:sz="6" w:space="0" w:color="auto"/>
            </w:tcBorders>
          </w:tcPr>
          <w:p w:rsidR="00EE4878" w:rsidRDefault="00296F90">
            <w:r>
              <w:t>ИТОГО</w:t>
            </w:r>
          </w:p>
        </w:tc>
        <w:tc>
          <w:tcPr>
            <w:tcW w:w="1360" w:type="dxa"/>
            <w:tcBorders>
              <w:top w:val="single" w:sz="6" w:space="0" w:color="auto"/>
              <w:left w:val="single" w:sz="6" w:space="0" w:color="auto"/>
              <w:bottom w:val="double" w:sz="6" w:space="0" w:color="auto"/>
              <w:right w:val="single" w:sz="6" w:space="0" w:color="auto"/>
            </w:tcBorders>
          </w:tcPr>
          <w:p w:rsidR="00EE4878" w:rsidRDefault="00296F90">
            <w:pPr>
              <w:jc w:val="right"/>
            </w:pPr>
            <w:r>
              <w:t>29 218 125</w:t>
            </w:r>
          </w:p>
        </w:tc>
        <w:tc>
          <w:tcPr>
            <w:tcW w:w="1400" w:type="dxa"/>
            <w:tcBorders>
              <w:top w:val="single" w:sz="6" w:space="0" w:color="auto"/>
              <w:left w:val="single" w:sz="6" w:space="0" w:color="auto"/>
              <w:bottom w:val="double" w:sz="6" w:space="0" w:color="auto"/>
              <w:right w:val="double" w:sz="6" w:space="0" w:color="auto"/>
            </w:tcBorders>
          </w:tcPr>
          <w:p w:rsidR="00EE4878" w:rsidRDefault="00296F90">
            <w:pPr>
              <w:jc w:val="right"/>
            </w:pPr>
            <w:r>
              <w:t>5 676 324</w:t>
            </w:r>
          </w:p>
        </w:tc>
      </w:tr>
    </w:tbl>
    <w:p w:rsidR="00EE4878" w:rsidRDefault="00EE4878"/>
    <w:p w:rsidR="00EE4878" w:rsidRDefault="00296F90">
      <w:pPr>
        <w:ind w:left="400"/>
      </w:pPr>
      <w:r>
        <w:t>Сведения о способах начисления амортизационных отчислений по группам объектов основных средств:</w:t>
      </w:r>
      <w:r>
        <w:br/>
      </w:r>
      <w:r>
        <w:rPr>
          <w:rStyle w:val="Subst"/>
        </w:rPr>
        <w:t>Амортизация объектов основных средств начисляется линейным способом, исходя из первоначальной стоимости объекта основных средств и нормы амортизации, исчисленной исходя из срока полезного использования этого объекта по всем группам основных средств.</w:t>
      </w:r>
    </w:p>
    <w:p w:rsidR="00EE4878" w:rsidRDefault="00296F90">
      <w:pPr>
        <w:ind w:left="400"/>
      </w:pPr>
      <w:r>
        <w:t>Отчетная дата:</w:t>
      </w:r>
      <w:r>
        <w:rPr>
          <w:rStyle w:val="Subst"/>
        </w:rPr>
        <w:t xml:space="preserve"> 30.09.2014</w:t>
      </w:r>
    </w:p>
    <w:p w:rsidR="00EE4878" w:rsidRDefault="00296F90">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EE4878" w:rsidRDefault="00296F90">
      <w:pPr>
        <w:ind w:left="200"/>
      </w:pPr>
      <w:r>
        <w:rPr>
          <w:rStyle w:val="Subst"/>
        </w:rPr>
        <w:t>Переоценка основных средств за указанный период не проводилась</w:t>
      </w:r>
    </w:p>
    <w:p w:rsidR="00381F6E" w:rsidRPr="00381F6E" w:rsidRDefault="00296F90">
      <w:pPr>
        <w:ind w:left="200"/>
        <w:rPr>
          <w:rStyle w:val="Subst"/>
        </w:rPr>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00381F6E">
        <w:t>):</w:t>
      </w:r>
    </w:p>
    <w:tbl>
      <w:tblPr>
        <w:tblW w:w="6800" w:type="dxa"/>
        <w:tblInd w:w="93" w:type="dxa"/>
        <w:tblLook w:val="04A0" w:firstRow="1" w:lastRow="0" w:firstColumn="1" w:lastColumn="0" w:noHBand="0" w:noVBand="1"/>
      </w:tblPr>
      <w:tblGrid>
        <w:gridCol w:w="1360"/>
        <w:gridCol w:w="1360"/>
        <w:gridCol w:w="1360"/>
        <w:gridCol w:w="1522"/>
        <w:gridCol w:w="1360"/>
      </w:tblGrid>
      <w:tr w:rsidR="00381F6E" w:rsidRPr="00381F6E" w:rsidTr="00381F6E">
        <w:trPr>
          <w:trHeight w:val="270"/>
        </w:trPr>
        <w:tc>
          <w:tcPr>
            <w:tcW w:w="5440" w:type="dxa"/>
            <w:gridSpan w:val="4"/>
            <w:tcBorders>
              <w:top w:val="nil"/>
              <w:left w:val="nil"/>
              <w:bottom w:val="nil"/>
              <w:right w:val="nil"/>
            </w:tcBorders>
            <w:shd w:val="clear" w:color="auto" w:fill="auto"/>
            <w:noWrap/>
            <w:vAlign w:val="bottom"/>
            <w:hideMark/>
          </w:tcPr>
          <w:p w:rsidR="00381F6E" w:rsidRPr="00381F6E" w:rsidRDefault="00381F6E" w:rsidP="00381F6E">
            <w:pPr>
              <w:widowControl/>
              <w:autoSpaceDE/>
              <w:autoSpaceDN/>
              <w:adjustRightInd/>
              <w:spacing w:before="0" w:after="0"/>
              <w:rPr>
                <w:rFonts w:eastAsia="Times New Roman"/>
                <w:b/>
                <w:bCs/>
                <w:i/>
                <w:iCs/>
              </w:rPr>
            </w:pPr>
            <w:r w:rsidRPr="00381F6E">
              <w:rPr>
                <w:rFonts w:eastAsia="Times New Roman"/>
                <w:b/>
                <w:bCs/>
                <w:i/>
                <w:iCs/>
              </w:rPr>
              <w:t>Обременения ОС, учитываемых на балансе ОАО "НПК"</w:t>
            </w:r>
          </w:p>
        </w:tc>
        <w:tc>
          <w:tcPr>
            <w:tcW w:w="1360" w:type="dxa"/>
            <w:tcBorders>
              <w:top w:val="nil"/>
              <w:left w:val="nil"/>
              <w:bottom w:val="nil"/>
              <w:right w:val="nil"/>
            </w:tcBorders>
            <w:shd w:val="clear" w:color="auto" w:fill="auto"/>
            <w:noWrap/>
            <w:vAlign w:val="bottom"/>
            <w:hideMark/>
          </w:tcPr>
          <w:p w:rsidR="00381F6E" w:rsidRPr="00381F6E" w:rsidRDefault="00381F6E" w:rsidP="00381F6E">
            <w:pPr>
              <w:widowControl/>
              <w:autoSpaceDE/>
              <w:autoSpaceDN/>
              <w:adjustRightInd/>
              <w:spacing w:before="0" w:after="0"/>
              <w:rPr>
                <w:rFonts w:eastAsia="Times New Roman"/>
                <w:b/>
                <w:bCs/>
                <w:i/>
                <w:iCs/>
              </w:rPr>
            </w:pPr>
          </w:p>
        </w:tc>
      </w:tr>
      <w:tr w:rsidR="00381F6E" w:rsidRPr="00381F6E" w:rsidTr="00381F6E">
        <w:trPr>
          <w:trHeight w:val="270"/>
        </w:trPr>
        <w:tc>
          <w:tcPr>
            <w:tcW w:w="2720" w:type="dxa"/>
            <w:gridSpan w:val="2"/>
            <w:tcBorders>
              <w:top w:val="nil"/>
              <w:left w:val="nil"/>
              <w:bottom w:val="nil"/>
              <w:right w:val="nil"/>
            </w:tcBorders>
            <w:shd w:val="clear" w:color="auto" w:fill="auto"/>
            <w:noWrap/>
            <w:vAlign w:val="bottom"/>
            <w:hideMark/>
          </w:tcPr>
          <w:p w:rsidR="00381F6E" w:rsidRPr="00381F6E" w:rsidRDefault="00381F6E" w:rsidP="00381F6E">
            <w:pPr>
              <w:widowControl/>
              <w:autoSpaceDE/>
              <w:autoSpaceDN/>
              <w:adjustRightInd/>
              <w:spacing w:before="0" w:after="0"/>
              <w:rPr>
                <w:rFonts w:eastAsia="Times New Roman"/>
                <w:b/>
                <w:bCs/>
                <w:i/>
                <w:iCs/>
              </w:rPr>
            </w:pPr>
            <w:r w:rsidRPr="00381F6E">
              <w:rPr>
                <w:rFonts w:eastAsia="Times New Roman"/>
                <w:b/>
                <w:bCs/>
                <w:i/>
                <w:iCs/>
              </w:rPr>
              <w:t>по состоянию на 30.09.14</w:t>
            </w:r>
          </w:p>
        </w:tc>
        <w:tc>
          <w:tcPr>
            <w:tcW w:w="1360" w:type="dxa"/>
            <w:tcBorders>
              <w:top w:val="nil"/>
              <w:left w:val="nil"/>
              <w:bottom w:val="nil"/>
              <w:right w:val="nil"/>
            </w:tcBorders>
            <w:shd w:val="clear" w:color="auto" w:fill="auto"/>
            <w:noWrap/>
            <w:vAlign w:val="bottom"/>
            <w:hideMark/>
          </w:tcPr>
          <w:p w:rsidR="00381F6E" w:rsidRPr="00381F6E" w:rsidRDefault="00381F6E" w:rsidP="00381F6E">
            <w:pPr>
              <w:widowControl/>
              <w:autoSpaceDE/>
              <w:autoSpaceDN/>
              <w:adjustRightInd/>
              <w:spacing w:before="0" w:after="0"/>
              <w:rPr>
                <w:rFonts w:eastAsia="Times New Roman"/>
                <w:b/>
                <w:bCs/>
                <w:i/>
                <w:iCs/>
              </w:rPr>
            </w:pPr>
          </w:p>
        </w:tc>
        <w:tc>
          <w:tcPr>
            <w:tcW w:w="1360" w:type="dxa"/>
            <w:tcBorders>
              <w:top w:val="nil"/>
              <w:left w:val="nil"/>
              <w:bottom w:val="nil"/>
              <w:right w:val="nil"/>
            </w:tcBorders>
            <w:shd w:val="clear" w:color="auto" w:fill="auto"/>
            <w:noWrap/>
            <w:vAlign w:val="bottom"/>
            <w:hideMark/>
          </w:tcPr>
          <w:p w:rsidR="00381F6E" w:rsidRPr="00381F6E" w:rsidRDefault="00381F6E" w:rsidP="00381F6E">
            <w:pPr>
              <w:widowControl/>
              <w:autoSpaceDE/>
              <w:autoSpaceDN/>
              <w:adjustRightInd/>
              <w:spacing w:before="0" w:after="0"/>
              <w:rPr>
                <w:rFonts w:eastAsia="Times New Roman"/>
                <w:b/>
                <w:bCs/>
                <w:i/>
                <w:iCs/>
              </w:rPr>
            </w:pPr>
          </w:p>
        </w:tc>
        <w:tc>
          <w:tcPr>
            <w:tcW w:w="1360" w:type="dxa"/>
            <w:tcBorders>
              <w:top w:val="nil"/>
              <w:left w:val="nil"/>
              <w:bottom w:val="nil"/>
              <w:right w:val="nil"/>
            </w:tcBorders>
            <w:shd w:val="clear" w:color="auto" w:fill="auto"/>
            <w:noWrap/>
            <w:vAlign w:val="bottom"/>
            <w:hideMark/>
          </w:tcPr>
          <w:p w:rsidR="00381F6E" w:rsidRPr="00381F6E" w:rsidRDefault="00381F6E" w:rsidP="00381F6E">
            <w:pPr>
              <w:widowControl/>
              <w:autoSpaceDE/>
              <w:autoSpaceDN/>
              <w:adjustRightInd/>
              <w:spacing w:before="0" w:after="0"/>
              <w:rPr>
                <w:rFonts w:eastAsia="Times New Roman"/>
                <w:b/>
                <w:bCs/>
                <w:i/>
                <w:iCs/>
              </w:rPr>
            </w:pPr>
          </w:p>
        </w:tc>
      </w:tr>
      <w:tr w:rsidR="00381F6E" w:rsidRPr="00381F6E" w:rsidTr="00381F6E">
        <w:trPr>
          <w:trHeight w:val="120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Вид основных средств</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Количество</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Вид обременения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Дата возникновения обременения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Дата окончания обременения</w:t>
            </w:r>
          </w:p>
        </w:tc>
      </w:tr>
      <w:tr w:rsidR="00381F6E" w:rsidRPr="00381F6E" w:rsidTr="00381F6E">
        <w:trPr>
          <w:trHeight w:val="27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Полувагоны</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809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залог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18.03.10</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17.03.15</w:t>
            </w:r>
          </w:p>
        </w:tc>
      </w:tr>
      <w:tr w:rsidR="00381F6E" w:rsidRPr="00381F6E" w:rsidTr="00381F6E">
        <w:trPr>
          <w:trHeight w:val="27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Полувагоны</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513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залог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20.04.10</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17.03.15</w:t>
            </w:r>
          </w:p>
        </w:tc>
      </w:tr>
      <w:tr w:rsidR="00381F6E" w:rsidRPr="00381F6E" w:rsidTr="00381F6E">
        <w:trPr>
          <w:trHeight w:val="27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Полувагоны</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84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залог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18.05.10</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17.03.15</w:t>
            </w:r>
          </w:p>
        </w:tc>
      </w:tr>
      <w:tr w:rsidR="00381F6E" w:rsidRPr="00381F6E" w:rsidTr="00381F6E">
        <w:trPr>
          <w:trHeight w:val="27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Полувагоны</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289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залог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18.03.10</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17.03.15</w:t>
            </w:r>
          </w:p>
        </w:tc>
      </w:tr>
      <w:tr w:rsidR="00381F6E" w:rsidRPr="00381F6E" w:rsidTr="00381F6E">
        <w:trPr>
          <w:trHeight w:val="27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Полувагоны</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197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залог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17.06.10</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17.03.15</w:t>
            </w:r>
          </w:p>
        </w:tc>
      </w:tr>
      <w:tr w:rsidR="00381F6E" w:rsidRPr="00381F6E" w:rsidTr="00381F6E">
        <w:trPr>
          <w:trHeight w:val="27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Полувагоны</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473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залог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14.07.10</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17.03.15</w:t>
            </w:r>
          </w:p>
        </w:tc>
      </w:tr>
      <w:tr w:rsidR="00381F6E" w:rsidRPr="00381F6E" w:rsidTr="00381F6E">
        <w:trPr>
          <w:trHeight w:val="27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Полувагоны</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419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залог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13.12.10</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12.09.17</w:t>
            </w:r>
          </w:p>
        </w:tc>
      </w:tr>
      <w:tr w:rsidR="00381F6E" w:rsidRPr="00381F6E" w:rsidTr="00381F6E">
        <w:trPr>
          <w:trHeight w:val="27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Полувагоны</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4 108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залог </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30.03.12</w:t>
            </w:r>
          </w:p>
        </w:tc>
        <w:tc>
          <w:tcPr>
            <w:tcW w:w="1360" w:type="dxa"/>
            <w:tcBorders>
              <w:top w:val="nil"/>
              <w:left w:val="nil"/>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29.03.17</w:t>
            </w:r>
          </w:p>
        </w:tc>
      </w:tr>
      <w:tr w:rsidR="00381F6E" w:rsidRPr="00381F6E" w:rsidTr="00381F6E">
        <w:trPr>
          <w:trHeight w:val="27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Итого</w:t>
            </w:r>
          </w:p>
        </w:tc>
        <w:tc>
          <w:tcPr>
            <w:tcW w:w="1360" w:type="dxa"/>
            <w:tcBorders>
              <w:top w:val="nil"/>
              <w:left w:val="nil"/>
              <w:bottom w:val="single" w:sz="4" w:space="0" w:color="auto"/>
              <w:right w:val="single" w:sz="4" w:space="0" w:color="auto"/>
            </w:tcBorders>
            <w:shd w:val="clear" w:color="auto" w:fill="auto"/>
            <w:noWrap/>
            <w:vAlign w:val="center"/>
            <w:hideMark/>
          </w:tcPr>
          <w:p w:rsidR="00381F6E" w:rsidRPr="00381F6E" w:rsidRDefault="00381F6E" w:rsidP="00381F6E">
            <w:pPr>
              <w:widowControl/>
              <w:autoSpaceDE/>
              <w:autoSpaceDN/>
              <w:adjustRightInd/>
              <w:spacing w:before="0" w:after="0"/>
              <w:jc w:val="center"/>
              <w:rPr>
                <w:rFonts w:eastAsia="Times New Roman"/>
                <w:b/>
                <w:bCs/>
                <w:i/>
                <w:iCs/>
              </w:rPr>
            </w:pPr>
            <w:r w:rsidRPr="00381F6E">
              <w:rPr>
                <w:rFonts w:eastAsia="Times New Roman"/>
                <w:b/>
                <w:bCs/>
                <w:i/>
                <w:iCs/>
              </w:rPr>
              <w:t xml:space="preserve">6 892  </w:t>
            </w:r>
          </w:p>
        </w:tc>
        <w:tc>
          <w:tcPr>
            <w:tcW w:w="1360" w:type="dxa"/>
            <w:tcBorders>
              <w:top w:val="nil"/>
              <w:left w:val="nil"/>
              <w:bottom w:val="single" w:sz="4" w:space="0" w:color="auto"/>
              <w:right w:val="single" w:sz="4" w:space="0" w:color="auto"/>
            </w:tcBorders>
            <w:shd w:val="clear" w:color="auto" w:fill="auto"/>
            <w:noWrap/>
            <w:vAlign w:val="bottom"/>
            <w:hideMark/>
          </w:tcPr>
          <w:p w:rsidR="00381F6E" w:rsidRPr="00381F6E" w:rsidRDefault="00381F6E" w:rsidP="00381F6E">
            <w:pPr>
              <w:widowControl/>
              <w:autoSpaceDE/>
              <w:autoSpaceDN/>
              <w:adjustRightInd/>
              <w:spacing w:before="0" w:after="0"/>
              <w:rPr>
                <w:rFonts w:eastAsia="Times New Roman"/>
                <w:b/>
                <w:bCs/>
                <w:i/>
                <w:iCs/>
              </w:rPr>
            </w:pPr>
            <w:r w:rsidRPr="00381F6E">
              <w:rPr>
                <w:rFonts w:eastAsia="Times New Roman"/>
                <w:b/>
                <w:bCs/>
                <w:i/>
                <w:iCs/>
              </w:rPr>
              <w:t> </w:t>
            </w:r>
          </w:p>
        </w:tc>
        <w:tc>
          <w:tcPr>
            <w:tcW w:w="1360" w:type="dxa"/>
            <w:tcBorders>
              <w:top w:val="nil"/>
              <w:left w:val="nil"/>
              <w:bottom w:val="single" w:sz="4" w:space="0" w:color="auto"/>
              <w:right w:val="single" w:sz="4" w:space="0" w:color="auto"/>
            </w:tcBorders>
            <w:shd w:val="clear" w:color="auto" w:fill="auto"/>
            <w:noWrap/>
            <w:vAlign w:val="bottom"/>
            <w:hideMark/>
          </w:tcPr>
          <w:p w:rsidR="00381F6E" w:rsidRPr="00381F6E" w:rsidRDefault="00381F6E" w:rsidP="00381F6E">
            <w:pPr>
              <w:widowControl/>
              <w:autoSpaceDE/>
              <w:autoSpaceDN/>
              <w:adjustRightInd/>
              <w:spacing w:before="0" w:after="0"/>
              <w:rPr>
                <w:rFonts w:eastAsia="Times New Roman"/>
                <w:b/>
                <w:bCs/>
                <w:i/>
                <w:iCs/>
              </w:rPr>
            </w:pPr>
            <w:r w:rsidRPr="00381F6E">
              <w:rPr>
                <w:rFonts w:eastAsia="Times New Roman"/>
                <w:b/>
                <w:bCs/>
                <w:i/>
                <w:iCs/>
              </w:rPr>
              <w:t> </w:t>
            </w:r>
          </w:p>
        </w:tc>
        <w:tc>
          <w:tcPr>
            <w:tcW w:w="1360" w:type="dxa"/>
            <w:tcBorders>
              <w:top w:val="nil"/>
              <w:left w:val="nil"/>
              <w:bottom w:val="single" w:sz="4" w:space="0" w:color="auto"/>
              <w:right w:val="single" w:sz="4" w:space="0" w:color="auto"/>
            </w:tcBorders>
            <w:shd w:val="clear" w:color="auto" w:fill="auto"/>
            <w:noWrap/>
            <w:vAlign w:val="bottom"/>
            <w:hideMark/>
          </w:tcPr>
          <w:p w:rsidR="00381F6E" w:rsidRPr="00381F6E" w:rsidRDefault="00381F6E" w:rsidP="00381F6E">
            <w:pPr>
              <w:widowControl/>
              <w:autoSpaceDE/>
              <w:autoSpaceDN/>
              <w:adjustRightInd/>
              <w:spacing w:before="0" w:after="0"/>
              <w:rPr>
                <w:rFonts w:eastAsia="Times New Roman"/>
                <w:b/>
                <w:bCs/>
                <w:i/>
                <w:iCs/>
              </w:rPr>
            </w:pPr>
            <w:r w:rsidRPr="00381F6E">
              <w:rPr>
                <w:rFonts w:eastAsia="Times New Roman"/>
                <w:b/>
                <w:bCs/>
                <w:i/>
                <w:iCs/>
              </w:rPr>
              <w:t> </w:t>
            </w:r>
          </w:p>
        </w:tc>
      </w:tr>
    </w:tbl>
    <w:p w:rsidR="00381F6E" w:rsidRDefault="00381F6E">
      <w:pPr>
        <w:ind w:left="200"/>
        <w:rPr>
          <w:rStyle w:val="Subst"/>
          <w:lang w:val="en-US"/>
        </w:rPr>
      </w:pPr>
    </w:p>
    <w:p w:rsidR="00EE4878" w:rsidRDefault="00296F90">
      <w:pPr>
        <w:pStyle w:val="1"/>
      </w:pPr>
      <w:bookmarkStart w:id="46" w:name="_Toc402956732"/>
      <w:r>
        <w:t>IV. Сведения о финансово-хозяйственной деятельности эмитента</w:t>
      </w:r>
      <w:bookmarkEnd w:id="46"/>
    </w:p>
    <w:p w:rsidR="00EE4878" w:rsidRDefault="00296F90">
      <w:pPr>
        <w:pStyle w:val="2"/>
      </w:pPr>
      <w:bookmarkStart w:id="47" w:name="_Toc402956733"/>
      <w:r>
        <w:t>4.1. Результаты финансово-хозяйственной деятельности эмитента</w:t>
      </w:r>
      <w:bookmarkEnd w:id="47"/>
    </w:p>
    <w:p w:rsidR="00EE4878" w:rsidRDefault="00296F90">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EE4878" w:rsidRDefault="00296F90">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E4878" w:rsidRDefault="00296F90">
      <w:pPr>
        <w:ind w:left="400"/>
      </w:pPr>
      <w:r>
        <w:t>Единица измерения для суммы непокрытого убытка:</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EE4878">
        <w:tc>
          <w:tcPr>
            <w:tcW w:w="373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E4878" w:rsidRDefault="00296F90">
            <w:pPr>
              <w:jc w:val="center"/>
            </w:pPr>
            <w:r>
              <w:t>2013, 9 мес.</w:t>
            </w:r>
          </w:p>
        </w:tc>
        <w:tc>
          <w:tcPr>
            <w:tcW w:w="182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5.82</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5.63</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0.52</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0.73</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3.01</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4.12</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9.76</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10.63</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3732" w:type="dxa"/>
            <w:tcBorders>
              <w:top w:val="single" w:sz="6" w:space="0" w:color="auto"/>
              <w:left w:val="double" w:sz="6" w:space="0" w:color="auto"/>
              <w:bottom w:val="double" w:sz="6" w:space="0" w:color="auto"/>
              <w:right w:val="single" w:sz="6" w:space="0" w:color="auto"/>
            </w:tcBorders>
          </w:tcPr>
          <w:p w:rsidR="00EE4878" w:rsidRDefault="00296F90">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EE4878" w:rsidRDefault="00296F90">
            <w:pPr>
              <w:jc w:val="right"/>
            </w:pPr>
            <w:r>
              <w:t>0</w:t>
            </w:r>
          </w:p>
        </w:tc>
        <w:tc>
          <w:tcPr>
            <w:tcW w:w="1820" w:type="dxa"/>
            <w:tcBorders>
              <w:top w:val="single" w:sz="6" w:space="0" w:color="auto"/>
              <w:left w:val="single" w:sz="6" w:space="0" w:color="auto"/>
              <w:bottom w:val="double" w:sz="6" w:space="0" w:color="auto"/>
              <w:right w:val="double" w:sz="6" w:space="0" w:color="auto"/>
            </w:tcBorders>
          </w:tcPr>
          <w:p w:rsidR="00EE4878" w:rsidRDefault="00296F90">
            <w:pPr>
              <w:jc w:val="right"/>
            </w:pPr>
            <w:r>
              <w:t>0</w:t>
            </w:r>
          </w:p>
        </w:tc>
      </w:tr>
    </w:tbl>
    <w:p w:rsidR="00EE4878" w:rsidRDefault="00EE4878"/>
    <w:p w:rsidR="00EE4878" w:rsidRDefault="00EE4878">
      <w:pPr>
        <w:pStyle w:val="ThinDelim"/>
      </w:pPr>
    </w:p>
    <w:p w:rsidR="00EE4878" w:rsidRDefault="00EE4878">
      <w:pPr>
        <w:pStyle w:val="ThinDelim"/>
      </w:pPr>
    </w:p>
    <w:p w:rsidR="00EE4878" w:rsidRDefault="00EE4878">
      <w:pPr>
        <w:ind w:left="200"/>
      </w:pPr>
    </w:p>
    <w:p w:rsidR="00EE4878" w:rsidRDefault="00296F90">
      <w:pPr>
        <w:ind w:left="200"/>
      </w:pPr>
      <w:r>
        <w:rPr>
          <w:rStyle w:val="Subst"/>
        </w:rPr>
        <w:t>Все показатели рассчитаны на основе рекомендуемых методик расчетов</w:t>
      </w:r>
    </w:p>
    <w:p w:rsidR="00EE4878" w:rsidRDefault="00296F90">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Для расчета приведенных показателей используется методика, рекомендованная «Положением о раскрытии информации Эмитентами эмиссионных ценных бумаг, утвержденным Приказом Федеральной службы по финансовым рынкам от 10.10.2006 г. № 06-117/пз-н.</w:t>
      </w:r>
      <w:r>
        <w:rPr>
          <w:rStyle w:val="Subst"/>
        </w:rPr>
        <w:br/>
        <w:t xml:space="preserve">В рассматриваемых периодах Эмитентом были достигнуты высокие финансовые результаты хозяйственной деятельности, что характеризует норма чистой прибыли. </w:t>
      </w:r>
      <w:r>
        <w:rPr>
          <w:rStyle w:val="Subst"/>
        </w:rPr>
        <w:br/>
        <w:t>Коэффициент оборачиваемости активов характеризует эффективность использования предприятием всех имеющихся ресурсов, независимо от источников их привлечения. Таким образом, коэффициент оборачиваемости активов также показывает сколько денежных единиц реализованной продукции принесла каждая денежная единица активов. Чем выше коэффициент, тем быстрее оборачиваются имеющиеся в распоряжении предприятия средства и тем больше выручки приносит каждый рубль активов.</w:t>
      </w:r>
      <w:r>
        <w:rPr>
          <w:rStyle w:val="Subst"/>
        </w:rPr>
        <w:br/>
        <w:t>Прибыльность деятельности Эмитента подтверждается положительными значениями показателей: «рентабельность активов» и «рентабельность собственного капитала»:</w:t>
      </w:r>
      <w:r>
        <w:rPr>
          <w:rStyle w:val="Subst"/>
        </w:rPr>
        <w:br/>
        <w:t>- «рентабельность активов» характеризует устойчивость финансового состояния организации, показывает общую эффективность использования средств, принадлежащих предприятию, и заемных средств;</w:t>
      </w:r>
      <w:r>
        <w:rPr>
          <w:rStyle w:val="Subst"/>
        </w:rPr>
        <w:br/>
        <w:t>- «рентабельность собственного капитала» определяет эффективность использования собственного капитала, т.е. сколько рублей чистой прибыли приносит каждый рубль вложенных собственных средств, позволяет определить эффективность использования собственных средств Эмитента. Учитывая, что рентабельность собственного капитала выше рентабельности активов, можно сделать вывод о том, что собственные средства используются Эмитентом более эффективно, чем заемные средства;</w:t>
      </w:r>
      <w:r>
        <w:rPr>
          <w:rStyle w:val="Subst"/>
        </w:rPr>
        <w:br/>
        <w:t xml:space="preserve">Непокрытый убыток в рассматриваемом периоде у Эмитента отсутствовал, в связи с чем значения показателей "Сумма непокрытого убытка на отчетную дату" и  "Соотношение непокрытого убытка на отчетную дату и балансовой стоимости активов" не приводятся. </w:t>
      </w:r>
      <w:r>
        <w:rPr>
          <w:rStyle w:val="Subst"/>
        </w:rPr>
        <w:br/>
        <w:t>Мнения органов управления относительно упомянутых причин и/или степени их влияния на показатели финансово-хозяйственной деятельности Эмитента совпадают. Особое мнение членов Совета директоров отсутствует.</w:t>
      </w:r>
    </w:p>
    <w:p w:rsidR="00EE4878" w:rsidRDefault="00296F90">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EE4878" w:rsidRDefault="00296F90">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EE4878" w:rsidRDefault="00296F90">
      <w:pPr>
        <w:pStyle w:val="2"/>
      </w:pPr>
      <w:bookmarkStart w:id="48" w:name="_Toc402956734"/>
      <w:r>
        <w:t>4.2. Ликвидность эмитента, достаточность капитала и оборотных средств</w:t>
      </w:r>
      <w:bookmarkEnd w:id="48"/>
    </w:p>
    <w:p w:rsidR="00EE4878" w:rsidRDefault="00296F90">
      <w:pPr>
        <w:pStyle w:val="SubHeading"/>
        <w:ind w:left="200"/>
      </w:pPr>
      <w:r>
        <w:t xml:space="preserve">Динамика показателей, характеризующих ликвидность эмитента, рассчитанных на основе данных </w:t>
      </w:r>
      <w:r>
        <w:lastRenderedPageBreak/>
        <w:t>бухгалтерской (финансовой) отчетности</w:t>
      </w:r>
    </w:p>
    <w:p w:rsidR="00EE4878" w:rsidRDefault="00296F90">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EE4878" w:rsidRDefault="00296F90">
      <w:pPr>
        <w:ind w:left="400"/>
      </w:pPr>
      <w:r>
        <w:t>Единица измерения для показателя 'чистый оборотный капитал':</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EE4878">
        <w:tc>
          <w:tcPr>
            <w:tcW w:w="373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EE4878" w:rsidRDefault="00296F90">
            <w:pPr>
              <w:jc w:val="center"/>
            </w:pPr>
            <w:r>
              <w:t>2013, 9 мес.</w:t>
            </w:r>
          </w:p>
        </w:tc>
        <w:tc>
          <w:tcPr>
            <w:tcW w:w="182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523 797</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-9 796 354</w:t>
            </w:r>
          </w:p>
        </w:tc>
      </w:tr>
      <w:tr w:rsidR="00EE4878">
        <w:tc>
          <w:tcPr>
            <w:tcW w:w="3732" w:type="dxa"/>
            <w:tcBorders>
              <w:top w:val="single" w:sz="6" w:space="0" w:color="auto"/>
              <w:left w:val="double" w:sz="6" w:space="0" w:color="auto"/>
              <w:bottom w:val="single" w:sz="6" w:space="0" w:color="auto"/>
              <w:right w:val="single" w:sz="6" w:space="0" w:color="auto"/>
            </w:tcBorders>
          </w:tcPr>
          <w:p w:rsidR="00EE4878" w:rsidRDefault="00296F90">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EE4878" w:rsidRDefault="00296F90">
            <w:pPr>
              <w:jc w:val="right"/>
            </w:pPr>
            <w:r>
              <w:t>1.1</w:t>
            </w:r>
          </w:p>
        </w:tc>
        <w:tc>
          <w:tcPr>
            <w:tcW w:w="1820" w:type="dxa"/>
            <w:tcBorders>
              <w:top w:val="single" w:sz="6" w:space="0" w:color="auto"/>
              <w:left w:val="single" w:sz="6" w:space="0" w:color="auto"/>
              <w:bottom w:val="single" w:sz="6" w:space="0" w:color="auto"/>
              <w:right w:val="double" w:sz="6" w:space="0" w:color="auto"/>
            </w:tcBorders>
          </w:tcPr>
          <w:p w:rsidR="00EE4878" w:rsidRDefault="00296F90">
            <w:pPr>
              <w:jc w:val="right"/>
            </w:pPr>
            <w:r>
              <w:t>0.32</w:t>
            </w:r>
          </w:p>
        </w:tc>
      </w:tr>
      <w:tr w:rsidR="00EE4878">
        <w:tc>
          <w:tcPr>
            <w:tcW w:w="3732" w:type="dxa"/>
            <w:tcBorders>
              <w:top w:val="single" w:sz="6" w:space="0" w:color="auto"/>
              <w:left w:val="double" w:sz="6" w:space="0" w:color="auto"/>
              <w:bottom w:val="double" w:sz="6" w:space="0" w:color="auto"/>
              <w:right w:val="single" w:sz="6" w:space="0" w:color="auto"/>
            </w:tcBorders>
          </w:tcPr>
          <w:p w:rsidR="00EE4878" w:rsidRDefault="00296F90">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EE4878" w:rsidRDefault="00296F90">
            <w:pPr>
              <w:jc w:val="right"/>
            </w:pPr>
            <w:r>
              <w:t>1.01</w:t>
            </w:r>
          </w:p>
        </w:tc>
        <w:tc>
          <w:tcPr>
            <w:tcW w:w="1820" w:type="dxa"/>
            <w:tcBorders>
              <w:top w:val="single" w:sz="6" w:space="0" w:color="auto"/>
              <w:left w:val="single" w:sz="6" w:space="0" w:color="auto"/>
              <w:bottom w:val="double" w:sz="6" w:space="0" w:color="auto"/>
              <w:right w:val="double" w:sz="6" w:space="0" w:color="auto"/>
            </w:tcBorders>
          </w:tcPr>
          <w:p w:rsidR="00EE4878" w:rsidRDefault="00296F90">
            <w:pPr>
              <w:jc w:val="right"/>
            </w:pPr>
            <w:r>
              <w:t>0.29</w:t>
            </w:r>
          </w:p>
        </w:tc>
      </w:tr>
    </w:tbl>
    <w:p w:rsidR="00EE4878" w:rsidRDefault="00EE4878"/>
    <w:p w:rsidR="00EE4878" w:rsidRDefault="00296F90">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EE4878" w:rsidRDefault="00EE4878">
      <w:pPr>
        <w:pStyle w:val="ThinDelim"/>
      </w:pPr>
    </w:p>
    <w:p w:rsidR="00EE4878" w:rsidRDefault="00EE4878">
      <w:pPr>
        <w:pStyle w:val="ThinDelim"/>
      </w:pPr>
    </w:p>
    <w:p w:rsidR="00EE4878" w:rsidRDefault="00EE4878">
      <w:pPr>
        <w:ind w:left="200"/>
      </w:pPr>
    </w:p>
    <w:p w:rsidR="00EE4878" w:rsidRDefault="00296F90">
      <w:pPr>
        <w:ind w:left="200"/>
      </w:pPr>
      <w:r>
        <w:t>Все показатели рассчитаны на основе рекомендуемых методик расчетов:</w:t>
      </w:r>
      <w:r>
        <w:rPr>
          <w:rStyle w:val="Subst"/>
        </w:rPr>
        <w:t xml:space="preserve"> Да</w:t>
      </w:r>
    </w:p>
    <w:p w:rsidR="00EE4878" w:rsidRDefault="00296F90">
      <w:pPr>
        <w:ind w:left="200"/>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Для расчета приведенных показателей используется методика, рекомендованная «Положением о раскрытии информации Эмитентами эмиссионных ценных бумаг, утвержденным Приказом Федеральной службы по финансовым рынкам от 10.10.2006 г. № 06-117/пз-н.</w:t>
      </w:r>
      <w:r>
        <w:rPr>
          <w:rStyle w:val="Subst"/>
        </w:rPr>
        <w:br/>
        <w:t xml:space="preserve">Чистый оборотный капитал необходим для поддержания финансовой устойчивости предприятия, поскольку превышение оборотных средств над краткосрочными обязательствами означает, что предприятие не только может погасить свои краткосрочные обязательства, но и имеет резервы для расширения деятельности. Оптимальная сумма чистого оборотного капитала зависит от особенностей деятельности компании, в частности от ее масштабов, объемов реализации, скорости оборачиваемости материальных запасов и дебиторской задолженности. </w:t>
      </w:r>
      <w:r>
        <w:rPr>
          <w:rStyle w:val="Subst"/>
        </w:rPr>
        <w:br/>
        <w:t>Рост показателя вызван переквалификацией задолженности из долгосрочной в краткосрочную, в связи с приближающимся погашением облигационного займа.</w:t>
      </w:r>
      <w:r>
        <w:rPr>
          <w:rStyle w:val="Subst"/>
        </w:rPr>
        <w:br/>
        <w:t>Показатели ликвидности демонстрируют степень платежеспособности Эмитента по краткосрочным долгам. Смысл этих показателей состоит в сравнении величины текущих задолженностей предприятия и его оборотных средств, которые должны обеспечить погашение этих задолженностей.</w:t>
      </w:r>
      <w:r>
        <w:rPr>
          <w:rStyle w:val="Subst"/>
        </w:rPr>
        <w:br/>
        <w:t xml:space="preserve">Коэффициент текущей ликвидности используется для общей оценки текущей ликвидности организации и показывает достаточность оборотных активов, которые могут быть использованы для погашения краткосрочных обязательств. </w:t>
      </w:r>
      <w:r>
        <w:rPr>
          <w:rStyle w:val="Subst"/>
        </w:rPr>
        <w:br/>
        <w:t xml:space="preserve">Коэффициент быстрой ликвидности - отношение наиболее ликвидных активов Эмитента и краткосрочной дебиторской задолженности к текущим обязательствам. Данный коэффициент отражает платежные возможности предприятия для своевременного и быстрого погашения своей задолженности. </w:t>
      </w:r>
      <w:r>
        <w:rPr>
          <w:rStyle w:val="Subst"/>
        </w:rPr>
        <w:br/>
        <w:t>Мнения органов управления Эмитента относительно упомянутых факторов и/или степени их влияния на показатели финансово-хозяйственной деятельности Эмитента совпадают. Особое мнение членов Совета директоров отсутствует.</w:t>
      </w:r>
    </w:p>
    <w:p w:rsidR="00EE4878" w:rsidRDefault="00296F90">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EE4878" w:rsidRDefault="00296F90">
      <w:pPr>
        <w:ind w:left="200"/>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EE4878" w:rsidRDefault="00296F90">
      <w:pPr>
        <w:pStyle w:val="2"/>
      </w:pPr>
      <w:bookmarkStart w:id="49" w:name="_Toc402956735"/>
      <w:r>
        <w:t>4.3. Финансовые вложения эмитента</w:t>
      </w:r>
      <w:bookmarkEnd w:id="49"/>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50" w:name="_Toc402956736"/>
      <w:r>
        <w:t>4.4. Нематериальные активы эмитента</w:t>
      </w:r>
      <w:bookmarkEnd w:id="50"/>
    </w:p>
    <w:p w:rsidR="00EE4878" w:rsidRDefault="00296F90">
      <w:pPr>
        <w:pStyle w:val="SubHeading"/>
        <w:ind w:left="200"/>
      </w:pPr>
      <w:r>
        <w:lastRenderedPageBreak/>
        <w:t>На дату окончания отчетного квартала</w:t>
      </w:r>
    </w:p>
    <w:p w:rsidR="00EE4878" w:rsidRDefault="00296F90">
      <w:pPr>
        <w:ind w:left="400"/>
      </w:pPr>
      <w:r>
        <w:t>Единица измерения:</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EE4878">
        <w:tc>
          <w:tcPr>
            <w:tcW w:w="511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EE4878" w:rsidRDefault="00296F90">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EE4878" w:rsidRDefault="00296F90">
            <w:pPr>
              <w:jc w:val="center"/>
            </w:pPr>
            <w:r>
              <w:t>Сумма начисленной амортизации</w:t>
            </w:r>
          </w:p>
        </w:tc>
      </w:tr>
      <w:tr w:rsidR="00EE4878">
        <w:tc>
          <w:tcPr>
            <w:tcW w:w="5112" w:type="dxa"/>
            <w:tcBorders>
              <w:top w:val="single" w:sz="6" w:space="0" w:color="auto"/>
              <w:left w:val="double" w:sz="6" w:space="0" w:color="auto"/>
              <w:bottom w:val="single" w:sz="6" w:space="0" w:color="auto"/>
              <w:right w:val="single" w:sz="6" w:space="0" w:color="auto"/>
            </w:tcBorders>
          </w:tcPr>
          <w:p w:rsidR="00EE4878" w:rsidRDefault="00296F90">
            <w:r>
              <w:t>Товарный знак</w:t>
            </w:r>
          </w:p>
        </w:tc>
        <w:tc>
          <w:tcPr>
            <w:tcW w:w="2260" w:type="dxa"/>
            <w:tcBorders>
              <w:top w:val="single" w:sz="6" w:space="0" w:color="auto"/>
              <w:left w:val="single" w:sz="6" w:space="0" w:color="auto"/>
              <w:bottom w:val="single" w:sz="6" w:space="0" w:color="auto"/>
              <w:right w:val="single" w:sz="6" w:space="0" w:color="auto"/>
            </w:tcBorders>
          </w:tcPr>
          <w:p w:rsidR="00EE4878" w:rsidRDefault="00296F90">
            <w:pPr>
              <w:jc w:val="right"/>
            </w:pPr>
            <w:r>
              <w:t>14</w:t>
            </w:r>
          </w:p>
        </w:tc>
        <w:tc>
          <w:tcPr>
            <w:tcW w:w="1880" w:type="dxa"/>
            <w:tcBorders>
              <w:top w:val="single" w:sz="6" w:space="0" w:color="auto"/>
              <w:left w:val="single" w:sz="6" w:space="0" w:color="auto"/>
              <w:bottom w:val="single" w:sz="6" w:space="0" w:color="auto"/>
              <w:right w:val="double" w:sz="6" w:space="0" w:color="auto"/>
            </w:tcBorders>
          </w:tcPr>
          <w:p w:rsidR="00EE4878" w:rsidRDefault="00296F90">
            <w:pPr>
              <w:jc w:val="right"/>
            </w:pPr>
            <w:r>
              <w:t>11</w:t>
            </w:r>
          </w:p>
        </w:tc>
      </w:tr>
      <w:tr w:rsidR="00EE4878">
        <w:tc>
          <w:tcPr>
            <w:tcW w:w="5112" w:type="dxa"/>
            <w:tcBorders>
              <w:top w:val="single" w:sz="6" w:space="0" w:color="auto"/>
              <w:left w:val="double" w:sz="6" w:space="0" w:color="auto"/>
              <w:bottom w:val="double" w:sz="6" w:space="0" w:color="auto"/>
              <w:right w:val="single" w:sz="6" w:space="0" w:color="auto"/>
            </w:tcBorders>
          </w:tcPr>
          <w:p w:rsidR="00EE4878" w:rsidRDefault="00296F90">
            <w:r>
              <w:t>ИТОГО</w:t>
            </w:r>
          </w:p>
        </w:tc>
        <w:tc>
          <w:tcPr>
            <w:tcW w:w="2260" w:type="dxa"/>
            <w:tcBorders>
              <w:top w:val="single" w:sz="6" w:space="0" w:color="auto"/>
              <w:left w:val="single" w:sz="6" w:space="0" w:color="auto"/>
              <w:bottom w:val="double" w:sz="6" w:space="0" w:color="auto"/>
              <w:right w:val="single" w:sz="6" w:space="0" w:color="auto"/>
            </w:tcBorders>
          </w:tcPr>
          <w:p w:rsidR="00EE4878" w:rsidRDefault="00296F90">
            <w:pPr>
              <w:jc w:val="right"/>
            </w:pPr>
            <w:r>
              <w:t>14</w:t>
            </w:r>
          </w:p>
        </w:tc>
        <w:tc>
          <w:tcPr>
            <w:tcW w:w="1880" w:type="dxa"/>
            <w:tcBorders>
              <w:top w:val="single" w:sz="6" w:space="0" w:color="auto"/>
              <w:left w:val="single" w:sz="6" w:space="0" w:color="auto"/>
              <w:bottom w:val="double" w:sz="6" w:space="0" w:color="auto"/>
              <w:right w:val="double" w:sz="6" w:space="0" w:color="auto"/>
            </w:tcBorders>
          </w:tcPr>
          <w:p w:rsidR="00EE4878" w:rsidRDefault="00296F90">
            <w:pPr>
              <w:jc w:val="right"/>
            </w:pPr>
            <w:r>
              <w:t>11</w:t>
            </w:r>
          </w:p>
        </w:tc>
      </w:tr>
    </w:tbl>
    <w:p w:rsidR="00EE4878" w:rsidRDefault="00EE4878"/>
    <w:p w:rsidR="00EE4878" w:rsidRDefault="00EE4878">
      <w:pPr>
        <w:ind w:left="400"/>
      </w:pPr>
    </w:p>
    <w:p w:rsidR="00EE4878" w:rsidRDefault="00EE4878">
      <w:pPr>
        <w:ind w:left="400"/>
      </w:pPr>
    </w:p>
    <w:p w:rsidR="00EE4878" w:rsidRDefault="00296F90">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Сведения о нематериальных активах Эмитента предоставлены в соответствии с российскими стандартами бухгалтерского учета, изложенными в ПБУ № 14/2007 «Учет нематериальных активов», утв.  Приказом Минфина РФ от 27 декабря 2007 г. N 153н.</w:t>
      </w:r>
    </w:p>
    <w:p w:rsidR="00EE4878" w:rsidRDefault="00296F90">
      <w:pPr>
        <w:ind w:left="400"/>
      </w:pPr>
      <w:r>
        <w:t>Отчетная дата:</w:t>
      </w:r>
      <w:r>
        <w:rPr>
          <w:rStyle w:val="Subst"/>
        </w:rPr>
        <w:t xml:space="preserve"> 30.09.2014</w:t>
      </w:r>
    </w:p>
    <w:p w:rsidR="00EE4878" w:rsidRDefault="00296F90">
      <w:pPr>
        <w:pStyle w:val="2"/>
      </w:pPr>
      <w:bookmarkStart w:id="51" w:name="_Toc402956737"/>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51"/>
    </w:p>
    <w:p w:rsidR="00EE4878" w:rsidRDefault="00296F90">
      <w:pPr>
        <w:ind w:left="200"/>
      </w:pPr>
      <w:r>
        <w:rPr>
          <w:rStyle w:val="Subst"/>
        </w:rPr>
        <w:t xml:space="preserve">Политика Эмитента в области научно-технического развития в указанный период  предполагает ускоренное внедрение достижений науки и техники. В этих целях Эмитентом проводится реформа научно-технического комплекса. Реализации реформы позволит обеспечить производство новыми высокоэффективными технологиями и конкурентной продукцией российских предприятий за счет концентрации усилий на следующих приоритетных направлениях: </w:t>
      </w:r>
      <w:r>
        <w:rPr>
          <w:rStyle w:val="Subst"/>
        </w:rPr>
        <w:br/>
        <w:t>•             управляющие информационные системы и новые технологии;</w:t>
      </w:r>
      <w:r>
        <w:rPr>
          <w:rStyle w:val="Subst"/>
        </w:rPr>
        <w:br/>
        <w:t>•             новые технические средства;</w:t>
      </w:r>
      <w:r>
        <w:rPr>
          <w:rStyle w:val="Subst"/>
        </w:rPr>
        <w:br/>
        <w:t>•             совершенствование финансовой, экономической и маркетинговой работы;</w:t>
      </w:r>
      <w:r>
        <w:rPr>
          <w:rStyle w:val="Subst"/>
        </w:rPr>
        <w:br/>
        <w:t>•             социальная защищенность.</w:t>
      </w:r>
      <w:r>
        <w:rPr>
          <w:rStyle w:val="Subst"/>
        </w:rPr>
        <w:br/>
        <w:t>Финансовое обеспечение реформы предусматривает концентрацию финансовых ресурсов на эффективных инновационных проектах.</w:t>
      </w:r>
      <w:r>
        <w:rPr>
          <w:rStyle w:val="Subst"/>
        </w:rPr>
        <w:br/>
        <w:t>Важнейшим направлением инновационного развития Эмитента, увеличивающим ее капитализацию, будет эффективное, соответствующее мировым стандартам, управление интеллектуальной собственностью.</w:t>
      </w:r>
      <w:r>
        <w:rPr>
          <w:rStyle w:val="Subst"/>
        </w:rPr>
        <w:br/>
        <w:t>Эмитент осуществляет научно-техническую работу по автоматизации управления и учета взаиморасчетов за осуществление перевозок парком вагонов и их ремонтов на базе программного комплекса управления перевозками "Слежение". Программный комплекс управления перевозками "Слежение" - система для комплексной автоматизации компаний, осуществляющих железнодорожные перевозки. В настоящее время Эмитент с помощью комплекса "Слежение" решает задачи управления парком вагонов. В указанный период продолжены работы по автоматизации процесса взаиморасчетов за осуществление перевозок и ремонт подвижного состава.</w:t>
      </w:r>
      <w:r>
        <w:rPr>
          <w:rStyle w:val="Subst"/>
        </w:rPr>
        <w:br/>
        <w:t>Сведения о товарных знаках (знаках обслуживания):</w:t>
      </w:r>
      <w:r>
        <w:rPr>
          <w:rStyle w:val="Subst"/>
        </w:rPr>
        <w:br/>
        <w:t>В Государственном реестре товарных знаков и знаков обслуживания зарегистрировано два товарных знака (знака обслуживания), на которые выданы соответствующие Свидетельства:</w:t>
      </w:r>
      <w:r>
        <w:rPr>
          <w:rStyle w:val="Subst"/>
        </w:rPr>
        <w:br/>
        <w:t xml:space="preserve">1.            Свидетельство на товарный знак (знак обслуживания) № 288632 (зарегистрировано в Государственном реестре товарных знаков и знаков обслуживания РФ 12.05.2005. Орган, выдавший Свидетельство: Федеральная служба по интеллектуальной собственности, патентам и товарным знакам. Срок действия регистрации истекает 24.05.2014.). </w:t>
      </w:r>
      <w:r>
        <w:rPr>
          <w:rStyle w:val="Subst"/>
        </w:rPr>
        <w:br/>
        <w:t>Перечень товаров (услуг), для которых зарегистрирован товарный знак (знак обслуживания):</w:t>
      </w:r>
      <w:r>
        <w:rPr>
          <w:rStyle w:val="Subst"/>
        </w:rPr>
        <w:br/>
        <w:t>•             таможенные агентства, маклерство,</w:t>
      </w:r>
      <w:r>
        <w:rPr>
          <w:rStyle w:val="Subst"/>
        </w:rPr>
        <w:br/>
        <w:t>•             транспортировка, в том числе экспедирование и доставка грузов,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информация и консультации по вопросам перевозок; упаковка и хранение товаров; организация путешествий.</w:t>
      </w:r>
      <w:r>
        <w:rPr>
          <w:rStyle w:val="Subst"/>
        </w:rPr>
        <w:br/>
        <w:t xml:space="preserve">2.            Свидетельство на товарный знак (знак обслуживания) № 329630 </w:t>
      </w:r>
      <w:r>
        <w:rPr>
          <w:rStyle w:val="Subst"/>
        </w:rPr>
        <w:br/>
        <w:t xml:space="preserve">(зарегистрировано в Государственном реестре товарных знаков и знаков обслуживания РФ 16.07.2007. Орган, выдавший Свидетельство: Федеральная служба по интеллектуальной собственности, патентам и товарным знакам. Срок действия регистрации истекает </w:t>
      </w:r>
      <w:r>
        <w:rPr>
          <w:rStyle w:val="Subst"/>
        </w:rPr>
        <w:lastRenderedPageBreak/>
        <w:t>22.09.2015.).</w:t>
      </w:r>
      <w:r>
        <w:rPr>
          <w:rStyle w:val="Subst"/>
        </w:rPr>
        <w:br/>
        <w:t>Перечень товаров (услуг), для которых зарегистрирован товарный знак (знак обслуживания):</w:t>
      </w:r>
      <w:r>
        <w:rPr>
          <w:rStyle w:val="Subst"/>
        </w:rPr>
        <w:br/>
        <w:t>•             транспортировка, в том числе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экспедирование и доставка грузов, информация и консультации по вопросам перевозок; упаковка и хранение товаров; организация путешествий.</w:t>
      </w:r>
      <w:r>
        <w:rPr>
          <w:rStyle w:val="Subst"/>
        </w:rPr>
        <w:br/>
        <w:t xml:space="preserve">Факторы риска, связанные с возможностью истечения сроков действия лицензий на использование товарных знаков (знаков обслуживания): </w:t>
      </w:r>
      <w:r>
        <w:rPr>
          <w:rStyle w:val="Subst"/>
        </w:rPr>
        <w:br/>
        <w:t>Исключительные права на товарный знак (знак обслуживания) Эмитента продлеваются при условии уплаты пошлин за поддержание их в силе неограниченное время. В будущем Эмитент не намерен отказываться от поддержания  прав на товарные знаки (знаки обслуживания). Риски, связанные с истечением сроков действия указанных товарных знаков (знаков обслуживания), отсутствуют. Данные товарные знаки (знаки обслуживания) никогда не являлись предметом споров.</w:t>
      </w:r>
      <w:r>
        <w:rPr>
          <w:rStyle w:val="Subst"/>
        </w:rPr>
        <w:br/>
        <w:t>Результатом использование товарных знаков  Эмитента является узнаваемость бренда, под которым Эмитент осуществляет свою деятельность по организации перевозок грузов железнодорожным транспортом.</w:t>
      </w:r>
      <w:r>
        <w:rPr>
          <w:rStyle w:val="Subst"/>
        </w:rPr>
        <w:br/>
        <w:t>Эмитентом получено также Свидетельство о государственной регистрации программ для ЭВМ № 2010611174 от 10.02.2010 (срок действия: бессрочный) на Систему автоматизированного планирования перевозок “SAPSVAD”.</w:t>
      </w:r>
      <w:r>
        <w:rPr>
          <w:rStyle w:val="Subst"/>
        </w:rPr>
        <w:br/>
        <w:t xml:space="preserve">Факторы риска, связанные с возможностью истечения сроков действия Свидетельства: </w:t>
      </w:r>
      <w:r>
        <w:rPr>
          <w:rStyle w:val="Subst"/>
        </w:rPr>
        <w:br/>
        <w:t>Для системы автоматизированного планирования перевозок “SAPSVAD” указанные факторы отсутствуют ввиду отсутствия срока действия Свидетельства о государственной регистрации.</w:t>
      </w:r>
      <w:r>
        <w:rPr>
          <w:rStyle w:val="Subst"/>
        </w:rPr>
        <w:br/>
        <w:t>Результатами внедрения и использования данной системы являются: переход к автоматизированному процессу планирования железнодорожных перевозок, сокращение цикла автоматизированного планирования, улучшение финансовых показателей деятельности Эмитента, повышение конкурентоспособности Эмитента на рынке оказываемых услуг.</w:t>
      </w:r>
    </w:p>
    <w:p w:rsidR="00EE4878" w:rsidRDefault="00296F90">
      <w:pPr>
        <w:pStyle w:val="2"/>
      </w:pPr>
      <w:bookmarkStart w:id="52" w:name="_Toc402956738"/>
      <w:r>
        <w:t>4.6. Анализ тенденций развития в сфере основной деятельности эмитента</w:t>
      </w:r>
      <w:bookmarkEnd w:id="52"/>
    </w:p>
    <w:p w:rsidR="00EE4878" w:rsidRDefault="00296F90">
      <w:pPr>
        <w:ind w:left="200"/>
      </w:pPr>
      <w:r>
        <w:t>Изменения в составе информации настоящего пункта в отчетном квартале не происходили</w:t>
      </w:r>
    </w:p>
    <w:p w:rsidR="00EE4878" w:rsidRDefault="00296F90">
      <w:pPr>
        <w:pStyle w:val="2"/>
      </w:pPr>
      <w:bookmarkStart w:id="53" w:name="_Toc402956739"/>
      <w:r>
        <w:t>4.6.1. Анализ факторов и условий, влияющих на деятельность эмитента</w:t>
      </w:r>
      <w:bookmarkEnd w:id="53"/>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54" w:name="_Toc402956740"/>
      <w:r>
        <w:t>4.6.2. Конкуренты эмитента</w:t>
      </w:r>
      <w:bookmarkEnd w:id="54"/>
    </w:p>
    <w:p w:rsidR="00EE4878" w:rsidRPr="00C300A0" w:rsidRDefault="00296F90">
      <w:pPr>
        <w:ind w:left="200"/>
        <w:rPr>
          <w:rStyle w:val="Subst"/>
        </w:rPr>
      </w:pPr>
      <w:r>
        <w:rPr>
          <w:rStyle w:val="Subst"/>
        </w:rPr>
        <w:t>Изменения в составе информации настоящего пункта в отчетном квартале не происходили</w:t>
      </w:r>
    </w:p>
    <w:p w:rsidR="00381F6E" w:rsidRPr="00C300A0" w:rsidRDefault="00381F6E">
      <w:pPr>
        <w:ind w:left="200"/>
        <w:rPr>
          <w:rStyle w:val="Subst"/>
        </w:rPr>
      </w:pPr>
    </w:p>
    <w:p w:rsidR="00381F6E" w:rsidRPr="00F4107E" w:rsidRDefault="00381F6E">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381F6E" w:rsidRPr="00C300A0" w:rsidRDefault="00381F6E">
      <w:pPr>
        <w:ind w:left="200"/>
        <w:rPr>
          <w:rStyle w:val="Subst"/>
        </w:rPr>
      </w:pPr>
    </w:p>
    <w:p w:rsidR="00381F6E" w:rsidRPr="00C300A0" w:rsidRDefault="00381F6E">
      <w:pPr>
        <w:ind w:left="200"/>
      </w:pPr>
    </w:p>
    <w:p w:rsidR="00EE4878" w:rsidRDefault="00296F90">
      <w:pPr>
        <w:pStyle w:val="1"/>
      </w:pPr>
      <w:bookmarkStart w:id="55" w:name="_Toc402956741"/>
      <w:r>
        <w:lastRenderedPageBreak/>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5"/>
    </w:p>
    <w:p w:rsidR="00EE4878" w:rsidRDefault="00296F90">
      <w:pPr>
        <w:pStyle w:val="2"/>
      </w:pPr>
      <w:bookmarkStart w:id="56" w:name="_Toc402956742"/>
      <w:r>
        <w:t>5.1. Сведения о структуре и компетенции органов управления эмитента</w:t>
      </w:r>
      <w:bookmarkEnd w:id="56"/>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EE4878">
      <w:pPr>
        <w:pStyle w:val="ThinDelim"/>
      </w:pPr>
    </w:p>
    <w:p w:rsidR="00EE4878" w:rsidRDefault="00296F90">
      <w:pPr>
        <w:pStyle w:val="2"/>
      </w:pPr>
      <w:bookmarkStart w:id="57" w:name="_Toc402956743"/>
      <w:r>
        <w:t>5.2. Информация о лицах, входящих в состав органов управления эмитента</w:t>
      </w:r>
      <w:bookmarkEnd w:id="57"/>
    </w:p>
    <w:p w:rsidR="00EE4878" w:rsidRDefault="00296F90">
      <w:pPr>
        <w:pStyle w:val="2"/>
      </w:pPr>
      <w:bookmarkStart w:id="58" w:name="_Toc402956744"/>
      <w:r>
        <w:t>5.2.1. Состав совета директоров (наблюдательного совета) эмитента</w:t>
      </w:r>
      <w:bookmarkEnd w:id="58"/>
    </w:p>
    <w:p w:rsidR="00EE4878" w:rsidRDefault="00296F90">
      <w:pPr>
        <w:ind w:left="200"/>
      </w:pPr>
      <w:r>
        <w:t>ФИО:</w:t>
      </w:r>
      <w:r>
        <w:rPr>
          <w:rStyle w:val="Subst"/>
        </w:rPr>
        <w:t xml:space="preserve"> Елисеев Александр Леонидович</w:t>
      </w:r>
    </w:p>
    <w:p w:rsidR="00EE4878" w:rsidRDefault="00296F90">
      <w:pPr>
        <w:ind w:left="200"/>
      </w:pPr>
      <w:r>
        <w:rPr>
          <w:rStyle w:val="Subst"/>
        </w:rPr>
        <w:t>(председатель)</w:t>
      </w:r>
    </w:p>
    <w:p w:rsidR="00EE4878" w:rsidRDefault="00296F90">
      <w:pPr>
        <w:ind w:left="200"/>
      </w:pPr>
      <w:r>
        <w:t>Год рождения:</w:t>
      </w:r>
      <w:r>
        <w:rPr>
          <w:rStyle w:val="Subst"/>
        </w:rPr>
        <w:t xml:space="preserve"> 1967</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Второй медицинский институт (Российский государственный медицинский университет).</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1999</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2010</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Наблюдательного совета</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2006</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2007</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2007</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2013</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Финансовый директор</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2013</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Финансовый директор</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296F90">
      <w:pPr>
        <w:ind w:left="200"/>
      </w:pPr>
      <w:r>
        <w:t>ФИО:</w:t>
      </w:r>
      <w:r>
        <w:rPr>
          <w:rStyle w:val="Subst"/>
        </w:rPr>
        <w:t xml:space="preserve"> Гомон Андрей Петрович</w:t>
      </w:r>
    </w:p>
    <w:p w:rsidR="00EE4878" w:rsidRDefault="00296F90">
      <w:pPr>
        <w:ind w:left="200"/>
      </w:pPr>
      <w:r>
        <w:t>Год рождения:</w:t>
      </w:r>
      <w:r>
        <w:rPr>
          <w:rStyle w:val="Subst"/>
        </w:rPr>
        <w:t xml:space="preserve"> 1977</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Санкт-Петербургский Государственный Университет</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2012</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"Трансойл"</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Генеральный директор</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2012</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"Коннолахтинский 55"</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Генеральный директор</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2013</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Советник генерального директора</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"НС-Инвест"</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Генеральный директор</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Представительство Общества с ограниченной ответственностью "Голдтрон Инвестментс"</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Глава Представительства</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296F90">
      <w:pPr>
        <w:ind w:left="200"/>
      </w:pPr>
      <w:r>
        <w:t>ФИО:</w:t>
      </w:r>
      <w:r>
        <w:rPr>
          <w:rStyle w:val="Subst"/>
        </w:rPr>
        <w:t xml:space="preserve"> Шенец Александр Александрович</w:t>
      </w:r>
    </w:p>
    <w:p w:rsidR="00EE4878" w:rsidRDefault="00296F90">
      <w:pPr>
        <w:ind w:left="200"/>
      </w:pPr>
      <w:r>
        <w:t>Год рождения:</w:t>
      </w:r>
      <w:r>
        <w:rPr>
          <w:rStyle w:val="Subst"/>
        </w:rPr>
        <w:t xml:space="preserve"> 1978</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Московский Государственный Университет им. М.В. Ломоносова</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Заместитель генерального директора по финансам</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2004</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Финансовый директор</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2009</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AS Spacecom</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наблюдательного Совета</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2009</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AS Spacecom Trans</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наблюдательного Совета</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ЗАО "Уральская вагоноремонтная компания"</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Член Совета директоров</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296F90">
      <w:pPr>
        <w:ind w:left="200"/>
      </w:pPr>
      <w:r>
        <w:t>ФИО:</w:t>
      </w:r>
      <w:r>
        <w:rPr>
          <w:rStyle w:val="Subst"/>
        </w:rPr>
        <w:t xml:space="preserve"> Сапрыкин Олег Юрьевич</w:t>
      </w:r>
    </w:p>
    <w:p w:rsidR="00EE4878" w:rsidRDefault="00296F90">
      <w:pPr>
        <w:ind w:left="200"/>
      </w:pPr>
      <w:r>
        <w:lastRenderedPageBreak/>
        <w:t>Год рождения:</w:t>
      </w:r>
      <w:r>
        <w:rPr>
          <w:rStyle w:val="Subst"/>
        </w:rPr>
        <w:t xml:space="preserve"> 1971</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Московский государственный университет путей сообщения.</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2007</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2011</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ЗАО "Фарватер"</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Генеральный директор</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2007</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"Петролеспорт"</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2012</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"Трансэксперт"</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Первый заместитель генерального директора, Начальник департамента оценки инвестиций и консалтинга</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"Пассажирские Перевозки"</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2013</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"Северные прииски"</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2011</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СП ЗАО "Омсукчанская горно-геологическая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2009</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"Восточная Стивидорная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2009</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"Челябинский завод металлоконструкций</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2011</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2013</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СП ЗАО "Омсукчанская горно-геологическая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2011</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2011</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2012</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Первый заместитель генерального директора</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ЗАО "Первый контейнерный терминал"</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"Национальная Контейнерная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ЗАО "Логистика-Терминал"</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ООО "Российские логистические информационные системы"</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Член Совета директоров</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 xml:space="preserve">Сведения о характере любых родственных связей с иными лицами, входящими в состав органов </w:t>
      </w:r>
      <w:r>
        <w:lastRenderedPageBreak/>
        <w:t>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296F90">
      <w:pPr>
        <w:ind w:left="200"/>
      </w:pPr>
      <w:r>
        <w:t>ФИО:</w:t>
      </w:r>
      <w:r>
        <w:rPr>
          <w:rStyle w:val="Subst"/>
        </w:rPr>
        <w:t xml:space="preserve"> Сторожев Александр Валентинович</w:t>
      </w:r>
    </w:p>
    <w:p w:rsidR="00EE4878" w:rsidRDefault="00296F90">
      <w:pPr>
        <w:ind w:left="200"/>
      </w:pPr>
      <w:r>
        <w:t>Год рождения:</w:t>
      </w:r>
      <w:r>
        <w:rPr>
          <w:rStyle w:val="Subst"/>
        </w:rPr>
        <w:t xml:space="preserve"> 1968</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Киевское высшее военное авиационное инженерное училище.</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Директор по транспорту</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GLOBALTRANS INVESTMENT PLC</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2014</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СД ЗАО "Уральская вагоноремонтная компания"</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Член Совета директоров</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296F90">
      <w:pPr>
        <w:ind w:left="200"/>
      </w:pPr>
      <w:r>
        <w:t>ФИО:</w:t>
      </w:r>
      <w:r>
        <w:rPr>
          <w:rStyle w:val="Subst"/>
        </w:rPr>
        <w:t xml:space="preserve"> Церех Константин Эдуардович</w:t>
      </w:r>
    </w:p>
    <w:p w:rsidR="00EE4878" w:rsidRDefault="00296F90">
      <w:pPr>
        <w:ind w:left="200"/>
      </w:pPr>
      <w:r>
        <w:t>Год рождения:</w:t>
      </w:r>
      <w:r>
        <w:rPr>
          <w:rStyle w:val="Subst"/>
        </w:rPr>
        <w:t xml:space="preserve"> 1962</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Московский институт инженеров гражданской авиации.</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2007</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2009</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Заместитель генерального директора</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"АРЗ-6"</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2009</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2009</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Начальник Департамента по экономике</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2009</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2011</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"ММК-Трансметснаб"</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Заместитель генерального директора по экономике</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2009</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2010</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2011</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2013</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Заместитель генерального директора по экономике</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"Стилтранс"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Советник</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"Первая Магистральная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Советник (по совместительству)</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ООО "Стилтранс"</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Член Совета директоров</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296F90">
      <w:pPr>
        <w:ind w:left="200"/>
      </w:pPr>
      <w:r>
        <w:t>ФИО:</w:t>
      </w:r>
      <w:r>
        <w:rPr>
          <w:rStyle w:val="Subst"/>
        </w:rPr>
        <w:t xml:space="preserve"> Прокофьев Владимир Николаевич</w:t>
      </w:r>
    </w:p>
    <w:p w:rsidR="00EE4878" w:rsidRDefault="00296F90">
      <w:pPr>
        <w:ind w:left="200"/>
      </w:pPr>
      <w:r>
        <w:t>Год рождения:</w:t>
      </w:r>
      <w:r>
        <w:rPr>
          <w:rStyle w:val="Subst"/>
        </w:rPr>
        <w:t xml:space="preserve"> 1948</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Всесоюзный заочный институт железнодорожного транспорта. Ленинградский институт инженеров железнодорожного транспорта. Кандидат технических наук.</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1999</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Генеральный директор</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2010</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2010</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2010</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2011</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"Ферротранс"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ООО "Стилтранс"</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Член Совета директоров</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EE4878">
      <w:pPr>
        <w:ind w:left="200"/>
      </w:pPr>
    </w:p>
    <w:p w:rsidR="00EE4878" w:rsidRDefault="00296F90">
      <w:pPr>
        <w:pStyle w:val="2"/>
      </w:pPr>
      <w:bookmarkStart w:id="59" w:name="_Toc402956745"/>
      <w:r>
        <w:t>5.2.2. Информация о единоличном исполнительном органе эмитента</w:t>
      </w:r>
      <w:bookmarkEnd w:id="59"/>
    </w:p>
    <w:p w:rsidR="00EE4878" w:rsidRDefault="00EE4878">
      <w:pPr>
        <w:ind w:left="200"/>
      </w:pPr>
    </w:p>
    <w:p w:rsidR="00EE4878" w:rsidRDefault="00EE4878">
      <w:pPr>
        <w:ind w:left="200"/>
      </w:pPr>
    </w:p>
    <w:p w:rsidR="00EE4878" w:rsidRDefault="00296F90">
      <w:pPr>
        <w:ind w:left="200"/>
      </w:pPr>
      <w:r>
        <w:t>ФИО:</w:t>
      </w:r>
      <w:r>
        <w:rPr>
          <w:rStyle w:val="Subst"/>
        </w:rPr>
        <w:t xml:space="preserve"> Шпаков Валерий Васильевич</w:t>
      </w:r>
    </w:p>
    <w:p w:rsidR="00EE4878" w:rsidRDefault="00296F90">
      <w:pPr>
        <w:ind w:left="200"/>
      </w:pPr>
      <w:r>
        <w:t>Год рождения:</w:t>
      </w:r>
      <w:r>
        <w:rPr>
          <w:rStyle w:val="Subst"/>
        </w:rPr>
        <w:t xml:space="preserve"> 1956</w:t>
      </w:r>
    </w:p>
    <w:p w:rsidR="00EE4878" w:rsidRDefault="00EE4878">
      <w:pPr>
        <w:pStyle w:val="ThinDelim"/>
      </w:pPr>
    </w:p>
    <w:p w:rsidR="00EE4878" w:rsidRDefault="00296F90">
      <w:pPr>
        <w:ind w:left="200"/>
      </w:pPr>
      <w:r>
        <w:t>Образование:</w:t>
      </w:r>
      <w:r>
        <w:br/>
      </w:r>
      <w:r>
        <w:rPr>
          <w:rStyle w:val="Subst"/>
        </w:rPr>
        <w:t xml:space="preserve">Высшее профессиональное образование. Ленинградское высшее ордена Ленина Краснознаменное училище железнодорожных войск и военных сообщений </w:t>
      </w:r>
      <w:r w:rsidR="00AE49C1">
        <w:rPr>
          <w:rStyle w:val="Subst"/>
        </w:rPr>
        <w:t>им.</w:t>
      </w:r>
      <w:r w:rsidR="00AE49C1" w:rsidRPr="00AE49C1">
        <w:rPr>
          <w:rStyle w:val="Subst"/>
        </w:rPr>
        <w:t xml:space="preserve"> </w:t>
      </w:r>
      <w:r w:rsidR="00AE49C1">
        <w:rPr>
          <w:rStyle w:val="Subst"/>
        </w:rPr>
        <w:t>М.В.Фрунзе</w:t>
      </w:r>
      <w:r>
        <w:rPr>
          <w:rStyle w:val="Subst"/>
        </w:rPr>
        <w:t>. Военная ордена Ленина академия тыла и транспорта.</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2007</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Генеральный директор</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296F90">
      <w:pPr>
        <w:pStyle w:val="2"/>
      </w:pPr>
      <w:bookmarkStart w:id="60" w:name="_Toc402956746"/>
      <w:r>
        <w:t>5.2.3. Состав коллегиального исполнительного органа эмитента</w:t>
      </w:r>
      <w:bookmarkEnd w:id="60"/>
    </w:p>
    <w:p w:rsidR="00EE4878" w:rsidRDefault="00296F90">
      <w:pPr>
        <w:ind w:left="200"/>
      </w:pPr>
      <w:r>
        <w:rPr>
          <w:rStyle w:val="Subst"/>
        </w:rPr>
        <w:t>Коллегиальный исполнительный орган не предусмотрен</w:t>
      </w:r>
    </w:p>
    <w:p w:rsidR="00EE4878" w:rsidRDefault="00296F90">
      <w:pPr>
        <w:pStyle w:val="2"/>
      </w:pPr>
      <w:bookmarkStart w:id="61" w:name="_Toc402956747"/>
      <w:r>
        <w:t>5.3. Сведения о размере вознаграждения, льгот и/или компенсации расходов по каждому органу управления эмитента</w:t>
      </w:r>
      <w:bookmarkEnd w:id="61"/>
    </w:p>
    <w:p w:rsidR="00EE4878" w:rsidRDefault="00296F90">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EE4878" w:rsidRDefault="00296F90">
      <w:pPr>
        <w:pStyle w:val="SubHeading"/>
        <w:ind w:left="200"/>
      </w:pPr>
      <w:r>
        <w:t>Совет директоров</w:t>
      </w:r>
    </w:p>
    <w:p w:rsidR="00EE4878" w:rsidRDefault="00296F90">
      <w:pPr>
        <w:ind w:left="400"/>
      </w:pPr>
      <w:r>
        <w:t>Единица измерения:</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E4878">
        <w:tc>
          <w:tcPr>
            <w:tcW w:w="649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Премии</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Комиссионные</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Льготы</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double" w:sz="6" w:space="0" w:color="auto"/>
              <w:right w:val="single" w:sz="6" w:space="0" w:color="auto"/>
            </w:tcBorders>
          </w:tcPr>
          <w:p w:rsidR="00EE4878" w:rsidRDefault="00296F90">
            <w:r>
              <w:t>ИТОГО</w:t>
            </w:r>
          </w:p>
        </w:tc>
        <w:tc>
          <w:tcPr>
            <w:tcW w:w="1360" w:type="dxa"/>
            <w:tcBorders>
              <w:top w:val="single" w:sz="6" w:space="0" w:color="auto"/>
              <w:left w:val="single" w:sz="6" w:space="0" w:color="auto"/>
              <w:bottom w:val="double" w:sz="6" w:space="0" w:color="auto"/>
              <w:right w:val="double" w:sz="6" w:space="0" w:color="auto"/>
            </w:tcBorders>
          </w:tcPr>
          <w:p w:rsidR="00EE4878" w:rsidRDefault="00296F90">
            <w:pPr>
              <w:jc w:val="right"/>
            </w:pPr>
            <w:r>
              <w:t>0</w:t>
            </w:r>
          </w:p>
        </w:tc>
      </w:tr>
    </w:tbl>
    <w:p w:rsidR="00EE4878" w:rsidRDefault="00EE4878"/>
    <w:p w:rsidR="00EE4878" w:rsidRDefault="00296F90">
      <w:pPr>
        <w:ind w:left="400"/>
      </w:pPr>
      <w:r>
        <w:t>Cведения о существующих соглашениях относительно таких выплат в текущем финансовом году:</w:t>
      </w:r>
      <w:r>
        <w:br/>
      </w:r>
      <w:r>
        <w:rPr>
          <w:rStyle w:val="Subst"/>
        </w:rPr>
        <w:t>нет</w:t>
      </w:r>
    </w:p>
    <w:p w:rsidR="00EE4878" w:rsidRDefault="00EE4878">
      <w:pPr>
        <w:pStyle w:val="ThinDelim"/>
      </w:pPr>
    </w:p>
    <w:p w:rsidR="00EE4878" w:rsidRDefault="00EE4878">
      <w:pPr>
        <w:ind w:left="200"/>
      </w:pPr>
    </w:p>
    <w:p w:rsidR="00EE4878" w:rsidRDefault="00296F90">
      <w:pPr>
        <w:ind w:left="200"/>
      </w:pPr>
      <w:r>
        <w:t>Дополнительная информация:</w:t>
      </w:r>
      <w:r>
        <w:br/>
      </w:r>
      <w:r>
        <w:rPr>
          <w:rStyle w:val="Subst"/>
        </w:rPr>
        <w:lastRenderedPageBreak/>
        <w:t>нет</w:t>
      </w:r>
    </w:p>
    <w:p w:rsidR="00EE4878" w:rsidRDefault="00296F90">
      <w:pPr>
        <w:pStyle w:val="2"/>
      </w:pPr>
      <w:bookmarkStart w:id="62" w:name="_Toc402956748"/>
      <w:r>
        <w:t>5.4. Сведения о структуре и компетенции органов контроля за финансово-хозяйственной деятельностью эмитента</w:t>
      </w:r>
      <w:bookmarkEnd w:id="62"/>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63" w:name="_Toc402956749"/>
      <w:r>
        <w:t>5.5. Информация о лицах, входящих в состав органов контроля за финансово-хозяйственной деятельностью эмитента</w:t>
      </w:r>
      <w:bookmarkEnd w:id="63"/>
    </w:p>
    <w:p w:rsidR="00EE4878" w:rsidRDefault="00296F90">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EE4878" w:rsidRDefault="00296F90">
      <w:pPr>
        <w:ind w:left="200"/>
      </w:pPr>
      <w:r>
        <w:t>ФИО:</w:t>
      </w:r>
      <w:r>
        <w:rPr>
          <w:rStyle w:val="Subst"/>
        </w:rPr>
        <w:t xml:space="preserve"> Андреев Денис Владимирович</w:t>
      </w:r>
    </w:p>
    <w:p w:rsidR="00EE4878" w:rsidRDefault="00296F90">
      <w:pPr>
        <w:ind w:left="200"/>
      </w:pPr>
      <w:r>
        <w:t>Год рождения:</w:t>
      </w:r>
      <w:r>
        <w:rPr>
          <w:rStyle w:val="Subst"/>
        </w:rPr>
        <w:t xml:space="preserve"> 1982</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Московский Государственный Институт Делового Администрирования.</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2005</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Экономист</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Член Ревизионной комиссии</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296F90">
      <w:pPr>
        <w:ind w:left="200"/>
      </w:pPr>
      <w:r>
        <w:t>ФИО:</w:t>
      </w:r>
      <w:r>
        <w:rPr>
          <w:rStyle w:val="Subst"/>
        </w:rPr>
        <w:t xml:space="preserve"> Богомолов Вадим Владимирович</w:t>
      </w:r>
    </w:p>
    <w:p w:rsidR="00EE4878" w:rsidRDefault="00296F90">
      <w:pPr>
        <w:ind w:left="200"/>
      </w:pPr>
      <w:r>
        <w:t>Год рождения:</w:t>
      </w:r>
      <w:r>
        <w:rPr>
          <w:rStyle w:val="Subst"/>
        </w:rPr>
        <w:t xml:space="preserve"> 1977</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Костромской государственный университет.</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lastRenderedPageBreak/>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2004</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2008</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Экономист</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Начальник финансового отдела</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2009</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Член Ревизионной комиссии</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296F90">
      <w:pPr>
        <w:ind w:left="200"/>
      </w:pPr>
      <w:r>
        <w:t>ФИО:</w:t>
      </w:r>
      <w:r>
        <w:rPr>
          <w:rStyle w:val="Subst"/>
        </w:rPr>
        <w:t xml:space="preserve"> Лесных Денис Николаевич</w:t>
      </w:r>
    </w:p>
    <w:p w:rsidR="00EE4878" w:rsidRDefault="00296F90">
      <w:pPr>
        <w:ind w:left="200"/>
      </w:pPr>
      <w:r>
        <w:t>Год рождения:</w:t>
      </w:r>
      <w:r>
        <w:rPr>
          <w:rStyle w:val="Subst"/>
        </w:rPr>
        <w:t xml:space="preserve"> 1980</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Воронежский государственный университет.</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2013</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Директор инвестиционной дирекции</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2004</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Ревизионной комиссии</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2007</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"АРЗ-6"</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"Новая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"Лорри"</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Директор инвестиционной дирекции</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2014</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"Челенжер"</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2014</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"МАГНА"</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2014</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"Лонгран Логистик"</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Председатель Совета Директоров</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lastRenderedPageBreak/>
              <w:t>2014</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ООО "Глобалтрак Лоджистик"</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Председатель Совета Директоров</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296F90">
      <w:pPr>
        <w:ind w:left="200"/>
      </w:pPr>
      <w:r>
        <w:t>ФИО:</w:t>
      </w:r>
      <w:r>
        <w:rPr>
          <w:rStyle w:val="Subst"/>
        </w:rPr>
        <w:t xml:space="preserve"> Пахомова Елена Константиновна</w:t>
      </w:r>
    </w:p>
    <w:p w:rsidR="00EE4878" w:rsidRDefault="00296F90">
      <w:pPr>
        <w:ind w:left="200"/>
      </w:pPr>
      <w:r>
        <w:t>Год рождения:</w:t>
      </w:r>
      <w:r>
        <w:rPr>
          <w:rStyle w:val="Subst"/>
        </w:rPr>
        <w:t xml:space="preserve"> 1972</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Московский Государственный Университет им.М.В.Ломоносова.</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2004</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2013</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Директор по организации и методологии учета</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2004</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Ревизионной комиссии</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2007</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"АРЗ-6"</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2009</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2013</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"ММК-Транс"</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Заместитель финансового директора (по совместительству)</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2010</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"Новая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2013</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Директор по организации и методологии учета</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lastRenderedPageBreak/>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296F90">
      <w:pPr>
        <w:ind w:left="200"/>
      </w:pPr>
      <w:r>
        <w:t>ФИО:</w:t>
      </w:r>
      <w:r>
        <w:rPr>
          <w:rStyle w:val="Subst"/>
        </w:rPr>
        <w:t xml:space="preserve"> Уткина Ирина Валентиновна</w:t>
      </w:r>
    </w:p>
    <w:p w:rsidR="00EE4878" w:rsidRDefault="00296F90">
      <w:pPr>
        <w:ind w:left="200"/>
      </w:pPr>
      <w:r>
        <w:t>Год рождения:</w:t>
      </w:r>
      <w:r>
        <w:rPr>
          <w:rStyle w:val="Subst"/>
        </w:rPr>
        <w:t xml:space="preserve"> 1972</w:t>
      </w:r>
    </w:p>
    <w:p w:rsidR="00EE4878" w:rsidRDefault="00EE4878">
      <w:pPr>
        <w:pStyle w:val="ThinDelim"/>
      </w:pPr>
    </w:p>
    <w:p w:rsidR="00EE4878" w:rsidRDefault="00296F90">
      <w:pPr>
        <w:ind w:left="200"/>
      </w:pPr>
      <w:r>
        <w:t>Образование:</w:t>
      </w:r>
      <w:r>
        <w:br/>
      </w:r>
      <w:r>
        <w:rPr>
          <w:rStyle w:val="Subst"/>
        </w:rPr>
        <w:t>Высшее профессиональное образование. Нижегородский государственный университет им Н.И.Лобачевского</w:t>
      </w:r>
    </w:p>
    <w:p w:rsidR="00EE4878" w:rsidRDefault="00296F90">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EE4878">
        <w:tc>
          <w:tcPr>
            <w:tcW w:w="2592" w:type="dxa"/>
            <w:gridSpan w:val="2"/>
            <w:tcBorders>
              <w:top w:val="double" w:sz="6" w:space="0" w:color="auto"/>
              <w:left w:val="double" w:sz="6" w:space="0" w:color="auto"/>
              <w:bottom w:val="single" w:sz="6" w:space="0" w:color="auto"/>
              <w:right w:val="single" w:sz="6" w:space="0" w:color="auto"/>
            </w:tcBorders>
          </w:tcPr>
          <w:p w:rsidR="00EE4878" w:rsidRDefault="00296F90">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E4878" w:rsidRDefault="00296F90">
            <w:pPr>
              <w:jc w:val="center"/>
            </w:pPr>
            <w:r>
              <w:t>Должность</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E4878" w:rsidRDefault="00296F90">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E4878" w:rsidRDefault="00EE4878"/>
        </w:tc>
        <w:tc>
          <w:tcPr>
            <w:tcW w:w="26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2011</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"Трансэксперт"</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Заместитель начальника департамента юридической экспертизы и сопровождения проектов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2008</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Ревизионной комиссии</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2011</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2011</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Юрист</w:t>
            </w:r>
          </w:p>
        </w:tc>
      </w:tr>
      <w:tr w:rsidR="00EE4878">
        <w:tc>
          <w:tcPr>
            <w:tcW w:w="1332" w:type="dxa"/>
            <w:tcBorders>
              <w:top w:val="single" w:sz="6" w:space="0" w:color="auto"/>
              <w:left w:val="double" w:sz="6" w:space="0" w:color="auto"/>
              <w:bottom w:val="sing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single" w:sz="6" w:space="0" w:color="auto"/>
              <w:right w:val="single" w:sz="6" w:space="0" w:color="auto"/>
            </w:tcBorders>
          </w:tcPr>
          <w:p w:rsidR="00EE4878" w:rsidRDefault="00296F90">
            <w:r>
              <w:t>наст.вр.</w:t>
            </w:r>
          </w:p>
        </w:tc>
        <w:tc>
          <w:tcPr>
            <w:tcW w:w="3980" w:type="dxa"/>
            <w:tcBorders>
              <w:top w:val="single" w:sz="6" w:space="0" w:color="auto"/>
              <w:left w:val="single" w:sz="6" w:space="0" w:color="auto"/>
              <w:bottom w:val="single" w:sz="6" w:space="0" w:color="auto"/>
              <w:right w:val="single" w:sz="6" w:space="0" w:color="auto"/>
            </w:tcBorders>
          </w:tcPr>
          <w:p w:rsidR="00EE4878" w:rsidRDefault="00296F90">
            <w:r>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rsidR="00EE4878" w:rsidRDefault="00296F90">
            <w:r>
              <w:t>Член Совета директоров</w:t>
            </w:r>
          </w:p>
        </w:tc>
      </w:tr>
      <w:tr w:rsidR="00EE4878">
        <w:tc>
          <w:tcPr>
            <w:tcW w:w="1332" w:type="dxa"/>
            <w:tcBorders>
              <w:top w:val="single" w:sz="6" w:space="0" w:color="auto"/>
              <w:left w:val="double" w:sz="6" w:space="0" w:color="auto"/>
              <w:bottom w:val="double" w:sz="6" w:space="0" w:color="auto"/>
              <w:right w:val="single" w:sz="6" w:space="0" w:color="auto"/>
            </w:tcBorders>
          </w:tcPr>
          <w:p w:rsidR="00EE4878" w:rsidRDefault="00296F90">
            <w:r>
              <w:t>2012</w:t>
            </w:r>
          </w:p>
        </w:tc>
        <w:tc>
          <w:tcPr>
            <w:tcW w:w="1260" w:type="dxa"/>
            <w:tcBorders>
              <w:top w:val="single" w:sz="6" w:space="0" w:color="auto"/>
              <w:left w:val="single" w:sz="6" w:space="0" w:color="auto"/>
              <w:bottom w:val="double" w:sz="6" w:space="0" w:color="auto"/>
              <w:right w:val="single" w:sz="6" w:space="0" w:color="auto"/>
            </w:tcBorders>
          </w:tcPr>
          <w:p w:rsidR="00EE4878" w:rsidRDefault="00296F90">
            <w:r>
              <w:t>2013</w:t>
            </w:r>
          </w:p>
        </w:tc>
        <w:tc>
          <w:tcPr>
            <w:tcW w:w="3980" w:type="dxa"/>
            <w:tcBorders>
              <w:top w:val="single" w:sz="6" w:space="0" w:color="auto"/>
              <w:left w:val="single" w:sz="6" w:space="0" w:color="auto"/>
              <w:bottom w:val="double" w:sz="6" w:space="0" w:color="auto"/>
              <w:right w:val="single" w:sz="6" w:space="0" w:color="auto"/>
            </w:tcBorders>
          </w:tcPr>
          <w:p w:rsidR="00EE4878" w:rsidRDefault="00296F90">
            <w:r>
              <w:t>ЗАО "Челябинский завод металлоконструкций"</w:t>
            </w:r>
          </w:p>
        </w:tc>
        <w:tc>
          <w:tcPr>
            <w:tcW w:w="2680" w:type="dxa"/>
            <w:tcBorders>
              <w:top w:val="single" w:sz="6" w:space="0" w:color="auto"/>
              <w:left w:val="single" w:sz="6" w:space="0" w:color="auto"/>
              <w:bottom w:val="double" w:sz="6" w:space="0" w:color="auto"/>
              <w:right w:val="double" w:sz="6" w:space="0" w:color="auto"/>
            </w:tcBorders>
          </w:tcPr>
          <w:p w:rsidR="00EE4878" w:rsidRDefault="00296F90">
            <w:r>
              <w:t>Член Совета директоров</w:t>
            </w:r>
          </w:p>
        </w:tc>
      </w:tr>
    </w:tbl>
    <w:p w:rsidR="00EE4878" w:rsidRDefault="00EE4878"/>
    <w:p w:rsidR="00EE4878" w:rsidRDefault="00EE4878">
      <w:pPr>
        <w:pStyle w:val="ThinDelim"/>
      </w:pPr>
    </w:p>
    <w:p w:rsidR="00EE4878" w:rsidRDefault="00296F90">
      <w:pPr>
        <w:ind w:left="200"/>
      </w:pPr>
      <w:r>
        <w:rPr>
          <w:rStyle w:val="Subst"/>
        </w:rPr>
        <w:t>Доли участия в уставном капитале эмитента/обыкновенных акций не имеет</w:t>
      </w:r>
    </w:p>
    <w:p w:rsidR="00EE4878" w:rsidRDefault="00EE4878">
      <w:pPr>
        <w:pStyle w:val="ThinDelim"/>
      </w:pPr>
    </w:p>
    <w:p w:rsidR="00EE4878" w:rsidRDefault="00EE4878">
      <w:pPr>
        <w:pStyle w:val="ThinDelim"/>
      </w:pPr>
    </w:p>
    <w:p w:rsidR="00EE4878" w:rsidRDefault="00296F90">
      <w:pPr>
        <w:pStyle w:val="SubHeading"/>
        <w:ind w:left="200"/>
      </w:pPr>
      <w:r>
        <w:t>Доли участия лица в уставном (складочном) капитале (паевом фонде) дочерних и зависимых обществ эмитента</w:t>
      </w:r>
    </w:p>
    <w:p w:rsidR="00EE4878" w:rsidRDefault="00296F90">
      <w:pPr>
        <w:ind w:left="400"/>
      </w:pPr>
      <w:r>
        <w:rPr>
          <w:rStyle w:val="Subst"/>
        </w:rPr>
        <w:t>Лицо указанных долей не имеет</w:t>
      </w:r>
    </w:p>
    <w:p w:rsidR="00EE4878" w:rsidRDefault="00296F90">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E4878" w:rsidRDefault="00296F90">
      <w:pPr>
        <w:ind w:left="400"/>
      </w:pPr>
      <w:r>
        <w:rPr>
          <w:rStyle w:val="Subst"/>
        </w:rPr>
        <w:t>Указанных родственных связей нет</w:t>
      </w:r>
    </w:p>
    <w:p w:rsidR="00EE4878" w:rsidRDefault="00296F90">
      <w:pPr>
        <w:ind w:left="200"/>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EE4878" w:rsidRDefault="00296F90">
      <w:pPr>
        <w:ind w:left="400"/>
      </w:pPr>
      <w:r>
        <w:rPr>
          <w:rStyle w:val="Subst"/>
        </w:rPr>
        <w:t>Лицо к указанным видам ответственности не привлекалось</w:t>
      </w:r>
    </w:p>
    <w:p w:rsidR="00EE4878" w:rsidRDefault="00296F90">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E4878" w:rsidRDefault="00296F90">
      <w:pPr>
        <w:ind w:left="400"/>
      </w:pPr>
      <w:r>
        <w:rPr>
          <w:rStyle w:val="Subst"/>
        </w:rPr>
        <w:t>Лицо указанных должностей не занимало</w:t>
      </w:r>
    </w:p>
    <w:p w:rsidR="00EE4878" w:rsidRDefault="00EE4878">
      <w:pPr>
        <w:ind w:left="200"/>
      </w:pPr>
    </w:p>
    <w:p w:rsidR="00EE4878" w:rsidRDefault="00EE4878">
      <w:pPr>
        <w:ind w:left="200"/>
      </w:pPr>
    </w:p>
    <w:p w:rsidR="00EE4878" w:rsidRDefault="00296F90">
      <w:pPr>
        <w:ind w:left="200"/>
      </w:pPr>
      <w: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EE4878" w:rsidRDefault="00296F90">
      <w:pPr>
        <w:pStyle w:val="2"/>
      </w:pPr>
      <w:bookmarkStart w:id="64" w:name="_Toc402956750"/>
      <w:r>
        <w:t>5.6. Сведения о размере вознаграждения, льгот и/или компенсации расходов по органу контроля за финансово-хозяйственной деятельностью эмитента</w:t>
      </w:r>
      <w:bookmarkEnd w:id="64"/>
    </w:p>
    <w:p w:rsidR="00EE4878" w:rsidRDefault="00296F90">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EE4878" w:rsidRDefault="00296F90">
      <w:pPr>
        <w:ind w:left="200"/>
      </w:pPr>
      <w:r>
        <w:t>Единица измерения:</w:t>
      </w:r>
      <w:r>
        <w:rPr>
          <w:rStyle w:val="Subst"/>
        </w:rPr>
        <w:t xml:space="preserve"> руб.</w:t>
      </w:r>
    </w:p>
    <w:p w:rsidR="00EE4878" w:rsidRDefault="00296F90">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EE4878" w:rsidRDefault="00296F90">
      <w:pPr>
        <w:pStyle w:val="SubHeading"/>
        <w:ind w:left="200"/>
      </w:pPr>
      <w:r>
        <w:t>Вознаграждение за участие в работе органа контроля</w:t>
      </w:r>
    </w:p>
    <w:p w:rsidR="00EE4878" w:rsidRDefault="00296F90">
      <w:pPr>
        <w:ind w:left="400"/>
      </w:pPr>
      <w:r>
        <w:t>Единица измерения:</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E4878">
        <w:tc>
          <w:tcPr>
            <w:tcW w:w="649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Премии</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Комиссионные</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Льготы</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492" w:type="dxa"/>
            <w:tcBorders>
              <w:top w:val="single" w:sz="6" w:space="0" w:color="auto"/>
              <w:left w:val="double" w:sz="6" w:space="0" w:color="auto"/>
              <w:bottom w:val="double" w:sz="6" w:space="0" w:color="auto"/>
              <w:right w:val="single" w:sz="6" w:space="0" w:color="auto"/>
            </w:tcBorders>
          </w:tcPr>
          <w:p w:rsidR="00EE4878" w:rsidRDefault="00296F90">
            <w:r>
              <w:t>ИТОГО</w:t>
            </w:r>
          </w:p>
        </w:tc>
        <w:tc>
          <w:tcPr>
            <w:tcW w:w="1360" w:type="dxa"/>
            <w:tcBorders>
              <w:top w:val="single" w:sz="6" w:space="0" w:color="auto"/>
              <w:left w:val="single" w:sz="6" w:space="0" w:color="auto"/>
              <w:bottom w:val="double" w:sz="6" w:space="0" w:color="auto"/>
              <w:right w:val="double" w:sz="6" w:space="0" w:color="auto"/>
            </w:tcBorders>
          </w:tcPr>
          <w:p w:rsidR="00EE4878" w:rsidRDefault="00296F90">
            <w:pPr>
              <w:jc w:val="right"/>
            </w:pPr>
            <w:r>
              <w:t>0</w:t>
            </w:r>
          </w:p>
        </w:tc>
      </w:tr>
    </w:tbl>
    <w:p w:rsidR="00EE4878" w:rsidRDefault="00EE4878"/>
    <w:p w:rsidR="00EE4878" w:rsidRDefault="00296F90">
      <w:pPr>
        <w:ind w:left="400"/>
      </w:pPr>
      <w:r>
        <w:t>Cведения о существующих соглашениях относительно таких выплат в текущем финансовом году:</w:t>
      </w:r>
      <w:r>
        <w:br/>
      </w:r>
      <w:r>
        <w:rPr>
          <w:rStyle w:val="Subst"/>
        </w:rPr>
        <w:t>Указанных фактов не было</w:t>
      </w:r>
    </w:p>
    <w:p w:rsidR="00EE4878" w:rsidRDefault="00EE4878">
      <w:pPr>
        <w:pStyle w:val="ThinDelim"/>
      </w:pPr>
    </w:p>
    <w:p w:rsidR="00EE4878" w:rsidRDefault="00EE4878">
      <w:pPr>
        <w:ind w:left="200"/>
      </w:pPr>
    </w:p>
    <w:p w:rsidR="00EE4878" w:rsidRDefault="00296F90">
      <w:pPr>
        <w:ind w:left="200"/>
      </w:pPr>
      <w:r>
        <w:t>Дополнительная информация:</w:t>
      </w:r>
      <w:r>
        <w:br/>
      </w:r>
      <w:r>
        <w:rPr>
          <w:rStyle w:val="Subst"/>
        </w:rPr>
        <w:t>нет</w:t>
      </w:r>
    </w:p>
    <w:p w:rsidR="00EE4878" w:rsidRDefault="00296F90">
      <w:pPr>
        <w:pStyle w:val="2"/>
      </w:pPr>
      <w:bookmarkStart w:id="65" w:name="_Toc402956751"/>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5"/>
    </w:p>
    <w:p w:rsidR="00EE4878" w:rsidRDefault="00296F90">
      <w:pPr>
        <w:ind w:left="200"/>
      </w:pPr>
      <w:r>
        <w:t>Единица измерения:</w:t>
      </w:r>
      <w:r>
        <w:rPr>
          <w:rStyle w:val="Subst"/>
        </w:rPr>
        <w:t xml:space="preserve">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E4878">
        <w:tc>
          <w:tcPr>
            <w:tcW w:w="649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467.3</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 xml:space="preserve">623 337 </w:t>
            </w:r>
            <w:r>
              <w:lastRenderedPageBreak/>
              <w:t>921.58</w:t>
            </w:r>
          </w:p>
        </w:tc>
      </w:tr>
      <w:tr w:rsidR="00EE4878">
        <w:tc>
          <w:tcPr>
            <w:tcW w:w="6492" w:type="dxa"/>
            <w:tcBorders>
              <w:top w:val="single" w:sz="6" w:space="0" w:color="auto"/>
              <w:left w:val="double" w:sz="6" w:space="0" w:color="auto"/>
              <w:bottom w:val="double" w:sz="6" w:space="0" w:color="auto"/>
              <w:right w:val="single" w:sz="6" w:space="0" w:color="auto"/>
            </w:tcBorders>
          </w:tcPr>
          <w:p w:rsidR="00EE4878" w:rsidRDefault="00296F90">
            <w:r>
              <w:lastRenderedPageBreak/>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EE4878" w:rsidRDefault="00296F90">
            <w:pPr>
              <w:jc w:val="right"/>
            </w:pPr>
            <w:r>
              <w:t>115 634 781.2</w:t>
            </w:r>
          </w:p>
        </w:tc>
      </w:tr>
    </w:tbl>
    <w:p w:rsidR="00EE4878" w:rsidRDefault="00EE4878"/>
    <w:p w:rsidR="00EE4878" w:rsidRDefault="00EE4878">
      <w:pPr>
        <w:ind w:left="200"/>
      </w:pPr>
    </w:p>
    <w:p w:rsidR="00EE4878" w:rsidRDefault="00296F90">
      <w:pPr>
        <w:pStyle w:val="2"/>
      </w:pPr>
      <w:bookmarkStart w:id="66" w:name="_Toc402956752"/>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bookmarkEnd w:id="66"/>
    </w:p>
    <w:p w:rsidR="00EE4878" w:rsidRPr="00C300A0" w:rsidRDefault="00296F90">
      <w:pPr>
        <w:ind w:left="200"/>
        <w:rPr>
          <w:rStyle w:val="Subst"/>
        </w:rPr>
      </w:pPr>
      <w:r>
        <w:rPr>
          <w:rStyle w:val="Subst"/>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F4107E" w:rsidRDefault="00381F6E">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pPr>
    </w:p>
    <w:p w:rsidR="00EE4878" w:rsidRDefault="00296F90">
      <w:pPr>
        <w:pStyle w:val="1"/>
      </w:pPr>
      <w:bookmarkStart w:id="67" w:name="_Toc402956753"/>
      <w:r>
        <w:lastRenderedPageBreak/>
        <w:t>VI. Сведения об участниках (акционерах) эмитента и о совершенных эмитентом сделках, в совершении которых имелась заинтересованность</w:t>
      </w:r>
      <w:bookmarkEnd w:id="67"/>
    </w:p>
    <w:p w:rsidR="00EE4878" w:rsidRDefault="00296F90">
      <w:pPr>
        <w:pStyle w:val="2"/>
      </w:pPr>
      <w:bookmarkStart w:id="68" w:name="_Toc402956754"/>
      <w:r>
        <w:t>6.1. Сведения об общем количестве акционеров (участников) эмитента</w:t>
      </w:r>
      <w:bookmarkEnd w:id="68"/>
    </w:p>
    <w:p w:rsidR="00EE4878" w:rsidRDefault="00296F90">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w:t>
      </w:r>
    </w:p>
    <w:p w:rsidR="00EE4878" w:rsidRDefault="00296F90">
      <w:r>
        <w:t>Общее количество номинальных держателей акций эмитента:</w:t>
      </w:r>
      <w:r>
        <w:rPr>
          <w:rStyle w:val="Subst"/>
        </w:rPr>
        <w:t xml:space="preserve"> 1</w:t>
      </w:r>
    </w:p>
    <w:p w:rsidR="00EE4878" w:rsidRDefault="00EE4878">
      <w:pPr>
        <w:pStyle w:val="ThinDelim"/>
      </w:pPr>
    </w:p>
    <w:p w:rsidR="00EE4878" w:rsidRDefault="00296F90">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w:t>
      </w:r>
    </w:p>
    <w:p w:rsidR="00EE4878" w:rsidRDefault="00296F90">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27.05.2014</w:t>
      </w:r>
    </w:p>
    <w:p w:rsidR="00EE4878" w:rsidRDefault="00296F90">
      <w:r>
        <w:t>Владельцы обыкновенных акций эмитента, которые подлежали включению в такой список:</w:t>
      </w:r>
      <w:r>
        <w:rPr>
          <w:rStyle w:val="Subst"/>
        </w:rPr>
        <w:t xml:space="preserve"> 1</w:t>
      </w:r>
    </w:p>
    <w:p w:rsidR="00EE4878" w:rsidRDefault="00296F90">
      <w:pPr>
        <w:pStyle w:val="2"/>
      </w:pPr>
      <w:bookmarkStart w:id="69" w:name="_Toc402956755"/>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bookmarkEnd w:id="69"/>
    </w:p>
    <w:p w:rsidR="00EE4878" w:rsidRDefault="00296F90">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EE4878" w:rsidRDefault="00296F90">
      <w:pPr>
        <w:ind w:left="200"/>
      </w:pPr>
      <w:r>
        <w:rPr>
          <w:rStyle w:val="Subst"/>
        </w:rPr>
        <w:t>1.</w:t>
      </w:r>
    </w:p>
    <w:p w:rsidR="00EE4878" w:rsidRDefault="00EE4878">
      <w:pPr>
        <w:ind w:left="200"/>
      </w:pPr>
    </w:p>
    <w:p w:rsidR="00EE4878" w:rsidRDefault="00296F90">
      <w:pPr>
        <w:ind w:left="200"/>
      </w:pPr>
      <w:r>
        <w:t>Полное фирменное наименование:</w:t>
      </w:r>
      <w:r>
        <w:rPr>
          <w:rStyle w:val="Subst"/>
        </w:rPr>
        <w:t xml:space="preserve"> Globaltrans Investment PLC</w:t>
      </w:r>
    </w:p>
    <w:p w:rsidR="00EE4878" w:rsidRDefault="00296F90">
      <w:pPr>
        <w:ind w:left="200"/>
      </w:pPr>
      <w:r>
        <w:t>Сокращенное фирменное наименование:</w:t>
      </w:r>
      <w:r>
        <w:rPr>
          <w:rStyle w:val="Subst"/>
        </w:rPr>
        <w:t xml:space="preserve"> отсутствует</w:t>
      </w:r>
    </w:p>
    <w:p w:rsidR="00EE4878" w:rsidRDefault="00296F90">
      <w:pPr>
        <w:pStyle w:val="SubHeading"/>
        <w:ind w:left="200"/>
      </w:pPr>
      <w:r>
        <w:t>Место нахождения</w:t>
      </w:r>
    </w:p>
    <w:p w:rsidR="00EE4878" w:rsidRPr="00381F6E" w:rsidRDefault="00AE49C1">
      <w:pPr>
        <w:ind w:left="400"/>
        <w:rPr>
          <w:lang w:val="en-US"/>
        </w:rPr>
      </w:pPr>
      <w:r w:rsidRPr="00381F6E">
        <w:rPr>
          <w:rStyle w:val="Subst"/>
          <w:lang w:val="en-US"/>
        </w:rPr>
        <w:t xml:space="preserve">3095 </w:t>
      </w:r>
      <w:r>
        <w:rPr>
          <w:rStyle w:val="Subst"/>
        </w:rPr>
        <w:t>Кипр</w:t>
      </w:r>
      <w:r>
        <w:rPr>
          <w:rStyle w:val="Subst"/>
          <w:lang w:val="en-US"/>
        </w:rPr>
        <w:t>, Agios Nikolaos, Limassol,</w:t>
      </w:r>
      <w:r w:rsidRPr="00381F6E">
        <w:rPr>
          <w:rStyle w:val="Subst"/>
          <w:lang w:val="en-US"/>
        </w:rPr>
        <w:t xml:space="preserve"> Omirou 20</w:t>
      </w:r>
    </w:p>
    <w:p w:rsidR="00EE4878" w:rsidRDefault="00296F90">
      <w:pPr>
        <w:ind w:left="200"/>
      </w:pPr>
      <w:r>
        <w:t>Доля участия лица в уставном капитале эмитента:</w:t>
      </w:r>
      <w:r>
        <w:rPr>
          <w:rStyle w:val="Subst"/>
        </w:rPr>
        <w:t xml:space="preserve"> 100%</w:t>
      </w:r>
    </w:p>
    <w:p w:rsidR="00EE4878" w:rsidRDefault="00296F90">
      <w:pPr>
        <w:ind w:left="200"/>
      </w:pPr>
      <w:r>
        <w:t>Доля принадлежащих лицу обыкновенных акций эмитента:</w:t>
      </w:r>
      <w:r>
        <w:rPr>
          <w:rStyle w:val="Subst"/>
        </w:rPr>
        <w:t xml:space="preserve"> 100%</w:t>
      </w:r>
    </w:p>
    <w:p w:rsidR="00EE4878" w:rsidRDefault="00EE4878">
      <w:pPr>
        <w:pStyle w:val="ThinDelim"/>
      </w:pPr>
    </w:p>
    <w:p w:rsidR="00EE4878" w:rsidRDefault="00296F90">
      <w:pPr>
        <w:ind w:left="200"/>
      </w:pPr>
      <w:r>
        <w:t>Лица, контролирующие участника (акционера) эмитента</w:t>
      </w:r>
    </w:p>
    <w:p w:rsidR="00EE4878" w:rsidRDefault="00296F90">
      <w:pPr>
        <w:ind w:left="200"/>
      </w:pPr>
      <w:r>
        <w:rPr>
          <w:rStyle w:val="Subst"/>
        </w:rPr>
        <w:t>Указанных лиц нет</w:t>
      </w:r>
    </w:p>
    <w:p w:rsidR="00EE4878" w:rsidRDefault="00EE4878">
      <w:pPr>
        <w:ind w:left="200"/>
      </w:pPr>
    </w:p>
    <w:p w:rsidR="00EE4878" w:rsidRDefault="00296F90">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EE4878" w:rsidRDefault="00296F90">
      <w:pPr>
        <w:ind w:left="400"/>
      </w:pPr>
      <w:r>
        <w:rPr>
          <w:rStyle w:val="Subst"/>
        </w:rPr>
        <w:t>Указанных лиц нет</w:t>
      </w:r>
    </w:p>
    <w:p w:rsidR="00EE4878" w:rsidRDefault="00296F90">
      <w:pPr>
        <w:ind w:left="200"/>
      </w:pPr>
      <w:r>
        <w:t>Иные сведения, указываемые эмитентом по собственному усмотрению:</w:t>
      </w:r>
      <w:r>
        <w:br/>
      </w:r>
    </w:p>
    <w:p w:rsidR="00EE4878" w:rsidRDefault="00EE4878">
      <w:pPr>
        <w:ind w:left="200"/>
      </w:pPr>
    </w:p>
    <w:p w:rsidR="00EE4878" w:rsidRDefault="00296F90">
      <w:pPr>
        <w:ind w:left="200"/>
      </w:pPr>
      <w:r>
        <w:rPr>
          <w:rStyle w:val="Subst"/>
        </w:rPr>
        <w:t>2.</w:t>
      </w:r>
    </w:p>
    <w:p w:rsidR="00EE4878" w:rsidRDefault="00296F90">
      <w:pPr>
        <w:ind w:left="200"/>
      </w:pPr>
      <w:r>
        <w:rPr>
          <w:rStyle w:val="Subst"/>
        </w:rPr>
        <w:t>Номинальный держатель</w:t>
      </w:r>
    </w:p>
    <w:p w:rsidR="00EE4878" w:rsidRDefault="00296F90">
      <w:pPr>
        <w:ind w:left="200"/>
      </w:pPr>
      <w:r>
        <w:t>Информация о номинальном держателе:</w:t>
      </w:r>
    </w:p>
    <w:p w:rsidR="00EE4878" w:rsidRDefault="00296F90">
      <w:pPr>
        <w:ind w:left="200"/>
      </w:pPr>
      <w:r>
        <w:t>Полное фирменное наименование:</w:t>
      </w:r>
      <w:r>
        <w:rPr>
          <w:rStyle w:val="Subst"/>
        </w:rPr>
        <w:t xml:space="preserve"> Закрытое акционерное общество "Райффайзенбанк"</w:t>
      </w:r>
    </w:p>
    <w:p w:rsidR="00EE4878" w:rsidRDefault="00296F90">
      <w:pPr>
        <w:ind w:left="200"/>
      </w:pPr>
      <w:r>
        <w:t>Сокращенное фирменное наименование:</w:t>
      </w:r>
      <w:r>
        <w:rPr>
          <w:rStyle w:val="Subst"/>
        </w:rPr>
        <w:t xml:space="preserve"> ЗАО "Райффайзенбанк"</w:t>
      </w:r>
    </w:p>
    <w:p w:rsidR="00EE4878" w:rsidRDefault="00296F90">
      <w:pPr>
        <w:pStyle w:val="SubHeading"/>
        <w:ind w:left="200"/>
      </w:pPr>
      <w:r>
        <w:t>Место нахождения</w:t>
      </w:r>
    </w:p>
    <w:p w:rsidR="00EE4878" w:rsidRDefault="00296F90">
      <w:pPr>
        <w:ind w:left="400"/>
      </w:pPr>
      <w:r>
        <w:rPr>
          <w:rStyle w:val="Subst"/>
        </w:rPr>
        <w:t>129090 Россия, Москва, Троицкая 17 стр. 1</w:t>
      </w:r>
    </w:p>
    <w:p w:rsidR="00EE4878" w:rsidRDefault="00296F90">
      <w:pPr>
        <w:ind w:left="200"/>
      </w:pPr>
      <w:r>
        <w:lastRenderedPageBreak/>
        <w:t>ИНН:</w:t>
      </w:r>
      <w:r>
        <w:rPr>
          <w:rStyle w:val="Subst"/>
        </w:rPr>
        <w:t xml:space="preserve"> 7744000302</w:t>
      </w:r>
    </w:p>
    <w:p w:rsidR="00EE4878" w:rsidRDefault="00296F90">
      <w:pPr>
        <w:ind w:left="200"/>
      </w:pPr>
      <w:r>
        <w:t>ОГРН:</w:t>
      </w:r>
      <w:r>
        <w:rPr>
          <w:rStyle w:val="Subst"/>
        </w:rPr>
        <w:t xml:space="preserve"> 1027739326449</w:t>
      </w:r>
    </w:p>
    <w:p w:rsidR="00EE4878" w:rsidRDefault="00296F90">
      <w:pPr>
        <w:ind w:left="200"/>
      </w:pPr>
      <w:r>
        <w:t>Телефон:</w:t>
      </w:r>
      <w:r>
        <w:rPr>
          <w:rStyle w:val="Subst"/>
        </w:rPr>
        <w:t xml:space="preserve"> (495) 721-9900</w:t>
      </w:r>
    </w:p>
    <w:p w:rsidR="00EE4878" w:rsidRDefault="00296F90">
      <w:pPr>
        <w:ind w:left="200"/>
      </w:pPr>
      <w:r>
        <w:t>Факс:</w:t>
      </w:r>
      <w:r>
        <w:rPr>
          <w:rStyle w:val="Subst"/>
        </w:rPr>
        <w:t xml:space="preserve"> (495) 721-9901</w:t>
      </w:r>
    </w:p>
    <w:p w:rsidR="00EE4878" w:rsidRDefault="00296F90">
      <w:pPr>
        <w:ind w:left="200"/>
      </w:pPr>
      <w:r>
        <w:t>Адрес электронной почты:</w:t>
      </w:r>
      <w:r>
        <w:rPr>
          <w:rStyle w:val="Subst"/>
        </w:rPr>
        <w:t xml:space="preserve"> info@raiffeisen.ru</w:t>
      </w:r>
    </w:p>
    <w:p w:rsidR="00EE4878" w:rsidRDefault="00EE4878">
      <w:pPr>
        <w:ind w:left="200"/>
      </w:pPr>
    </w:p>
    <w:p w:rsidR="00EE4878" w:rsidRDefault="00296F90">
      <w:pPr>
        <w:pStyle w:val="SubHeading"/>
        <w:ind w:left="200"/>
      </w:pPr>
      <w:r>
        <w:t>Сведения о лицензии профессионального участника рынка ценных бумаг</w:t>
      </w:r>
    </w:p>
    <w:p w:rsidR="00EE4878" w:rsidRDefault="00296F90">
      <w:pPr>
        <w:ind w:left="400"/>
      </w:pPr>
      <w:r>
        <w:t>Номер:</w:t>
      </w:r>
      <w:r>
        <w:rPr>
          <w:rStyle w:val="Subst"/>
        </w:rPr>
        <w:t xml:space="preserve"> 177-03176-000100</w:t>
      </w:r>
    </w:p>
    <w:p w:rsidR="00EE4878" w:rsidRDefault="00296F90">
      <w:pPr>
        <w:ind w:left="400"/>
      </w:pPr>
      <w:r>
        <w:t>Дата выдачи:</w:t>
      </w:r>
      <w:r>
        <w:rPr>
          <w:rStyle w:val="Subst"/>
        </w:rPr>
        <w:t xml:space="preserve"> 04.12.2000</w:t>
      </w:r>
    </w:p>
    <w:p w:rsidR="00EE4878" w:rsidRDefault="00296F90">
      <w:pPr>
        <w:ind w:left="400"/>
      </w:pPr>
      <w:r>
        <w:t>Дата окончания действия:</w:t>
      </w:r>
    </w:p>
    <w:p w:rsidR="00EE4878" w:rsidRDefault="00296F90">
      <w:pPr>
        <w:ind w:left="600"/>
      </w:pPr>
      <w:r>
        <w:rPr>
          <w:rStyle w:val="Subst"/>
        </w:rPr>
        <w:t>Бессрочная</w:t>
      </w:r>
    </w:p>
    <w:p w:rsidR="00EE4878" w:rsidRDefault="00296F90">
      <w:pPr>
        <w:ind w:left="400"/>
      </w:pPr>
      <w:r>
        <w:t>Наименование органа, выдавшего лицензию:</w:t>
      </w:r>
      <w:r>
        <w:rPr>
          <w:rStyle w:val="Subst"/>
        </w:rPr>
        <w:t xml:space="preserve"> ФКЦБ (ФСФР) России</w:t>
      </w:r>
    </w:p>
    <w:p w:rsidR="00EE4878" w:rsidRDefault="00296F90">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902 000</w:t>
      </w:r>
    </w:p>
    <w:p w:rsidR="00EE4878" w:rsidRDefault="00296F90">
      <w:pPr>
        <w:ind w:left="200"/>
      </w:pPr>
      <w:r>
        <w:t>Количество привилегированных акций эмитента, зарегистрированных в реестре акционеров эмитента на имя номинального держателя:</w:t>
      </w:r>
      <w:r>
        <w:rPr>
          <w:rStyle w:val="Subst"/>
        </w:rPr>
        <w:t xml:space="preserve"> 0</w:t>
      </w:r>
    </w:p>
    <w:p w:rsidR="00EE4878" w:rsidRDefault="00EE4878">
      <w:pPr>
        <w:pStyle w:val="ThinDelim"/>
      </w:pPr>
    </w:p>
    <w:p w:rsidR="00EE4878" w:rsidRDefault="00296F90">
      <w:pPr>
        <w:ind w:left="200"/>
      </w:pPr>
      <w:r>
        <w:t>Иные сведения, указываемые эмитентом по собственному усмотрению:</w:t>
      </w:r>
      <w:r>
        <w:br/>
      </w:r>
    </w:p>
    <w:p w:rsidR="00EE4878" w:rsidRDefault="00EE4878">
      <w:pPr>
        <w:ind w:left="200"/>
      </w:pPr>
    </w:p>
    <w:p w:rsidR="00EE4878" w:rsidRDefault="00296F90">
      <w:pPr>
        <w:pStyle w:val="2"/>
      </w:pPr>
      <w:bookmarkStart w:id="70" w:name="_Toc402956756"/>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bookmarkEnd w:id="70"/>
    </w:p>
    <w:p w:rsidR="00EE4878" w:rsidRDefault="00296F90">
      <w:pPr>
        <w:pStyle w:val="SubHeading"/>
        <w:ind w:left="200"/>
      </w:pPr>
      <w:r>
        <w:t>Сведения об управляющих государственными, муниципальными пакетами акций</w:t>
      </w:r>
    </w:p>
    <w:p w:rsidR="00EE4878" w:rsidRDefault="00296F90">
      <w:pPr>
        <w:ind w:left="400"/>
      </w:pPr>
      <w:r>
        <w:rPr>
          <w:rStyle w:val="Subst"/>
        </w:rPr>
        <w:t>Указанных лиц нет</w:t>
      </w:r>
    </w:p>
    <w:p w:rsidR="00EE4878" w:rsidRDefault="00296F90">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EE4878" w:rsidRDefault="00296F90">
      <w:pPr>
        <w:ind w:left="400"/>
      </w:pPr>
      <w:r>
        <w:rPr>
          <w:rStyle w:val="Subst"/>
        </w:rPr>
        <w:t>Указанных лиц нет</w:t>
      </w:r>
    </w:p>
    <w:p w:rsidR="00EE4878" w:rsidRDefault="00296F90">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E4878" w:rsidRDefault="00296F90">
      <w:pPr>
        <w:ind w:left="400"/>
      </w:pPr>
      <w:r>
        <w:rPr>
          <w:rStyle w:val="Subst"/>
        </w:rPr>
        <w:t>Указанное право не предусмотрено</w:t>
      </w:r>
    </w:p>
    <w:p w:rsidR="00EE4878" w:rsidRDefault="00296F90">
      <w:pPr>
        <w:pStyle w:val="2"/>
      </w:pPr>
      <w:bookmarkStart w:id="71" w:name="_Toc402956757"/>
      <w:r>
        <w:t>6.4. Сведения об ограничениях на участие в уставном (складочном) капитале (паевом фонде) эмитента</w:t>
      </w:r>
      <w:bookmarkEnd w:id="71"/>
    </w:p>
    <w:p w:rsidR="00EE4878" w:rsidRDefault="00296F90">
      <w:pPr>
        <w:ind w:left="200"/>
      </w:pPr>
      <w:r>
        <w:rPr>
          <w:rStyle w:val="Subst"/>
        </w:rPr>
        <w:t>Ограничений на участие в уставном (складочном) капитале эмитента нет</w:t>
      </w:r>
    </w:p>
    <w:p w:rsidR="00EE4878" w:rsidRDefault="00296F90">
      <w:pPr>
        <w:pStyle w:val="2"/>
      </w:pPr>
      <w:bookmarkStart w:id="72" w:name="_Toc402956758"/>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bookmarkEnd w:id="72"/>
    </w:p>
    <w:p w:rsidR="00EE4878" w:rsidRDefault="00296F90">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EE4878" w:rsidRDefault="00296F90">
      <w:pPr>
        <w:ind w:left="200"/>
      </w:pPr>
      <w:r>
        <w:t>Дата составления списка лиц, имеющих право на участие в общем собрании акционеров (участников) эмитента:</w:t>
      </w:r>
      <w:r>
        <w:rPr>
          <w:rStyle w:val="Subst"/>
        </w:rPr>
        <w:t xml:space="preserve"> 27.05.2014</w:t>
      </w:r>
    </w:p>
    <w:p w:rsidR="00EE4878" w:rsidRDefault="00296F90">
      <w:pPr>
        <w:pStyle w:val="SubHeading"/>
        <w:ind w:left="200"/>
      </w:pPr>
      <w:r>
        <w:t>Список акционеров (участников)</w:t>
      </w:r>
    </w:p>
    <w:p w:rsidR="00EE4878" w:rsidRDefault="00296F90">
      <w:pPr>
        <w:ind w:left="400"/>
      </w:pPr>
      <w:r>
        <w:t>Полное фирменное наименование:</w:t>
      </w:r>
      <w:r>
        <w:rPr>
          <w:rStyle w:val="Subst"/>
        </w:rPr>
        <w:t xml:space="preserve"> ГЛОБАЛТРАНС ИНВЕСТМЕНТ ПЛС</w:t>
      </w:r>
    </w:p>
    <w:p w:rsidR="00EE4878" w:rsidRDefault="00296F90">
      <w:pPr>
        <w:ind w:left="400"/>
      </w:pPr>
      <w:r>
        <w:t>Сокращенное фирменное наименование:</w:t>
      </w:r>
      <w:r>
        <w:rPr>
          <w:rStyle w:val="Subst"/>
        </w:rPr>
        <w:t xml:space="preserve"> отсутствует</w:t>
      </w:r>
    </w:p>
    <w:p w:rsidR="00EE4878" w:rsidRDefault="00296F90">
      <w:pPr>
        <w:ind w:left="400"/>
      </w:pPr>
      <w:r>
        <w:lastRenderedPageBreak/>
        <w:t>Место нахождения:</w:t>
      </w:r>
      <w:r>
        <w:rPr>
          <w:rStyle w:val="Subst"/>
        </w:rPr>
        <w:t xml:space="preserve"> Омироу 20, Агиос Николаос, Лимассол, Кипр</w:t>
      </w:r>
    </w:p>
    <w:p w:rsidR="00EE4878" w:rsidRDefault="00296F90">
      <w:pPr>
        <w:ind w:left="400"/>
      </w:pPr>
      <w:r>
        <w:rPr>
          <w:rStyle w:val="Subst"/>
        </w:rPr>
        <w:t>Не является резидентом РФ</w:t>
      </w:r>
    </w:p>
    <w:p w:rsidR="00EE4878" w:rsidRDefault="00296F90">
      <w:pPr>
        <w:ind w:left="400"/>
      </w:pPr>
      <w:r>
        <w:t>Доля участия лица в уставном капитале эмитента, %:</w:t>
      </w:r>
      <w:r>
        <w:rPr>
          <w:rStyle w:val="Subst"/>
        </w:rPr>
        <w:t xml:space="preserve"> 100</w:t>
      </w:r>
    </w:p>
    <w:p w:rsidR="00EE4878" w:rsidRDefault="00296F90">
      <w:pPr>
        <w:ind w:left="400"/>
      </w:pPr>
      <w:r>
        <w:t>Доля принадлежавших лицу обыкновенных акций эмитента, %:</w:t>
      </w:r>
      <w:r>
        <w:rPr>
          <w:rStyle w:val="Subst"/>
        </w:rPr>
        <w:t xml:space="preserve"> 100</w:t>
      </w:r>
    </w:p>
    <w:p w:rsidR="00EE4878" w:rsidRDefault="00EE4878">
      <w:pPr>
        <w:ind w:left="400"/>
      </w:pPr>
    </w:p>
    <w:p w:rsidR="00EE4878" w:rsidRDefault="00EE4878">
      <w:pPr>
        <w:ind w:left="200"/>
      </w:pPr>
    </w:p>
    <w:p w:rsidR="00EE4878" w:rsidRDefault="00296F90">
      <w:pPr>
        <w:pStyle w:val="2"/>
      </w:pPr>
      <w:bookmarkStart w:id="73" w:name="_Toc402956759"/>
      <w:r>
        <w:t>6.6. Сведения о совершенных эмитентом сделках, в совершении которых имелась заинтересованность</w:t>
      </w:r>
      <w:bookmarkEnd w:id="73"/>
    </w:p>
    <w:p w:rsidR="00A22716" w:rsidRDefault="00A22716" w:rsidP="00A22716">
      <w:pPr>
        <w:ind w:left="200"/>
      </w:pPr>
      <w:r>
        <w:rPr>
          <w:rStyle w:val="Subst"/>
        </w:rPr>
        <w:t>Указанных сделок не совершалось</w:t>
      </w:r>
    </w:p>
    <w:p w:rsidR="00EE4878" w:rsidRDefault="00296F90">
      <w:pPr>
        <w:pStyle w:val="2"/>
      </w:pPr>
      <w:bookmarkStart w:id="74" w:name="_Toc402956760"/>
      <w:r>
        <w:t>6.7. Сведения о размере дебиторской задолженности</w:t>
      </w:r>
      <w:bookmarkEnd w:id="74"/>
    </w:p>
    <w:p w:rsidR="00EE4878" w:rsidRDefault="00296F90">
      <w:pPr>
        <w:pStyle w:val="SubHeading"/>
        <w:ind w:left="200"/>
      </w:pPr>
      <w:r>
        <w:t>На дату окончания отчетного квартала</w:t>
      </w:r>
    </w:p>
    <w:p w:rsidR="00EE4878" w:rsidRDefault="00296F90">
      <w:pPr>
        <w:ind w:left="400"/>
      </w:pPr>
      <w:r>
        <w:t>Единица измерения:</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EE4878">
        <w:tc>
          <w:tcPr>
            <w:tcW w:w="741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EE4878" w:rsidRDefault="00296F90">
            <w:pPr>
              <w:jc w:val="center"/>
            </w:pPr>
            <w:r>
              <w:t>Значение показателя</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1 370 024</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1 729 362</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7412" w:type="dxa"/>
            <w:tcBorders>
              <w:top w:val="single" w:sz="6" w:space="0" w:color="auto"/>
              <w:left w:val="double" w:sz="6" w:space="0" w:color="auto"/>
              <w:bottom w:val="single" w:sz="6" w:space="0" w:color="auto"/>
              <w:right w:val="single" w:sz="6" w:space="0" w:color="auto"/>
            </w:tcBorders>
          </w:tcPr>
          <w:p w:rsidR="00EE4878" w:rsidRDefault="00296F90">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EE4878" w:rsidRDefault="00296F90">
            <w:pPr>
              <w:jc w:val="right"/>
            </w:pPr>
            <w:r>
              <w:t>3 099 386</w:t>
            </w:r>
          </w:p>
        </w:tc>
      </w:tr>
      <w:tr w:rsidR="00EE4878">
        <w:tc>
          <w:tcPr>
            <w:tcW w:w="7412" w:type="dxa"/>
            <w:tcBorders>
              <w:top w:val="single" w:sz="6" w:space="0" w:color="auto"/>
              <w:left w:val="double" w:sz="6" w:space="0" w:color="auto"/>
              <w:bottom w:val="double" w:sz="6" w:space="0" w:color="auto"/>
              <w:right w:val="single" w:sz="6" w:space="0" w:color="auto"/>
            </w:tcBorders>
          </w:tcPr>
          <w:p w:rsidR="00EE4878" w:rsidRDefault="00296F90">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EE4878" w:rsidRDefault="00296F90">
            <w:pPr>
              <w:jc w:val="right"/>
            </w:pPr>
            <w:r>
              <w:t>0</w:t>
            </w:r>
          </w:p>
        </w:tc>
      </w:tr>
    </w:tbl>
    <w:p w:rsidR="00EE4878" w:rsidRDefault="00EE4878"/>
    <w:p w:rsidR="00EE4878" w:rsidRDefault="00296F90">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EE4878" w:rsidRDefault="00296F90">
      <w:pPr>
        <w:ind w:left="600"/>
      </w:pPr>
      <w:r>
        <w:t>Полное фирменное наименование:</w:t>
      </w:r>
      <w:r>
        <w:rPr>
          <w:rStyle w:val="Subst"/>
        </w:rPr>
        <w:t xml:space="preserve"> Общество с ограниченной ответственностью "Стилтранс"</w:t>
      </w:r>
    </w:p>
    <w:p w:rsidR="00EE4878" w:rsidRDefault="00296F90">
      <w:pPr>
        <w:ind w:left="600"/>
      </w:pPr>
      <w:r>
        <w:t>Сокращенное фирменное наименование:</w:t>
      </w:r>
      <w:r>
        <w:rPr>
          <w:rStyle w:val="Subst"/>
        </w:rPr>
        <w:t xml:space="preserve"> ООО "Стилтранс"</w:t>
      </w:r>
    </w:p>
    <w:p w:rsidR="00EE4878" w:rsidRDefault="00296F90">
      <w:pPr>
        <w:ind w:left="600"/>
      </w:pPr>
      <w:r>
        <w:t>Место нахождения:</w:t>
      </w:r>
      <w:r>
        <w:rPr>
          <w:rStyle w:val="Subst"/>
        </w:rPr>
        <w:t xml:space="preserve"> 105082, г.Москва, Спартаковская пл., д.16/15, стр.5</w:t>
      </w:r>
    </w:p>
    <w:p w:rsidR="00EE4878" w:rsidRDefault="00296F90">
      <w:pPr>
        <w:ind w:left="600"/>
      </w:pPr>
      <w:r>
        <w:t>ИНН:</w:t>
      </w:r>
      <w:r>
        <w:rPr>
          <w:rStyle w:val="Subst"/>
        </w:rPr>
        <w:t xml:space="preserve"> 7704207332</w:t>
      </w:r>
    </w:p>
    <w:p w:rsidR="00EE4878" w:rsidRDefault="00296F90">
      <w:pPr>
        <w:ind w:left="600"/>
      </w:pPr>
      <w:r>
        <w:t>ОГРН:</w:t>
      </w:r>
      <w:r>
        <w:rPr>
          <w:rStyle w:val="Subst"/>
        </w:rPr>
        <w:t xml:space="preserve"> 1027700172895</w:t>
      </w:r>
    </w:p>
    <w:p w:rsidR="00EE4878" w:rsidRDefault="00EE4878">
      <w:pPr>
        <w:ind w:left="600"/>
      </w:pPr>
    </w:p>
    <w:p w:rsidR="00EE4878" w:rsidRDefault="00296F90">
      <w:pPr>
        <w:ind w:left="600"/>
      </w:pPr>
      <w:r>
        <w:t>Сумма дебиторской задолженности:</w:t>
      </w:r>
      <w:r>
        <w:rPr>
          <w:rStyle w:val="Subst"/>
        </w:rPr>
        <w:t xml:space="preserve"> 450 648</w:t>
      </w:r>
    </w:p>
    <w:p w:rsidR="00EE4878" w:rsidRDefault="00296F90">
      <w:pPr>
        <w:ind w:left="600"/>
      </w:pPr>
      <w:r>
        <w:t>Единица измерения:</w:t>
      </w:r>
      <w:r>
        <w:rPr>
          <w:rStyle w:val="Subst"/>
        </w:rPr>
        <w:t xml:space="preserve"> тыс. руб.</w:t>
      </w:r>
    </w:p>
    <w:p w:rsidR="00EE4878" w:rsidRDefault="00296F90">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Просроченная дебиторская задолженность отсутствует.</w:t>
      </w:r>
    </w:p>
    <w:p w:rsidR="00EE4878" w:rsidRDefault="00296F90">
      <w:pPr>
        <w:ind w:left="600"/>
      </w:pPr>
      <w:r>
        <w:t>Дебитор является аффилированным лицом эмитента:</w:t>
      </w:r>
      <w:r>
        <w:rPr>
          <w:rStyle w:val="Subst"/>
        </w:rPr>
        <w:t xml:space="preserve"> Да</w:t>
      </w:r>
    </w:p>
    <w:p w:rsidR="00EE4878" w:rsidRDefault="00296F90">
      <w:pPr>
        <w:ind w:left="600"/>
      </w:pPr>
      <w:r>
        <w:t>Доля эмитента в уставном (складочном) капитале (паевом фонде) коммерческой организации:</w:t>
      </w:r>
      <w:r>
        <w:rPr>
          <w:rStyle w:val="Subst"/>
        </w:rPr>
        <w:t xml:space="preserve"> 0%</w:t>
      </w:r>
    </w:p>
    <w:p w:rsidR="00EE4878" w:rsidRDefault="00296F90">
      <w:pPr>
        <w:ind w:left="600"/>
      </w:pPr>
      <w:r>
        <w:t>Доля участия лица в уставном капитале эмитента:</w:t>
      </w:r>
      <w:r>
        <w:rPr>
          <w:rStyle w:val="Subst"/>
        </w:rPr>
        <w:t xml:space="preserve"> 0%</w:t>
      </w:r>
    </w:p>
    <w:p w:rsidR="00EE4878" w:rsidRDefault="00296F90">
      <w:pPr>
        <w:ind w:left="600"/>
      </w:pPr>
      <w:r>
        <w:t>Доля принадлежащих лицу обыкновенных акций эмитента:</w:t>
      </w:r>
      <w:r>
        <w:rPr>
          <w:rStyle w:val="Subst"/>
        </w:rPr>
        <w:t xml:space="preserve"> 0%</w:t>
      </w:r>
    </w:p>
    <w:p w:rsidR="00EE4878" w:rsidRDefault="00EE4878">
      <w:pPr>
        <w:ind w:left="600"/>
      </w:pPr>
    </w:p>
    <w:p w:rsidR="00EE4878" w:rsidRDefault="00296F90">
      <w:pPr>
        <w:ind w:left="600"/>
      </w:pPr>
      <w:r>
        <w:t>Полное фирменное наименование:</w:t>
      </w:r>
      <w:r>
        <w:rPr>
          <w:rStyle w:val="Subst"/>
        </w:rPr>
        <w:t xml:space="preserve"> Открытое акционерное общество "Российские железные дороги"</w:t>
      </w:r>
    </w:p>
    <w:p w:rsidR="00EE4878" w:rsidRDefault="00296F90">
      <w:pPr>
        <w:ind w:left="600"/>
      </w:pPr>
      <w:r>
        <w:t>Сокращенное фирменное наименование:</w:t>
      </w:r>
      <w:r>
        <w:rPr>
          <w:rStyle w:val="Subst"/>
        </w:rPr>
        <w:t xml:space="preserve"> ОАО "РЖД"</w:t>
      </w:r>
    </w:p>
    <w:p w:rsidR="00EE4878" w:rsidRDefault="00296F90">
      <w:pPr>
        <w:ind w:left="600"/>
      </w:pPr>
      <w:r>
        <w:t>Место нахождения:</w:t>
      </w:r>
      <w:r>
        <w:rPr>
          <w:rStyle w:val="Subst"/>
        </w:rPr>
        <w:t xml:space="preserve"> 107174, г. Москва, ул. Новая Басманная, д. 2</w:t>
      </w:r>
    </w:p>
    <w:p w:rsidR="00EE4878" w:rsidRDefault="00296F90">
      <w:pPr>
        <w:ind w:left="600"/>
      </w:pPr>
      <w:r>
        <w:lastRenderedPageBreak/>
        <w:t>ИНН:</w:t>
      </w:r>
      <w:r>
        <w:rPr>
          <w:rStyle w:val="Subst"/>
        </w:rPr>
        <w:t xml:space="preserve"> 7708503727</w:t>
      </w:r>
    </w:p>
    <w:p w:rsidR="00EE4878" w:rsidRDefault="00296F90">
      <w:pPr>
        <w:ind w:left="600"/>
      </w:pPr>
      <w:r>
        <w:t>ОГРН:</w:t>
      </w:r>
      <w:r>
        <w:rPr>
          <w:rStyle w:val="Subst"/>
        </w:rPr>
        <w:t xml:space="preserve"> 1037739877295</w:t>
      </w:r>
    </w:p>
    <w:p w:rsidR="00EE4878" w:rsidRDefault="00EE4878">
      <w:pPr>
        <w:ind w:left="600"/>
      </w:pPr>
    </w:p>
    <w:p w:rsidR="00EE4878" w:rsidRDefault="00296F90">
      <w:pPr>
        <w:ind w:left="600"/>
      </w:pPr>
      <w:r>
        <w:t>Сумма дебиторской задолженности:</w:t>
      </w:r>
      <w:r>
        <w:rPr>
          <w:rStyle w:val="Subst"/>
        </w:rPr>
        <w:t xml:space="preserve"> 495 495.21</w:t>
      </w:r>
    </w:p>
    <w:p w:rsidR="00EE4878" w:rsidRDefault="00296F90">
      <w:pPr>
        <w:ind w:left="600"/>
      </w:pPr>
      <w:r>
        <w:t>Единица измерения:</w:t>
      </w:r>
      <w:r>
        <w:rPr>
          <w:rStyle w:val="Subst"/>
        </w:rPr>
        <w:t xml:space="preserve"> тыс. руб.</w:t>
      </w:r>
    </w:p>
    <w:p w:rsidR="00EE4878" w:rsidRDefault="00296F90">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Просроченная дебиторская задолженность отсутствует.</w:t>
      </w:r>
    </w:p>
    <w:p w:rsidR="00EE4878" w:rsidRDefault="00296F90">
      <w:pPr>
        <w:ind w:left="600"/>
      </w:pPr>
      <w:r>
        <w:t>Дебитор является аффилированным лицом эмитента:</w:t>
      </w:r>
      <w:r>
        <w:rPr>
          <w:rStyle w:val="Subst"/>
        </w:rPr>
        <w:t xml:space="preserve"> Нет</w:t>
      </w:r>
    </w:p>
    <w:p w:rsidR="00EE4878" w:rsidRDefault="00EE4878">
      <w:pPr>
        <w:ind w:left="600"/>
      </w:pPr>
    </w:p>
    <w:p w:rsidR="00EE4878" w:rsidRPr="00C300A0" w:rsidRDefault="00EE4878">
      <w:pPr>
        <w:ind w:left="400"/>
      </w:pPr>
    </w:p>
    <w:p w:rsidR="00381F6E" w:rsidRPr="00F4107E" w:rsidRDefault="00381F6E">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AE49C1" w:rsidRPr="00F4107E" w:rsidRDefault="00AE49C1">
      <w:pPr>
        <w:ind w:left="400"/>
      </w:pPr>
    </w:p>
    <w:p w:rsidR="00EE4878" w:rsidRDefault="00296F90">
      <w:pPr>
        <w:pStyle w:val="1"/>
      </w:pPr>
      <w:bookmarkStart w:id="75" w:name="_Toc402956761"/>
      <w:r>
        <w:lastRenderedPageBreak/>
        <w:t>VII. Бухгалтерская(финансовая) отчетность эмитента и иная финансовая информация</w:t>
      </w:r>
      <w:bookmarkEnd w:id="75"/>
    </w:p>
    <w:p w:rsidR="00EE4878" w:rsidRDefault="00296F90">
      <w:pPr>
        <w:pStyle w:val="2"/>
      </w:pPr>
      <w:bookmarkStart w:id="76" w:name="_Toc402956762"/>
      <w:r>
        <w:t>7.1. Годовая бухгалтерская(финансовая) отчетность эмитента</w:t>
      </w:r>
      <w:bookmarkEnd w:id="76"/>
    </w:p>
    <w:p w:rsidR="00EE4878" w:rsidRDefault="00EE4878"/>
    <w:p w:rsidR="00EE4878" w:rsidRDefault="00296F90">
      <w:r>
        <w:t>Не указывается в данном отчетном квартале</w:t>
      </w:r>
    </w:p>
    <w:p w:rsidR="00EE4878" w:rsidRDefault="00296F90">
      <w:pPr>
        <w:pStyle w:val="2"/>
      </w:pPr>
      <w:bookmarkStart w:id="77" w:name="_Toc402956763"/>
      <w:r>
        <w:t>7.2. Квартальная бухгалтерская (финансовая) отчетность эмитента</w:t>
      </w:r>
      <w:bookmarkEnd w:id="77"/>
    </w:p>
    <w:p w:rsidR="00EE4878" w:rsidRDefault="00EE4878"/>
    <w:p w:rsidR="00EE4878" w:rsidRDefault="00EE4878">
      <w:pPr>
        <w:pStyle w:val="SubHeading"/>
      </w:pPr>
    </w:p>
    <w:p w:rsidR="00EE4878" w:rsidRDefault="00296F90">
      <w:pPr>
        <w:pStyle w:val="Headingbalance"/>
      </w:pPr>
      <w:r>
        <w:t>Бухгалтерский баланс</w:t>
      </w:r>
    </w:p>
    <w:p w:rsidR="00EE4878" w:rsidRDefault="00296F90">
      <w:pPr>
        <w:jc w:val="center"/>
        <w:rPr>
          <w:b/>
          <w:bCs/>
        </w:rPr>
      </w:pPr>
      <w:r>
        <w:rPr>
          <w:b/>
          <w:bCs/>
        </w:rPr>
        <w:t>на 30.09.2014</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E4878">
        <w:tc>
          <w:tcPr>
            <w:tcW w:w="6112" w:type="dxa"/>
            <w:tcBorders>
              <w:top w:val="nil"/>
              <w:left w:val="nil"/>
              <w:bottom w:val="nil"/>
              <w:right w:val="nil"/>
            </w:tcBorders>
          </w:tcPr>
          <w:p w:rsidR="00EE4878" w:rsidRDefault="00EE4878"/>
        </w:tc>
        <w:tc>
          <w:tcPr>
            <w:tcW w:w="1560" w:type="dxa"/>
            <w:tcBorders>
              <w:top w:val="nil"/>
              <w:left w:val="nil"/>
              <w:bottom w:val="nil"/>
              <w:right w:val="nil"/>
            </w:tcBorders>
          </w:tcPr>
          <w:p w:rsidR="00EE4878" w:rsidRDefault="00EE4878"/>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pPr>
            <w:r>
              <w:t>Коды</w:t>
            </w:r>
          </w:p>
        </w:tc>
      </w:tr>
      <w:tr w:rsidR="00EE4878">
        <w:tc>
          <w:tcPr>
            <w:tcW w:w="7672" w:type="dxa"/>
            <w:gridSpan w:val="2"/>
            <w:tcBorders>
              <w:top w:val="nil"/>
              <w:left w:val="nil"/>
              <w:bottom w:val="nil"/>
              <w:right w:val="nil"/>
            </w:tcBorders>
          </w:tcPr>
          <w:p w:rsidR="00EE4878" w:rsidRDefault="00296F90">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0710001</w:t>
            </w:r>
          </w:p>
        </w:tc>
      </w:tr>
      <w:tr w:rsidR="00EE4878">
        <w:tc>
          <w:tcPr>
            <w:tcW w:w="6112" w:type="dxa"/>
            <w:tcBorders>
              <w:top w:val="nil"/>
              <w:left w:val="nil"/>
              <w:bottom w:val="nil"/>
              <w:right w:val="nil"/>
            </w:tcBorders>
          </w:tcPr>
          <w:p w:rsidR="00EE4878" w:rsidRDefault="00EE4878"/>
        </w:tc>
        <w:tc>
          <w:tcPr>
            <w:tcW w:w="1560" w:type="dxa"/>
            <w:tcBorders>
              <w:top w:val="nil"/>
              <w:left w:val="nil"/>
              <w:bottom w:val="nil"/>
              <w:right w:val="nil"/>
            </w:tcBorders>
          </w:tcPr>
          <w:p w:rsidR="00EE4878" w:rsidRDefault="00296F9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30.09.2014</w:t>
            </w:r>
          </w:p>
        </w:tc>
      </w:tr>
      <w:tr w:rsidR="00EE4878">
        <w:tc>
          <w:tcPr>
            <w:tcW w:w="6112" w:type="dxa"/>
            <w:tcBorders>
              <w:top w:val="nil"/>
              <w:left w:val="nil"/>
              <w:bottom w:val="nil"/>
              <w:right w:val="nil"/>
            </w:tcBorders>
          </w:tcPr>
          <w:p w:rsidR="00EE4878" w:rsidRDefault="00296F90">
            <w:pPr>
              <w:rPr>
                <w:b/>
                <w:bCs/>
              </w:rPr>
            </w:pPr>
            <w:r>
              <w:t>Организация:</w:t>
            </w:r>
            <w:r>
              <w:rPr>
                <w:b/>
                <w:bCs/>
              </w:rPr>
              <w:t xml:space="preserve"> Открытое акционерное общество "Новая перевозочная компания"</w:t>
            </w:r>
          </w:p>
        </w:tc>
        <w:tc>
          <w:tcPr>
            <w:tcW w:w="1560" w:type="dxa"/>
            <w:tcBorders>
              <w:top w:val="nil"/>
              <w:left w:val="nil"/>
              <w:bottom w:val="nil"/>
              <w:right w:val="nil"/>
            </w:tcBorders>
          </w:tcPr>
          <w:p w:rsidR="00EE4878" w:rsidRDefault="00296F9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70104409</w:t>
            </w:r>
          </w:p>
        </w:tc>
      </w:tr>
      <w:tr w:rsidR="00EE4878">
        <w:tc>
          <w:tcPr>
            <w:tcW w:w="6112" w:type="dxa"/>
            <w:tcBorders>
              <w:top w:val="nil"/>
              <w:left w:val="nil"/>
              <w:bottom w:val="nil"/>
              <w:right w:val="nil"/>
            </w:tcBorders>
          </w:tcPr>
          <w:p w:rsidR="00EE4878" w:rsidRDefault="00296F90">
            <w:r>
              <w:t>Идентификационный номер налогоплательщика</w:t>
            </w:r>
          </w:p>
        </w:tc>
        <w:tc>
          <w:tcPr>
            <w:tcW w:w="1560" w:type="dxa"/>
            <w:tcBorders>
              <w:top w:val="nil"/>
              <w:left w:val="nil"/>
              <w:bottom w:val="nil"/>
              <w:right w:val="nil"/>
            </w:tcBorders>
          </w:tcPr>
          <w:p w:rsidR="00EE4878" w:rsidRDefault="00296F9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7705503750</w:t>
            </w:r>
          </w:p>
        </w:tc>
      </w:tr>
      <w:tr w:rsidR="00EE4878">
        <w:tc>
          <w:tcPr>
            <w:tcW w:w="6112" w:type="dxa"/>
            <w:tcBorders>
              <w:top w:val="nil"/>
              <w:left w:val="nil"/>
              <w:bottom w:val="nil"/>
              <w:right w:val="nil"/>
            </w:tcBorders>
          </w:tcPr>
          <w:p w:rsidR="00EE4878" w:rsidRDefault="00296F90">
            <w:r>
              <w:t>Вид деятельности:</w:t>
            </w:r>
          </w:p>
        </w:tc>
        <w:tc>
          <w:tcPr>
            <w:tcW w:w="1560" w:type="dxa"/>
            <w:tcBorders>
              <w:top w:val="nil"/>
              <w:left w:val="nil"/>
              <w:bottom w:val="nil"/>
              <w:right w:val="nil"/>
            </w:tcBorders>
          </w:tcPr>
          <w:p w:rsidR="00EE4878" w:rsidRDefault="00296F9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63.40 - Организация перевозок грузов</w:t>
            </w:r>
          </w:p>
        </w:tc>
      </w:tr>
      <w:tr w:rsidR="00EE4878">
        <w:tc>
          <w:tcPr>
            <w:tcW w:w="6112" w:type="dxa"/>
            <w:tcBorders>
              <w:top w:val="nil"/>
              <w:left w:val="nil"/>
              <w:bottom w:val="nil"/>
              <w:right w:val="nil"/>
            </w:tcBorders>
          </w:tcPr>
          <w:p w:rsidR="00EE4878" w:rsidRDefault="00296F90">
            <w:pPr>
              <w:rPr>
                <w:b/>
                <w:bCs/>
              </w:rPr>
            </w:pPr>
            <w:r>
              <w:t>Организационно-правовая форма / форма собственности:</w:t>
            </w:r>
            <w:r>
              <w:rPr>
                <w:b/>
                <w:bCs/>
              </w:rPr>
              <w:t xml:space="preserve"> открытое акционерное общество / Совместная частная и иностранная собственность</w:t>
            </w:r>
          </w:p>
        </w:tc>
        <w:tc>
          <w:tcPr>
            <w:tcW w:w="1560" w:type="dxa"/>
            <w:tcBorders>
              <w:top w:val="nil"/>
              <w:left w:val="nil"/>
              <w:bottom w:val="nil"/>
              <w:right w:val="nil"/>
            </w:tcBorders>
          </w:tcPr>
          <w:p w:rsidR="00EE4878" w:rsidRDefault="00296F9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47 / 34</w:t>
            </w:r>
          </w:p>
        </w:tc>
      </w:tr>
      <w:tr w:rsidR="00EE4878">
        <w:tc>
          <w:tcPr>
            <w:tcW w:w="6112" w:type="dxa"/>
            <w:tcBorders>
              <w:top w:val="nil"/>
              <w:left w:val="nil"/>
              <w:bottom w:val="nil"/>
              <w:right w:val="nil"/>
            </w:tcBorders>
          </w:tcPr>
          <w:p w:rsidR="00EE4878" w:rsidRDefault="00296F90">
            <w:pPr>
              <w:rPr>
                <w:b/>
                <w:bCs/>
              </w:rPr>
            </w:pPr>
            <w:r>
              <w:t>Единица измерения:</w:t>
            </w:r>
            <w:r>
              <w:rPr>
                <w:b/>
                <w:bCs/>
              </w:rPr>
              <w:t xml:space="preserve"> тыс. руб.</w:t>
            </w:r>
          </w:p>
        </w:tc>
        <w:tc>
          <w:tcPr>
            <w:tcW w:w="1560" w:type="dxa"/>
            <w:tcBorders>
              <w:top w:val="nil"/>
              <w:left w:val="nil"/>
              <w:bottom w:val="nil"/>
              <w:right w:val="nil"/>
            </w:tcBorders>
          </w:tcPr>
          <w:p w:rsidR="00EE4878" w:rsidRDefault="00296F9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384</w:t>
            </w:r>
          </w:p>
        </w:tc>
      </w:tr>
      <w:tr w:rsidR="00EE4878">
        <w:tc>
          <w:tcPr>
            <w:tcW w:w="6112" w:type="dxa"/>
            <w:tcBorders>
              <w:top w:val="nil"/>
              <w:left w:val="nil"/>
              <w:bottom w:val="nil"/>
              <w:right w:val="nil"/>
            </w:tcBorders>
          </w:tcPr>
          <w:p w:rsidR="00EE4878" w:rsidRDefault="00296F90">
            <w:pPr>
              <w:rPr>
                <w:b/>
                <w:bCs/>
              </w:rPr>
            </w:pPr>
            <w:r>
              <w:t>Местонахождение (адрес):</w:t>
            </w:r>
            <w:r>
              <w:rPr>
                <w:b/>
                <w:bCs/>
              </w:rPr>
              <w:t xml:space="preserve"> 105082 Россия, г. Москва, Спартаковская площадь 16/15 стр. 6</w:t>
            </w:r>
          </w:p>
        </w:tc>
        <w:tc>
          <w:tcPr>
            <w:tcW w:w="1560" w:type="dxa"/>
            <w:tcBorders>
              <w:top w:val="nil"/>
              <w:left w:val="nil"/>
              <w:bottom w:val="nil"/>
              <w:right w:val="nil"/>
            </w:tcBorders>
          </w:tcPr>
          <w:p w:rsidR="00EE4878" w:rsidRDefault="00EE4878"/>
        </w:tc>
        <w:tc>
          <w:tcPr>
            <w:tcW w:w="1580" w:type="dxa"/>
            <w:tcBorders>
              <w:top w:val="nil"/>
              <w:left w:val="nil"/>
              <w:bottom w:val="nil"/>
              <w:right w:val="nil"/>
            </w:tcBorders>
          </w:tcPr>
          <w:p w:rsidR="00EE4878" w:rsidRDefault="00EE4878"/>
        </w:tc>
      </w:tr>
    </w:tbl>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EE4878">
        <w:tc>
          <w:tcPr>
            <w:tcW w:w="612" w:type="dxa"/>
            <w:tcBorders>
              <w:top w:val="double" w:sz="6" w:space="0" w:color="auto"/>
              <w:left w:val="double" w:sz="6" w:space="0" w:color="auto"/>
              <w:bottom w:val="single" w:sz="6" w:space="0" w:color="auto"/>
              <w:right w:val="single" w:sz="6" w:space="0" w:color="auto"/>
            </w:tcBorders>
          </w:tcPr>
          <w:p w:rsidR="00EE4878" w:rsidRDefault="00296F90">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EE4878" w:rsidRDefault="00296F90">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EE4878" w:rsidRDefault="00296F90">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  30.09.2014 г.</w:t>
            </w:r>
          </w:p>
        </w:tc>
        <w:tc>
          <w:tcPr>
            <w:tcW w:w="12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 31.12.2013 г.</w:t>
            </w:r>
          </w:p>
        </w:tc>
        <w:tc>
          <w:tcPr>
            <w:tcW w:w="1280" w:type="dxa"/>
            <w:tcBorders>
              <w:top w:val="double" w:sz="6" w:space="0" w:color="auto"/>
              <w:left w:val="single" w:sz="6" w:space="0" w:color="auto"/>
              <w:bottom w:val="single" w:sz="6" w:space="0" w:color="auto"/>
              <w:right w:val="double" w:sz="6" w:space="0" w:color="auto"/>
            </w:tcBorders>
          </w:tcPr>
          <w:p w:rsidR="00EE4878" w:rsidRDefault="00296F90">
            <w:pPr>
              <w:jc w:val="center"/>
            </w:pPr>
            <w:r>
              <w:t>На  31.12.2012 г.</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296F90">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EE4878" w:rsidRDefault="00296F90">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center"/>
            </w:pPr>
            <w:r>
              <w:t>6</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3</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7</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18</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23 541 801</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24 636 324</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26 111 833</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30 159</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27 341</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14 280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30 274</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49 932</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23 602 237</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24 713 604</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26 126 131</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Запасы</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214 604</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168 877</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139 036</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158 327</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218 409</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273 754</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3 099 386</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2 259 030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8 948 640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 xml:space="preserve">Финансовые вложения (за исключением </w:t>
            </w:r>
            <w:r>
              <w:lastRenderedPageBreak/>
              <w:t>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lastRenderedPageBreak/>
              <w:t>1240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960 289</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907 533</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552 846</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96 858</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106 373</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365 592</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4 529 464</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3 660 222</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10 279 868</w:t>
            </w:r>
          </w:p>
        </w:tc>
      </w:tr>
      <w:tr w:rsidR="00EE4878">
        <w:tc>
          <w:tcPr>
            <w:tcW w:w="612" w:type="dxa"/>
            <w:tcBorders>
              <w:top w:val="single" w:sz="6" w:space="0" w:color="auto"/>
              <w:left w:val="double" w:sz="6" w:space="0" w:color="auto"/>
              <w:bottom w:val="double" w:sz="6" w:space="0" w:color="auto"/>
              <w:right w:val="single" w:sz="6" w:space="0" w:color="auto"/>
            </w:tcBorders>
          </w:tcPr>
          <w:p w:rsidR="00EE4878" w:rsidRDefault="00EE4878"/>
        </w:tc>
        <w:tc>
          <w:tcPr>
            <w:tcW w:w="3840" w:type="dxa"/>
            <w:tcBorders>
              <w:top w:val="single" w:sz="6" w:space="0" w:color="auto"/>
              <w:left w:val="single" w:sz="6" w:space="0" w:color="auto"/>
              <w:bottom w:val="double" w:sz="6" w:space="0" w:color="auto"/>
              <w:right w:val="single" w:sz="6" w:space="0" w:color="auto"/>
            </w:tcBorders>
          </w:tcPr>
          <w:p w:rsidR="00EE4878" w:rsidRDefault="00296F90">
            <w:r>
              <w:t>БАЛАНС (актив)</w:t>
            </w:r>
          </w:p>
        </w:tc>
        <w:tc>
          <w:tcPr>
            <w:tcW w:w="720" w:type="dxa"/>
            <w:tcBorders>
              <w:top w:val="single" w:sz="6" w:space="0" w:color="auto"/>
              <w:left w:val="single" w:sz="6" w:space="0" w:color="auto"/>
              <w:bottom w:val="double" w:sz="6" w:space="0" w:color="auto"/>
              <w:right w:val="single" w:sz="6" w:space="0" w:color="auto"/>
            </w:tcBorders>
          </w:tcPr>
          <w:p w:rsidR="00EE4878" w:rsidRDefault="00296F90">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EE4878" w:rsidRDefault="00296F90">
            <w:pPr>
              <w:jc w:val="right"/>
            </w:pPr>
            <w:r>
              <w:t>28 131 701</w:t>
            </w:r>
          </w:p>
        </w:tc>
        <w:tc>
          <w:tcPr>
            <w:tcW w:w="1280" w:type="dxa"/>
            <w:tcBorders>
              <w:top w:val="single" w:sz="6" w:space="0" w:color="auto"/>
              <w:left w:val="single" w:sz="6" w:space="0" w:color="auto"/>
              <w:bottom w:val="double" w:sz="6" w:space="0" w:color="auto"/>
              <w:right w:val="single" w:sz="6" w:space="0" w:color="auto"/>
            </w:tcBorders>
          </w:tcPr>
          <w:p w:rsidR="00EE4878" w:rsidRDefault="00296F90">
            <w:pPr>
              <w:jc w:val="right"/>
            </w:pPr>
            <w:r>
              <w:t>28 373 826</w:t>
            </w:r>
          </w:p>
        </w:tc>
        <w:tc>
          <w:tcPr>
            <w:tcW w:w="1280" w:type="dxa"/>
            <w:tcBorders>
              <w:top w:val="single" w:sz="6" w:space="0" w:color="auto"/>
              <w:left w:val="single" w:sz="6" w:space="0" w:color="auto"/>
              <w:bottom w:val="double" w:sz="6" w:space="0" w:color="auto"/>
              <w:right w:val="double" w:sz="6" w:space="0" w:color="auto"/>
            </w:tcBorders>
          </w:tcPr>
          <w:p w:rsidR="00EE4878" w:rsidRDefault="00296F90">
            <w:pPr>
              <w:jc w:val="right"/>
            </w:pPr>
            <w:r>
              <w:t>36 405 999</w:t>
            </w:r>
          </w:p>
        </w:tc>
      </w:tr>
    </w:tbl>
    <w:p w:rsidR="00EE4878" w:rsidRDefault="00EE4878"/>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EE4878">
        <w:tc>
          <w:tcPr>
            <w:tcW w:w="612" w:type="dxa"/>
            <w:tcBorders>
              <w:top w:val="double" w:sz="6" w:space="0" w:color="auto"/>
              <w:left w:val="double" w:sz="6" w:space="0" w:color="auto"/>
              <w:bottom w:val="single" w:sz="6" w:space="0" w:color="auto"/>
              <w:right w:val="single" w:sz="6" w:space="0" w:color="auto"/>
            </w:tcBorders>
          </w:tcPr>
          <w:p w:rsidR="00EE4878" w:rsidRDefault="00296F90">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EE4878" w:rsidRDefault="00296F90">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EE4878" w:rsidRDefault="00296F90">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  30.09.2014 г.</w:t>
            </w:r>
          </w:p>
        </w:tc>
        <w:tc>
          <w:tcPr>
            <w:tcW w:w="1280" w:type="dxa"/>
            <w:tcBorders>
              <w:top w:val="double" w:sz="6" w:space="0" w:color="auto"/>
              <w:left w:val="single" w:sz="6" w:space="0" w:color="auto"/>
              <w:bottom w:val="single" w:sz="6" w:space="0" w:color="auto"/>
              <w:right w:val="single" w:sz="6" w:space="0" w:color="auto"/>
            </w:tcBorders>
          </w:tcPr>
          <w:p w:rsidR="00EE4878" w:rsidRDefault="00296F90">
            <w:pPr>
              <w:jc w:val="center"/>
            </w:pPr>
            <w:r>
              <w:t>На 31.12.2013 г.</w:t>
            </w:r>
          </w:p>
        </w:tc>
        <w:tc>
          <w:tcPr>
            <w:tcW w:w="1280" w:type="dxa"/>
            <w:tcBorders>
              <w:top w:val="double" w:sz="6" w:space="0" w:color="auto"/>
              <w:left w:val="single" w:sz="6" w:space="0" w:color="auto"/>
              <w:bottom w:val="single" w:sz="6" w:space="0" w:color="auto"/>
              <w:right w:val="double" w:sz="6" w:space="0" w:color="auto"/>
            </w:tcBorders>
          </w:tcPr>
          <w:p w:rsidR="00EE4878" w:rsidRDefault="00296F90">
            <w:pPr>
              <w:jc w:val="center"/>
            </w:pPr>
            <w:r>
              <w:t>На  31.12.2012 г.</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296F90">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EE4878" w:rsidRDefault="00296F90">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center"/>
            </w:pPr>
            <w:r>
              <w:t>6</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902 000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902 000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902 000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409 400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409 400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409 400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45 100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45 100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45 100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9 536 641</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8 528 460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10 059 546</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10 893 141</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9 884 960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11 416 046</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2 093 333</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14 356 832</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18 986 503</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834 260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92 336</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94 763</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2 927 593</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14 449 168</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19 081 266</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single" w:sz="6" w:space="0" w:color="auto"/>
            </w:tcBorders>
          </w:tcPr>
          <w:p w:rsidR="00EE4878" w:rsidRDefault="00EE4878"/>
        </w:tc>
        <w:tc>
          <w:tcPr>
            <w:tcW w:w="128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12 845 013</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3 170 529</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4 501 385</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1 426 625</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835 923</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1 380 272</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39 329</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33 246</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27 030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612" w:type="dxa"/>
            <w:tcBorders>
              <w:top w:val="single" w:sz="6" w:space="0" w:color="auto"/>
              <w:left w:val="double" w:sz="6" w:space="0" w:color="auto"/>
              <w:bottom w:val="single" w:sz="6" w:space="0" w:color="auto"/>
              <w:right w:val="single" w:sz="6" w:space="0" w:color="auto"/>
            </w:tcBorders>
          </w:tcPr>
          <w:p w:rsidR="00EE4878" w:rsidRDefault="00EE4878"/>
        </w:tc>
        <w:tc>
          <w:tcPr>
            <w:tcW w:w="3840" w:type="dxa"/>
            <w:tcBorders>
              <w:top w:val="single" w:sz="6" w:space="0" w:color="auto"/>
              <w:left w:val="single" w:sz="6" w:space="0" w:color="auto"/>
              <w:bottom w:val="single" w:sz="6" w:space="0" w:color="auto"/>
              <w:right w:val="single" w:sz="6" w:space="0" w:color="auto"/>
            </w:tcBorders>
          </w:tcPr>
          <w:p w:rsidR="00EE4878" w:rsidRDefault="00296F90">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EE4878" w:rsidRDefault="00296F90">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14 310 967</w:t>
            </w:r>
          </w:p>
        </w:tc>
        <w:tc>
          <w:tcPr>
            <w:tcW w:w="1280" w:type="dxa"/>
            <w:tcBorders>
              <w:top w:val="single" w:sz="6" w:space="0" w:color="auto"/>
              <w:left w:val="single" w:sz="6" w:space="0" w:color="auto"/>
              <w:bottom w:val="single" w:sz="6" w:space="0" w:color="auto"/>
              <w:right w:val="single" w:sz="6" w:space="0" w:color="auto"/>
            </w:tcBorders>
          </w:tcPr>
          <w:p w:rsidR="00EE4878" w:rsidRDefault="00296F90">
            <w:pPr>
              <w:jc w:val="right"/>
            </w:pPr>
            <w:r>
              <w:t>4 039 698</w:t>
            </w:r>
          </w:p>
        </w:tc>
        <w:tc>
          <w:tcPr>
            <w:tcW w:w="1280" w:type="dxa"/>
            <w:tcBorders>
              <w:top w:val="single" w:sz="6" w:space="0" w:color="auto"/>
              <w:left w:val="single" w:sz="6" w:space="0" w:color="auto"/>
              <w:bottom w:val="single" w:sz="6" w:space="0" w:color="auto"/>
              <w:right w:val="double" w:sz="6" w:space="0" w:color="auto"/>
            </w:tcBorders>
          </w:tcPr>
          <w:p w:rsidR="00EE4878" w:rsidRDefault="00296F90">
            <w:pPr>
              <w:jc w:val="right"/>
            </w:pPr>
            <w:r>
              <w:t>5 908 687</w:t>
            </w:r>
          </w:p>
        </w:tc>
      </w:tr>
      <w:tr w:rsidR="00EE4878">
        <w:tc>
          <w:tcPr>
            <w:tcW w:w="612" w:type="dxa"/>
            <w:tcBorders>
              <w:top w:val="single" w:sz="6" w:space="0" w:color="auto"/>
              <w:left w:val="double" w:sz="6" w:space="0" w:color="auto"/>
              <w:bottom w:val="double" w:sz="6" w:space="0" w:color="auto"/>
              <w:right w:val="single" w:sz="6" w:space="0" w:color="auto"/>
            </w:tcBorders>
          </w:tcPr>
          <w:p w:rsidR="00EE4878" w:rsidRDefault="00EE4878"/>
        </w:tc>
        <w:tc>
          <w:tcPr>
            <w:tcW w:w="3840" w:type="dxa"/>
            <w:tcBorders>
              <w:top w:val="single" w:sz="6" w:space="0" w:color="auto"/>
              <w:left w:val="single" w:sz="6" w:space="0" w:color="auto"/>
              <w:bottom w:val="double" w:sz="6" w:space="0" w:color="auto"/>
              <w:right w:val="single" w:sz="6" w:space="0" w:color="auto"/>
            </w:tcBorders>
          </w:tcPr>
          <w:p w:rsidR="00EE4878" w:rsidRDefault="00296F90">
            <w:r>
              <w:t>БАЛАНС (пассив)</w:t>
            </w:r>
          </w:p>
        </w:tc>
        <w:tc>
          <w:tcPr>
            <w:tcW w:w="720" w:type="dxa"/>
            <w:tcBorders>
              <w:top w:val="single" w:sz="6" w:space="0" w:color="auto"/>
              <w:left w:val="single" w:sz="6" w:space="0" w:color="auto"/>
              <w:bottom w:val="double" w:sz="6" w:space="0" w:color="auto"/>
              <w:right w:val="single" w:sz="6" w:space="0" w:color="auto"/>
            </w:tcBorders>
          </w:tcPr>
          <w:p w:rsidR="00EE4878" w:rsidRDefault="00296F90">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EE4878" w:rsidRDefault="00296F90">
            <w:pPr>
              <w:jc w:val="right"/>
            </w:pPr>
            <w:r>
              <w:t>28 131 701</w:t>
            </w:r>
          </w:p>
        </w:tc>
        <w:tc>
          <w:tcPr>
            <w:tcW w:w="1280" w:type="dxa"/>
            <w:tcBorders>
              <w:top w:val="single" w:sz="6" w:space="0" w:color="auto"/>
              <w:left w:val="single" w:sz="6" w:space="0" w:color="auto"/>
              <w:bottom w:val="double" w:sz="6" w:space="0" w:color="auto"/>
              <w:right w:val="single" w:sz="6" w:space="0" w:color="auto"/>
            </w:tcBorders>
          </w:tcPr>
          <w:p w:rsidR="00EE4878" w:rsidRDefault="00296F90">
            <w:pPr>
              <w:jc w:val="right"/>
            </w:pPr>
            <w:r>
              <w:t>28 373 826</w:t>
            </w:r>
          </w:p>
        </w:tc>
        <w:tc>
          <w:tcPr>
            <w:tcW w:w="1280" w:type="dxa"/>
            <w:tcBorders>
              <w:top w:val="single" w:sz="6" w:space="0" w:color="auto"/>
              <w:left w:val="single" w:sz="6" w:space="0" w:color="auto"/>
              <w:bottom w:val="double" w:sz="6" w:space="0" w:color="auto"/>
              <w:right w:val="double" w:sz="6" w:space="0" w:color="auto"/>
            </w:tcBorders>
          </w:tcPr>
          <w:p w:rsidR="00EE4878" w:rsidRDefault="00296F90">
            <w:pPr>
              <w:jc w:val="right"/>
            </w:pPr>
            <w:r>
              <w:t>36 405 999</w:t>
            </w:r>
          </w:p>
        </w:tc>
      </w:tr>
    </w:tbl>
    <w:p w:rsidR="00EE4878" w:rsidRDefault="00EE4878"/>
    <w:p w:rsidR="00EE4878" w:rsidRDefault="00EE4878">
      <w:pPr>
        <w:ind w:left="200"/>
      </w:pPr>
    </w:p>
    <w:p w:rsidR="00EE4878" w:rsidRDefault="00296F90">
      <w:pPr>
        <w:pStyle w:val="Headingbalance"/>
      </w:pPr>
      <w:r>
        <w:br w:type="page"/>
      </w:r>
      <w:r>
        <w:lastRenderedPageBreak/>
        <w:t>Отчет о финансовых результатах</w:t>
      </w:r>
    </w:p>
    <w:p w:rsidR="00EE4878" w:rsidRDefault="00296F90">
      <w:pPr>
        <w:jc w:val="center"/>
        <w:rPr>
          <w:b/>
          <w:bCs/>
        </w:rPr>
      </w:pPr>
      <w:r>
        <w:rPr>
          <w:b/>
          <w:bCs/>
        </w:rPr>
        <w:t>за 9 месяцев 2014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EE4878">
        <w:tc>
          <w:tcPr>
            <w:tcW w:w="6112" w:type="dxa"/>
            <w:tcBorders>
              <w:top w:val="nil"/>
              <w:left w:val="nil"/>
              <w:bottom w:val="nil"/>
              <w:right w:val="nil"/>
            </w:tcBorders>
          </w:tcPr>
          <w:p w:rsidR="00EE4878" w:rsidRDefault="00EE4878"/>
        </w:tc>
        <w:tc>
          <w:tcPr>
            <w:tcW w:w="1560" w:type="dxa"/>
            <w:tcBorders>
              <w:top w:val="nil"/>
              <w:left w:val="nil"/>
              <w:bottom w:val="nil"/>
              <w:right w:val="nil"/>
            </w:tcBorders>
          </w:tcPr>
          <w:p w:rsidR="00EE4878" w:rsidRDefault="00EE4878"/>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pPr>
            <w:r>
              <w:t>Коды</w:t>
            </w:r>
          </w:p>
        </w:tc>
      </w:tr>
      <w:tr w:rsidR="00EE4878">
        <w:tc>
          <w:tcPr>
            <w:tcW w:w="7672" w:type="dxa"/>
            <w:gridSpan w:val="2"/>
            <w:tcBorders>
              <w:top w:val="nil"/>
              <w:left w:val="nil"/>
              <w:bottom w:val="nil"/>
              <w:right w:val="nil"/>
            </w:tcBorders>
          </w:tcPr>
          <w:p w:rsidR="00EE4878" w:rsidRDefault="00296F90">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0710002</w:t>
            </w:r>
          </w:p>
        </w:tc>
      </w:tr>
      <w:tr w:rsidR="00EE4878">
        <w:tc>
          <w:tcPr>
            <w:tcW w:w="6112" w:type="dxa"/>
            <w:tcBorders>
              <w:top w:val="nil"/>
              <w:left w:val="nil"/>
              <w:bottom w:val="nil"/>
              <w:right w:val="nil"/>
            </w:tcBorders>
          </w:tcPr>
          <w:p w:rsidR="00EE4878" w:rsidRDefault="00EE4878"/>
        </w:tc>
        <w:tc>
          <w:tcPr>
            <w:tcW w:w="1560" w:type="dxa"/>
            <w:tcBorders>
              <w:top w:val="nil"/>
              <w:left w:val="nil"/>
              <w:bottom w:val="nil"/>
              <w:right w:val="nil"/>
            </w:tcBorders>
          </w:tcPr>
          <w:p w:rsidR="00EE4878" w:rsidRDefault="00296F90">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30.09.2014</w:t>
            </w:r>
          </w:p>
        </w:tc>
      </w:tr>
      <w:tr w:rsidR="00EE4878">
        <w:tc>
          <w:tcPr>
            <w:tcW w:w="6112" w:type="dxa"/>
            <w:tcBorders>
              <w:top w:val="nil"/>
              <w:left w:val="nil"/>
              <w:bottom w:val="nil"/>
              <w:right w:val="nil"/>
            </w:tcBorders>
          </w:tcPr>
          <w:p w:rsidR="00EE4878" w:rsidRDefault="00296F90">
            <w:pPr>
              <w:rPr>
                <w:b/>
                <w:bCs/>
              </w:rPr>
            </w:pPr>
            <w:r>
              <w:t>Организация:</w:t>
            </w:r>
            <w:r>
              <w:rPr>
                <w:b/>
                <w:bCs/>
              </w:rPr>
              <w:t xml:space="preserve"> Открытое акционерное общество "Новая перевозочная компания"</w:t>
            </w:r>
          </w:p>
        </w:tc>
        <w:tc>
          <w:tcPr>
            <w:tcW w:w="1560" w:type="dxa"/>
            <w:tcBorders>
              <w:top w:val="nil"/>
              <w:left w:val="nil"/>
              <w:bottom w:val="nil"/>
              <w:right w:val="nil"/>
            </w:tcBorders>
          </w:tcPr>
          <w:p w:rsidR="00EE4878" w:rsidRDefault="00296F90">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70104409</w:t>
            </w:r>
          </w:p>
        </w:tc>
      </w:tr>
      <w:tr w:rsidR="00EE4878">
        <w:tc>
          <w:tcPr>
            <w:tcW w:w="6112" w:type="dxa"/>
            <w:tcBorders>
              <w:top w:val="nil"/>
              <w:left w:val="nil"/>
              <w:bottom w:val="nil"/>
              <w:right w:val="nil"/>
            </w:tcBorders>
          </w:tcPr>
          <w:p w:rsidR="00EE4878" w:rsidRDefault="00296F90">
            <w:r>
              <w:t>Идентификационный номер налогоплательщика</w:t>
            </w:r>
          </w:p>
        </w:tc>
        <w:tc>
          <w:tcPr>
            <w:tcW w:w="1560" w:type="dxa"/>
            <w:tcBorders>
              <w:top w:val="nil"/>
              <w:left w:val="nil"/>
              <w:bottom w:val="nil"/>
              <w:right w:val="nil"/>
            </w:tcBorders>
          </w:tcPr>
          <w:p w:rsidR="00EE4878" w:rsidRDefault="00296F90">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7705503750</w:t>
            </w:r>
          </w:p>
        </w:tc>
      </w:tr>
      <w:tr w:rsidR="00EE4878">
        <w:tc>
          <w:tcPr>
            <w:tcW w:w="6112" w:type="dxa"/>
            <w:tcBorders>
              <w:top w:val="nil"/>
              <w:left w:val="nil"/>
              <w:bottom w:val="nil"/>
              <w:right w:val="nil"/>
            </w:tcBorders>
          </w:tcPr>
          <w:p w:rsidR="00EE4878" w:rsidRDefault="00296F90">
            <w:r>
              <w:t>Вид деятельности:</w:t>
            </w:r>
          </w:p>
        </w:tc>
        <w:tc>
          <w:tcPr>
            <w:tcW w:w="1560" w:type="dxa"/>
            <w:tcBorders>
              <w:top w:val="nil"/>
              <w:left w:val="nil"/>
              <w:bottom w:val="nil"/>
              <w:right w:val="nil"/>
            </w:tcBorders>
          </w:tcPr>
          <w:p w:rsidR="00EE4878" w:rsidRDefault="00296F90">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63.40 - Организация перевозок грузов</w:t>
            </w:r>
          </w:p>
        </w:tc>
      </w:tr>
      <w:tr w:rsidR="00EE4878">
        <w:tc>
          <w:tcPr>
            <w:tcW w:w="6112" w:type="dxa"/>
            <w:tcBorders>
              <w:top w:val="nil"/>
              <w:left w:val="nil"/>
              <w:bottom w:val="nil"/>
              <w:right w:val="nil"/>
            </w:tcBorders>
          </w:tcPr>
          <w:p w:rsidR="00EE4878" w:rsidRDefault="00296F90">
            <w:pPr>
              <w:rPr>
                <w:b/>
                <w:bCs/>
              </w:rPr>
            </w:pPr>
            <w:r>
              <w:t>Организационно-правовая форма / форма собственности:</w:t>
            </w:r>
            <w:r>
              <w:rPr>
                <w:b/>
                <w:bCs/>
              </w:rPr>
              <w:t xml:space="preserve"> открытое акционерное общество / Совместная частная и иностранная собственность</w:t>
            </w:r>
          </w:p>
        </w:tc>
        <w:tc>
          <w:tcPr>
            <w:tcW w:w="1560" w:type="dxa"/>
            <w:tcBorders>
              <w:top w:val="nil"/>
              <w:left w:val="nil"/>
              <w:bottom w:val="nil"/>
              <w:right w:val="nil"/>
            </w:tcBorders>
          </w:tcPr>
          <w:p w:rsidR="00EE4878" w:rsidRDefault="00296F90">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47 / 34</w:t>
            </w:r>
          </w:p>
        </w:tc>
      </w:tr>
      <w:tr w:rsidR="00EE4878">
        <w:tc>
          <w:tcPr>
            <w:tcW w:w="6112" w:type="dxa"/>
            <w:tcBorders>
              <w:top w:val="nil"/>
              <w:left w:val="nil"/>
              <w:bottom w:val="nil"/>
              <w:right w:val="nil"/>
            </w:tcBorders>
          </w:tcPr>
          <w:p w:rsidR="00EE4878" w:rsidRDefault="00296F90">
            <w:pPr>
              <w:rPr>
                <w:b/>
                <w:bCs/>
              </w:rPr>
            </w:pPr>
            <w:r>
              <w:t>Единица измерения:</w:t>
            </w:r>
            <w:r>
              <w:rPr>
                <w:b/>
                <w:bCs/>
              </w:rPr>
              <w:t xml:space="preserve"> тыс. руб.</w:t>
            </w:r>
          </w:p>
        </w:tc>
        <w:tc>
          <w:tcPr>
            <w:tcW w:w="1560" w:type="dxa"/>
            <w:tcBorders>
              <w:top w:val="nil"/>
              <w:left w:val="nil"/>
              <w:bottom w:val="nil"/>
              <w:right w:val="nil"/>
            </w:tcBorders>
          </w:tcPr>
          <w:p w:rsidR="00EE4878" w:rsidRDefault="00296F90">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EE4878" w:rsidRDefault="00296F90">
            <w:pPr>
              <w:jc w:val="center"/>
              <w:rPr>
                <w:b/>
                <w:bCs/>
              </w:rPr>
            </w:pPr>
            <w:r>
              <w:rPr>
                <w:b/>
                <w:bCs/>
              </w:rPr>
              <w:t>384</w:t>
            </w:r>
          </w:p>
        </w:tc>
      </w:tr>
      <w:tr w:rsidR="00EE4878">
        <w:tc>
          <w:tcPr>
            <w:tcW w:w="6112" w:type="dxa"/>
            <w:tcBorders>
              <w:top w:val="nil"/>
              <w:left w:val="nil"/>
              <w:bottom w:val="nil"/>
              <w:right w:val="nil"/>
            </w:tcBorders>
          </w:tcPr>
          <w:p w:rsidR="00EE4878" w:rsidRDefault="00296F90">
            <w:pPr>
              <w:rPr>
                <w:b/>
                <w:bCs/>
              </w:rPr>
            </w:pPr>
            <w:r>
              <w:t>Местонахождение (адрес):</w:t>
            </w:r>
            <w:r>
              <w:rPr>
                <w:b/>
                <w:bCs/>
              </w:rPr>
              <w:t xml:space="preserve"> 105082 Россия, г. Москва, Спартаковская площадь 16/15 стр. 6</w:t>
            </w:r>
          </w:p>
        </w:tc>
        <w:tc>
          <w:tcPr>
            <w:tcW w:w="1560" w:type="dxa"/>
            <w:tcBorders>
              <w:top w:val="nil"/>
              <w:left w:val="nil"/>
              <w:bottom w:val="nil"/>
              <w:right w:val="nil"/>
            </w:tcBorders>
          </w:tcPr>
          <w:p w:rsidR="00EE4878" w:rsidRDefault="00EE4878"/>
        </w:tc>
        <w:tc>
          <w:tcPr>
            <w:tcW w:w="1580" w:type="dxa"/>
            <w:tcBorders>
              <w:top w:val="nil"/>
              <w:left w:val="nil"/>
              <w:bottom w:val="nil"/>
              <w:right w:val="nil"/>
            </w:tcBorders>
          </w:tcPr>
          <w:p w:rsidR="00EE4878" w:rsidRDefault="00EE4878"/>
        </w:tc>
      </w:tr>
    </w:tbl>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EE4878">
        <w:tc>
          <w:tcPr>
            <w:tcW w:w="512" w:type="dxa"/>
            <w:tcBorders>
              <w:top w:val="double" w:sz="6" w:space="0" w:color="auto"/>
              <w:left w:val="double" w:sz="6" w:space="0" w:color="auto"/>
              <w:bottom w:val="single" w:sz="6" w:space="0" w:color="auto"/>
              <w:right w:val="single" w:sz="6" w:space="0" w:color="auto"/>
            </w:tcBorders>
          </w:tcPr>
          <w:p w:rsidR="00EE4878" w:rsidRDefault="00296F90">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EE4878" w:rsidRDefault="00296F90">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EE4878" w:rsidRDefault="00296F90">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EE4878" w:rsidRDefault="00296F90">
            <w:pPr>
              <w:jc w:val="center"/>
            </w:pPr>
            <w:r>
              <w:t xml:space="preserve"> За  9 мес.2014 г.</w:t>
            </w:r>
          </w:p>
        </w:tc>
        <w:tc>
          <w:tcPr>
            <w:tcW w:w="1360" w:type="dxa"/>
            <w:tcBorders>
              <w:top w:val="double" w:sz="6" w:space="0" w:color="auto"/>
              <w:left w:val="single" w:sz="6" w:space="0" w:color="auto"/>
              <w:bottom w:val="single" w:sz="6" w:space="0" w:color="auto"/>
              <w:right w:val="double" w:sz="6" w:space="0" w:color="auto"/>
            </w:tcBorders>
          </w:tcPr>
          <w:p w:rsidR="00EE4878" w:rsidRDefault="00296F90">
            <w:pPr>
              <w:jc w:val="center"/>
            </w:pPr>
            <w:r>
              <w:t xml:space="preserve"> За  9 мес.2013 г.</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296F90">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EE4878" w:rsidRDefault="00296F90">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center"/>
            </w:pPr>
            <w:r>
              <w:t>5</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Выручка</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20 557 195</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16 022 600</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-16 989 770</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-12 346 341</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3 567 425</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3 676 259</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-652 583</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-726 549</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2 914 842</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2 949 710</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34 702</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210 951</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-1 154 992</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-1 578 770</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Прочие доходы</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8 000 722</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687 289</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-8 336 430</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-1 086 055</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1 458 844</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1 183 125</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-335 405</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-283 043</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39 028</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39 566</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1 885</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1 818</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2 723</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5 034</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Прочее</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30 136</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24 824</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1 158 183</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931 758</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СПРАВОЧНО:</w:t>
            </w:r>
          </w:p>
        </w:tc>
        <w:tc>
          <w:tcPr>
            <w:tcW w:w="640" w:type="dxa"/>
            <w:tcBorders>
              <w:top w:val="single" w:sz="6" w:space="0" w:color="auto"/>
              <w:left w:val="single" w:sz="6" w:space="0" w:color="auto"/>
              <w:bottom w:val="single" w:sz="6" w:space="0" w:color="auto"/>
              <w:right w:val="single" w:sz="6" w:space="0" w:color="auto"/>
            </w:tcBorders>
          </w:tcPr>
          <w:p w:rsidR="00EE4878" w:rsidRDefault="00EE4878"/>
        </w:tc>
        <w:tc>
          <w:tcPr>
            <w:tcW w:w="1360" w:type="dxa"/>
            <w:tcBorders>
              <w:top w:val="single" w:sz="6" w:space="0" w:color="auto"/>
              <w:left w:val="single" w:sz="6" w:space="0" w:color="auto"/>
              <w:bottom w:val="single" w:sz="6" w:space="0" w:color="auto"/>
              <w:right w:val="single" w:sz="6" w:space="0" w:color="auto"/>
            </w:tcBorders>
          </w:tcPr>
          <w:p w:rsidR="00EE4878" w:rsidRDefault="00EE4878"/>
        </w:tc>
        <w:tc>
          <w:tcPr>
            <w:tcW w:w="1360" w:type="dxa"/>
            <w:tcBorders>
              <w:top w:val="single" w:sz="6" w:space="0" w:color="auto"/>
              <w:left w:val="single" w:sz="6" w:space="0" w:color="auto"/>
              <w:bottom w:val="single" w:sz="6" w:space="0" w:color="auto"/>
              <w:right w:val="double" w:sz="6" w:space="0" w:color="auto"/>
            </w:tcBorders>
          </w:tcPr>
          <w:p w:rsidR="00EE4878" w:rsidRDefault="00EE4878"/>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0</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0</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1 158 183</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931 758</w:t>
            </w:r>
          </w:p>
        </w:tc>
      </w:tr>
      <w:tr w:rsidR="00EE4878">
        <w:tc>
          <w:tcPr>
            <w:tcW w:w="512" w:type="dxa"/>
            <w:tcBorders>
              <w:top w:val="single" w:sz="6" w:space="0" w:color="auto"/>
              <w:left w:val="double" w:sz="6" w:space="0" w:color="auto"/>
              <w:bottom w:val="single" w:sz="6" w:space="0" w:color="auto"/>
              <w:right w:val="single" w:sz="6" w:space="0" w:color="auto"/>
            </w:tcBorders>
          </w:tcPr>
          <w:p w:rsidR="00EE4878" w:rsidRDefault="00EE4878"/>
        </w:tc>
        <w:tc>
          <w:tcPr>
            <w:tcW w:w="5140" w:type="dxa"/>
            <w:tcBorders>
              <w:top w:val="single" w:sz="6" w:space="0" w:color="auto"/>
              <w:left w:val="single" w:sz="6" w:space="0" w:color="auto"/>
              <w:bottom w:val="single" w:sz="6" w:space="0" w:color="auto"/>
              <w:right w:val="single" w:sz="6" w:space="0" w:color="auto"/>
            </w:tcBorders>
          </w:tcPr>
          <w:p w:rsidR="00EE4878" w:rsidRDefault="00296F90">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EE4878" w:rsidRDefault="00296F90">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EE4878" w:rsidRDefault="00296F90">
            <w:pPr>
              <w:jc w:val="right"/>
            </w:pPr>
            <w:r>
              <w:t>1</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1</w:t>
            </w:r>
          </w:p>
        </w:tc>
      </w:tr>
      <w:tr w:rsidR="00EE4878">
        <w:tc>
          <w:tcPr>
            <w:tcW w:w="512" w:type="dxa"/>
            <w:tcBorders>
              <w:top w:val="single" w:sz="6" w:space="0" w:color="auto"/>
              <w:left w:val="double" w:sz="6" w:space="0" w:color="auto"/>
              <w:bottom w:val="double" w:sz="6" w:space="0" w:color="auto"/>
              <w:right w:val="single" w:sz="6" w:space="0" w:color="auto"/>
            </w:tcBorders>
          </w:tcPr>
          <w:p w:rsidR="00EE4878" w:rsidRDefault="00EE4878"/>
        </w:tc>
        <w:tc>
          <w:tcPr>
            <w:tcW w:w="5140" w:type="dxa"/>
            <w:tcBorders>
              <w:top w:val="single" w:sz="6" w:space="0" w:color="auto"/>
              <w:left w:val="single" w:sz="6" w:space="0" w:color="auto"/>
              <w:bottom w:val="double" w:sz="6" w:space="0" w:color="auto"/>
              <w:right w:val="single" w:sz="6" w:space="0" w:color="auto"/>
            </w:tcBorders>
          </w:tcPr>
          <w:p w:rsidR="00EE4878" w:rsidRDefault="00296F90">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EE4878" w:rsidRDefault="00296F90">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EE4878" w:rsidRDefault="00296F90">
            <w:pPr>
              <w:jc w:val="right"/>
            </w:pPr>
            <w:r>
              <w:t>0</w:t>
            </w:r>
          </w:p>
        </w:tc>
        <w:tc>
          <w:tcPr>
            <w:tcW w:w="1360" w:type="dxa"/>
            <w:tcBorders>
              <w:top w:val="single" w:sz="6" w:space="0" w:color="auto"/>
              <w:left w:val="single" w:sz="6" w:space="0" w:color="auto"/>
              <w:bottom w:val="double" w:sz="6" w:space="0" w:color="auto"/>
              <w:right w:val="double" w:sz="6" w:space="0" w:color="auto"/>
            </w:tcBorders>
          </w:tcPr>
          <w:p w:rsidR="00EE4878" w:rsidRDefault="00296F90">
            <w:pPr>
              <w:jc w:val="right"/>
            </w:pPr>
            <w:r>
              <w:t>0</w:t>
            </w:r>
          </w:p>
        </w:tc>
      </w:tr>
    </w:tbl>
    <w:p w:rsidR="00EE4878" w:rsidRDefault="00EE4878"/>
    <w:p w:rsidR="00EE4878" w:rsidRDefault="00296F90">
      <w:pPr>
        <w:pStyle w:val="2"/>
      </w:pPr>
      <w:bookmarkStart w:id="78" w:name="_Toc402956764"/>
      <w:r>
        <w:lastRenderedPageBreak/>
        <w:t>7.3. Сводная бухгалтерская (консолидированная финансовая) отчетность эмитента</w:t>
      </w:r>
      <w:bookmarkEnd w:id="78"/>
    </w:p>
    <w:p w:rsidR="00381F6E" w:rsidRPr="00381F6E" w:rsidRDefault="00381F6E" w:rsidP="00381F6E">
      <w:pPr>
        <w:rPr>
          <w:rStyle w:val="Subst"/>
        </w:rPr>
      </w:pPr>
      <w:r w:rsidRPr="00381F6E">
        <w:rPr>
          <w:rStyle w:val="Subst"/>
        </w:rPr>
        <w:t xml:space="preserve">Сводная бухгалтерская отчетность Эмитента, составленная в соответствии с требованиями, установленными законодательством Российской Федерации, не представляется, так как у Эмитента нет дочерних компаний,  вместо этого представляется индивидуальная годовая финансовая отчетность, составленная в соответствии с Международными стандартами финансовой отчетности (МСФО). </w:t>
      </w:r>
    </w:p>
    <w:p w:rsidR="00EE4878" w:rsidRPr="00381F6E" w:rsidRDefault="00381F6E" w:rsidP="00381F6E">
      <w:pPr>
        <w:rPr>
          <w:rStyle w:val="Subst"/>
        </w:rPr>
      </w:pPr>
      <w:r w:rsidRPr="00381F6E">
        <w:rPr>
          <w:rStyle w:val="Subst"/>
        </w:rPr>
        <w:t>Таким образом, соблюдается требование пункта 8 Методических рекомендаций по составлению и представлению сводной бухгалтерской отчетности, утвержденных Приказом Министерства финансов Российской Федерации от 30 декабря 1996 года № 112.</w:t>
      </w:r>
    </w:p>
    <w:p w:rsidR="00EE4878" w:rsidRDefault="00EE4878"/>
    <w:p w:rsidR="00EE4878" w:rsidRDefault="00EE4878"/>
    <w:p w:rsidR="00EE4878" w:rsidRDefault="00296F90">
      <w:pPr>
        <w:pStyle w:val="2"/>
      </w:pPr>
      <w:bookmarkStart w:id="79" w:name="_Toc402956765"/>
      <w:r>
        <w:t>7.4. Сведения об учетной политике эмитента</w:t>
      </w:r>
      <w:bookmarkEnd w:id="79"/>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80" w:name="_Toc402956766"/>
      <w:r>
        <w:t>7.5. Сведения об общей сумме экспорта, а также о доле, которую составляет экспорт в общем объеме продаж</w:t>
      </w:r>
      <w:bookmarkEnd w:id="80"/>
    </w:p>
    <w:p w:rsidR="00EE4878" w:rsidRDefault="00296F90">
      <w:pPr>
        <w:ind w:left="200"/>
      </w:pPr>
      <w:r>
        <w:t>Единица измерения:</w:t>
      </w:r>
      <w:r>
        <w:rPr>
          <w:rStyle w:val="Subst"/>
        </w:rPr>
        <w:t xml:space="preserve"> тыс. руб.</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EE4878">
        <w:tc>
          <w:tcPr>
            <w:tcW w:w="6492" w:type="dxa"/>
            <w:tcBorders>
              <w:top w:val="double" w:sz="6" w:space="0" w:color="auto"/>
              <w:left w:val="double" w:sz="6" w:space="0" w:color="auto"/>
              <w:bottom w:val="single" w:sz="6" w:space="0" w:color="auto"/>
              <w:right w:val="single" w:sz="6" w:space="0" w:color="auto"/>
            </w:tcBorders>
          </w:tcPr>
          <w:p w:rsidR="00EE4878" w:rsidRDefault="00296F90">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E4878" w:rsidRDefault="00296F90">
            <w:pPr>
              <w:jc w:val="center"/>
            </w:pPr>
            <w:r>
              <w:t>2014, 9 мес.</w:t>
            </w:r>
          </w:p>
        </w:tc>
      </w:tr>
      <w:tr w:rsidR="00EE4878">
        <w:tc>
          <w:tcPr>
            <w:tcW w:w="6492" w:type="dxa"/>
            <w:tcBorders>
              <w:top w:val="single" w:sz="6" w:space="0" w:color="auto"/>
              <w:left w:val="double" w:sz="6" w:space="0" w:color="auto"/>
              <w:bottom w:val="single" w:sz="6" w:space="0" w:color="auto"/>
              <w:right w:val="single" w:sz="6" w:space="0" w:color="auto"/>
            </w:tcBorders>
          </w:tcPr>
          <w:p w:rsidR="00EE4878" w:rsidRDefault="00296F90">
            <w:r>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double" w:sz="6" w:space="0" w:color="auto"/>
            </w:tcBorders>
          </w:tcPr>
          <w:p w:rsidR="00EE4878" w:rsidRDefault="00296F90">
            <w:pPr>
              <w:jc w:val="right"/>
            </w:pPr>
            <w:r>
              <w:t>5 707 354</w:t>
            </w:r>
          </w:p>
        </w:tc>
      </w:tr>
      <w:tr w:rsidR="00EE4878">
        <w:tc>
          <w:tcPr>
            <w:tcW w:w="6492" w:type="dxa"/>
            <w:tcBorders>
              <w:top w:val="single" w:sz="6" w:space="0" w:color="auto"/>
              <w:left w:val="double" w:sz="6" w:space="0" w:color="auto"/>
              <w:bottom w:val="double" w:sz="6" w:space="0" w:color="auto"/>
              <w:right w:val="single" w:sz="6" w:space="0" w:color="auto"/>
            </w:tcBorders>
          </w:tcPr>
          <w:p w:rsidR="00EE4878" w:rsidRDefault="00296F90">
            <w:r>
              <w:t>Доля таких доходов в выручке от продаж %</w:t>
            </w:r>
          </w:p>
        </w:tc>
        <w:tc>
          <w:tcPr>
            <w:tcW w:w="1360" w:type="dxa"/>
            <w:tcBorders>
              <w:top w:val="single" w:sz="6" w:space="0" w:color="auto"/>
              <w:left w:val="single" w:sz="6" w:space="0" w:color="auto"/>
              <w:bottom w:val="double" w:sz="6" w:space="0" w:color="auto"/>
              <w:right w:val="double" w:sz="6" w:space="0" w:color="auto"/>
            </w:tcBorders>
          </w:tcPr>
          <w:p w:rsidR="00EE4878" w:rsidRDefault="00296F90">
            <w:pPr>
              <w:jc w:val="right"/>
            </w:pPr>
            <w:r>
              <w:t>27.76</w:t>
            </w:r>
          </w:p>
        </w:tc>
      </w:tr>
    </w:tbl>
    <w:p w:rsidR="00EE4878" w:rsidRDefault="00EE4878"/>
    <w:p w:rsidR="00EE4878" w:rsidRDefault="00296F90">
      <w:pPr>
        <w:ind w:left="200"/>
      </w:pPr>
      <w:r>
        <w:t>Дополнительная информация:</w:t>
      </w:r>
      <w:r>
        <w:br/>
      </w:r>
      <w:r>
        <w:rPr>
          <w:rStyle w:val="Subst"/>
        </w:rPr>
        <w:t>нет</w:t>
      </w:r>
    </w:p>
    <w:p w:rsidR="00EE4878" w:rsidRDefault="00296F90">
      <w:pPr>
        <w:pStyle w:val="2"/>
      </w:pPr>
      <w:bookmarkStart w:id="81" w:name="_Toc402956767"/>
      <w:r>
        <w:t>7.6. Сведения о существенных изменениях, произошедших в составе имущества эмитента после даты окончания последнего завершенного финансового года</w:t>
      </w:r>
      <w:bookmarkEnd w:id="81"/>
    </w:p>
    <w:p w:rsidR="00EE4878" w:rsidRDefault="00296F90">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EE4878" w:rsidRDefault="00296F90">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EE4878" w:rsidRDefault="00296F90">
      <w:pPr>
        <w:ind w:left="200"/>
      </w:pPr>
      <w:r>
        <w:t>Дополнительная информация:</w:t>
      </w:r>
      <w:r>
        <w:br/>
      </w:r>
      <w:r>
        <w:rPr>
          <w:rStyle w:val="Subst"/>
        </w:rPr>
        <w:t>Цена приобретения и цена отчуждения имущества указаны без налогов и сборов, предусмотренных законодательством РФ и без учета комиссионного вознаграждения</w:t>
      </w:r>
    </w:p>
    <w:p w:rsidR="00EE4878" w:rsidRDefault="00296F90">
      <w:pPr>
        <w:pStyle w:val="2"/>
      </w:pPr>
      <w:bookmarkStart w:id="82" w:name="_Toc40295676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EE4878" w:rsidRPr="00C300A0" w:rsidRDefault="00296F90">
      <w:pPr>
        <w:ind w:left="200"/>
        <w:rPr>
          <w:rStyle w:val="Subst"/>
        </w:rPr>
      </w:pPr>
      <w:r>
        <w:rPr>
          <w:rStyle w:val="Subst"/>
        </w:rPr>
        <w:t>Арбитражным судом г. Москвы приняты к производству следующие заявления Эмитента о признании недействительными актов Федеральной антимонопольной службы (информация о которых содержится в разделе 2.4.4. настоящего Отчета):</w:t>
      </w:r>
      <w:r>
        <w:rPr>
          <w:rStyle w:val="Subst"/>
        </w:rPr>
        <w:br/>
        <w:t>1. Заявление Эмитента о признании недействительным решения ФАС России от 11.09.2013. Указанным решением ФАС России Эмитент совместно с другими компаниями-операторами, ОАО "РЖД", а также Администрацией Кемеровской области были признаны нарушившими пункты 3 и 4 статьи 16 Федерального закона "О защите конкуренции" путем заключения соглашения, которое привело или могло привести к разделу товарного рынка по территориаьному принципу, объему продажи товара, составу покупателей товара, а также к ограничению доступа на товарный рынок или устранению с него хозяйствующих субъектов, и участия в указанном соглашении. Арбитражный суд г. Москвы принял заявление Эмитента и возбудил производство по делу (дело № А40-176130/2013).</w:t>
      </w:r>
      <w:r>
        <w:rPr>
          <w:rStyle w:val="Subst"/>
        </w:rPr>
        <w:br/>
        <w:t>2. Заявление Эмитента о признании незаконным и отмене постановления ФАС России от 02.12.2013. Указанным постановлением Эмитент признан виновным в совершении административного правонарушения, ответственность за которое предусмотрена частью 1 статьи 14.32 Кодекса РФ "Об административных правонарушениях" и назначено наказание в виде административного штрафа в размере 73 034 942 (семьдесят три миллиона тридцать четыре тысячи девятьсот сорок два) рубля 19 копеек. Арбитражный суд г. Москвы принял заявление Эмитента и возбудил производство по делу (дело № А40-178156/2013).</w:t>
      </w:r>
      <w:r>
        <w:rPr>
          <w:rStyle w:val="Subst"/>
        </w:rPr>
        <w:br/>
      </w:r>
      <w:r>
        <w:rPr>
          <w:rStyle w:val="Subst"/>
        </w:rPr>
        <w:lastRenderedPageBreak/>
        <w:t>В ходе состоявшихся на дату составления настоящего Отчета предварительных судебных заседаний в целях совместного рассмотрения вышеуказанные дела были объединены с основным сводным делом № А40-137755/2013, в рамках которого рассматриваются также заявления ряда других компаний об оспаривании актов ФАС России по делу о нарушении антимонопольного законодательства. На дату настоящего Отчета рассмотрение дела находится на стадии предварительных судебных заседаний.</w:t>
      </w: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F4107E" w:rsidRDefault="00381F6E">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AE49C1" w:rsidRPr="00F4107E" w:rsidRDefault="00AE49C1">
      <w:pPr>
        <w:ind w:left="200"/>
        <w:rPr>
          <w:rStyle w:val="Subst"/>
        </w:rPr>
      </w:pPr>
    </w:p>
    <w:p w:rsidR="00381F6E" w:rsidRPr="00C300A0" w:rsidRDefault="00381F6E">
      <w:pPr>
        <w:ind w:left="200"/>
        <w:rPr>
          <w:rStyle w:val="Subst"/>
        </w:rPr>
      </w:pPr>
    </w:p>
    <w:p w:rsidR="00381F6E" w:rsidRPr="00C300A0" w:rsidRDefault="00381F6E">
      <w:pPr>
        <w:ind w:left="200"/>
        <w:rPr>
          <w:rStyle w:val="Subst"/>
        </w:rPr>
      </w:pPr>
    </w:p>
    <w:p w:rsidR="00381F6E" w:rsidRPr="00C300A0" w:rsidRDefault="00381F6E">
      <w:pPr>
        <w:ind w:left="200"/>
      </w:pPr>
    </w:p>
    <w:p w:rsidR="00EE4878" w:rsidRDefault="00296F90">
      <w:pPr>
        <w:pStyle w:val="1"/>
      </w:pPr>
      <w:bookmarkStart w:id="83" w:name="_Toc402956769"/>
      <w:r>
        <w:lastRenderedPageBreak/>
        <w:t>VIII. Дополнительные сведения об эмитенте и о размещенных им эмиссионных ценных бумагах</w:t>
      </w:r>
      <w:bookmarkEnd w:id="83"/>
    </w:p>
    <w:p w:rsidR="00EE4878" w:rsidRDefault="00296F90">
      <w:pPr>
        <w:pStyle w:val="2"/>
      </w:pPr>
      <w:bookmarkStart w:id="84" w:name="_Toc402956770"/>
      <w:r>
        <w:t>8.1. Дополнительные сведения об эмитенте</w:t>
      </w:r>
      <w:bookmarkEnd w:id="84"/>
    </w:p>
    <w:p w:rsidR="00EE4878" w:rsidRDefault="00296F90">
      <w:pPr>
        <w:pStyle w:val="2"/>
      </w:pPr>
      <w:bookmarkStart w:id="85" w:name="_Toc402956771"/>
      <w:r>
        <w:t>8.1.1. Сведения о размере, структуре уставного (складочного) капитала (паевого фонда) эмитента</w:t>
      </w:r>
      <w:bookmarkEnd w:id="85"/>
    </w:p>
    <w:p w:rsidR="00EE4878" w:rsidRDefault="00296F90">
      <w:pPr>
        <w:ind w:left="200"/>
      </w:pPr>
      <w:r>
        <w:t>Размер уставного (складочного) капитала (паевого фонда) эмитента на дату окончания последнего отчетного квартала, руб.:</w:t>
      </w:r>
      <w:r>
        <w:rPr>
          <w:rStyle w:val="Subst"/>
        </w:rPr>
        <w:t xml:space="preserve"> 902 000 000</w:t>
      </w:r>
    </w:p>
    <w:p w:rsidR="00EE4878" w:rsidRDefault="00296F90">
      <w:pPr>
        <w:pStyle w:val="SubHeading"/>
        <w:ind w:left="200"/>
      </w:pPr>
      <w:r>
        <w:t>Обыкновенные акции</w:t>
      </w:r>
    </w:p>
    <w:p w:rsidR="00EE4878" w:rsidRDefault="00296F90">
      <w:pPr>
        <w:ind w:left="400"/>
      </w:pPr>
      <w:r>
        <w:t>Общая номинальная стоимость:</w:t>
      </w:r>
      <w:r>
        <w:rPr>
          <w:rStyle w:val="Subst"/>
        </w:rPr>
        <w:t xml:space="preserve"> 902 000 000</w:t>
      </w:r>
    </w:p>
    <w:p w:rsidR="00EE4878" w:rsidRDefault="00296F90">
      <w:pPr>
        <w:ind w:left="400"/>
      </w:pPr>
      <w:r>
        <w:t>Размер доли в УК, %:</w:t>
      </w:r>
      <w:r>
        <w:rPr>
          <w:rStyle w:val="Subst"/>
        </w:rPr>
        <w:t xml:space="preserve"> 100</w:t>
      </w:r>
    </w:p>
    <w:p w:rsidR="00EE4878" w:rsidRDefault="00296F90">
      <w:pPr>
        <w:pStyle w:val="SubHeading"/>
        <w:ind w:left="200"/>
      </w:pPr>
      <w:r>
        <w:t>Привилегированные</w:t>
      </w:r>
    </w:p>
    <w:p w:rsidR="00EE4878" w:rsidRDefault="00296F90">
      <w:pPr>
        <w:ind w:left="400"/>
      </w:pPr>
      <w:r>
        <w:t>Общая номинальная стоимость:</w:t>
      </w:r>
      <w:r>
        <w:rPr>
          <w:rStyle w:val="Subst"/>
        </w:rPr>
        <w:t xml:space="preserve"> 0</w:t>
      </w:r>
    </w:p>
    <w:p w:rsidR="00EE4878" w:rsidRDefault="00296F90">
      <w:pPr>
        <w:ind w:left="400"/>
      </w:pPr>
      <w:r>
        <w:t>Размер доли в УК, %:</w:t>
      </w:r>
      <w:r>
        <w:rPr>
          <w:rStyle w:val="Subst"/>
        </w:rPr>
        <w:t xml:space="preserve"> 0</w:t>
      </w:r>
    </w:p>
    <w:p w:rsidR="00EE4878" w:rsidRDefault="00296F90">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Информация о величине уставного капитала, приведенная в данном пункте, соответствует учредительным документам.</w:t>
      </w:r>
    </w:p>
    <w:p w:rsidR="00EE4878" w:rsidRDefault="00EE4878">
      <w:pPr>
        <w:ind w:left="200"/>
      </w:pPr>
    </w:p>
    <w:p w:rsidR="00EE4878" w:rsidRDefault="00296F90">
      <w:pPr>
        <w:pStyle w:val="2"/>
      </w:pPr>
      <w:bookmarkStart w:id="86" w:name="_Toc402956772"/>
      <w:r>
        <w:t>8.1.2. Сведения об изменении размера уставного (складочного) капитала (паевого фонда) эмитента</w:t>
      </w:r>
      <w:bookmarkEnd w:id="86"/>
    </w:p>
    <w:p w:rsidR="00EE4878" w:rsidRDefault="00296F90">
      <w:pPr>
        <w:ind w:left="200"/>
      </w:pPr>
      <w:r>
        <w:rPr>
          <w:rStyle w:val="Subst"/>
        </w:rPr>
        <w:t>Изменений размера УК за данный период не было</w:t>
      </w:r>
    </w:p>
    <w:p w:rsidR="00EE4878" w:rsidRDefault="00296F90">
      <w:pPr>
        <w:pStyle w:val="2"/>
      </w:pPr>
      <w:bookmarkStart w:id="87" w:name="_Toc402956773"/>
      <w:r>
        <w:t>8.1.3. Сведения о порядке созыва и проведения собрания (заседания) высшего органа управления эмитента</w:t>
      </w:r>
      <w:bookmarkEnd w:id="87"/>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88" w:name="_Toc402956774"/>
      <w: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bookmarkEnd w:id="88"/>
    </w:p>
    <w:p w:rsidR="00EE4878" w:rsidRDefault="00296F90">
      <w:pPr>
        <w:ind w:left="200"/>
      </w:pPr>
      <w:r>
        <w:rPr>
          <w:rStyle w:val="Subst"/>
        </w:rPr>
        <w:t>Указанных организаций нет</w:t>
      </w:r>
    </w:p>
    <w:p w:rsidR="00EE4878" w:rsidRDefault="00296F90">
      <w:pPr>
        <w:pStyle w:val="2"/>
      </w:pPr>
      <w:bookmarkStart w:id="89" w:name="_Toc402956775"/>
      <w:r>
        <w:t>8.1.5. Сведения о существенных сделках, совершенных эмитентом</w:t>
      </w:r>
      <w:bookmarkEnd w:id="89"/>
    </w:p>
    <w:p w:rsidR="00EE4878" w:rsidRDefault="00296F90">
      <w:pPr>
        <w:pStyle w:val="SubHeading"/>
        <w:ind w:left="200"/>
      </w:pPr>
      <w:r>
        <w:t>За отчетный квартал</w:t>
      </w:r>
    </w:p>
    <w:p w:rsidR="00EE4878" w:rsidRDefault="00296F90">
      <w:pPr>
        <w:ind w:left="400"/>
      </w:pPr>
      <w:r>
        <w:rPr>
          <w:rStyle w:val="Subst"/>
        </w:rPr>
        <w:t>Указанные сделки в течение данного периода не совершались</w:t>
      </w:r>
    </w:p>
    <w:p w:rsidR="00EE4878" w:rsidRDefault="00296F90">
      <w:pPr>
        <w:pStyle w:val="2"/>
      </w:pPr>
      <w:bookmarkStart w:id="90" w:name="_Toc402956776"/>
      <w:r>
        <w:t>8.1.6. Сведения о кредитных рейтингах эмитента</w:t>
      </w:r>
      <w:bookmarkEnd w:id="90"/>
    </w:p>
    <w:p w:rsidR="00EE4878" w:rsidRDefault="00296F90">
      <w:pPr>
        <w:ind w:left="200"/>
      </w:pPr>
      <w:r>
        <w:t>В случае присвоения эмитенту и/или ценным бумагам эмитента кредитного рейтинга (рейтингов), по каждому из известных эмитенту кредитных рейтингов за последний завершенный финансовый год, а также за период с даты начала текущего года, до даты окончания отчетного квартала, указываются</w:t>
      </w:r>
    </w:p>
    <w:p w:rsidR="00EE4878" w:rsidRDefault="00296F90">
      <w:pPr>
        <w:ind w:left="200"/>
      </w:pPr>
      <w:r>
        <w:t>Объект присвоения рейтинга:</w:t>
      </w:r>
      <w:r>
        <w:rPr>
          <w:rStyle w:val="Subst"/>
        </w:rPr>
        <w:t xml:space="preserve"> ценные бумаги эмитента</w:t>
      </w:r>
    </w:p>
    <w:p w:rsidR="00EE4878" w:rsidRDefault="00296F90">
      <w:pPr>
        <w:pStyle w:val="SubHeading"/>
        <w:ind w:left="200"/>
      </w:pPr>
      <w:r>
        <w:t>Сведения о ценных бумагах</w:t>
      </w:r>
    </w:p>
    <w:p w:rsidR="00EE4878" w:rsidRDefault="00296F90">
      <w:pPr>
        <w:ind w:left="400"/>
      </w:pPr>
      <w:r>
        <w:t>Вид ценной бумаги:</w:t>
      </w:r>
      <w:r>
        <w:rPr>
          <w:rStyle w:val="Subst"/>
        </w:rPr>
        <w:t xml:space="preserve"> облигации</w:t>
      </w:r>
    </w:p>
    <w:p w:rsidR="00EE4878" w:rsidRDefault="00296F90">
      <w:pPr>
        <w:ind w:left="400"/>
      </w:pPr>
      <w:r>
        <w:t>Серия, иные идентификационные признаки ценной бумаги:</w:t>
      </w:r>
      <w:r>
        <w:rPr>
          <w:rStyle w:val="Subst"/>
        </w:rPr>
        <w:t xml:space="preserve"> серия 01</w:t>
      </w:r>
    </w:p>
    <w:p w:rsidR="00EE4878" w:rsidRDefault="00296F90">
      <w:pPr>
        <w:ind w:left="400"/>
      </w:pPr>
      <w:r>
        <w:t>Дата государственной регистрации выпуска:</w:t>
      </w:r>
      <w:r>
        <w:rPr>
          <w:rStyle w:val="Subst"/>
        </w:rPr>
        <w:t xml:space="preserve"> 27.05.2010</w:t>
      </w:r>
    </w:p>
    <w:p w:rsidR="00EE4878" w:rsidRDefault="00296F90">
      <w:pPr>
        <w:ind w:left="400"/>
      </w:pPr>
      <w:r>
        <w:t>Регистрационный номер:</w:t>
      </w:r>
      <w:r>
        <w:rPr>
          <w:rStyle w:val="Subst"/>
        </w:rPr>
        <w:t xml:space="preserve"> 4-01(02)-08551-А</w:t>
      </w:r>
    </w:p>
    <w:p w:rsidR="00EE4878" w:rsidRDefault="00296F90">
      <w:pPr>
        <w:pStyle w:val="SubHeading"/>
        <w:ind w:left="200"/>
      </w:pPr>
      <w:r>
        <w:t>Организация, присвоившая кредитный рейтинг</w:t>
      </w:r>
    </w:p>
    <w:p w:rsidR="00EE4878" w:rsidRDefault="00296F90">
      <w:pPr>
        <w:ind w:left="400"/>
      </w:pPr>
      <w:r>
        <w:t>Полное фирменное наименование:</w:t>
      </w:r>
      <w:r>
        <w:rPr>
          <w:rStyle w:val="Subst"/>
        </w:rPr>
        <w:t xml:space="preserve"> Moody's Investors Service Ltd</w:t>
      </w:r>
    </w:p>
    <w:p w:rsidR="00EE4878" w:rsidRDefault="00296F90">
      <w:pPr>
        <w:ind w:left="400"/>
      </w:pPr>
      <w:r>
        <w:t>Сокращенное фирменное наименование:</w:t>
      </w:r>
      <w:r>
        <w:rPr>
          <w:rStyle w:val="Subst"/>
        </w:rPr>
        <w:t xml:space="preserve"> Moody's</w:t>
      </w:r>
    </w:p>
    <w:p w:rsidR="00EE4878" w:rsidRDefault="00296F90">
      <w:pPr>
        <w:ind w:left="400"/>
      </w:pPr>
      <w:r>
        <w:t>Место нахождения:</w:t>
      </w:r>
      <w:r>
        <w:rPr>
          <w:rStyle w:val="Subst"/>
        </w:rPr>
        <w:t xml:space="preserve"> One Canada Square, Canary Wharf, London E14 5FA, United Kingdom</w:t>
      </w:r>
    </w:p>
    <w:p w:rsidR="00EE4878" w:rsidRDefault="00296F90">
      <w:pPr>
        <w:ind w:left="200"/>
      </w:pPr>
      <w:r>
        <w:lastRenderedPageBreak/>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Кредитный рейтинг компаний-заемщиков складывается из двух основных компонентов: анализа бизнеса и анализа финансового профиля. Также тщательно исследуются фундаментальные характеристики бизнеса, такие как страновые риски, структура отрасли и перспективы ее роста, конкурентные преимущества компании, система регулирования, менеджмент, стратегия.</w:t>
      </w:r>
    </w:p>
    <w:p w:rsidR="00EE4878" w:rsidRDefault="00296F90">
      <w:pPr>
        <w:ind w:left="200"/>
      </w:pPr>
      <w:r>
        <w:t>Значение кредитного рейтинга на дату окончания отчетного квартала:</w:t>
      </w:r>
      <w:r>
        <w:rPr>
          <w:rStyle w:val="Subst"/>
        </w:rPr>
        <w:t xml:space="preserve"> Международный кредитный рейтинг облигациям эмитента B1</w:t>
      </w:r>
      <w:r w:rsidR="0081655A">
        <w:rPr>
          <w:rStyle w:val="Subst"/>
        </w:rPr>
        <w:t xml:space="preserve"> «стабильный»</w:t>
      </w:r>
      <w:r w:rsidR="001411DC">
        <w:rPr>
          <w:rStyle w:val="Subst"/>
        </w:rPr>
        <w:t xml:space="preserve"> прогноз.</w:t>
      </w:r>
    </w:p>
    <w:p w:rsidR="00EE4878" w:rsidRDefault="00296F90">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EE4878">
        <w:tc>
          <w:tcPr>
            <w:tcW w:w="1572" w:type="dxa"/>
            <w:tcBorders>
              <w:top w:val="double" w:sz="6" w:space="0" w:color="auto"/>
              <w:left w:val="double" w:sz="6" w:space="0" w:color="auto"/>
              <w:bottom w:val="single" w:sz="6" w:space="0" w:color="auto"/>
              <w:right w:val="single" w:sz="6" w:space="0" w:color="auto"/>
            </w:tcBorders>
          </w:tcPr>
          <w:p w:rsidR="00EE4878" w:rsidRDefault="00296F90">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EE4878" w:rsidRDefault="00296F90">
            <w:pPr>
              <w:jc w:val="center"/>
            </w:pPr>
            <w:r>
              <w:t>Значения кредитного рейтинга</w:t>
            </w:r>
          </w:p>
        </w:tc>
      </w:tr>
      <w:tr w:rsidR="00EE4878">
        <w:tc>
          <w:tcPr>
            <w:tcW w:w="1572" w:type="dxa"/>
            <w:tcBorders>
              <w:top w:val="single" w:sz="6" w:space="0" w:color="auto"/>
              <w:left w:val="double" w:sz="6" w:space="0" w:color="auto"/>
              <w:bottom w:val="single" w:sz="6" w:space="0" w:color="auto"/>
              <w:right w:val="single" w:sz="6" w:space="0" w:color="auto"/>
            </w:tcBorders>
          </w:tcPr>
          <w:p w:rsidR="00EE4878" w:rsidRDefault="00296F90">
            <w:r>
              <w:t>23.06.2010</w:t>
            </w:r>
          </w:p>
        </w:tc>
        <w:tc>
          <w:tcPr>
            <w:tcW w:w="7680" w:type="dxa"/>
            <w:tcBorders>
              <w:top w:val="single" w:sz="6" w:space="0" w:color="auto"/>
              <w:left w:val="single" w:sz="6" w:space="0" w:color="auto"/>
              <w:bottom w:val="single" w:sz="6" w:space="0" w:color="auto"/>
              <w:right w:val="double" w:sz="6" w:space="0" w:color="auto"/>
            </w:tcBorders>
          </w:tcPr>
          <w:p w:rsidR="00EE4878" w:rsidRDefault="00296F90">
            <w:r>
              <w:t>Предварительный кредитный рейтинг В1 "стабильный" прогноз</w:t>
            </w:r>
          </w:p>
        </w:tc>
      </w:tr>
      <w:tr w:rsidR="00EE4878">
        <w:tc>
          <w:tcPr>
            <w:tcW w:w="1572" w:type="dxa"/>
            <w:tcBorders>
              <w:top w:val="single" w:sz="6" w:space="0" w:color="auto"/>
              <w:left w:val="double" w:sz="6" w:space="0" w:color="auto"/>
              <w:bottom w:val="single" w:sz="6" w:space="0" w:color="auto"/>
              <w:right w:val="single" w:sz="6" w:space="0" w:color="auto"/>
            </w:tcBorders>
          </w:tcPr>
          <w:p w:rsidR="00EE4878" w:rsidRDefault="00296F90">
            <w:r>
              <w:t>24.09.2010</w:t>
            </w:r>
          </w:p>
        </w:tc>
        <w:tc>
          <w:tcPr>
            <w:tcW w:w="7680" w:type="dxa"/>
            <w:tcBorders>
              <w:top w:val="single" w:sz="6" w:space="0" w:color="auto"/>
              <w:left w:val="single" w:sz="6" w:space="0" w:color="auto"/>
              <w:bottom w:val="single" w:sz="6" w:space="0" w:color="auto"/>
              <w:right w:val="double" w:sz="6" w:space="0" w:color="auto"/>
            </w:tcBorders>
          </w:tcPr>
          <w:p w:rsidR="00EE4878" w:rsidRDefault="00296F90">
            <w:r>
              <w:t>В1 "стабильный" прогноз</w:t>
            </w:r>
          </w:p>
        </w:tc>
      </w:tr>
      <w:tr w:rsidR="00EE4878">
        <w:tc>
          <w:tcPr>
            <w:tcW w:w="1572" w:type="dxa"/>
            <w:tcBorders>
              <w:top w:val="single" w:sz="6" w:space="0" w:color="auto"/>
              <w:left w:val="double" w:sz="6" w:space="0" w:color="auto"/>
              <w:bottom w:val="single" w:sz="6" w:space="0" w:color="auto"/>
              <w:right w:val="single" w:sz="6" w:space="0" w:color="auto"/>
            </w:tcBorders>
          </w:tcPr>
          <w:p w:rsidR="00EE4878" w:rsidRDefault="00296F90">
            <w:r>
              <w:t>22.11.2011</w:t>
            </w:r>
          </w:p>
        </w:tc>
        <w:tc>
          <w:tcPr>
            <w:tcW w:w="7680" w:type="dxa"/>
            <w:tcBorders>
              <w:top w:val="single" w:sz="6" w:space="0" w:color="auto"/>
              <w:left w:val="single" w:sz="6" w:space="0" w:color="auto"/>
              <w:bottom w:val="single" w:sz="6" w:space="0" w:color="auto"/>
              <w:right w:val="double" w:sz="6" w:space="0" w:color="auto"/>
            </w:tcBorders>
          </w:tcPr>
          <w:p w:rsidR="00EE4878" w:rsidRDefault="001411DC">
            <w:r>
              <w:t xml:space="preserve">Рейтинг подтвержден на уровне В1, прогноз изменен </w:t>
            </w:r>
            <w:r w:rsidR="00296F90">
              <w:t>со "стабильного" на "позитивный"</w:t>
            </w:r>
          </w:p>
        </w:tc>
      </w:tr>
      <w:tr w:rsidR="00EE4878">
        <w:tc>
          <w:tcPr>
            <w:tcW w:w="1572" w:type="dxa"/>
            <w:tcBorders>
              <w:top w:val="single" w:sz="6" w:space="0" w:color="auto"/>
              <w:left w:val="double" w:sz="6" w:space="0" w:color="auto"/>
              <w:bottom w:val="single" w:sz="6" w:space="0" w:color="auto"/>
              <w:right w:val="single" w:sz="6" w:space="0" w:color="auto"/>
            </w:tcBorders>
          </w:tcPr>
          <w:p w:rsidR="00EE4878" w:rsidRDefault="00296F90">
            <w:r>
              <w:t>26.04.2013</w:t>
            </w:r>
          </w:p>
        </w:tc>
        <w:tc>
          <w:tcPr>
            <w:tcW w:w="7680" w:type="dxa"/>
            <w:tcBorders>
              <w:top w:val="single" w:sz="6" w:space="0" w:color="auto"/>
              <w:left w:val="single" w:sz="6" w:space="0" w:color="auto"/>
              <w:bottom w:val="single" w:sz="6" w:space="0" w:color="auto"/>
              <w:right w:val="double" w:sz="6" w:space="0" w:color="auto"/>
            </w:tcBorders>
          </w:tcPr>
          <w:p w:rsidR="00EE4878" w:rsidRDefault="001411DC">
            <w:r>
              <w:t>Р</w:t>
            </w:r>
            <w:r w:rsidR="00296F90">
              <w:t>ейтинг и прогноз подтвержден</w:t>
            </w:r>
            <w:r>
              <w:t>ы</w:t>
            </w:r>
            <w:r w:rsidR="00296F90">
              <w:t xml:space="preserve"> без изменений, кредитный рейтинг B1 "позитивный" прогноз</w:t>
            </w:r>
          </w:p>
        </w:tc>
      </w:tr>
      <w:tr w:rsidR="00EE4878">
        <w:tc>
          <w:tcPr>
            <w:tcW w:w="1572" w:type="dxa"/>
            <w:tcBorders>
              <w:top w:val="single" w:sz="6" w:space="0" w:color="auto"/>
              <w:left w:val="double" w:sz="6" w:space="0" w:color="auto"/>
              <w:bottom w:val="double" w:sz="6" w:space="0" w:color="auto"/>
              <w:right w:val="single" w:sz="6" w:space="0" w:color="auto"/>
            </w:tcBorders>
          </w:tcPr>
          <w:p w:rsidR="00EE4878" w:rsidRDefault="00296F90">
            <w:r>
              <w:t>26.09.2014</w:t>
            </w:r>
          </w:p>
        </w:tc>
        <w:tc>
          <w:tcPr>
            <w:tcW w:w="7680" w:type="dxa"/>
            <w:tcBorders>
              <w:top w:val="single" w:sz="6" w:space="0" w:color="auto"/>
              <w:left w:val="single" w:sz="6" w:space="0" w:color="auto"/>
              <w:bottom w:val="double" w:sz="6" w:space="0" w:color="auto"/>
              <w:right w:val="double" w:sz="6" w:space="0" w:color="auto"/>
            </w:tcBorders>
          </w:tcPr>
          <w:p w:rsidR="00EE4878" w:rsidRPr="0081655A" w:rsidRDefault="001411DC">
            <w:r>
              <w:t>Р</w:t>
            </w:r>
            <w:r w:rsidR="00296F90">
              <w:t xml:space="preserve">ейтинг </w:t>
            </w:r>
            <w:r w:rsidR="0081655A">
              <w:t xml:space="preserve">подтвержден на уровне </w:t>
            </w:r>
            <w:r w:rsidR="0081655A">
              <w:rPr>
                <w:lang w:val="en-GB"/>
              </w:rPr>
              <w:t>B</w:t>
            </w:r>
            <w:r w:rsidR="0081655A" w:rsidRPr="00A22716">
              <w:t>1</w:t>
            </w:r>
            <w:r w:rsidR="0081655A">
              <w:t>, прогноз изменен с «позитивного» на «стабильный»</w:t>
            </w:r>
          </w:p>
        </w:tc>
      </w:tr>
    </w:tbl>
    <w:p w:rsidR="00EE4878" w:rsidRDefault="00EE4878"/>
    <w:p w:rsidR="00EE4878" w:rsidRDefault="00EE4878">
      <w:pPr>
        <w:ind w:left="200"/>
      </w:pPr>
    </w:p>
    <w:p w:rsidR="00EE4878" w:rsidRDefault="00EE4878">
      <w:pPr>
        <w:ind w:left="200"/>
      </w:pPr>
    </w:p>
    <w:p w:rsidR="00EE4878" w:rsidRDefault="00296F90">
      <w:pPr>
        <w:ind w:left="200"/>
      </w:pPr>
      <w:r>
        <w:t>Объект присвоения рейтинга:</w:t>
      </w:r>
      <w:r>
        <w:rPr>
          <w:rStyle w:val="Subst"/>
        </w:rPr>
        <w:t xml:space="preserve"> ценные бумаги эмитента</w:t>
      </w:r>
    </w:p>
    <w:p w:rsidR="00EE4878" w:rsidRDefault="00296F90">
      <w:pPr>
        <w:pStyle w:val="SubHeading"/>
        <w:ind w:left="200"/>
      </w:pPr>
      <w:r>
        <w:t>Сведения о ценных бумагах</w:t>
      </w:r>
    </w:p>
    <w:p w:rsidR="00EE4878" w:rsidRDefault="00296F90">
      <w:pPr>
        <w:ind w:left="400"/>
      </w:pPr>
      <w:r>
        <w:t>Вид ценной бумаги:</w:t>
      </w:r>
      <w:r>
        <w:rPr>
          <w:rStyle w:val="Subst"/>
        </w:rPr>
        <w:t xml:space="preserve"> биржевые облигации</w:t>
      </w:r>
    </w:p>
    <w:p w:rsidR="00EE4878" w:rsidRDefault="00296F90">
      <w:pPr>
        <w:ind w:left="400"/>
      </w:pPr>
      <w:r>
        <w:t>Дата государственной регистрации выпуска:</w:t>
      </w:r>
      <w:r>
        <w:rPr>
          <w:rStyle w:val="Subst"/>
        </w:rPr>
        <w:t xml:space="preserve"> 15.02.2012</w:t>
      </w:r>
    </w:p>
    <w:p w:rsidR="00EE4878" w:rsidRDefault="00296F90">
      <w:pPr>
        <w:ind w:left="400"/>
      </w:pPr>
      <w:r>
        <w:t>Регистрационный номер:</w:t>
      </w:r>
      <w:r>
        <w:rPr>
          <w:rStyle w:val="Subst"/>
        </w:rPr>
        <w:t xml:space="preserve"> 4В02-01(02)-08551-А</w:t>
      </w:r>
    </w:p>
    <w:p w:rsidR="00EE4878" w:rsidRDefault="00296F90">
      <w:pPr>
        <w:pStyle w:val="SubHeading"/>
        <w:ind w:left="200"/>
      </w:pPr>
      <w:r>
        <w:t>Организация, присвоившая кредитный рейтинг</w:t>
      </w:r>
    </w:p>
    <w:p w:rsidR="00EE4878" w:rsidRDefault="00296F90">
      <w:pPr>
        <w:ind w:left="400"/>
      </w:pPr>
      <w:r>
        <w:t>Полное фирменное наименование:</w:t>
      </w:r>
      <w:r>
        <w:rPr>
          <w:rStyle w:val="Subst"/>
        </w:rPr>
        <w:t xml:space="preserve"> Moody's Investors Service Ltd</w:t>
      </w:r>
    </w:p>
    <w:p w:rsidR="00EE4878" w:rsidRDefault="00296F90">
      <w:pPr>
        <w:ind w:left="400"/>
      </w:pPr>
      <w:r>
        <w:t>Сокращенное фирменное наименование:</w:t>
      </w:r>
      <w:r>
        <w:rPr>
          <w:rStyle w:val="Subst"/>
        </w:rPr>
        <w:t xml:space="preserve"> Moody's</w:t>
      </w:r>
    </w:p>
    <w:p w:rsidR="00EE4878" w:rsidRPr="00A22716" w:rsidRDefault="00296F90">
      <w:pPr>
        <w:ind w:left="400"/>
      </w:pPr>
      <w:r>
        <w:t>Место</w:t>
      </w:r>
      <w:r w:rsidRPr="00A22716">
        <w:t xml:space="preserve"> </w:t>
      </w:r>
      <w:r>
        <w:t>нахождения</w:t>
      </w:r>
      <w:r w:rsidRPr="00A22716">
        <w:t>:</w:t>
      </w:r>
      <w:r w:rsidRPr="00A22716">
        <w:rPr>
          <w:rStyle w:val="Subst"/>
        </w:rPr>
        <w:t xml:space="preserve"> </w:t>
      </w:r>
      <w:r w:rsidRPr="00A22716">
        <w:rPr>
          <w:rStyle w:val="Subst"/>
          <w:lang w:val="en-US"/>
        </w:rPr>
        <w:t>One</w:t>
      </w:r>
      <w:r w:rsidRPr="00A22716">
        <w:rPr>
          <w:rStyle w:val="Subst"/>
        </w:rPr>
        <w:t xml:space="preserve"> </w:t>
      </w:r>
      <w:r w:rsidRPr="00A22716">
        <w:rPr>
          <w:rStyle w:val="Subst"/>
          <w:lang w:val="en-US"/>
        </w:rPr>
        <w:t>Canada</w:t>
      </w:r>
      <w:r w:rsidRPr="00A22716">
        <w:rPr>
          <w:rStyle w:val="Subst"/>
        </w:rPr>
        <w:t xml:space="preserve"> </w:t>
      </w:r>
      <w:r w:rsidRPr="00A22716">
        <w:rPr>
          <w:rStyle w:val="Subst"/>
          <w:lang w:val="en-US"/>
        </w:rPr>
        <w:t>Square</w:t>
      </w:r>
      <w:r w:rsidRPr="00A22716">
        <w:rPr>
          <w:rStyle w:val="Subst"/>
        </w:rPr>
        <w:t xml:space="preserve">, </w:t>
      </w:r>
      <w:r w:rsidRPr="00A22716">
        <w:rPr>
          <w:rStyle w:val="Subst"/>
          <w:lang w:val="en-US"/>
        </w:rPr>
        <w:t>Canary</w:t>
      </w:r>
      <w:r w:rsidRPr="00A22716">
        <w:rPr>
          <w:rStyle w:val="Subst"/>
        </w:rPr>
        <w:t xml:space="preserve"> </w:t>
      </w:r>
      <w:r w:rsidRPr="00A22716">
        <w:rPr>
          <w:rStyle w:val="Subst"/>
          <w:lang w:val="en-US"/>
        </w:rPr>
        <w:t>Wharf</w:t>
      </w:r>
      <w:r w:rsidRPr="00A22716">
        <w:rPr>
          <w:rStyle w:val="Subst"/>
        </w:rPr>
        <w:t xml:space="preserve">, </w:t>
      </w:r>
      <w:r w:rsidRPr="00A22716">
        <w:rPr>
          <w:rStyle w:val="Subst"/>
          <w:lang w:val="en-US"/>
        </w:rPr>
        <w:t>London</w:t>
      </w:r>
      <w:r w:rsidRPr="00A22716">
        <w:rPr>
          <w:rStyle w:val="Subst"/>
        </w:rPr>
        <w:t xml:space="preserve"> </w:t>
      </w:r>
      <w:r w:rsidRPr="00A22716">
        <w:rPr>
          <w:rStyle w:val="Subst"/>
          <w:lang w:val="en-US"/>
        </w:rPr>
        <w:t>E</w:t>
      </w:r>
      <w:r w:rsidRPr="00A22716">
        <w:rPr>
          <w:rStyle w:val="Subst"/>
        </w:rPr>
        <w:t>14 5</w:t>
      </w:r>
      <w:r w:rsidRPr="00A22716">
        <w:rPr>
          <w:rStyle w:val="Subst"/>
          <w:lang w:val="en-US"/>
        </w:rPr>
        <w:t>FA</w:t>
      </w:r>
      <w:r w:rsidRPr="00A22716">
        <w:rPr>
          <w:rStyle w:val="Subst"/>
        </w:rPr>
        <w:t xml:space="preserve">, </w:t>
      </w:r>
      <w:r w:rsidRPr="00A22716">
        <w:rPr>
          <w:rStyle w:val="Subst"/>
          <w:lang w:val="en-US"/>
        </w:rPr>
        <w:t>United</w:t>
      </w:r>
      <w:r w:rsidRPr="00A22716">
        <w:rPr>
          <w:rStyle w:val="Subst"/>
        </w:rPr>
        <w:t xml:space="preserve"> </w:t>
      </w:r>
      <w:r w:rsidRPr="00A22716">
        <w:rPr>
          <w:rStyle w:val="Subst"/>
          <w:lang w:val="en-US"/>
        </w:rPr>
        <w:t>Kingdom</w:t>
      </w:r>
    </w:p>
    <w:p w:rsidR="00EE4878" w:rsidRDefault="00296F90">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Кредитный рейтинг компаний-заемщиков складывается из двух основных компонентов: анализа бизнеса и анализа финансового профиля. Также тщательно исследуются фундаментальные характеристики бизнеса, такие как страновые риски, структура отрасли и перспективы ее роста, конкурентные преимущества компании, система регулирования, менеджмент, стратегия.</w:t>
      </w:r>
    </w:p>
    <w:p w:rsidR="00EE4878" w:rsidRDefault="00296F90">
      <w:pPr>
        <w:ind w:left="200"/>
      </w:pPr>
      <w:r>
        <w:t>Значение кредитного рейтинга на дату окончания отчетного квартала:</w:t>
      </w:r>
      <w:r>
        <w:rPr>
          <w:rStyle w:val="Subst"/>
        </w:rPr>
        <w:t xml:space="preserve"> Международный кредитный рейтинг облигациям эмитента B1</w:t>
      </w:r>
      <w:r w:rsidR="0081655A">
        <w:rPr>
          <w:rStyle w:val="Subst"/>
        </w:rPr>
        <w:t>, «стабильный»</w:t>
      </w:r>
      <w:r w:rsidR="00A22716" w:rsidRPr="00A22716">
        <w:rPr>
          <w:rStyle w:val="Subst"/>
        </w:rPr>
        <w:t xml:space="preserve"> </w:t>
      </w:r>
      <w:r w:rsidR="00ED7240">
        <w:rPr>
          <w:rStyle w:val="Subst"/>
        </w:rPr>
        <w:t>прогноз</w:t>
      </w:r>
    </w:p>
    <w:p w:rsidR="00EE4878" w:rsidRDefault="00296F90">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EE4878" w:rsidRDefault="00EE4878">
      <w:pPr>
        <w:pStyle w:val="ThinDelim"/>
      </w:pPr>
    </w:p>
    <w:tbl>
      <w:tblPr>
        <w:tblW w:w="9252" w:type="dxa"/>
        <w:tblLayout w:type="fixed"/>
        <w:tblCellMar>
          <w:left w:w="72" w:type="dxa"/>
          <w:right w:w="72" w:type="dxa"/>
        </w:tblCellMar>
        <w:tblLook w:val="0000" w:firstRow="0" w:lastRow="0" w:firstColumn="0" w:lastColumn="0" w:noHBand="0" w:noVBand="0"/>
      </w:tblPr>
      <w:tblGrid>
        <w:gridCol w:w="1572"/>
        <w:gridCol w:w="7680"/>
      </w:tblGrid>
      <w:tr w:rsidR="00EE4878" w:rsidTr="00ED7240">
        <w:tc>
          <w:tcPr>
            <w:tcW w:w="1572" w:type="dxa"/>
            <w:tcBorders>
              <w:top w:val="double" w:sz="6" w:space="0" w:color="auto"/>
              <w:left w:val="double" w:sz="6" w:space="0" w:color="auto"/>
              <w:bottom w:val="single" w:sz="6" w:space="0" w:color="auto"/>
              <w:right w:val="single" w:sz="6" w:space="0" w:color="auto"/>
            </w:tcBorders>
          </w:tcPr>
          <w:p w:rsidR="00EE4878" w:rsidRDefault="00296F90">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EE4878" w:rsidRDefault="00296F90">
            <w:pPr>
              <w:jc w:val="center"/>
            </w:pPr>
            <w:r>
              <w:t>Значения кредитного рейтинга</w:t>
            </w:r>
          </w:p>
        </w:tc>
      </w:tr>
      <w:tr w:rsidR="00EE4878" w:rsidTr="00ED7240">
        <w:tc>
          <w:tcPr>
            <w:tcW w:w="1572" w:type="dxa"/>
            <w:tcBorders>
              <w:top w:val="single" w:sz="6" w:space="0" w:color="auto"/>
              <w:left w:val="double" w:sz="6" w:space="0" w:color="auto"/>
              <w:bottom w:val="single" w:sz="6" w:space="0" w:color="auto"/>
              <w:right w:val="single" w:sz="6" w:space="0" w:color="auto"/>
            </w:tcBorders>
          </w:tcPr>
          <w:p w:rsidR="00EE4878" w:rsidRDefault="00296F90">
            <w:r>
              <w:t>14.02.2012</w:t>
            </w:r>
          </w:p>
        </w:tc>
        <w:tc>
          <w:tcPr>
            <w:tcW w:w="7680" w:type="dxa"/>
            <w:tcBorders>
              <w:top w:val="single" w:sz="6" w:space="0" w:color="auto"/>
              <w:left w:val="single" w:sz="6" w:space="0" w:color="auto"/>
              <w:bottom w:val="single" w:sz="6" w:space="0" w:color="auto"/>
              <w:right w:val="double" w:sz="6" w:space="0" w:color="auto"/>
            </w:tcBorders>
          </w:tcPr>
          <w:p w:rsidR="00EE4878" w:rsidRDefault="00296F90">
            <w:r>
              <w:t>Предварительный кредитный рейтинг В1 "позитивный" прогноз</w:t>
            </w:r>
          </w:p>
        </w:tc>
      </w:tr>
      <w:tr w:rsidR="00EE4878" w:rsidTr="00ED7240">
        <w:tc>
          <w:tcPr>
            <w:tcW w:w="1572" w:type="dxa"/>
            <w:tcBorders>
              <w:top w:val="single" w:sz="6" w:space="0" w:color="auto"/>
              <w:left w:val="double" w:sz="6" w:space="0" w:color="auto"/>
              <w:bottom w:val="single" w:sz="6" w:space="0" w:color="auto"/>
              <w:right w:val="single" w:sz="6" w:space="0" w:color="auto"/>
            </w:tcBorders>
          </w:tcPr>
          <w:p w:rsidR="00EE4878" w:rsidRDefault="00296F90">
            <w:r>
              <w:t>13.03.2012</w:t>
            </w:r>
          </w:p>
        </w:tc>
        <w:tc>
          <w:tcPr>
            <w:tcW w:w="7680" w:type="dxa"/>
            <w:tcBorders>
              <w:top w:val="single" w:sz="6" w:space="0" w:color="auto"/>
              <w:left w:val="single" w:sz="6" w:space="0" w:color="auto"/>
              <w:bottom w:val="single" w:sz="6" w:space="0" w:color="auto"/>
              <w:right w:val="double" w:sz="6" w:space="0" w:color="auto"/>
            </w:tcBorders>
          </w:tcPr>
          <w:p w:rsidR="00EE4878" w:rsidRDefault="00296F90">
            <w:r>
              <w:t>В1 "позитивный" прогноз</w:t>
            </w:r>
          </w:p>
        </w:tc>
      </w:tr>
      <w:tr w:rsidR="00EE4878" w:rsidTr="00A22716">
        <w:tc>
          <w:tcPr>
            <w:tcW w:w="1572" w:type="dxa"/>
            <w:tcBorders>
              <w:top w:val="single" w:sz="6" w:space="0" w:color="auto"/>
              <w:left w:val="double" w:sz="6" w:space="0" w:color="auto"/>
              <w:bottom w:val="single" w:sz="6" w:space="0" w:color="auto"/>
              <w:right w:val="single" w:sz="6" w:space="0" w:color="auto"/>
            </w:tcBorders>
          </w:tcPr>
          <w:p w:rsidR="00EE4878" w:rsidRDefault="00296F90">
            <w:r>
              <w:t>26.04.2013</w:t>
            </w:r>
          </w:p>
        </w:tc>
        <w:tc>
          <w:tcPr>
            <w:tcW w:w="7680" w:type="dxa"/>
            <w:tcBorders>
              <w:top w:val="single" w:sz="6" w:space="0" w:color="auto"/>
              <w:left w:val="single" w:sz="6" w:space="0" w:color="auto"/>
              <w:bottom w:val="single" w:sz="6" w:space="0" w:color="auto"/>
              <w:right w:val="double" w:sz="6" w:space="0" w:color="auto"/>
            </w:tcBorders>
          </w:tcPr>
          <w:p w:rsidR="00EE4878" w:rsidRDefault="001411DC">
            <w:r>
              <w:t>Р</w:t>
            </w:r>
            <w:r w:rsidR="00296F90">
              <w:t>ейтинг и прогноз подтвержден</w:t>
            </w:r>
            <w:r>
              <w:t>ы</w:t>
            </w:r>
            <w:r w:rsidR="00296F90">
              <w:t xml:space="preserve"> без изменений, кредитный рейтинг B1 "позитивный" </w:t>
            </w:r>
            <w:r w:rsidR="00296F90">
              <w:lastRenderedPageBreak/>
              <w:t>прогноз</w:t>
            </w:r>
          </w:p>
        </w:tc>
      </w:tr>
      <w:tr w:rsidR="00ED7240" w:rsidTr="00ED7240">
        <w:tc>
          <w:tcPr>
            <w:tcW w:w="1572" w:type="dxa"/>
            <w:tcBorders>
              <w:top w:val="single" w:sz="6" w:space="0" w:color="auto"/>
              <w:left w:val="double" w:sz="6" w:space="0" w:color="auto"/>
              <w:bottom w:val="double" w:sz="6" w:space="0" w:color="auto"/>
              <w:right w:val="single" w:sz="6" w:space="0" w:color="auto"/>
            </w:tcBorders>
          </w:tcPr>
          <w:p w:rsidR="00ED7240" w:rsidRDefault="00ED7240" w:rsidP="00F4107E">
            <w:r>
              <w:lastRenderedPageBreak/>
              <w:t>26.09.2014</w:t>
            </w:r>
          </w:p>
        </w:tc>
        <w:tc>
          <w:tcPr>
            <w:tcW w:w="7680" w:type="dxa"/>
            <w:tcBorders>
              <w:top w:val="single" w:sz="6" w:space="0" w:color="auto"/>
              <w:left w:val="single" w:sz="6" w:space="0" w:color="auto"/>
              <w:bottom w:val="double" w:sz="6" w:space="0" w:color="auto"/>
              <w:right w:val="double" w:sz="6" w:space="0" w:color="auto"/>
            </w:tcBorders>
          </w:tcPr>
          <w:p w:rsidR="00ED7240" w:rsidRPr="00C24F6E" w:rsidRDefault="001411DC" w:rsidP="00F4107E">
            <w:r>
              <w:t>Р</w:t>
            </w:r>
            <w:r w:rsidR="00ED7240">
              <w:t xml:space="preserve">ейтинг подтвержден на уровне </w:t>
            </w:r>
            <w:r w:rsidR="00ED7240">
              <w:rPr>
                <w:lang w:val="en-GB"/>
              </w:rPr>
              <w:t>B</w:t>
            </w:r>
            <w:r w:rsidR="00ED7240" w:rsidRPr="00C24F6E">
              <w:t>1</w:t>
            </w:r>
            <w:r w:rsidR="00ED7240">
              <w:t>, прогноз изменен с «позитивного» на «стабильный»</w:t>
            </w:r>
          </w:p>
        </w:tc>
      </w:tr>
    </w:tbl>
    <w:p w:rsidR="00EE4878" w:rsidRDefault="00EE4878"/>
    <w:p w:rsidR="00EE4878" w:rsidRDefault="00EE4878">
      <w:pPr>
        <w:ind w:left="200"/>
      </w:pPr>
    </w:p>
    <w:p w:rsidR="00EE4878" w:rsidRDefault="00EE4878">
      <w:pPr>
        <w:ind w:left="200"/>
      </w:pPr>
    </w:p>
    <w:p w:rsidR="00EE4878" w:rsidRDefault="00296F90">
      <w:pPr>
        <w:pStyle w:val="2"/>
      </w:pPr>
      <w:bookmarkStart w:id="91" w:name="_Toc402956777"/>
      <w:r>
        <w:t>8.2. Сведения о каждой категории (типе) акций эмитента</w:t>
      </w:r>
      <w:bookmarkEnd w:id="91"/>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92" w:name="_Toc402956778"/>
      <w:r>
        <w:t>8.3. Сведения о предыдущих выпусках эмиссионных ценных бумаг эмитента, за исключением акций эмитента</w:t>
      </w:r>
      <w:bookmarkEnd w:id="92"/>
    </w:p>
    <w:p w:rsidR="00EE4878" w:rsidRDefault="00296F90">
      <w:pPr>
        <w:pStyle w:val="2"/>
      </w:pPr>
      <w:bookmarkStart w:id="93" w:name="_Toc402956779"/>
      <w:r>
        <w:t>8.3.1. Сведения о выпусках, все ценные бумаги которых погашены</w:t>
      </w:r>
      <w:bookmarkEnd w:id="93"/>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94" w:name="_Toc402956780"/>
      <w:r>
        <w:t>8.3.2. Сведения о выпусках, ценные бумаги которых не являются погашенными</w:t>
      </w:r>
      <w:bookmarkEnd w:id="94"/>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95" w:name="_Toc402956781"/>
      <w: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bookmarkEnd w:id="95"/>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EE4878">
        <w:tc>
          <w:tcPr>
            <w:tcW w:w="6492" w:type="dxa"/>
            <w:tcBorders>
              <w:top w:val="double" w:sz="6" w:space="0" w:color="auto"/>
              <w:left w:val="double" w:sz="6" w:space="0" w:color="auto"/>
              <w:bottom w:val="single" w:sz="6" w:space="0" w:color="auto"/>
              <w:right w:val="single" w:sz="6" w:space="0" w:color="auto"/>
            </w:tcBorders>
          </w:tcPr>
          <w:p w:rsidR="00EE4878" w:rsidRDefault="00296F90">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EE4878" w:rsidRDefault="00296F90">
            <w:pPr>
              <w:jc w:val="center"/>
            </w:pPr>
            <w:r>
              <w:t>Дата государственной регистрации</w:t>
            </w:r>
            <w:r>
              <w:br/>
              <w:t>(дата присвоения идентификационного номера)</w:t>
            </w:r>
          </w:p>
        </w:tc>
      </w:tr>
      <w:tr w:rsidR="00EE4878">
        <w:tc>
          <w:tcPr>
            <w:tcW w:w="6492" w:type="dxa"/>
            <w:tcBorders>
              <w:top w:val="single" w:sz="6" w:space="0" w:color="auto"/>
              <w:left w:val="double" w:sz="6" w:space="0" w:color="auto"/>
              <w:bottom w:val="double" w:sz="6" w:space="0" w:color="auto"/>
              <w:right w:val="single" w:sz="6" w:space="0" w:color="auto"/>
            </w:tcBorders>
          </w:tcPr>
          <w:p w:rsidR="00EE4878" w:rsidRDefault="00296F90">
            <w:r>
              <w:t>4-01-08551-A</w:t>
            </w:r>
          </w:p>
        </w:tc>
        <w:tc>
          <w:tcPr>
            <w:tcW w:w="2760" w:type="dxa"/>
            <w:tcBorders>
              <w:top w:val="single" w:sz="6" w:space="0" w:color="auto"/>
              <w:left w:val="single" w:sz="6" w:space="0" w:color="auto"/>
              <w:bottom w:val="double" w:sz="6" w:space="0" w:color="auto"/>
              <w:right w:val="double" w:sz="6" w:space="0" w:color="auto"/>
            </w:tcBorders>
          </w:tcPr>
          <w:p w:rsidR="00EE4878" w:rsidRDefault="00296F90">
            <w:r>
              <w:t>27.05.2010</w:t>
            </w:r>
          </w:p>
        </w:tc>
      </w:tr>
    </w:tbl>
    <w:p w:rsidR="00EE4878" w:rsidRDefault="00EE4878"/>
    <w:p w:rsidR="00EE4878" w:rsidRDefault="00296F90">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EE4878" w:rsidRDefault="00296F90">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EE4878" w:rsidRDefault="00296F90">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EE4878" w:rsidRDefault="00296F90">
      <w:pPr>
        <w:ind w:left="200"/>
      </w:pPr>
      <w:r>
        <w:t>Сведения о лице, предоставившем обеспечение</w:t>
      </w:r>
    </w:p>
    <w:p w:rsidR="00EE4878" w:rsidRDefault="00296F90">
      <w:pPr>
        <w:ind w:left="200"/>
      </w:pPr>
      <w:r>
        <w:t>Полное фирменное наименование лица:</w:t>
      </w:r>
      <w:r>
        <w:rPr>
          <w:rStyle w:val="Subst"/>
        </w:rPr>
        <w:t xml:space="preserve"> Globaltrans Investment PLC</w:t>
      </w:r>
    </w:p>
    <w:p w:rsidR="00EE4878" w:rsidRDefault="00296F90">
      <w:pPr>
        <w:pStyle w:val="SubHeading"/>
        <w:ind w:left="200"/>
      </w:pPr>
      <w:r>
        <w:t>Место нахождения</w:t>
      </w:r>
    </w:p>
    <w:p w:rsidR="00EE4878" w:rsidRPr="00A22716" w:rsidRDefault="00296F90">
      <w:pPr>
        <w:ind w:left="400"/>
      </w:pPr>
      <w:r w:rsidRPr="00A22716">
        <w:rPr>
          <w:rStyle w:val="Subst"/>
        </w:rPr>
        <w:t xml:space="preserve">3095 </w:t>
      </w:r>
      <w:r>
        <w:rPr>
          <w:rStyle w:val="Subst"/>
        </w:rPr>
        <w:t>Кипр</w:t>
      </w:r>
      <w:r w:rsidRPr="00A22716">
        <w:rPr>
          <w:rStyle w:val="Subst"/>
        </w:rPr>
        <w:t xml:space="preserve">, </w:t>
      </w:r>
      <w:r w:rsidRPr="00A22716">
        <w:rPr>
          <w:rStyle w:val="Subst"/>
          <w:lang w:val="en-US"/>
        </w:rPr>
        <w:t>Agios</w:t>
      </w:r>
      <w:r w:rsidRPr="00A22716">
        <w:rPr>
          <w:rStyle w:val="Subst"/>
        </w:rPr>
        <w:t xml:space="preserve"> </w:t>
      </w:r>
      <w:r w:rsidRPr="00A22716">
        <w:rPr>
          <w:rStyle w:val="Subst"/>
          <w:lang w:val="en-US"/>
        </w:rPr>
        <w:t>Nikolaos</w:t>
      </w:r>
      <w:r w:rsidRPr="00A22716">
        <w:rPr>
          <w:rStyle w:val="Subst"/>
        </w:rPr>
        <w:t xml:space="preserve">,  </w:t>
      </w:r>
      <w:r w:rsidRPr="00A22716">
        <w:rPr>
          <w:rStyle w:val="Subst"/>
          <w:lang w:val="en-US"/>
        </w:rPr>
        <w:t>Limassol</w:t>
      </w:r>
      <w:r w:rsidRPr="00A22716">
        <w:rPr>
          <w:rStyle w:val="Subst"/>
        </w:rPr>
        <w:t xml:space="preserve">, </w:t>
      </w:r>
      <w:r w:rsidRPr="00A22716">
        <w:rPr>
          <w:rStyle w:val="Subst"/>
          <w:lang w:val="en-US"/>
        </w:rPr>
        <w:t>Omirou</w:t>
      </w:r>
      <w:r w:rsidRPr="00A22716">
        <w:rPr>
          <w:rStyle w:val="Subst"/>
        </w:rPr>
        <w:t xml:space="preserve"> 20</w:t>
      </w:r>
    </w:p>
    <w:p w:rsidR="00EE4878" w:rsidRDefault="00296F90">
      <w:pPr>
        <w:ind w:left="200"/>
      </w:pPr>
      <w:r>
        <w:t>Вид предоставленного (предоставляемого) обеспечения:</w:t>
      </w:r>
      <w:r>
        <w:rPr>
          <w:rStyle w:val="Subst"/>
        </w:rPr>
        <w:t xml:space="preserve"> поручительство</w:t>
      </w:r>
    </w:p>
    <w:p w:rsidR="00EE4878" w:rsidRDefault="00296F90">
      <w:pPr>
        <w:ind w:left="200"/>
      </w:pPr>
      <w:r>
        <w:t>Размер (сумма) предоставленного (предоставляемого) обеспечения:</w:t>
      </w:r>
      <w:r>
        <w:rPr>
          <w:rStyle w:val="Subst"/>
        </w:rPr>
        <w:t xml:space="preserve">  8 000 000 000 RUR x 1</w:t>
      </w:r>
    </w:p>
    <w:p w:rsidR="00EE4878" w:rsidRDefault="00296F90">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«Предельная Сумма Обеспечения» - 8 000 000 000 (Восемь миллиардов) рублей, включая суммарную номинальную стоимость Облигаций (3 000 000 000 рублей),  совокупный купонный доход  по Облигациям,  проценты, судебные издержки по взысканию долга и других убытков владельцев Облигаций, связанных с неисполнением или ненадлежащим исполнением Эмитентом своих обязательств по Облигациям настоящего выпуска.</w:t>
      </w:r>
    </w:p>
    <w:p w:rsidR="00EE4878" w:rsidRDefault="00296F90">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EE4878" w:rsidRDefault="00296F90">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lastRenderedPageBreak/>
        <w:t>Иные сведения отсутствуют</w:t>
      </w:r>
    </w:p>
    <w:p w:rsidR="00EE4878" w:rsidRDefault="00EE4878">
      <w:pPr>
        <w:ind w:left="200"/>
      </w:pP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EE4878">
        <w:tc>
          <w:tcPr>
            <w:tcW w:w="6492" w:type="dxa"/>
            <w:tcBorders>
              <w:top w:val="double" w:sz="6" w:space="0" w:color="auto"/>
              <w:left w:val="double" w:sz="6" w:space="0" w:color="auto"/>
              <w:bottom w:val="single" w:sz="6" w:space="0" w:color="auto"/>
              <w:right w:val="single" w:sz="6" w:space="0" w:color="auto"/>
            </w:tcBorders>
          </w:tcPr>
          <w:p w:rsidR="00EE4878" w:rsidRDefault="00296F90">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EE4878" w:rsidRDefault="00296F90">
            <w:pPr>
              <w:jc w:val="center"/>
            </w:pPr>
            <w:r>
              <w:t>Дата государственной регистрации</w:t>
            </w:r>
            <w:r>
              <w:br/>
              <w:t>(дата присвоения идентификационного номера)</w:t>
            </w:r>
          </w:p>
        </w:tc>
      </w:tr>
      <w:tr w:rsidR="00EE4878">
        <w:tc>
          <w:tcPr>
            <w:tcW w:w="6492" w:type="dxa"/>
            <w:tcBorders>
              <w:top w:val="single" w:sz="6" w:space="0" w:color="auto"/>
              <w:left w:val="double" w:sz="6" w:space="0" w:color="auto"/>
              <w:bottom w:val="double" w:sz="6" w:space="0" w:color="auto"/>
              <w:right w:val="single" w:sz="6" w:space="0" w:color="auto"/>
            </w:tcBorders>
          </w:tcPr>
          <w:p w:rsidR="00EE4878" w:rsidRDefault="00296F90">
            <w:r>
              <w:t>4В02-01-08551-А</w:t>
            </w:r>
          </w:p>
        </w:tc>
        <w:tc>
          <w:tcPr>
            <w:tcW w:w="2760" w:type="dxa"/>
            <w:tcBorders>
              <w:top w:val="single" w:sz="6" w:space="0" w:color="auto"/>
              <w:left w:val="single" w:sz="6" w:space="0" w:color="auto"/>
              <w:bottom w:val="double" w:sz="6" w:space="0" w:color="auto"/>
              <w:right w:val="double" w:sz="6" w:space="0" w:color="auto"/>
            </w:tcBorders>
          </w:tcPr>
          <w:p w:rsidR="00EE4878" w:rsidRDefault="00296F90">
            <w:r>
              <w:t>15.02.2012</w:t>
            </w:r>
          </w:p>
        </w:tc>
      </w:tr>
    </w:tbl>
    <w:p w:rsidR="00EE4878" w:rsidRDefault="00EE4878"/>
    <w:p w:rsidR="00EE4878" w:rsidRDefault="00296F90">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EE4878" w:rsidRDefault="00296F90">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EE4878" w:rsidRDefault="00296F90">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ценных бумаг:</w:t>
      </w:r>
      <w:r>
        <w:rPr>
          <w:rStyle w:val="Subst"/>
        </w:rPr>
        <w:t xml:space="preserve"> Да</w:t>
      </w:r>
    </w:p>
    <w:p w:rsidR="00EE4878" w:rsidRDefault="00296F90">
      <w:pPr>
        <w:ind w:left="200"/>
      </w:pPr>
      <w:r>
        <w:t>Сведения о лице, предоставившем обеспечение</w:t>
      </w:r>
    </w:p>
    <w:p w:rsidR="00EE4878" w:rsidRDefault="00296F90">
      <w:pPr>
        <w:ind w:left="200"/>
      </w:pPr>
      <w:r>
        <w:t>Полное фирменное наименование лица:</w:t>
      </w:r>
      <w:r>
        <w:rPr>
          <w:rStyle w:val="Subst"/>
        </w:rPr>
        <w:t xml:space="preserve"> Globaltrans Investment PLC</w:t>
      </w:r>
    </w:p>
    <w:p w:rsidR="00EE4878" w:rsidRDefault="00296F90">
      <w:pPr>
        <w:pStyle w:val="SubHeading"/>
        <w:ind w:left="200"/>
      </w:pPr>
      <w:r>
        <w:t>Место нахождения</w:t>
      </w:r>
    </w:p>
    <w:p w:rsidR="00EE4878" w:rsidRPr="00A22716" w:rsidRDefault="00296F90">
      <w:pPr>
        <w:ind w:left="400"/>
      </w:pPr>
      <w:r w:rsidRPr="00A22716">
        <w:rPr>
          <w:rStyle w:val="Subst"/>
        </w:rPr>
        <w:t xml:space="preserve">3095 </w:t>
      </w:r>
      <w:r>
        <w:rPr>
          <w:rStyle w:val="Subst"/>
        </w:rPr>
        <w:t>Кипр</w:t>
      </w:r>
      <w:r w:rsidRPr="00A22716">
        <w:rPr>
          <w:rStyle w:val="Subst"/>
        </w:rPr>
        <w:t xml:space="preserve">, </w:t>
      </w:r>
      <w:r w:rsidRPr="00A22716">
        <w:rPr>
          <w:rStyle w:val="Subst"/>
          <w:lang w:val="en-US"/>
        </w:rPr>
        <w:t>Agios</w:t>
      </w:r>
      <w:r w:rsidRPr="00A22716">
        <w:rPr>
          <w:rStyle w:val="Subst"/>
        </w:rPr>
        <w:t xml:space="preserve"> </w:t>
      </w:r>
      <w:r w:rsidRPr="00A22716">
        <w:rPr>
          <w:rStyle w:val="Subst"/>
          <w:lang w:val="en-US"/>
        </w:rPr>
        <w:t>Nikolaos</w:t>
      </w:r>
      <w:r w:rsidRPr="00A22716">
        <w:rPr>
          <w:rStyle w:val="Subst"/>
        </w:rPr>
        <w:t xml:space="preserve">,  </w:t>
      </w:r>
      <w:r w:rsidRPr="00A22716">
        <w:rPr>
          <w:rStyle w:val="Subst"/>
          <w:lang w:val="en-US"/>
        </w:rPr>
        <w:t>Limassol</w:t>
      </w:r>
      <w:r w:rsidRPr="00A22716">
        <w:rPr>
          <w:rStyle w:val="Subst"/>
        </w:rPr>
        <w:t xml:space="preserve">, </w:t>
      </w:r>
      <w:r w:rsidRPr="00A22716">
        <w:rPr>
          <w:rStyle w:val="Subst"/>
          <w:lang w:val="en-US"/>
        </w:rPr>
        <w:t>Omirou</w:t>
      </w:r>
      <w:r w:rsidRPr="00A22716">
        <w:rPr>
          <w:rStyle w:val="Subst"/>
        </w:rPr>
        <w:t xml:space="preserve"> 20</w:t>
      </w:r>
    </w:p>
    <w:p w:rsidR="00EE4878" w:rsidRDefault="00296F90">
      <w:pPr>
        <w:ind w:left="200"/>
      </w:pPr>
      <w:r>
        <w:t>Вид предоставленного (предоставляемого) обеспечения:</w:t>
      </w:r>
      <w:r>
        <w:rPr>
          <w:rStyle w:val="Subst"/>
        </w:rPr>
        <w:t xml:space="preserve"> поручительство</w:t>
      </w:r>
    </w:p>
    <w:p w:rsidR="00EE4878" w:rsidRDefault="00296F90">
      <w:pPr>
        <w:ind w:left="200"/>
      </w:pPr>
      <w:r>
        <w:t>Размер (сумма) предоставленного (предоставляемого) обеспечения:</w:t>
      </w:r>
      <w:r>
        <w:rPr>
          <w:rStyle w:val="Subst"/>
        </w:rPr>
        <w:t xml:space="preserve">  6 500 000 000 RUR x 1</w:t>
      </w:r>
    </w:p>
    <w:p w:rsidR="00EE4878" w:rsidRDefault="00296F90">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«Предельная Сумма Обеспечения» - 6 500 000 000 (Шесть миллиардов пятьсот миллионов) рублей, включая суммарную номинальную стоимость Биржевых облигаций (5 000 000 000 (Пять миллиардов) рублей),  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EE4878" w:rsidRDefault="00296F90">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EE4878" w:rsidRDefault="00296F90">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rsidR="00EE4878" w:rsidRDefault="00EE4878">
      <w:pPr>
        <w:ind w:left="200"/>
      </w:pPr>
    </w:p>
    <w:p w:rsidR="00EE4878" w:rsidRDefault="00EE4878">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EE4878">
        <w:tc>
          <w:tcPr>
            <w:tcW w:w="6492" w:type="dxa"/>
            <w:tcBorders>
              <w:top w:val="double" w:sz="6" w:space="0" w:color="auto"/>
              <w:left w:val="double" w:sz="6" w:space="0" w:color="auto"/>
              <w:bottom w:val="single" w:sz="6" w:space="0" w:color="auto"/>
              <w:right w:val="single" w:sz="6" w:space="0" w:color="auto"/>
            </w:tcBorders>
          </w:tcPr>
          <w:p w:rsidR="00EE4878" w:rsidRDefault="00296F90">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EE4878" w:rsidRDefault="00296F90">
            <w:pPr>
              <w:jc w:val="center"/>
            </w:pPr>
            <w:r>
              <w:t>Дата государственной регистрации</w:t>
            </w:r>
            <w:r>
              <w:br/>
              <w:t>(дата присвоения идентификационного номера)</w:t>
            </w:r>
          </w:p>
        </w:tc>
      </w:tr>
      <w:tr w:rsidR="00EE4878">
        <w:tc>
          <w:tcPr>
            <w:tcW w:w="6492" w:type="dxa"/>
            <w:tcBorders>
              <w:top w:val="single" w:sz="6" w:space="0" w:color="auto"/>
              <w:left w:val="double" w:sz="6" w:space="0" w:color="auto"/>
              <w:bottom w:val="double" w:sz="6" w:space="0" w:color="auto"/>
              <w:right w:val="single" w:sz="6" w:space="0" w:color="auto"/>
            </w:tcBorders>
          </w:tcPr>
          <w:p w:rsidR="00EE4878" w:rsidRDefault="00296F90">
            <w:r>
              <w:t>4В02-02-08551-А</w:t>
            </w:r>
          </w:p>
        </w:tc>
        <w:tc>
          <w:tcPr>
            <w:tcW w:w="2760" w:type="dxa"/>
            <w:tcBorders>
              <w:top w:val="single" w:sz="6" w:space="0" w:color="auto"/>
              <w:left w:val="single" w:sz="6" w:space="0" w:color="auto"/>
              <w:bottom w:val="double" w:sz="6" w:space="0" w:color="auto"/>
              <w:right w:val="double" w:sz="6" w:space="0" w:color="auto"/>
            </w:tcBorders>
          </w:tcPr>
          <w:p w:rsidR="00EE4878" w:rsidRDefault="00296F90">
            <w:r>
              <w:t>15.02.2012</w:t>
            </w:r>
          </w:p>
        </w:tc>
      </w:tr>
    </w:tbl>
    <w:p w:rsidR="00EE4878" w:rsidRDefault="00EE4878"/>
    <w:p w:rsidR="00EE4878" w:rsidRDefault="00296F90">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EE4878" w:rsidRDefault="00296F90">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сводной бухгалтерской (консолидированной финансовой) отчетности:</w:t>
      </w:r>
      <w:r>
        <w:rPr>
          <w:rStyle w:val="Subst"/>
        </w:rPr>
        <w:t xml:space="preserve"> Нет</w:t>
      </w:r>
    </w:p>
    <w:p w:rsidR="00EE4878" w:rsidRDefault="00296F90">
      <w:pPr>
        <w:ind w:left="200"/>
      </w:pPr>
      <w:r>
        <w:t xml:space="preserve">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объёме, предусмотренном разделами I,II,III,IV,V,VI,VII,VIII ежеквартального отчета для эмитента </w:t>
      </w:r>
      <w:r>
        <w:lastRenderedPageBreak/>
        <w:t>ценных бумаг:</w:t>
      </w:r>
      <w:r>
        <w:rPr>
          <w:rStyle w:val="Subst"/>
        </w:rPr>
        <w:t xml:space="preserve"> Да</w:t>
      </w:r>
    </w:p>
    <w:p w:rsidR="00EE4878" w:rsidRDefault="00296F90">
      <w:pPr>
        <w:ind w:left="200"/>
      </w:pPr>
      <w:r>
        <w:t>Сведения о лице, предоставившем обеспечение</w:t>
      </w:r>
    </w:p>
    <w:p w:rsidR="00EE4878" w:rsidRDefault="00296F90">
      <w:pPr>
        <w:ind w:left="200"/>
      </w:pPr>
      <w:r>
        <w:t>Полное фирменное наименование лица:</w:t>
      </w:r>
      <w:r>
        <w:rPr>
          <w:rStyle w:val="Subst"/>
        </w:rPr>
        <w:t xml:space="preserve"> Globaltrans Investment PLC</w:t>
      </w:r>
    </w:p>
    <w:p w:rsidR="00EE4878" w:rsidRDefault="00296F90">
      <w:pPr>
        <w:pStyle w:val="SubHeading"/>
        <w:ind w:left="200"/>
      </w:pPr>
      <w:r>
        <w:t>Место нахождения</w:t>
      </w:r>
    </w:p>
    <w:p w:rsidR="00EE4878" w:rsidRPr="00A22716" w:rsidRDefault="00296F90">
      <w:pPr>
        <w:ind w:left="400"/>
      </w:pPr>
      <w:r w:rsidRPr="00A22716">
        <w:rPr>
          <w:rStyle w:val="Subst"/>
        </w:rPr>
        <w:t xml:space="preserve">3095 </w:t>
      </w:r>
      <w:r>
        <w:rPr>
          <w:rStyle w:val="Subst"/>
        </w:rPr>
        <w:t>Кипр</w:t>
      </w:r>
      <w:r w:rsidRPr="00A22716">
        <w:rPr>
          <w:rStyle w:val="Subst"/>
        </w:rPr>
        <w:t xml:space="preserve">, </w:t>
      </w:r>
      <w:r w:rsidRPr="00A22716">
        <w:rPr>
          <w:rStyle w:val="Subst"/>
          <w:lang w:val="en-US"/>
        </w:rPr>
        <w:t>Agios</w:t>
      </w:r>
      <w:r w:rsidRPr="00A22716">
        <w:rPr>
          <w:rStyle w:val="Subst"/>
        </w:rPr>
        <w:t xml:space="preserve"> </w:t>
      </w:r>
      <w:r w:rsidRPr="00A22716">
        <w:rPr>
          <w:rStyle w:val="Subst"/>
          <w:lang w:val="en-US"/>
        </w:rPr>
        <w:t>Nikolaos</w:t>
      </w:r>
      <w:r w:rsidRPr="00A22716">
        <w:rPr>
          <w:rStyle w:val="Subst"/>
        </w:rPr>
        <w:t xml:space="preserve">,  </w:t>
      </w:r>
      <w:r w:rsidRPr="00A22716">
        <w:rPr>
          <w:rStyle w:val="Subst"/>
          <w:lang w:val="en-US"/>
        </w:rPr>
        <w:t>Limassol</w:t>
      </w:r>
      <w:r w:rsidRPr="00A22716">
        <w:rPr>
          <w:rStyle w:val="Subst"/>
        </w:rPr>
        <w:t xml:space="preserve">, </w:t>
      </w:r>
      <w:r w:rsidRPr="00A22716">
        <w:rPr>
          <w:rStyle w:val="Subst"/>
          <w:lang w:val="en-US"/>
        </w:rPr>
        <w:t>Omirou</w:t>
      </w:r>
      <w:r w:rsidRPr="00A22716">
        <w:rPr>
          <w:rStyle w:val="Subst"/>
        </w:rPr>
        <w:t xml:space="preserve"> 20</w:t>
      </w:r>
    </w:p>
    <w:p w:rsidR="00EE4878" w:rsidRDefault="00296F90">
      <w:pPr>
        <w:ind w:left="200"/>
      </w:pPr>
      <w:r>
        <w:t>Вид предоставленного (предоставляемого) обеспечения:</w:t>
      </w:r>
      <w:r>
        <w:rPr>
          <w:rStyle w:val="Subst"/>
        </w:rPr>
        <w:t xml:space="preserve"> поручительство</w:t>
      </w:r>
    </w:p>
    <w:p w:rsidR="00EE4878" w:rsidRDefault="00296F90">
      <w:pPr>
        <w:ind w:left="200"/>
      </w:pPr>
      <w:r>
        <w:t>Размер (сумма) предоставленного (предоставляемого) обеспечения:</w:t>
      </w:r>
      <w:r>
        <w:rPr>
          <w:rStyle w:val="Subst"/>
        </w:rPr>
        <w:t xml:space="preserve">  6 500 000 000 RUR x 1</w:t>
      </w:r>
    </w:p>
    <w:p w:rsidR="00EE4878" w:rsidRDefault="00296F90">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«Предельная Сумма Обеспечения» - 6 500 000 000 (Шесть миллиардов пятьсот миллионов) рублей, включая суммарную номинальную стоимость Биржевых облигаций (5 000 000 000 (Пять миллиардов) рублей),  совокупный купонный доход  по Биржевым облигациям,  проценты, судебные издержки по взысканию долга и других убытков владельцев Биржевых облигаций, связанных с неисполнением или ненадлежащим исполнением Эмитентом своих обязательств по Биржевым облигациям настоящего выпуска.</w:t>
      </w:r>
    </w:p>
    <w:p w:rsidR="00EE4878" w:rsidRDefault="00296F90">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EE4878" w:rsidRDefault="00296F90">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rsidR="00EE4878" w:rsidRDefault="00EE4878">
      <w:pPr>
        <w:ind w:left="200"/>
      </w:pPr>
    </w:p>
    <w:p w:rsidR="00EE4878" w:rsidRDefault="00296F90">
      <w:pPr>
        <w:pStyle w:val="2"/>
      </w:pPr>
      <w:bookmarkStart w:id="96" w:name="_Toc402956782"/>
      <w:r>
        <w:t>8.4.1. Условия обеспечения исполнения обязательств по облигациям с ипотечным покрытием</w:t>
      </w:r>
      <w:bookmarkEnd w:id="96"/>
    </w:p>
    <w:p w:rsidR="00EE4878" w:rsidRDefault="00296F90">
      <w:pPr>
        <w:ind w:left="200"/>
      </w:pPr>
      <w:r>
        <w:rPr>
          <w:rStyle w:val="Subst"/>
        </w:rPr>
        <w:t>Эмитент не размещал облигации с ипотечным покрытием, обязательства по которым еще не исполнены</w:t>
      </w:r>
    </w:p>
    <w:p w:rsidR="00EE4878" w:rsidRDefault="00296F90">
      <w:pPr>
        <w:pStyle w:val="2"/>
      </w:pPr>
      <w:bookmarkStart w:id="97" w:name="_Toc402956783"/>
      <w:r>
        <w:t>8.5. Сведения об организациях, осуществляющих учет прав на эмиссионные ценные бумаги эмитента</w:t>
      </w:r>
      <w:bookmarkEnd w:id="97"/>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EE4878">
      <w:pPr>
        <w:pStyle w:val="ThinDelim"/>
      </w:pPr>
    </w:p>
    <w:p w:rsidR="00EE4878" w:rsidRDefault="00296F90">
      <w:pPr>
        <w:pStyle w:val="2"/>
      </w:pPr>
      <w:bookmarkStart w:id="98" w:name="_Toc402956784"/>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99" w:name="_Toc402956785"/>
      <w:r>
        <w:t>8.7. Описание порядка налогообложения доходов по размещенным и размещаемым эмиссионным ценным бумагам эмитента</w:t>
      </w:r>
      <w:bookmarkEnd w:id="99"/>
    </w:p>
    <w:p w:rsidR="00EE4878" w:rsidRDefault="00296F90">
      <w:pPr>
        <w:ind w:left="200"/>
      </w:pPr>
      <w:r>
        <w:rPr>
          <w:rStyle w:val="Subst"/>
        </w:rPr>
        <w:t>Изменения в составе информации настоящего пункта в отчетном квартале не происходили</w:t>
      </w:r>
    </w:p>
    <w:p w:rsidR="00EE4878" w:rsidRDefault="00296F90">
      <w:pPr>
        <w:pStyle w:val="2"/>
      </w:pPr>
      <w:bookmarkStart w:id="100" w:name="_Toc402956786"/>
      <w:r>
        <w:t>8.8. Сведения об объявленных (начисленных) и о выплаченных дивидендах по акциям эмитента, а также о доходах по облигациям эмитента</w:t>
      </w:r>
      <w:bookmarkEnd w:id="100"/>
    </w:p>
    <w:p w:rsidR="00EE4878" w:rsidRDefault="00296F90">
      <w:pPr>
        <w:pStyle w:val="2"/>
      </w:pPr>
      <w:bookmarkStart w:id="101" w:name="_Toc402956787"/>
      <w:r>
        <w:t>8.8.1. Сведения об объявленных и выплаченных дивидендах по акциям эмитента</w:t>
      </w:r>
      <w:bookmarkEnd w:id="101"/>
    </w:p>
    <w:p w:rsidR="00EE4878" w:rsidRDefault="00296F90">
      <w:pPr>
        <w:pStyle w:val="SubHeading"/>
        <w:ind w:left="200"/>
      </w:pPr>
      <w:r>
        <w:t>Дивидендный период</w:t>
      </w:r>
    </w:p>
    <w:p w:rsidR="00EE4878" w:rsidRDefault="00296F90">
      <w:pPr>
        <w:ind w:left="400"/>
      </w:pPr>
      <w:r>
        <w:t>Год:</w:t>
      </w:r>
      <w:r>
        <w:rPr>
          <w:rStyle w:val="Subst"/>
        </w:rPr>
        <w:t xml:space="preserve"> 2009</w:t>
      </w:r>
    </w:p>
    <w:p w:rsidR="00EE4878" w:rsidRDefault="00296F90">
      <w:pPr>
        <w:ind w:left="400"/>
      </w:pPr>
      <w:r>
        <w:t>Период:</w:t>
      </w:r>
      <w:r>
        <w:rPr>
          <w:rStyle w:val="Subst"/>
        </w:rPr>
        <w:t xml:space="preserve"> полный год</w:t>
      </w:r>
    </w:p>
    <w:p w:rsidR="00EE4878" w:rsidRDefault="00EE4878">
      <w:pPr>
        <w:ind w:left="200"/>
      </w:pPr>
    </w:p>
    <w:p w:rsidR="00EE4878" w:rsidRDefault="00296F90">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EE4878" w:rsidRDefault="00296F90">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29.06.2010</w:t>
      </w:r>
    </w:p>
    <w:p w:rsidR="00EE4878" w:rsidRDefault="00296F90">
      <w:pPr>
        <w:ind w:left="200"/>
      </w:pPr>
      <w:r>
        <w:t>Дата составления протокола:</w:t>
      </w:r>
      <w:r>
        <w:rPr>
          <w:rStyle w:val="Subst"/>
        </w:rPr>
        <w:t xml:space="preserve"> 29.06.2010</w:t>
      </w:r>
    </w:p>
    <w:p w:rsidR="00EE4878" w:rsidRDefault="00296F90">
      <w:pPr>
        <w:ind w:left="200"/>
      </w:pPr>
      <w:r>
        <w:t>Номер протокола:</w:t>
      </w:r>
      <w:r>
        <w:rPr>
          <w:rStyle w:val="Subst"/>
        </w:rPr>
        <w:t xml:space="preserve"> 60</w:t>
      </w:r>
    </w:p>
    <w:p w:rsidR="00EE4878" w:rsidRDefault="00EE4878">
      <w:pPr>
        <w:pStyle w:val="ThinDelim"/>
      </w:pPr>
    </w:p>
    <w:p w:rsidR="00EE4878" w:rsidRDefault="00296F90">
      <w:pPr>
        <w:ind w:left="200"/>
      </w:pPr>
      <w:r>
        <w:lastRenderedPageBreak/>
        <w:t>Категория (тип) акций:</w:t>
      </w:r>
      <w:r>
        <w:rPr>
          <w:rStyle w:val="Subst"/>
        </w:rPr>
        <w:t xml:space="preserve"> обыкновенные</w:t>
      </w:r>
    </w:p>
    <w:p w:rsidR="00EE4878" w:rsidRDefault="00296F90">
      <w:pPr>
        <w:ind w:left="200"/>
      </w:pPr>
      <w:r>
        <w:t>Размер объявленных дивидендов по акциям данной категории (типа) в расчете на одну акцию, руб.:</w:t>
      </w:r>
    </w:p>
    <w:p w:rsidR="00EE4878" w:rsidRDefault="00296F90">
      <w:pPr>
        <w:ind w:left="200"/>
      </w:pPr>
      <w:r>
        <w:rPr>
          <w:rStyle w:val="Subst"/>
        </w:rPr>
        <w:t>0</w:t>
      </w:r>
    </w:p>
    <w:p w:rsidR="00EE4878" w:rsidRDefault="00296F90">
      <w:pPr>
        <w:ind w:left="200"/>
      </w:pPr>
      <w:r>
        <w:t>Размер объявленных дивидендов в совокупности по всем акциям данной категории (типа), руб.:</w:t>
      </w:r>
    </w:p>
    <w:p w:rsidR="00EE4878" w:rsidRDefault="00296F90">
      <w:pPr>
        <w:ind w:left="200"/>
      </w:pPr>
      <w:r>
        <w:rPr>
          <w:rStyle w:val="Subst"/>
        </w:rPr>
        <w:t>0</w:t>
      </w:r>
    </w:p>
    <w:p w:rsidR="00EE4878" w:rsidRDefault="00296F90">
      <w:pPr>
        <w:ind w:left="200"/>
      </w:pPr>
      <w:r>
        <w:t>Общий размер дивидендов, выплаченных по всем акциям эмитента одной категории (типа), руб.:</w:t>
      </w:r>
    </w:p>
    <w:p w:rsidR="00EE4878" w:rsidRDefault="00296F90">
      <w:pPr>
        <w:ind w:left="200"/>
      </w:pPr>
      <w:r>
        <w:rPr>
          <w:rStyle w:val="Subst"/>
        </w:rPr>
        <w:t>0</w:t>
      </w:r>
    </w:p>
    <w:p w:rsidR="00EE4878" w:rsidRDefault="00296F90">
      <w:pPr>
        <w:ind w:left="200"/>
      </w:pPr>
      <w:r>
        <w:t>Источник выплаты объявленных дивидендов:</w:t>
      </w:r>
      <w:r>
        <w:rPr>
          <w:rStyle w:val="Subst"/>
        </w:rPr>
        <w:t xml:space="preserve"> -</w:t>
      </w:r>
    </w:p>
    <w:p w:rsidR="00EE4878" w:rsidRDefault="00296F90">
      <w:pPr>
        <w:ind w:left="200"/>
      </w:pPr>
      <w:r>
        <w:t>Доля объявленных дивидендов в чистой прибыли отчетного года, %:</w:t>
      </w:r>
      <w:r>
        <w:rPr>
          <w:rStyle w:val="Subst"/>
        </w:rPr>
        <w:t xml:space="preserve"> 0</w:t>
      </w:r>
    </w:p>
    <w:p w:rsidR="00EE4878" w:rsidRDefault="00296F90">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EE4878" w:rsidRDefault="00EE4878">
      <w:pPr>
        <w:ind w:left="200"/>
      </w:pPr>
    </w:p>
    <w:p w:rsidR="00EE4878" w:rsidRDefault="00296F90">
      <w:pPr>
        <w:ind w:left="200"/>
      </w:pPr>
      <w:r>
        <w:t>Срок, отведенный для выплаты объявленных дивидендов по акциям эмитента:</w:t>
      </w:r>
      <w:r>
        <w:br/>
      </w:r>
      <w:r>
        <w:rPr>
          <w:rStyle w:val="Subst"/>
        </w:rPr>
        <w:t>Принято решение оставить чистую прибыль нераспределенной</w:t>
      </w:r>
    </w:p>
    <w:p w:rsidR="00EE4878" w:rsidRDefault="00296F90">
      <w:pPr>
        <w:ind w:left="200"/>
      </w:pPr>
      <w:r>
        <w:t>Форма и иные условия выплаты объявленных дивидендов по акциям эмитента:</w:t>
      </w:r>
      <w:r>
        <w:br/>
      </w:r>
      <w:r>
        <w:rPr>
          <w:rStyle w:val="Subst"/>
        </w:rPr>
        <w:t>Принято решение оставить чистую прибыль нераспределенной</w:t>
      </w:r>
    </w:p>
    <w:p w:rsidR="00EE4878" w:rsidRDefault="00EE4878">
      <w:pPr>
        <w:ind w:left="200"/>
      </w:pPr>
    </w:p>
    <w:p w:rsidR="00EE4878" w:rsidRDefault="00EE4878">
      <w:pPr>
        <w:ind w:left="200"/>
      </w:pPr>
    </w:p>
    <w:p w:rsidR="00EE4878" w:rsidRDefault="00296F90">
      <w:pPr>
        <w:pStyle w:val="SubHeading"/>
        <w:ind w:left="200"/>
      </w:pPr>
      <w:r>
        <w:t>Дивидендный период</w:t>
      </w:r>
    </w:p>
    <w:p w:rsidR="00EE4878" w:rsidRDefault="00296F90">
      <w:pPr>
        <w:ind w:left="400"/>
      </w:pPr>
      <w:r>
        <w:t>Год:</w:t>
      </w:r>
      <w:r>
        <w:rPr>
          <w:rStyle w:val="Subst"/>
        </w:rPr>
        <w:t xml:space="preserve"> 2010</w:t>
      </w:r>
    </w:p>
    <w:p w:rsidR="00EE4878" w:rsidRDefault="00296F90">
      <w:pPr>
        <w:ind w:left="400"/>
      </w:pPr>
      <w:r>
        <w:t>Период:</w:t>
      </w:r>
      <w:r>
        <w:rPr>
          <w:rStyle w:val="Subst"/>
        </w:rPr>
        <w:t xml:space="preserve"> 9 мес.</w:t>
      </w:r>
    </w:p>
    <w:p w:rsidR="00EE4878" w:rsidRDefault="00EE4878">
      <w:pPr>
        <w:ind w:left="200"/>
      </w:pPr>
    </w:p>
    <w:p w:rsidR="00EE4878" w:rsidRDefault="00296F90">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EE4878" w:rsidRDefault="00296F90">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24.12.2010</w:t>
      </w:r>
    </w:p>
    <w:p w:rsidR="00EE4878" w:rsidRDefault="00296F90">
      <w:pPr>
        <w:ind w:left="200"/>
      </w:pPr>
      <w:r>
        <w:t>Дата составления протокола:</w:t>
      </w:r>
      <w:r>
        <w:rPr>
          <w:rStyle w:val="Subst"/>
        </w:rPr>
        <w:t xml:space="preserve"> 24.12.2010</w:t>
      </w:r>
    </w:p>
    <w:p w:rsidR="00EE4878" w:rsidRDefault="00296F90">
      <w:pPr>
        <w:ind w:left="200"/>
      </w:pPr>
      <w:r>
        <w:t>Номер протокола:</w:t>
      </w:r>
      <w:r>
        <w:rPr>
          <w:rStyle w:val="Subst"/>
        </w:rPr>
        <w:t xml:space="preserve"> 67</w:t>
      </w:r>
    </w:p>
    <w:p w:rsidR="00EE4878" w:rsidRDefault="00EE4878">
      <w:pPr>
        <w:pStyle w:val="ThinDelim"/>
      </w:pPr>
    </w:p>
    <w:p w:rsidR="00EE4878" w:rsidRDefault="00296F90">
      <w:pPr>
        <w:ind w:left="200"/>
      </w:pPr>
      <w:r>
        <w:t>Категория (тип) акций:</w:t>
      </w:r>
      <w:r>
        <w:rPr>
          <w:rStyle w:val="Subst"/>
        </w:rPr>
        <w:t xml:space="preserve"> обыкновенные</w:t>
      </w:r>
    </w:p>
    <w:p w:rsidR="00EE4878" w:rsidRDefault="00296F90">
      <w:pPr>
        <w:ind w:left="200"/>
      </w:pPr>
      <w:r>
        <w:t>Размер объявленных дивидендов по акциям данной категории (типа) в расчете на одну акцию, руб.:</w:t>
      </w:r>
    </w:p>
    <w:p w:rsidR="00EE4878" w:rsidRDefault="00296F90">
      <w:pPr>
        <w:ind w:left="200"/>
      </w:pPr>
      <w:r>
        <w:rPr>
          <w:rStyle w:val="Subst"/>
        </w:rPr>
        <w:t>842.58</w:t>
      </w:r>
    </w:p>
    <w:p w:rsidR="00EE4878" w:rsidRDefault="00296F90">
      <w:pPr>
        <w:ind w:left="200"/>
      </w:pPr>
      <w:r>
        <w:t>Размер объявленных дивидендов в совокупности по всем акциям данной категории (типа), руб.:</w:t>
      </w:r>
    </w:p>
    <w:p w:rsidR="00EE4878" w:rsidRDefault="00296F90">
      <w:pPr>
        <w:ind w:left="200"/>
      </w:pPr>
      <w:r>
        <w:rPr>
          <w:rStyle w:val="Subst"/>
        </w:rPr>
        <w:t>760 007 160</w:t>
      </w:r>
    </w:p>
    <w:p w:rsidR="00EE4878" w:rsidRDefault="00296F90">
      <w:pPr>
        <w:ind w:left="200"/>
      </w:pPr>
      <w:r>
        <w:t>Общий размер дивидендов, выплаченных по всем акциям эмитента одной категории (типа), руб.:</w:t>
      </w:r>
    </w:p>
    <w:p w:rsidR="00EE4878" w:rsidRDefault="00296F90">
      <w:pPr>
        <w:ind w:left="200"/>
      </w:pPr>
      <w:r>
        <w:rPr>
          <w:rStyle w:val="Subst"/>
        </w:rPr>
        <w:t>760 007 160</w:t>
      </w:r>
    </w:p>
    <w:p w:rsidR="00EE4878" w:rsidRDefault="00296F90">
      <w:pPr>
        <w:ind w:left="200"/>
      </w:pPr>
      <w:r>
        <w:t>Источник выплаты объявленных дивидендов:</w:t>
      </w:r>
      <w:r>
        <w:rPr>
          <w:rStyle w:val="Subst"/>
        </w:rPr>
        <w:t xml:space="preserve"> чистая прибыль</w:t>
      </w:r>
    </w:p>
    <w:p w:rsidR="00EE4878" w:rsidRDefault="00296F90">
      <w:pPr>
        <w:ind w:left="200"/>
      </w:pPr>
      <w:r>
        <w:t>Доля объявленных дивидендов в чистой прибыли отчетного года, %:</w:t>
      </w:r>
      <w:r>
        <w:rPr>
          <w:rStyle w:val="Subst"/>
        </w:rPr>
        <w:t xml:space="preserve"> 44.7</w:t>
      </w:r>
    </w:p>
    <w:p w:rsidR="00EE4878" w:rsidRDefault="00296F90">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EE4878" w:rsidRDefault="00EE4878">
      <w:pPr>
        <w:ind w:left="200"/>
      </w:pPr>
    </w:p>
    <w:p w:rsidR="00EE4878" w:rsidRDefault="00296F90">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девяти месяцев 2010 финансового года должно быть исполнено в срок, не превышающий 60 дней со дня принятия решения о выплате дивидендов, а именно не позднее 22 февраля 2011 года.</w:t>
      </w:r>
    </w:p>
    <w:p w:rsidR="00EE4878" w:rsidRDefault="00296F90">
      <w:pPr>
        <w:ind w:left="200"/>
      </w:pPr>
      <w:r>
        <w:t>Форма и иные условия выплаты объявленных дивидендов по акциям эмитента:</w:t>
      </w:r>
      <w:r>
        <w:br/>
      </w:r>
      <w:r>
        <w:rPr>
          <w:rStyle w:val="Subst"/>
        </w:rPr>
        <w:t>Дивиденды по результатам девяти месяцев 2010 финансового года должны быть выплачены Единственному акционеру Общества денежными средствами</w:t>
      </w:r>
    </w:p>
    <w:p w:rsidR="00EE4878" w:rsidRDefault="00EE4878">
      <w:pPr>
        <w:ind w:left="200"/>
      </w:pPr>
    </w:p>
    <w:p w:rsidR="00EE4878" w:rsidRDefault="00EE4878">
      <w:pPr>
        <w:ind w:left="200"/>
      </w:pPr>
    </w:p>
    <w:p w:rsidR="00EE4878" w:rsidRDefault="00296F90">
      <w:pPr>
        <w:pStyle w:val="SubHeading"/>
        <w:ind w:left="200"/>
      </w:pPr>
      <w:r>
        <w:t>Дивидендный период</w:t>
      </w:r>
    </w:p>
    <w:p w:rsidR="00EE4878" w:rsidRDefault="00296F90">
      <w:pPr>
        <w:ind w:left="400"/>
      </w:pPr>
      <w:r>
        <w:t>Год:</w:t>
      </w:r>
      <w:r>
        <w:rPr>
          <w:rStyle w:val="Subst"/>
        </w:rPr>
        <w:t xml:space="preserve"> 2010</w:t>
      </w:r>
    </w:p>
    <w:p w:rsidR="00EE4878" w:rsidRDefault="00296F90">
      <w:pPr>
        <w:ind w:left="400"/>
      </w:pPr>
      <w:r>
        <w:t>Период:</w:t>
      </w:r>
      <w:r>
        <w:rPr>
          <w:rStyle w:val="Subst"/>
        </w:rPr>
        <w:t xml:space="preserve"> полный год</w:t>
      </w:r>
    </w:p>
    <w:p w:rsidR="00EE4878" w:rsidRDefault="00EE4878">
      <w:pPr>
        <w:ind w:left="200"/>
      </w:pPr>
    </w:p>
    <w:p w:rsidR="00EE4878" w:rsidRDefault="00296F90">
      <w:pPr>
        <w:ind w:left="200"/>
      </w:pPr>
      <w:r>
        <w:lastRenderedPageBreak/>
        <w:t>Орган управления эмитента, принявший решение об объявлении дивидендов:</w:t>
      </w:r>
      <w:r>
        <w:rPr>
          <w:rStyle w:val="Subst"/>
        </w:rPr>
        <w:t xml:space="preserve"> Решение единственного акционера</w:t>
      </w:r>
    </w:p>
    <w:p w:rsidR="00EE4878" w:rsidRDefault="00296F90">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30.06.2011</w:t>
      </w:r>
    </w:p>
    <w:p w:rsidR="00EE4878" w:rsidRDefault="00296F90">
      <w:pPr>
        <w:ind w:left="200"/>
      </w:pPr>
      <w:r>
        <w:t>Дата составления протокола:</w:t>
      </w:r>
      <w:r>
        <w:rPr>
          <w:rStyle w:val="Subst"/>
        </w:rPr>
        <w:t xml:space="preserve"> 30.06.2011</w:t>
      </w:r>
    </w:p>
    <w:p w:rsidR="00EE4878" w:rsidRDefault="00296F90">
      <w:pPr>
        <w:ind w:left="200"/>
      </w:pPr>
      <w:r>
        <w:t>Номер протокола:</w:t>
      </w:r>
      <w:r>
        <w:rPr>
          <w:rStyle w:val="Subst"/>
        </w:rPr>
        <w:t xml:space="preserve"> 70</w:t>
      </w:r>
    </w:p>
    <w:p w:rsidR="00EE4878" w:rsidRDefault="00EE4878">
      <w:pPr>
        <w:pStyle w:val="ThinDelim"/>
      </w:pPr>
    </w:p>
    <w:p w:rsidR="00EE4878" w:rsidRDefault="00296F90">
      <w:pPr>
        <w:ind w:left="200"/>
      </w:pPr>
      <w:r>
        <w:t>Категория (тип) акций:</w:t>
      </w:r>
      <w:r>
        <w:rPr>
          <w:rStyle w:val="Subst"/>
        </w:rPr>
        <w:t xml:space="preserve"> обыкновенные</w:t>
      </w:r>
    </w:p>
    <w:p w:rsidR="00EE4878" w:rsidRDefault="00296F90">
      <w:pPr>
        <w:ind w:left="200"/>
      </w:pPr>
      <w:r>
        <w:t>Размер объявленных дивидендов по акциям данной категории (типа) в расчете на одну акцию, руб.:</w:t>
      </w:r>
    </w:p>
    <w:p w:rsidR="00EE4878" w:rsidRDefault="00296F90">
      <w:pPr>
        <w:ind w:left="200"/>
      </w:pPr>
      <w:r>
        <w:rPr>
          <w:rStyle w:val="Subst"/>
        </w:rPr>
        <w:t>0</w:t>
      </w:r>
    </w:p>
    <w:p w:rsidR="00EE4878" w:rsidRDefault="00296F90">
      <w:pPr>
        <w:ind w:left="200"/>
      </w:pPr>
      <w:r>
        <w:t>Размер объявленных дивидендов в совокупности по всем акциям данной категории (типа), руб.:</w:t>
      </w:r>
    </w:p>
    <w:p w:rsidR="00EE4878" w:rsidRDefault="00296F90">
      <w:pPr>
        <w:ind w:left="200"/>
      </w:pPr>
      <w:r>
        <w:rPr>
          <w:rStyle w:val="Subst"/>
        </w:rPr>
        <w:t>0</w:t>
      </w:r>
    </w:p>
    <w:p w:rsidR="00EE4878" w:rsidRDefault="00296F90">
      <w:pPr>
        <w:ind w:left="200"/>
      </w:pPr>
      <w:r>
        <w:t>Общий размер дивидендов, выплаченных по всем акциям эмитента одной категории (типа), руб.:</w:t>
      </w:r>
    </w:p>
    <w:p w:rsidR="00EE4878" w:rsidRDefault="00296F90">
      <w:pPr>
        <w:ind w:left="200"/>
      </w:pPr>
      <w:r>
        <w:rPr>
          <w:rStyle w:val="Subst"/>
        </w:rPr>
        <w:t>0</w:t>
      </w:r>
    </w:p>
    <w:p w:rsidR="00EE4878" w:rsidRDefault="00296F90">
      <w:pPr>
        <w:ind w:left="200"/>
      </w:pPr>
      <w:r>
        <w:t>Источник выплаты объявленных дивидендов:</w:t>
      </w:r>
      <w:r>
        <w:rPr>
          <w:rStyle w:val="Subst"/>
        </w:rPr>
        <w:t xml:space="preserve"> -</w:t>
      </w:r>
    </w:p>
    <w:p w:rsidR="00EE4878" w:rsidRDefault="00296F90">
      <w:pPr>
        <w:ind w:left="200"/>
      </w:pPr>
      <w:r>
        <w:t>Доля объявленных дивидендов в чистой прибыли отчетного года, %:</w:t>
      </w:r>
      <w:r>
        <w:rPr>
          <w:rStyle w:val="Subst"/>
        </w:rPr>
        <w:t xml:space="preserve"> 0</w:t>
      </w:r>
    </w:p>
    <w:p w:rsidR="00EE4878" w:rsidRDefault="00296F90">
      <w:pPr>
        <w:ind w:left="200"/>
      </w:pPr>
      <w:r>
        <w:t>Доля выплаченных дивидендов в общем размере объявленных дивидендов по акциям данной категории (типа), %:</w:t>
      </w:r>
      <w:r>
        <w:rPr>
          <w:rStyle w:val="Subst"/>
        </w:rPr>
        <w:t xml:space="preserve"> 0</w:t>
      </w:r>
    </w:p>
    <w:p w:rsidR="00EE4878" w:rsidRDefault="00EE4878">
      <w:pPr>
        <w:ind w:left="200"/>
      </w:pPr>
    </w:p>
    <w:p w:rsidR="00EE4878" w:rsidRDefault="00296F90">
      <w:pPr>
        <w:ind w:left="200"/>
      </w:pPr>
      <w:r>
        <w:t>Срок, отведенный для выплаты объявленных дивидендов по акциям эмитента:</w:t>
      </w:r>
      <w:r>
        <w:br/>
      </w:r>
      <w:r>
        <w:rPr>
          <w:rStyle w:val="Subst"/>
        </w:rPr>
        <w:t>Принято решение оставить чистую прибыль нераспределенной</w:t>
      </w:r>
    </w:p>
    <w:p w:rsidR="00EE4878" w:rsidRDefault="00296F90">
      <w:pPr>
        <w:ind w:left="200"/>
      </w:pPr>
      <w:r>
        <w:t>Форма и иные условия выплаты объявленных дивидендов по акциям эмитента:</w:t>
      </w:r>
      <w:r>
        <w:br/>
      </w:r>
      <w:r>
        <w:rPr>
          <w:rStyle w:val="Subst"/>
        </w:rPr>
        <w:t>Принято решение оставить чистую прибыль нераспределенной</w:t>
      </w:r>
    </w:p>
    <w:p w:rsidR="00EE4878" w:rsidRDefault="00EE4878">
      <w:pPr>
        <w:ind w:left="200"/>
      </w:pPr>
    </w:p>
    <w:p w:rsidR="00EE4878" w:rsidRDefault="00EE4878">
      <w:pPr>
        <w:ind w:left="200"/>
      </w:pPr>
    </w:p>
    <w:p w:rsidR="00EE4878" w:rsidRDefault="00296F90">
      <w:pPr>
        <w:pStyle w:val="SubHeading"/>
        <w:ind w:left="200"/>
      </w:pPr>
      <w:r>
        <w:t>Дивидендный период</w:t>
      </w:r>
    </w:p>
    <w:p w:rsidR="00EE4878" w:rsidRDefault="00296F90">
      <w:pPr>
        <w:ind w:left="400"/>
      </w:pPr>
      <w:r>
        <w:t>Год:</w:t>
      </w:r>
      <w:r>
        <w:rPr>
          <w:rStyle w:val="Subst"/>
        </w:rPr>
        <w:t xml:space="preserve"> 2011</w:t>
      </w:r>
    </w:p>
    <w:p w:rsidR="00EE4878" w:rsidRDefault="00296F90">
      <w:pPr>
        <w:ind w:left="400"/>
      </w:pPr>
      <w:r>
        <w:t>Период:</w:t>
      </w:r>
      <w:r>
        <w:rPr>
          <w:rStyle w:val="Subst"/>
        </w:rPr>
        <w:t xml:space="preserve"> 9 мес.</w:t>
      </w:r>
    </w:p>
    <w:p w:rsidR="00EE4878" w:rsidRDefault="00EE4878">
      <w:pPr>
        <w:ind w:left="200"/>
      </w:pPr>
    </w:p>
    <w:p w:rsidR="00EE4878" w:rsidRDefault="00296F90">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EE4878" w:rsidRDefault="00296F90">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31.10.2011</w:t>
      </w:r>
    </w:p>
    <w:p w:rsidR="00EE4878" w:rsidRDefault="00296F90">
      <w:pPr>
        <w:ind w:left="200"/>
      </w:pPr>
      <w:r>
        <w:t>Дата составления протокола:</w:t>
      </w:r>
      <w:r>
        <w:rPr>
          <w:rStyle w:val="Subst"/>
        </w:rPr>
        <w:t xml:space="preserve"> 31.10.2011</w:t>
      </w:r>
    </w:p>
    <w:p w:rsidR="00EE4878" w:rsidRDefault="00296F90">
      <w:pPr>
        <w:ind w:left="200"/>
      </w:pPr>
      <w:r>
        <w:t>Номер протокола:</w:t>
      </w:r>
      <w:r>
        <w:rPr>
          <w:rStyle w:val="Subst"/>
        </w:rPr>
        <w:t xml:space="preserve"> 71</w:t>
      </w:r>
    </w:p>
    <w:p w:rsidR="00EE4878" w:rsidRDefault="00EE4878">
      <w:pPr>
        <w:pStyle w:val="ThinDelim"/>
      </w:pPr>
    </w:p>
    <w:p w:rsidR="00EE4878" w:rsidRDefault="00296F90">
      <w:pPr>
        <w:ind w:left="200"/>
      </w:pPr>
      <w:r>
        <w:t>Категория (тип) акций:</w:t>
      </w:r>
      <w:r>
        <w:rPr>
          <w:rStyle w:val="Subst"/>
        </w:rPr>
        <w:t xml:space="preserve"> обыкновенные</w:t>
      </w:r>
    </w:p>
    <w:p w:rsidR="00EE4878" w:rsidRDefault="00296F90">
      <w:pPr>
        <w:ind w:left="200"/>
      </w:pPr>
      <w:r>
        <w:t>Размер объявленных дивидендов по акциям данной категории (типа) в расчете на одну акцию, руб.:</w:t>
      </w:r>
    </w:p>
    <w:p w:rsidR="00EE4878" w:rsidRDefault="00296F90">
      <w:pPr>
        <w:ind w:left="200"/>
      </w:pPr>
      <w:r>
        <w:rPr>
          <w:rStyle w:val="Subst"/>
        </w:rPr>
        <w:t>1 774</w:t>
      </w:r>
    </w:p>
    <w:p w:rsidR="00EE4878" w:rsidRDefault="00296F90">
      <w:pPr>
        <w:ind w:left="200"/>
      </w:pPr>
      <w:r>
        <w:t>Размер объявленных дивидендов в совокупности по всем акциям данной категории (типа), руб.:</w:t>
      </w:r>
    </w:p>
    <w:p w:rsidR="00EE4878" w:rsidRDefault="00296F90">
      <w:pPr>
        <w:ind w:left="200"/>
      </w:pPr>
      <w:r>
        <w:rPr>
          <w:rStyle w:val="Subst"/>
        </w:rPr>
        <w:t>1 600 148 000</w:t>
      </w:r>
    </w:p>
    <w:p w:rsidR="00EE4878" w:rsidRDefault="00296F90">
      <w:pPr>
        <w:ind w:left="200"/>
      </w:pPr>
      <w:r>
        <w:t>Общий размер дивидендов, выплаченных по всем акциям эмитента одной категории (типа), руб.:</w:t>
      </w:r>
    </w:p>
    <w:p w:rsidR="00EE4878" w:rsidRDefault="00296F90">
      <w:pPr>
        <w:ind w:left="200"/>
      </w:pPr>
      <w:r>
        <w:rPr>
          <w:rStyle w:val="Subst"/>
        </w:rPr>
        <w:t>1 600 148 000</w:t>
      </w:r>
    </w:p>
    <w:p w:rsidR="00EE4878" w:rsidRDefault="00296F90">
      <w:pPr>
        <w:ind w:left="200"/>
      </w:pPr>
      <w:r>
        <w:t>Источник выплаты объявленных дивидендов:</w:t>
      </w:r>
      <w:r>
        <w:rPr>
          <w:rStyle w:val="Subst"/>
        </w:rPr>
        <w:t xml:space="preserve"> чистая прибыль</w:t>
      </w:r>
    </w:p>
    <w:p w:rsidR="00EE4878" w:rsidRDefault="00296F90">
      <w:pPr>
        <w:ind w:left="200"/>
      </w:pPr>
      <w:r>
        <w:t>Доля объявленных дивидендов в чистой прибыли отчетного года, %:</w:t>
      </w:r>
      <w:r>
        <w:rPr>
          <w:rStyle w:val="Subst"/>
        </w:rPr>
        <w:t xml:space="preserve"> 50.15</w:t>
      </w:r>
    </w:p>
    <w:p w:rsidR="00EE4878" w:rsidRDefault="00296F90">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EE4878" w:rsidRDefault="00EE4878">
      <w:pPr>
        <w:ind w:left="200"/>
      </w:pPr>
    </w:p>
    <w:p w:rsidR="00EE4878" w:rsidRDefault="00296F90">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девяти месяцев 2011 финансового года должно быть исполнено в срок, не превышающий 60 дней со дня принятия решения о выплате дивидендов, а именно не позднее 30 декабря 2011 года</w:t>
      </w:r>
    </w:p>
    <w:p w:rsidR="00EE4878" w:rsidRDefault="00296F90">
      <w:pPr>
        <w:ind w:left="200"/>
      </w:pPr>
      <w:r>
        <w:t>Форма и иные условия выплаты объявленных дивидендов по акциям эмитента:</w:t>
      </w:r>
      <w:r>
        <w:br/>
      </w:r>
      <w:r>
        <w:rPr>
          <w:rStyle w:val="Subst"/>
        </w:rPr>
        <w:t>Дивиденды по результатам девяти месяцев 2011 финансового года должны быть выплачены Единственному акционеру Общества денежными средствами в российских рублях</w:t>
      </w:r>
    </w:p>
    <w:p w:rsidR="00EE4878" w:rsidRDefault="00EE4878">
      <w:pPr>
        <w:ind w:left="200"/>
      </w:pPr>
    </w:p>
    <w:p w:rsidR="00EE4878" w:rsidRDefault="00EE4878">
      <w:pPr>
        <w:ind w:left="200"/>
      </w:pPr>
    </w:p>
    <w:p w:rsidR="00EE4878" w:rsidRDefault="00296F90">
      <w:pPr>
        <w:pStyle w:val="SubHeading"/>
        <w:ind w:left="200"/>
      </w:pPr>
      <w:r>
        <w:t>Дивидендный период</w:t>
      </w:r>
    </w:p>
    <w:p w:rsidR="00EE4878" w:rsidRDefault="00296F90">
      <w:pPr>
        <w:ind w:left="400"/>
      </w:pPr>
      <w:r>
        <w:t>Год:</w:t>
      </w:r>
      <w:r>
        <w:rPr>
          <w:rStyle w:val="Subst"/>
        </w:rPr>
        <w:t xml:space="preserve"> 2011</w:t>
      </w:r>
    </w:p>
    <w:p w:rsidR="00EE4878" w:rsidRDefault="00296F90">
      <w:pPr>
        <w:ind w:left="400"/>
      </w:pPr>
      <w:r>
        <w:t>Период:</w:t>
      </w:r>
      <w:r>
        <w:rPr>
          <w:rStyle w:val="Subst"/>
        </w:rPr>
        <w:t xml:space="preserve"> полный год</w:t>
      </w:r>
    </w:p>
    <w:p w:rsidR="00EE4878" w:rsidRDefault="00EE4878">
      <w:pPr>
        <w:ind w:left="200"/>
      </w:pPr>
    </w:p>
    <w:p w:rsidR="00EE4878" w:rsidRDefault="00296F90">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EE4878" w:rsidRDefault="00296F90">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26.04.2012</w:t>
      </w:r>
    </w:p>
    <w:p w:rsidR="00EE4878" w:rsidRDefault="00296F90">
      <w:pPr>
        <w:ind w:left="200"/>
      </w:pPr>
      <w:r>
        <w:t>Дата составления протокола:</w:t>
      </w:r>
      <w:r>
        <w:rPr>
          <w:rStyle w:val="Subst"/>
        </w:rPr>
        <w:t xml:space="preserve"> 26.04.2012</w:t>
      </w:r>
    </w:p>
    <w:p w:rsidR="00EE4878" w:rsidRDefault="00296F90">
      <w:pPr>
        <w:ind w:left="200"/>
      </w:pPr>
      <w:r>
        <w:t>Номер протокола:</w:t>
      </w:r>
      <w:r>
        <w:rPr>
          <w:rStyle w:val="Subst"/>
        </w:rPr>
        <w:t xml:space="preserve"> 78</w:t>
      </w:r>
    </w:p>
    <w:p w:rsidR="00EE4878" w:rsidRDefault="00EE4878">
      <w:pPr>
        <w:pStyle w:val="ThinDelim"/>
      </w:pPr>
    </w:p>
    <w:p w:rsidR="00EE4878" w:rsidRDefault="00296F90">
      <w:pPr>
        <w:ind w:left="200"/>
      </w:pPr>
      <w:r>
        <w:t>Категория (тип) акций:</w:t>
      </w:r>
      <w:r>
        <w:rPr>
          <w:rStyle w:val="Subst"/>
        </w:rPr>
        <w:t xml:space="preserve"> обыкновенные</w:t>
      </w:r>
    </w:p>
    <w:p w:rsidR="00EE4878" w:rsidRDefault="00296F90">
      <w:pPr>
        <w:ind w:left="200"/>
      </w:pPr>
      <w:r>
        <w:t>Размер объявленных дивидендов по акциям данной категории (типа) в расчете на одну акцию, руб.:</w:t>
      </w:r>
    </w:p>
    <w:p w:rsidR="00EE4878" w:rsidRDefault="00296F90">
      <w:pPr>
        <w:ind w:left="200"/>
      </w:pPr>
      <w:r>
        <w:rPr>
          <w:rStyle w:val="Subst"/>
        </w:rPr>
        <w:t>1 553</w:t>
      </w:r>
    </w:p>
    <w:p w:rsidR="00EE4878" w:rsidRDefault="00296F90">
      <w:pPr>
        <w:ind w:left="200"/>
      </w:pPr>
      <w:r>
        <w:t>Размер объявленных дивидендов в совокупности по всем акциям данной категории (типа), руб.:</w:t>
      </w:r>
    </w:p>
    <w:p w:rsidR="00EE4878" w:rsidRDefault="00296F90">
      <w:pPr>
        <w:ind w:left="200"/>
      </w:pPr>
      <w:r>
        <w:rPr>
          <w:rStyle w:val="Subst"/>
        </w:rPr>
        <w:t>1 400 806 000</w:t>
      </w:r>
    </w:p>
    <w:p w:rsidR="00EE4878" w:rsidRDefault="00296F90">
      <w:pPr>
        <w:ind w:left="200"/>
      </w:pPr>
      <w:r>
        <w:t>Общий размер дивидендов, выплаченных по всем акциям эмитента одной категории (типа), руб.:</w:t>
      </w:r>
    </w:p>
    <w:p w:rsidR="00EE4878" w:rsidRDefault="00296F90">
      <w:pPr>
        <w:ind w:left="200"/>
      </w:pPr>
      <w:r>
        <w:rPr>
          <w:rStyle w:val="Subst"/>
        </w:rPr>
        <w:t>1 400 806 000</w:t>
      </w:r>
    </w:p>
    <w:p w:rsidR="00EE4878" w:rsidRDefault="00296F90">
      <w:pPr>
        <w:ind w:left="200"/>
      </w:pPr>
      <w:r>
        <w:t>Источник выплаты объявленных дивидендов:</w:t>
      </w:r>
      <w:r>
        <w:rPr>
          <w:rStyle w:val="Subst"/>
        </w:rPr>
        <w:t xml:space="preserve"> чистая прибыль</w:t>
      </w:r>
    </w:p>
    <w:p w:rsidR="00EE4878" w:rsidRDefault="00296F90">
      <w:pPr>
        <w:ind w:left="200"/>
      </w:pPr>
      <w:r>
        <w:t>Доля объявленных дивидендов в чистой прибыли отчетного года, %:</w:t>
      </w:r>
      <w:r>
        <w:rPr>
          <w:rStyle w:val="Subst"/>
        </w:rPr>
        <w:t xml:space="preserve"> 35</w:t>
      </w:r>
    </w:p>
    <w:p w:rsidR="00EE4878" w:rsidRDefault="00296F90">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EE4878" w:rsidRDefault="00EE4878">
      <w:pPr>
        <w:ind w:left="200"/>
      </w:pPr>
    </w:p>
    <w:p w:rsidR="00EE4878" w:rsidRDefault="00296F90">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2011 финансового года должно быть исполнено в срок, не превышающий 60 дней со дня принятия решения о выплате дивидендов.</w:t>
      </w:r>
    </w:p>
    <w:p w:rsidR="00EE4878" w:rsidRDefault="00296F90">
      <w:pPr>
        <w:ind w:left="200"/>
      </w:pPr>
      <w:r>
        <w:t>Форма и иные условия выплаты объявленных дивидендов по акциям эмитента:</w:t>
      </w:r>
      <w:r>
        <w:br/>
      </w:r>
      <w:r>
        <w:rPr>
          <w:rStyle w:val="Subst"/>
        </w:rPr>
        <w:t>Дивиденды по результатам  2011 финансового года должны быть выплачены Единственному акционеру Общества денежными средствами в российских рублях или долларах США в сумме, эквивалентной 1 400 806 000 рублей по курсу ЦБ РФ на дату оплаты.</w:t>
      </w:r>
    </w:p>
    <w:p w:rsidR="00EE4878" w:rsidRDefault="00EE4878">
      <w:pPr>
        <w:ind w:left="200"/>
      </w:pPr>
    </w:p>
    <w:p w:rsidR="00EE4878" w:rsidRDefault="00EE4878">
      <w:pPr>
        <w:ind w:left="200"/>
      </w:pPr>
    </w:p>
    <w:p w:rsidR="00EE4878" w:rsidRDefault="00296F90">
      <w:pPr>
        <w:pStyle w:val="SubHeading"/>
        <w:ind w:left="200"/>
      </w:pPr>
      <w:r>
        <w:t>Дивидендный период</w:t>
      </w:r>
    </w:p>
    <w:p w:rsidR="00EE4878" w:rsidRDefault="00296F90">
      <w:pPr>
        <w:ind w:left="400"/>
      </w:pPr>
      <w:r>
        <w:t>Год:</w:t>
      </w:r>
      <w:r>
        <w:rPr>
          <w:rStyle w:val="Subst"/>
        </w:rPr>
        <w:t xml:space="preserve"> 2012</w:t>
      </w:r>
    </w:p>
    <w:p w:rsidR="00EE4878" w:rsidRDefault="00296F90">
      <w:pPr>
        <w:ind w:left="400"/>
      </w:pPr>
      <w:r>
        <w:t>Период:</w:t>
      </w:r>
      <w:r>
        <w:rPr>
          <w:rStyle w:val="Subst"/>
        </w:rPr>
        <w:t xml:space="preserve"> полный год</w:t>
      </w:r>
    </w:p>
    <w:p w:rsidR="00EE4878" w:rsidRDefault="00EE4878">
      <w:pPr>
        <w:ind w:left="200"/>
      </w:pPr>
    </w:p>
    <w:p w:rsidR="00EE4878" w:rsidRDefault="00296F90">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EE4878" w:rsidRDefault="00296F90">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10.06.2013</w:t>
      </w:r>
    </w:p>
    <w:p w:rsidR="00EE4878" w:rsidRDefault="00296F90">
      <w:pPr>
        <w:ind w:left="200"/>
      </w:pPr>
      <w:r>
        <w:t>Дата составления протокола:</w:t>
      </w:r>
      <w:r>
        <w:rPr>
          <w:rStyle w:val="Subst"/>
        </w:rPr>
        <w:t xml:space="preserve"> 10.06.2013</w:t>
      </w:r>
    </w:p>
    <w:p w:rsidR="00EE4878" w:rsidRDefault="00296F90">
      <w:pPr>
        <w:ind w:left="200"/>
      </w:pPr>
      <w:r>
        <w:t>Номер протокола:</w:t>
      </w:r>
      <w:r>
        <w:rPr>
          <w:rStyle w:val="Subst"/>
        </w:rPr>
        <w:t xml:space="preserve"> 88</w:t>
      </w:r>
    </w:p>
    <w:p w:rsidR="00EE4878" w:rsidRDefault="00EE4878">
      <w:pPr>
        <w:pStyle w:val="ThinDelim"/>
      </w:pPr>
    </w:p>
    <w:p w:rsidR="00EE4878" w:rsidRDefault="00296F90">
      <w:pPr>
        <w:ind w:left="200"/>
      </w:pPr>
      <w:r>
        <w:t>Категория (тип) акций:</w:t>
      </w:r>
      <w:r>
        <w:rPr>
          <w:rStyle w:val="Subst"/>
        </w:rPr>
        <w:t xml:space="preserve"> обыкновенные</w:t>
      </w:r>
    </w:p>
    <w:p w:rsidR="00EE4878" w:rsidRDefault="00296F90">
      <w:pPr>
        <w:ind w:left="200"/>
      </w:pPr>
      <w:r>
        <w:t>Размер объявленных дивидендов по акциям данной категории (типа) в расчете на одну акцию, руб.:</w:t>
      </w:r>
    </w:p>
    <w:p w:rsidR="00EE4878" w:rsidRDefault="00296F90">
      <w:pPr>
        <w:ind w:left="200"/>
      </w:pPr>
      <w:r>
        <w:rPr>
          <w:rStyle w:val="Subst"/>
        </w:rPr>
        <w:t>3 104.22</w:t>
      </w:r>
    </w:p>
    <w:p w:rsidR="00EE4878" w:rsidRDefault="00296F90">
      <w:pPr>
        <w:ind w:left="200"/>
      </w:pPr>
      <w:r>
        <w:t>Размер объявленных дивидендов в совокупности по всем акциям данной категории (типа), руб.:</w:t>
      </w:r>
    </w:p>
    <w:p w:rsidR="00EE4878" w:rsidRDefault="00296F90">
      <w:pPr>
        <w:ind w:left="200"/>
      </w:pPr>
      <w:r>
        <w:rPr>
          <w:rStyle w:val="Subst"/>
        </w:rPr>
        <w:t>2 800 006 440</w:t>
      </w:r>
    </w:p>
    <w:p w:rsidR="00EE4878" w:rsidRDefault="00296F90">
      <w:pPr>
        <w:ind w:left="200"/>
      </w:pPr>
      <w:r>
        <w:t>Общий размер дивидендов, выплаченных по всем акциям эмитента одной категории (типа), руб.:</w:t>
      </w:r>
    </w:p>
    <w:p w:rsidR="00EE4878" w:rsidRDefault="00296F90">
      <w:pPr>
        <w:ind w:left="200"/>
      </w:pPr>
      <w:r>
        <w:rPr>
          <w:rStyle w:val="Subst"/>
        </w:rPr>
        <w:t>2 800 006 440</w:t>
      </w:r>
    </w:p>
    <w:p w:rsidR="00EE4878" w:rsidRDefault="00296F90">
      <w:pPr>
        <w:ind w:left="200"/>
      </w:pPr>
      <w:r>
        <w:t>Источник выплаты объявленных дивидендов:</w:t>
      </w:r>
      <w:r>
        <w:rPr>
          <w:rStyle w:val="Subst"/>
        </w:rPr>
        <w:t xml:space="preserve"> чистая прибыль</w:t>
      </w:r>
    </w:p>
    <w:p w:rsidR="00EE4878" w:rsidRDefault="00296F90">
      <w:pPr>
        <w:ind w:left="200"/>
      </w:pPr>
      <w:r>
        <w:t>Доля объявленных дивидендов в чистой прибыли отчетного года, %:</w:t>
      </w:r>
      <w:r>
        <w:rPr>
          <w:rStyle w:val="Subst"/>
        </w:rPr>
        <w:t xml:space="preserve"> 63.96</w:t>
      </w:r>
    </w:p>
    <w:p w:rsidR="00EE4878" w:rsidRDefault="00296F90">
      <w:pPr>
        <w:ind w:left="200"/>
      </w:pPr>
      <w:r>
        <w:lastRenderedPageBreak/>
        <w:t>Доля выплаченных дивидендов в общем размере объявленных дивидендов по акциям данной категории (типа), %:</w:t>
      </w:r>
      <w:r>
        <w:rPr>
          <w:rStyle w:val="Subst"/>
        </w:rPr>
        <w:t xml:space="preserve"> 100</w:t>
      </w:r>
    </w:p>
    <w:p w:rsidR="00EE4878" w:rsidRDefault="00EE4878">
      <w:pPr>
        <w:ind w:left="200"/>
      </w:pPr>
    </w:p>
    <w:p w:rsidR="00EE4878" w:rsidRDefault="00296F90">
      <w:pPr>
        <w:ind w:left="200"/>
      </w:pPr>
      <w:r>
        <w:t>Срок, отведенный для выплаты объявленных дивидендов по акциям эмитента:</w:t>
      </w:r>
      <w:r>
        <w:br/>
      </w:r>
      <w:r>
        <w:rPr>
          <w:rStyle w:val="Subst"/>
        </w:rPr>
        <w:t>Обязательство по выплате дивидендов по результатам  2012 финансового года должно быть исполнено в срок, не превышающий 60 дней со дня принятия решения о выплате дивидендов</w:t>
      </w:r>
    </w:p>
    <w:p w:rsidR="00EE4878" w:rsidRDefault="00296F90">
      <w:pPr>
        <w:ind w:left="200"/>
      </w:pPr>
      <w:r>
        <w:t>Форма и иные условия выплаты объявленных дивидендов по акциям эмитента:</w:t>
      </w:r>
      <w:r>
        <w:br/>
      </w:r>
      <w:r>
        <w:rPr>
          <w:rStyle w:val="Subst"/>
        </w:rPr>
        <w:t>Дивиденды по результатам  2012 финансового года должны быть выплачены единственному акционеру Общества денежными средствами в российских рублях или долларах США в сумме, эквивалентной 2 800 006 440  рублей по курсу ЦБ РФ на дату оплаты.</w:t>
      </w:r>
    </w:p>
    <w:p w:rsidR="00EE4878" w:rsidRDefault="00EE4878">
      <w:pPr>
        <w:ind w:left="200"/>
      </w:pPr>
    </w:p>
    <w:p w:rsidR="00EE4878" w:rsidRDefault="00EE4878">
      <w:pPr>
        <w:ind w:left="200"/>
      </w:pPr>
    </w:p>
    <w:p w:rsidR="00EE4878" w:rsidRDefault="00296F90">
      <w:pPr>
        <w:pStyle w:val="SubHeading"/>
        <w:ind w:left="200"/>
      </w:pPr>
      <w:r>
        <w:t>Дивидендный период</w:t>
      </w:r>
    </w:p>
    <w:p w:rsidR="00EE4878" w:rsidRDefault="00296F90">
      <w:pPr>
        <w:ind w:left="400"/>
      </w:pPr>
      <w:r>
        <w:t>Год:</w:t>
      </w:r>
      <w:r>
        <w:rPr>
          <w:rStyle w:val="Subst"/>
        </w:rPr>
        <w:t xml:space="preserve"> 2013</w:t>
      </w:r>
    </w:p>
    <w:p w:rsidR="00EE4878" w:rsidRDefault="00296F90">
      <w:pPr>
        <w:ind w:left="400"/>
      </w:pPr>
      <w:r>
        <w:t>Период:</w:t>
      </w:r>
      <w:r>
        <w:rPr>
          <w:rStyle w:val="Subst"/>
        </w:rPr>
        <w:t xml:space="preserve"> полный год</w:t>
      </w:r>
    </w:p>
    <w:p w:rsidR="00EE4878" w:rsidRDefault="00EE4878">
      <w:pPr>
        <w:ind w:left="200"/>
      </w:pPr>
    </w:p>
    <w:p w:rsidR="00EE4878" w:rsidRDefault="00296F90">
      <w:pPr>
        <w:ind w:left="200"/>
      </w:pPr>
      <w:r>
        <w:t>Орган управления эмитента, принявший решение об объявлении дивидендов:</w:t>
      </w:r>
      <w:r>
        <w:rPr>
          <w:rStyle w:val="Subst"/>
        </w:rPr>
        <w:t xml:space="preserve"> Решение единственного акционера</w:t>
      </w:r>
    </w:p>
    <w:p w:rsidR="00EE4878" w:rsidRDefault="00296F90">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rPr>
        <w:t xml:space="preserve"> 27.05.2014</w:t>
      </w:r>
    </w:p>
    <w:p w:rsidR="00EE4878" w:rsidRDefault="00296F90">
      <w:pPr>
        <w:ind w:left="200"/>
      </w:pPr>
      <w:r>
        <w:t>Дата, на которую был составлен список лиц, имеющих право на получение дивидендов за данный дивидендный период:</w:t>
      </w:r>
      <w:r>
        <w:rPr>
          <w:rStyle w:val="Subst"/>
        </w:rPr>
        <w:t xml:space="preserve"> 06.06.2014</w:t>
      </w:r>
    </w:p>
    <w:p w:rsidR="00EE4878" w:rsidRDefault="00296F90">
      <w:pPr>
        <w:ind w:left="200"/>
      </w:pPr>
      <w:r>
        <w:t>Дата составления протокола:</w:t>
      </w:r>
      <w:r>
        <w:rPr>
          <w:rStyle w:val="Subst"/>
        </w:rPr>
        <w:t xml:space="preserve"> 27.05.2014</w:t>
      </w:r>
    </w:p>
    <w:p w:rsidR="00EE4878" w:rsidRDefault="00296F90">
      <w:pPr>
        <w:ind w:left="200"/>
      </w:pPr>
      <w:r>
        <w:t>Номер протокола:</w:t>
      </w:r>
      <w:r>
        <w:rPr>
          <w:rStyle w:val="Subst"/>
        </w:rPr>
        <w:t xml:space="preserve"> 90</w:t>
      </w:r>
    </w:p>
    <w:p w:rsidR="00EE4878" w:rsidRDefault="00EE4878">
      <w:pPr>
        <w:pStyle w:val="ThinDelim"/>
      </w:pPr>
    </w:p>
    <w:p w:rsidR="00EE4878" w:rsidRDefault="00296F90">
      <w:pPr>
        <w:ind w:left="200"/>
      </w:pPr>
      <w:r>
        <w:t>Категория (тип) акций:</w:t>
      </w:r>
      <w:r>
        <w:rPr>
          <w:rStyle w:val="Subst"/>
        </w:rPr>
        <w:t xml:space="preserve"> обыкновенные</w:t>
      </w:r>
    </w:p>
    <w:p w:rsidR="00EE4878" w:rsidRDefault="00296F90">
      <w:pPr>
        <w:ind w:left="200"/>
      </w:pPr>
      <w:r>
        <w:t>Размер объявленных дивидендов по акциям данной категории (типа) в расчете на одну акцию, руб.:</w:t>
      </w:r>
    </w:p>
    <w:p w:rsidR="00EE4878" w:rsidRDefault="00296F90">
      <w:pPr>
        <w:ind w:left="200"/>
      </w:pPr>
      <w:r>
        <w:rPr>
          <w:rStyle w:val="Subst"/>
        </w:rPr>
        <w:t>166.3</w:t>
      </w:r>
    </w:p>
    <w:p w:rsidR="00EE4878" w:rsidRDefault="00296F90">
      <w:pPr>
        <w:ind w:left="200"/>
      </w:pPr>
      <w:r>
        <w:t>Размер объявленных дивидендов в совокупности по всем акциям данной категории (типа), руб.:</w:t>
      </w:r>
    </w:p>
    <w:p w:rsidR="00EE4878" w:rsidRDefault="00296F90">
      <w:pPr>
        <w:ind w:left="200"/>
      </w:pPr>
      <w:r>
        <w:rPr>
          <w:rStyle w:val="Subst"/>
        </w:rPr>
        <w:t>150 002 600</w:t>
      </w:r>
    </w:p>
    <w:p w:rsidR="00EE4878" w:rsidRDefault="00296F90">
      <w:pPr>
        <w:ind w:left="200"/>
      </w:pPr>
      <w:r>
        <w:t>Общий размер дивидендов, выплаченных по всем акциям эмитента одной категории (типа), руб.:</w:t>
      </w:r>
    </w:p>
    <w:p w:rsidR="00EE4878" w:rsidRDefault="00296F90">
      <w:pPr>
        <w:ind w:left="200"/>
      </w:pPr>
      <w:r>
        <w:rPr>
          <w:rStyle w:val="Subst"/>
        </w:rPr>
        <w:t>150 002 600</w:t>
      </w:r>
    </w:p>
    <w:p w:rsidR="00EE4878" w:rsidRDefault="00296F90">
      <w:pPr>
        <w:ind w:left="200"/>
      </w:pPr>
      <w:r>
        <w:t>Источник выплаты объявленных дивидендов:</w:t>
      </w:r>
      <w:r>
        <w:rPr>
          <w:rStyle w:val="Subst"/>
        </w:rPr>
        <w:t xml:space="preserve"> чистая прибыль</w:t>
      </w:r>
    </w:p>
    <w:p w:rsidR="00EE4878" w:rsidRDefault="00296F90">
      <w:pPr>
        <w:ind w:left="200"/>
      </w:pPr>
      <w:r>
        <w:t>Доля объявленных дивидендов в чистой прибыли отчетного года, %:</w:t>
      </w:r>
      <w:r>
        <w:rPr>
          <w:rStyle w:val="Subst"/>
        </w:rPr>
        <w:t xml:space="preserve"> 11.82</w:t>
      </w:r>
    </w:p>
    <w:p w:rsidR="00EE4878" w:rsidRDefault="00296F90">
      <w:pPr>
        <w:ind w:left="200"/>
      </w:pPr>
      <w:r>
        <w:t>Доля выплаченных дивидендов в общем размере объявленных дивидендов по акциям данной категории (типа), %:</w:t>
      </w:r>
      <w:r>
        <w:rPr>
          <w:rStyle w:val="Subst"/>
        </w:rPr>
        <w:t xml:space="preserve"> 100</w:t>
      </w:r>
    </w:p>
    <w:p w:rsidR="00EE4878" w:rsidRDefault="00EE4878">
      <w:pPr>
        <w:ind w:left="200"/>
      </w:pPr>
    </w:p>
    <w:p w:rsidR="00EE4878" w:rsidRDefault="00296F90">
      <w:pPr>
        <w:ind w:left="200"/>
      </w:pPr>
      <w:r>
        <w:t>Срок, отведенный для выплаты объявленных дивидендов по акциям эмитента:</w:t>
      </w:r>
      <w:r>
        <w:br/>
      </w:r>
      <w:r>
        <w:rPr>
          <w:rStyle w:val="Subst"/>
        </w:rPr>
        <w:t>Дивиденды должны быть выплачены в срок, не превышающий 10 рабочих дней с даты, на которую определяются лица, имеющие право на получение дивидендов - до 24 июня 2014 года.</w:t>
      </w:r>
    </w:p>
    <w:p w:rsidR="00EE4878" w:rsidRDefault="00296F90">
      <w:pPr>
        <w:ind w:left="200"/>
      </w:pPr>
      <w:r>
        <w:t>Форма и иные условия выплаты объявленных дивидендов по акциям эмитента:</w:t>
      </w:r>
      <w:r>
        <w:br/>
      </w:r>
      <w:r>
        <w:rPr>
          <w:rStyle w:val="Subst"/>
        </w:rPr>
        <w:t>Дивиденды по результатам 2013 финансового года должны быть выплачены денежными средствами в размере 166,30 (Сто шестьдесят шесть и 30/100) рублей на 1 (одну) обыкновенную именную бездокументарную акцию на общую сумму 150 002 600 (сто пятьдесят миллионов две тысячи шестьсот) рублей 00 копеек.</w:t>
      </w:r>
    </w:p>
    <w:p w:rsidR="00EE4878" w:rsidRDefault="00EE4878">
      <w:pPr>
        <w:ind w:left="200"/>
      </w:pPr>
    </w:p>
    <w:p w:rsidR="00EE4878" w:rsidRDefault="00EE4878">
      <w:pPr>
        <w:ind w:left="200"/>
      </w:pPr>
    </w:p>
    <w:p w:rsidR="00EE4878" w:rsidRDefault="00EE4878">
      <w:pPr>
        <w:ind w:left="200"/>
      </w:pPr>
    </w:p>
    <w:p w:rsidR="00EE4878" w:rsidRDefault="00296F90">
      <w:pPr>
        <w:pStyle w:val="2"/>
      </w:pPr>
      <w:bookmarkStart w:id="102" w:name="_Toc402956788"/>
      <w:r>
        <w:t>8.8.2. Сведения о начисленных и выплаченных доходах по облигациям эмитента</w:t>
      </w:r>
      <w:bookmarkEnd w:id="102"/>
    </w:p>
    <w:p w:rsidR="00EE4878" w:rsidRDefault="00296F90">
      <w:pPr>
        <w:ind w:left="200"/>
      </w:pPr>
      <w:r>
        <w:t>Указывается информация по каждому выпуску облигаций, по которым за 5 последних завершенных финансовых лет, а если эмитент осуществляет свою деятельность менее 5 лет - за каждый завершенный финансовый год, а также за период с даты начала текущего года до даты окончания отчетного квартала, выплачивался доход.</w:t>
      </w:r>
    </w:p>
    <w:p w:rsidR="00EE4878" w:rsidRDefault="00296F90">
      <w:pPr>
        <w:ind w:left="200"/>
      </w:pPr>
      <w:r>
        <w:t>Вид ценной бумаги:</w:t>
      </w:r>
      <w:r>
        <w:rPr>
          <w:rStyle w:val="Subst"/>
        </w:rPr>
        <w:t xml:space="preserve"> облигации</w:t>
      </w:r>
    </w:p>
    <w:p w:rsidR="00EE4878" w:rsidRDefault="00296F90">
      <w:pPr>
        <w:ind w:left="200"/>
      </w:pPr>
      <w:r>
        <w:t>Форма ценной бумаги:</w:t>
      </w:r>
      <w:r>
        <w:rPr>
          <w:rStyle w:val="Subst"/>
        </w:rPr>
        <w:t xml:space="preserve"> документарные на предъявителя</w:t>
      </w:r>
    </w:p>
    <w:p w:rsidR="00EE4878" w:rsidRDefault="00296F90">
      <w:pPr>
        <w:ind w:left="200"/>
      </w:pPr>
      <w:r>
        <w:lastRenderedPageBreak/>
        <w:t>Серия:</w:t>
      </w:r>
      <w:r>
        <w:rPr>
          <w:rStyle w:val="Subst"/>
        </w:rPr>
        <w:t xml:space="preserve"> 01</w:t>
      </w:r>
    </w:p>
    <w:p w:rsidR="00EE4878" w:rsidRDefault="00296F90">
      <w:pPr>
        <w:ind w:left="200"/>
      </w:pPr>
      <w:r>
        <w:rPr>
          <w:rStyle w:val="Subst"/>
        </w:rPr>
        <w:t>Облигации документарные процентные неконвертируемые на предъявителя с обязательным централизованным хранением, серии 01, с возможностью досрочного погашения по требованию их владельцев и по усмотрению Эмитента</w:t>
      </w:r>
    </w:p>
    <w:p w:rsidR="00EE4878" w:rsidRDefault="00296F90">
      <w:pPr>
        <w:ind w:left="200"/>
      </w:pPr>
      <w:r>
        <w:t>Государственный регистрационный номер выпуска:</w:t>
      </w:r>
      <w:r>
        <w:rPr>
          <w:rStyle w:val="Subst"/>
        </w:rPr>
        <w:t xml:space="preserve"> 4-01-08551-А</w:t>
      </w:r>
    </w:p>
    <w:p w:rsidR="00EE4878" w:rsidRDefault="00296F90">
      <w:pPr>
        <w:ind w:left="200"/>
      </w:pPr>
      <w:r>
        <w:t>Дата государственной регистрации выпуска:</w:t>
      </w:r>
      <w:r>
        <w:rPr>
          <w:rStyle w:val="Subst"/>
        </w:rPr>
        <w:t xml:space="preserve"> 27.05.2010</w:t>
      </w:r>
    </w:p>
    <w:p w:rsidR="00EE4878" w:rsidRDefault="00296F90">
      <w:pPr>
        <w:ind w:left="200"/>
      </w:pPr>
      <w:r>
        <w:t>Орган, осуществивший государственную регистрацию выпуска:</w:t>
      </w:r>
      <w:r>
        <w:rPr>
          <w:rStyle w:val="Subst"/>
        </w:rPr>
        <w:t xml:space="preserve"> ФСФР России</w:t>
      </w:r>
    </w:p>
    <w:p w:rsidR="00EE4878" w:rsidRDefault="00EE4878">
      <w:pPr>
        <w:pStyle w:val="ThinDelim"/>
      </w:pPr>
    </w:p>
    <w:p w:rsidR="00EE4878" w:rsidRDefault="00296F90">
      <w:pPr>
        <w:ind w:left="200"/>
      </w:pPr>
      <w:r>
        <w:rPr>
          <w:rStyle w:val="Subst"/>
        </w:rPr>
        <w:t>Отчет об итогах выпуска</w:t>
      </w:r>
    </w:p>
    <w:p w:rsidR="00EE4878" w:rsidRDefault="00296F90">
      <w:pPr>
        <w:ind w:left="200"/>
      </w:pPr>
      <w:r>
        <w:rPr>
          <w:rStyle w:val="Subst"/>
        </w:rPr>
        <w:t>Государственная регистрация отчета об итогах выпуска не осуществлена</w:t>
      </w:r>
    </w:p>
    <w:p w:rsidR="00EE4878" w:rsidRDefault="00296F90">
      <w:pPr>
        <w:ind w:left="200"/>
      </w:pPr>
      <w:r>
        <w:rPr>
          <w:rStyle w:val="Subst"/>
        </w:rPr>
        <w:t>Размещение облигаций осуществлялось открытой подпиской через котировальный список "В" ЗАО "ФБ ММВБ". 19 июля 2010 года в ФСФР России было представлено Уведомление об итогах выпуска ценных бумаг</w:t>
      </w:r>
    </w:p>
    <w:p w:rsidR="00EE4878" w:rsidRDefault="00296F90">
      <w:pPr>
        <w:ind w:left="200"/>
      </w:pPr>
      <w:r>
        <w:t>Количество облигаций выпуска:</w:t>
      </w:r>
      <w:r>
        <w:rPr>
          <w:rStyle w:val="Subst"/>
        </w:rPr>
        <w:t xml:space="preserve"> 3 000 000</w:t>
      </w:r>
    </w:p>
    <w:p w:rsidR="00EE4878" w:rsidRDefault="00296F90">
      <w:pPr>
        <w:ind w:left="200"/>
      </w:pPr>
      <w:r>
        <w:t>Номинальная стоимость каждой облигации выпуска, руб.:</w:t>
      </w:r>
      <w:r>
        <w:rPr>
          <w:rStyle w:val="Subst"/>
        </w:rPr>
        <w:t xml:space="preserve"> 1 000</w:t>
      </w:r>
    </w:p>
    <w:p w:rsidR="00EE4878" w:rsidRDefault="00296F90">
      <w:pPr>
        <w:ind w:left="200"/>
      </w:pPr>
      <w:r>
        <w:t>Объем выпуска по номинальной стоимости:</w:t>
      </w:r>
      <w:r>
        <w:rPr>
          <w:rStyle w:val="Subst"/>
        </w:rPr>
        <w:t xml:space="preserve"> 3 000 000 000</w:t>
      </w:r>
    </w:p>
    <w:p w:rsidR="00EE4878" w:rsidRDefault="00EE4878">
      <w:pPr>
        <w:pStyle w:val="ThinDelim"/>
      </w:pPr>
    </w:p>
    <w:p w:rsidR="00EE4878" w:rsidRDefault="00296F90">
      <w:pPr>
        <w:ind w:left="200"/>
      </w:pPr>
      <w:r>
        <w:t>Основные сведения о доходах по облигациям выпуска:</w:t>
      </w:r>
      <w:r>
        <w:br/>
      </w:r>
      <w:r>
        <w:rPr>
          <w:rStyle w:val="Subst"/>
        </w:rPr>
        <w:t>2010 год:</w:t>
      </w:r>
      <w:r>
        <w:rPr>
          <w:rStyle w:val="Subst"/>
        </w:rPr>
        <w:br/>
        <w:t>Вид дохода, выплаченного по облигациям выпуска:  купонный доход по первому купону облигаций;</w:t>
      </w:r>
      <w:r>
        <w:rPr>
          <w:rStyle w:val="Subst"/>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r>
        <w:rPr>
          <w:rStyle w:val="Subst"/>
        </w:rPr>
        <w:br/>
        <w:t>Установленный срок (дата)  выплаты доходов по облигациям выпуска:15.10.2010;</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2011 год:</w:t>
      </w:r>
      <w:r>
        <w:rPr>
          <w:rStyle w:val="Subst"/>
        </w:rPr>
        <w:br/>
        <w:t>Вид дохода, выплаченного по облигациям выпуска:  купонный доход по второму купону облигаций;</w:t>
      </w:r>
      <w:r>
        <w:rPr>
          <w:rStyle w:val="Subst"/>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r>
        <w:rPr>
          <w:rStyle w:val="Subst"/>
        </w:rPr>
        <w:br/>
        <w:t>Установленный срок (дата)  выплаты доходов по облигациям выпуска:14.01.2011;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второго купонного периода - 14.01.2011 г.;  </w:t>
      </w:r>
      <w:r>
        <w:rPr>
          <w:rStyle w:val="Subst"/>
        </w:rPr>
        <w:br/>
      </w:r>
      <w:r>
        <w:rPr>
          <w:rStyle w:val="Subst"/>
        </w:rPr>
        <w:br/>
        <w:t>Вид дохода, выплаченного по облигациям выпуска:  купонный доход по третьему купону облигаций;</w:t>
      </w:r>
      <w:r>
        <w:rPr>
          <w:rStyle w:val="Subst"/>
        </w:rPr>
        <w:br/>
        <w:t>Размер дохода, подлежавшего выплате по облигациям выпуска, в денежном выражении, в расчете на одну облигацию: 21,91 (Двадцать один) рубль, 91 копейка;</w:t>
      </w:r>
      <w:r>
        <w:rPr>
          <w:rStyle w:val="Subst"/>
        </w:rPr>
        <w:br/>
        <w:t>Размер дохода, подлежавшего выплате по облигациям выпуска, в денежном выражении, в совокупности по всем облигациям выпуска: 65 730 000 (Шестьдесят пять миллионов семьсот тридцать) рублей;</w:t>
      </w:r>
      <w:r>
        <w:rPr>
          <w:rStyle w:val="Subst"/>
        </w:rPr>
        <w:br/>
        <w:t>Установленный срок (дата)  выплаты доходов по облигациям выпуска: 15.04.2011;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- 15.04.2011 г.;  </w:t>
      </w:r>
      <w:r>
        <w:rPr>
          <w:rStyle w:val="Subst"/>
        </w:rPr>
        <w:br/>
      </w:r>
      <w:r>
        <w:rPr>
          <w:rStyle w:val="Subst"/>
        </w:rPr>
        <w:br/>
        <w:t>Вид дохода, выплаченного по облигациям выпуска:  купонный доход по четвертому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20,76 (Двадцать) рублей, 76 копеек;</w:t>
      </w:r>
      <w:r>
        <w:rPr>
          <w:rStyle w:val="Subst"/>
        </w:rPr>
        <w:br/>
      </w:r>
      <w:r>
        <w:rPr>
          <w:rStyle w:val="Subst"/>
        </w:rPr>
        <w:lastRenderedPageBreak/>
        <w:t>Размер дохода, подлежавшего выплате по облигациям выпуска, в денежном выражении, в совокупности по всем облигациям выпуска: 62 280 000 (Шестьдесят два миллиона рублей двести восемьдесят тысяч) рублей;</w:t>
      </w:r>
      <w:r>
        <w:rPr>
          <w:rStyle w:val="Subst"/>
        </w:rPr>
        <w:br/>
        <w:t>Установленный срок (дата)  выплаты доходов по облигациям выпуска:15.07.2011;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- 15.07.2011 г.;  </w:t>
      </w:r>
      <w:r>
        <w:rPr>
          <w:rStyle w:val="Subst"/>
        </w:rPr>
        <w:br/>
      </w:r>
      <w:r>
        <w:rPr>
          <w:rStyle w:val="Subst"/>
        </w:rPr>
        <w:br/>
        <w:t>Вид дохода, выплаченного по облигациям выпуска:  купонный доход по пятому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19,60 (Девятнадцать) рублей, 60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58 800 000 (Пятьдесят восемь миллионов восемьсот тысяч) рублей;</w:t>
      </w:r>
      <w:r>
        <w:rPr>
          <w:rStyle w:val="Subst"/>
        </w:rPr>
        <w:br/>
        <w:t>Установленный срок (дата)  выплаты доходов по облигациям выпуска:14.10.2011;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- 14.10.2011 г.;  </w:t>
      </w:r>
      <w:r>
        <w:rPr>
          <w:rStyle w:val="Subst"/>
        </w:rPr>
        <w:br/>
      </w:r>
      <w:r>
        <w:rPr>
          <w:rStyle w:val="Subst"/>
        </w:rPr>
        <w:br/>
        <w:t>2012 год:</w:t>
      </w:r>
      <w:r>
        <w:rPr>
          <w:rStyle w:val="Subst"/>
        </w:rPr>
        <w:br/>
        <w:t>Вид дохода, выплаченного по облигациям выпуска:  купонный доход по шестому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18,45 (Восемнадцать) рублей, 45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55 350 000 (Пятьдесят пять миллионов триста пятьдесят тысяч) рублей;</w:t>
      </w:r>
      <w:r>
        <w:rPr>
          <w:rStyle w:val="Subst"/>
        </w:rPr>
        <w:br/>
        <w:t>Установленный срок (дата)  выплаты доходов по облигациям выпуска:13.01.2012;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- 13.01.2012 г.;  </w:t>
      </w:r>
      <w:r>
        <w:rPr>
          <w:rStyle w:val="Subst"/>
        </w:rPr>
        <w:br/>
      </w:r>
      <w:r>
        <w:rPr>
          <w:rStyle w:val="Subst"/>
        </w:rPr>
        <w:br/>
        <w:t>Вид дохода, выплаченного по облигациям выпуска:  купонный доход по седьмому купону облигаций;</w:t>
      </w:r>
      <w:r>
        <w:rPr>
          <w:rStyle w:val="Subst"/>
        </w:rPr>
        <w:br/>
        <w:t>Размер дохода, подлежавшего выплате по облигациям выпуска, в денежном выражении, в расчете на одну облигацию: 17,30 (Семнадцать) рублей, 30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51 900 000 (Пятьдесят один миллион девятьсот тысяч) рублей;</w:t>
      </w:r>
      <w:r>
        <w:rPr>
          <w:rStyle w:val="Subst"/>
        </w:rPr>
        <w:br/>
        <w:t>Установленный срок (дата)  выплаты доходов по облигациям выпуска:13.04.2012;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седьмого купонного периода - 13.04.2012 г.;  </w:t>
      </w:r>
      <w:r>
        <w:rPr>
          <w:rStyle w:val="Subst"/>
        </w:rPr>
        <w:br/>
      </w:r>
      <w:r>
        <w:rPr>
          <w:rStyle w:val="Subst"/>
        </w:rPr>
        <w:br/>
        <w:t>Вид дохода, выплаченного по облигациям выпуска:  купонный доход по восьмому купону облигаций;</w:t>
      </w:r>
      <w:r>
        <w:rPr>
          <w:rStyle w:val="Subst"/>
        </w:rPr>
        <w:br/>
        <w:t>Размер дохода, подлежавшего выплате по облигациям выпуска, в денежном выражении, в расчете на одну облигацию: 16,14 (Шестнадцать) рублей, 14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48 420 000 (Сорок восемь миллионов четыреста двадцать тысяч) рублей;</w:t>
      </w:r>
      <w:r>
        <w:rPr>
          <w:rStyle w:val="Subst"/>
        </w:rPr>
        <w:br/>
        <w:t>Установленный срок (дата)  выплаты доходов по облигациям выпуска:13.07.2012;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восьмого купонного периода - 13.07.2012 г.;  </w:t>
      </w:r>
      <w:r>
        <w:rPr>
          <w:rStyle w:val="Subst"/>
        </w:rPr>
        <w:br/>
      </w:r>
      <w:r>
        <w:rPr>
          <w:rStyle w:val="Subst"/>
        </w:rPr>
        <w:br/>
      </w:r>
      <w:r>
        <w:rPr>
          <w:rStyle w:val="Subst"/>
        </w:rPr>
        <w:lastRenderedPageBreak/>
        <w:t>Вид дохода, выплаченного по облигациям выпуска:  купонный доход по девятому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14,99 (Четырнадцать) рублей, 99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44 970 000 (Сорок четыре миллиона девятьсот семьдесят тысяч) рублей;</w:t>
      </w:r>
      <w:r>
        <w:rPr>
          <w:rStyle w:val="Subst"/>
        </w:rPr>
        <w:br/>
        <w:t>Установленный срок (дата)  выплаты доходов по облигациям выпуска:12.10.2012;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девятого купонного периода - 12.10.2012 г.;  </w:t>
      </w:r>
      <w:r>
        <w:rPr>
          <w:rStyle w:val="Subst"/>
        </w:rPr>
        <w:br/>
      </w:r>
      <w:r>
        <w:rPr>
          <w:rStyle w:val="Subst"/>
        </w:rPr>
        <w:br/>
        <w:t>2013 год:</w:t>
      </w:r>
      <w:r>
        <w:rPr>
          <w:rStyle w:val="Subst"/>
        </w:rPr>
        <w:br/>
        <w:t>Вид дохода, выплаченного по облигациям выпуска:  купонный доход по десятому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13,84 (Тринадцать) рублей, 84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41 520 000 (Сорок один миллион пятьсот двадцать тысяч) рублей;</w:t>
      </w:r>
      <w:r>
        <w:rPr>
          <w:rStyle w:val="Subst"/>
        </w:rPr>
        <w:br/>
        <w:t>Установленный срок (дата)  выплаты доходов по облигациям выпуска:11.01.2013;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десятого купонного периода - 11.01.2013 г.;  </w:t>
      </w:r>
      <w:r>
        <w:rPr>
          <w:rStyle w:val="Subst"/>
        </w:rPr>
        <w:br/>
      </w:r>
      <w:r>
        <w:rPr>
          <w:rStyle w:val="Subst"/>
        </w:rPr>
        <w:br/>
        <w:t>Вид дохода, выплаченного по облигациям выпуска:  купонный доход по одиннадцатому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12,68 (Двенадцать) рублей, 68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38 040 000 (Тридцать восемь миллионов сорок тысяч) рублей;</w:t>
      </w:r>
      <w:r>
        <w:rPr>
          <w:rStyle w:val="Subst"/>
        </w:rPr>
        <w:br/>
        <w:t>Установленный срок (дата)  выплаты доходов по облигациям выпуска:12.04.2013;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одиннадцатого купонного периода - 12.04.2013 г.;  </w:t>
      </w:r>
      <w:r>
        <w:rPr>
          <w:rStyle w:val="Subst"/>
        </w:rPr>
        <w:br/>
      </w:r>
      <w:r>
        <w:rPr>
          <w:rStyle w:val="Subst"/>
        </w:rPr>
        <w:br/>
        <w:t>Вид дохода, выплаченного по облигациям выпуска:  купонный доход по двенадцатому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11,53 (Одиннадцать) рублей, 53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34 590 000 (Тридцать четыре миллиона пятьсот девяноста тысяч) рублей;</w:t>
      </w:r>
      <w:r>
        <w:rPr>
          <w:rStyle w:val="Subst"/>
        </w:rPr>
        <w:br/>
        <w:t>Установленный срок (дата)  выплаты доходов по облигациям выпуска:12.07.2013;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двенадцатого купонного периода - 12.07.2013 г.;  </w:t>
      </w:r>
      <w:r>
        <w:rPr>
          <w:rStyle w:val="Subst"/>
        </w:rPr>
        <w:br/>
      </w:r>
      <w:r>
        <w:rPr>
          <w:rStyle w:val="Subst"/>
        </w:rPr>
        <w:br/>
        <w:t>Вид дохода, выплаченного по облигациям выпуска:  купонный доход по тринадцатому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10,38 (Десять) рублей, 38 копеек;</w:t>
      </w:r>
      <w:r>
        <w:rPr>
          <w:rStyle w:val="Subst"/>
        </w:rPr>
        <w:br/>
        <w:t xml:space="preserve">Размер дохода, подлежавшего выплате по облигациям выпуска, в денежном выражении, в совокупности по всем облигациям выпуска: 31 140 000 (Тридцать один миллион сто сорок тысяч) </w:t>
      </w:r>
      <w:r>
        <w:rPr>
          <w:rStyle w:val="Subst"/>
        </w:rPr>
        <w:lastRenderedPageBreak/>
        <w:t>рублей;</w:t>
      </w:r>
      <w:r>
        <w:rPr>
          <w:rStyle w:val="Subst"/>
        </w:rPr>
        <w:br/>
        <w:t>Установленный срок (дата)  выплаты доходов по облигациям выпуска:11.10.2013;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тринадцатого купонного периода - 11.10.2013 г.;  </w:t>
      </w:r>
      <w:r>
        <w:rPr>
          <w:rStyle w:val="Subst"/>
        </w:rPr>
        <w:br/>
      </w:r>
      <w:r>
        <w:rPr>
          <w:rStyle w:val="Subst"/>
        </w:rPr>
        <w:br/>
        <w:t>2014 год:</w:t>
      </w:r>
      <w:r>
        <w:rPr>
          <w:rStyle w:val="Subst"/>
        </w:rPr>
        <w:br/>
        <w:t>Вид дохода, выплаченного по облигациям выпуска:  купонный доход по четырнадцатому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9,22 (Девять) рублей, 22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27 660 000 (Двадцать семь миллионов шестьсот шестьдесят тысяч) рублей;</w:t>
      </w:r>
      <w:r>
        <w:rPr>
          <w:rStyle w:val="Subst"/>
        </w:rPr>
        <w:br/>
        <w:t>Установленный срок (дата)  выплаты доходов по облигациям выпуска:10.01.2014;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четырнадцатого купонного периода - 10.01.2014 г.; </w:t>
      </w:r>
      <w:r>
        <w:rPr>
          <w:rStyle w:val="Subst"/>
        </w:rPr>
        <w:br/>
      </w:r>
      <w:r>
        <w:rPr>
          <w:rStyle w:val="Subst"/>
        </w:rPr>
        <w:br/>
        <w:t>Вид дохода, выплаченного по облигациям выпуска:  купонный доход по пятнадцатому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8,07 (Восемь) рублей, 07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24 210 000 (Двадцать четыре миллиона двести десять тысяч) рублей;</w:t>
      </w:r>
      <w:r>
        <w:rPr>
          <w:rStyle w:val="Subst"/>
        </w:rPr>
        <w:br/>
        <w:t>Установленный срок (дата)  выплаты доходов по облигациям выпуска: 11.04.2014;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пятнадцатого купонного периода - 11.04.2014 г.; </w:t>
      </w:r>
      <w:r>
        <w:rPr>
          <w:rStyle w:val="Subst"/>
        </w:rPr>
        <w:br/>
      </w:r>
      <w:r>
        <w:rPr>
          <w:rStyle w:val="Subst"/>
        </w:rPr>
        <w:br/>
        <w:t>Вид дохода, выплаченного по облигациям выпуска:  купонный доход по шестнадцатому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6,92 (Шесть) рублей, 92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20 760 000 (Двадцать миллионов семьсот шестьдесят тысяч) рублей;</w:t>
      </w:r>
      <w:r>
        <w:rPr>
          <w:rStyle w:val="Subst"/>
        </w:rPr>
        <w:br/>
        <w:t>Установленный срок (дата)  выплаты доходов по облигациям выпуска: 11.07.2014;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шестнадцатого купонного периода - 11.07.2014 г.; </w:t>
      </w:r>
      <w:r>
        <w:rPr>
          <w:rStyle w:val="Subst"/>
        </w:rPr>
        <w:br/>
      </w:r>
      <w:r>
        <w:rPr>
          <w:rStyle w:val="Subst"/>
        </w:rPr>
        <w:br/>
        <w:t>Общий размер доходов, выплаченных по всем облигациям выпуска.: 743 730 000  (Семьсот сорок три миллиона семьсот тридцать тысяч) рублей.</w:t>
      </w:r>
      <w:r>
        <w:rPr>
          <w:rStyle w:val="Subst"/>
        </w:rPr>
        <w:br/>
        <w:t>Общий размер частично досрочно погашенной части номинальной стоимости по всем облигациям выпуска: 2 250 000 000  (Два миллиарда двести пятьдесят миллионов) рублей.</w:t>
      </w:r>
      <w:r>
        <w:rPr>
          <w:rStyle w:val="Subst"/>
        </w:rPr>
        <w:br/>
        <w:t>Доля выплаченных доходов по облигациям выпуска в общем размере подлежавших выплате доходов по облигациям выпуска: 100%</w:t>
      </w:r>
    </w:p>
    <w:p w:rsidR="00EE4878" w:rsidRDefault="00EE4878">
      <w:pPr>
        <w:pStyle w:val="ThinDelim"/>
      </w:pPr>
    </w:p>
    <w:p w:rsidR="00EE4878" w:rsidRDefault="00EE4878">
      <w:pPr>
        <w:ind w:left="200"/>
      </w:pPr>
    </w:p>
    <w:p w:rsidR="00EE4878" w:rsidRDefault="00EE4878">
      <w:pPr>
        <w:ind w:left="200"/>
      </w:pPr>
    </w:p>
    <w:p w:rsidR="00EE4878" w:rsidRDefault="00296F90">
      <w:pPr>
        <w:ind w:left="200"/>
      </w:pPr>
      <w:r>
        <w:t>Вид ценной бумаги:</w:t>
      </w:r>
      <w:r>
        <w:rPr>
          <w:rStyle w:val="Subst"/>
        </w:rPr>
        <w:t xml:space="preserve"> биржевые облигации</w:t>
      </w:r>
    </w:p>
    <w:p w:rsidR="00EE4878" w:rsidRDefault="00296F90">
      <w:pPr>
        <w:ind w:left="200"/>
      </w:pPr>
      <w:r>
        <w:t>Форма ценной бумаги:</w:t>
      </w:r>
      <w:r>
        <w:rPr>
          <w:rStyle w:val="Subst"/>
        </w:rPr>
        <w:t xml:space="preserve"> документарные на предъявителя</w:t>
      </w:r>
    </w:p>
    <w:p w:rsidR="00EE4878" w:rsidRDefault="00296F90">
      <w:pPr>
        <w:ind w:left="200"/>
      </w:pPr>
      <w:r>
        <w:lastRenderedPageBreak/>
        <w:t>Серия:</w:t>
      </w:r>
      <w:r>
        <w:rPr>
          <w:rStyle w:val="Subst"/>
        </w:rPr>
        <w:t xml:space="preserve"> БО-01</w:t>
      </w:r>
    </w:p>
    <w:p w:rsidR="00EE4878" w:rsidRDefault="00296F90">
      <w:pPr>
        <w:ind w:left="200"/>
      </w:pPr>
      <w:r>
        <w:rPr>
          <w:rStyle w:val="Subst"/>
        </w:rPr>
        <w:t>биржевые облигации процентные документарные на предъявителя неконвертируемые с обязательным централизованным хранением серии БО-01, со сроком погашения в 1092-й (Одна тысяча девяносто второй) день с даты начала размещения Биржевых облигаций серии БО-01, с возможностью досрочного погашения по требованию владельцев и по усмотрению Эмитента</w:t>
      </w:r>
    </w:p>
    <w:p w:rsidR="00EE4878" w:rsidRDefault="00296F90">
      <w:pPr>
        <w:ind w:left="200"/>
      </w:pPr>
      <w:r>
        <w:t>Идентификационный номер выпуска:</w:t>
      </w:r>
      <w:r>
        <w:rPr>
          <w:rStyle w:val="Subst"/>
        </w:rPr>
        <w:t xml:space="preserve"> 4В02-01-08551-А</w:t>
      </w:r>
    </w:p>
    <w:p w:rsidR="00EE4878" w:rsidRDefault="00296F90">
      <w:pPr>
        <w:ind w:left="200"/>
      </w:pPr>
      <w:r>
        <w:t>Дата присвоения идентификационного номера:</w:t>
      </w:r>
      <w:r>
        <w:rPr>
          <w:rStyle w:val="Subst"/>
        </w:rPr>
        <w:t xml:space="preserve"> 15.02.2012</w:t>
      </w:r>
    </w:p>
    <w:p w:rsidR="00EE4878" w:rsidRDefault="00296F90">
      <w:pPr>
        <w:ind w:left="200"/>
      </w:pPr>
      <w:r>
        <w:t>Орган, присвоивший выпуску идентификационный номер:</w:t>
      </w:r>
      <w:r>
        <w:rPr>
          <w:rStyle w:val="Subst"/>
        </w:rPr>
        <w:t xml:space="preserve"> ЗАО "ФБ ММВБ"</w:t>
      </w:r>
    </w:p>
    <w:p w:rsidR="00EE4878" w:rsidRDefault="00EE4878">
      <w:pPr>
        <w:pStyle w:val="ThinDelim"/>
      </w:pPr>
    </w:p>
    <w:p w:rsidR="00EE4878" w:rsidRDefault="00296F90">
      <w:pPr>
        <w:ind w:left="200"/>
      </w:pPr>
      <w:r>
        <w:t>Количество облигаций выпуска:</w:t>
      </w:r>
      <w:r>
        <w:rPr>
          <w:rStyle w:val="Subst"/>
        </w:rPr>
        <w:t xml:space="preserve"> 5 000 000</w:t>
      </w:r>
    </w:p>
    <w:p w:rsidR="00EE4878" w:rsidRDefault="00296F90">
      <w:pPr>
        <w:ind w:left="200"/>
      </w:pPr>
      <w:r>
        <w:t>Номинальная стоимость каждой облигации выпуска, руб.:</w:t>
      </w:r>
      <w:r>
        <w:rPr>
          <w:rStyle w:val="Subst"/>
        </w:rPr>
        <w:t xml:space="preserve"> 1 000</w:t>
      </w:r>
    </w:p>
    <w:p w:rsidR="00EE4878" w:rsidRDefault="00296F90">
      <w:pPr>
        <w:ind w:left="200"/>
      </w:pPr>
      <w:r>
        <w:t>Объем выпуска по номинальной стоимости:</w:t>
      </w:r>
      <w:r>
        <w:rPr>
          <w:rStyle w:val="Subst"/>
        </w:rPr>
        <w:t xml:space="preserve"> 5 000 000 000</w:t>
      </w:r>
    </w:p>
    <w:p w:rsidR="00EE4878" w:rsidRDefault="00EE4878">
      <w:pPr>
        <w:pStyle w:val="ThinDelim"/>
      </w:pPr>
    </w:p>
    <w:p w:rsidR="00EE4878" w:rsidRDefault="00296F90">
      <w:pPr>
        <w:ind w:left="200"/>
      </w:pPr>
      <w:r>
        <w:t>Основные сведения о доходах по облигациям выпуска:</w:t>
      </w:r>
      <w:r>
        <w:br/>
      </w:r>
      <w:r>
        <w:rPr>
          <w:rStyle w:val="Subst"/>
        </w:rPr>
        <w:t>2012 год:</w:t>
      </w:r>
      <w:r>
        <w:rPr>
          <w:rStyle w:val="Subst"/>
        </w:rPr>
        <w:br/>
        <w:t>Вид дохода, выплаченного по облигациям выпуска:  купонный доход по первому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выпуска:04.09.2012;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2013 год:</w:t>
      </w:r>
      <w:r>
        <w:rPr>
          <w:rStyle w:val="Subst"/>
        </w:rPr>
        <w:br/>
        <w:t>Вид дохода, выплаченного по облигациям выпуска:  купонный доход по второму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выпуска:05.03.2013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третьему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выпуска:03.09.2013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2014 год:</w:t>
      </w:r>
      <w:r>
        <w:rPr>
          <w:rStyle w:val="Subst"/>
        </w:rPr>
        <w:br/>
        <w:t>Вид дохода, выплаченного по облигациям выпуска:  купонный доход по четвертому купону Биржевых 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выпуска:04.03.2014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 xml:space="preserve">Вид дохода, выплаченного по облигациям выпуска:  купонный доход по пятому купону Биржевых </w:t>
      </w:r>
      <w:r>
        <w:rPr>
          <w:rStyle w:val="Subst"/>
        </w:rPr>
        <w:lastRenderedPageBreak/>
        <w:t>облигаций серии БО- 01;</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выпуска:02.09.2014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Общий размер доходов, выплаченных по всем облигациям выпуска.:1 246 500 000 (Один миллиард двести сорок шесть миллионов пятьсот тысяч) рублей;</w:t>
      </w:r>
      <w:r>
        <w:rPr>
          <w:rStyle w:val="Subst"/>
        </w:rPr>
        <w:br/>
        <w:t>Доля выплаченных доходов по облигациям выпуска в общем размере подлежавших выплате доходов по облигациям выпуска: 100%</w:t>
      </w:r>
    </w:p>
    <w:p w:rsidR="00EE4878" w:rsidRDefault="00EE4878">
      <w:pPr>
        <w:pStyle w:val="ThinDelim"/>
      </w:pPr>
    </w:p>
    <w:p w:rsidR="00EE4878" w:rsidRDefault="00EE4878">
      <w:pPr>
        <w:ind w:left="200"/>
      </w:pPr>
    </w:p>
    <w:p w:rsidR="00EE4878" w:rsidRDefault="00EE4878">
      <w:pPr>
        <w:ind w:left="200"/>
      </w:pPr>
    </w:p>
    <w:p w:rsidR="00EE4878" w:rsidRDefault="00296F90">
      <w:pPr>
        <w:ind w:left="200"/>
      </w:pPr>
      <w:r>
        <w:t>Вид ценной бумаги:</w:t>
      </w:r>
      <w:r>
        <w:rPr>
          <w:rStyle w:val="Subst"/>
        </w:rPr>
        <w:t xml:space="preserve"> биржевые облигации</w:t>
      </w:r>
    </w:p>
    <w:p w:rsidR="00EE4878" w:rsidRDefault="00296F90">
      <w:pPr>
        <w:ind w:left="200"/>
      </w:pPr>
      <w:r>
        <w:t>Форма ценной бумаги:</w:t>
      </w:r>
      <w:r>
        <w:rPr>
          <w:rStyle w:val="Subst"/>
        </w:rPr>
        <w:t xml:space="preserve"> документарные на предъявителя</w:t>
      </w:r>
    </w:p>
    <w:p w:rsidR="00EE4878" w:rsidRDefault="00296F90">
      <w:pPr>
        <w:ind w:left="200"/>
      </w:pPr>
      <w:r>
        <w:t>Серия:</w:t>
      </w:r>
      <w:r>
        <w:rPr>
          <w:rStyle w:val="Subst"/>
        </w:rPr>
        <w:t xml:space="preserve"> БО-02</w:t>
      </w:r>
    </w:p>
    <w:p w:rsidR="00EE4878" w:rsidRDefault="00296F90">
      <w:pPr>
        <w:ind w:left="200"/>
      </w:pPr>
      <w:r>
        <w:rPr>
          <w:rStyle w:val="Subst"/>
        </w:rPr>
        <w:t>биржевые облигации процентные документарные на предъявителя неконвертируемые с обязательным централизованным хранением серии БО-02, со сроком погашения в 1092-й (Одна тысяча девяносто второй) день с даты начала размещения Биржевых облигаций серии БО-02, с возможностью досрочного погашения по требованию владельцев и по усмотрению Эмитента</w:t>
      </w:r>
    </w:p>
    <w:p w:rsidR="00EE4878" w:rsidRDefault="00296F90">
      <w:pPr>
        <w:ind w:left="200"/>
      </w:pPr>
      <w:r>
        <w:t>Идентификационный номер выпуска:</w:t>
      </w:r>
      <w:r>
        <w:rPr>
          <w:rStyle w:val="Subst"/>
        </w:rPr>
        <w:t xml:space="preserve"> 4В02-02-08551-А</w:t>
      </w:r>
    </w:p>
    <w:p w:rsidR="00EE4878" w:rsidRDefault="00296F90">
      <w:pPr>
        <w:ind w:left="200"/>
      </w:pPr>
      <w:r>
        <w:t>Дата присвоения идентификационного номера:</w:t>
      </w:r>
      <w:r>
        <w:rPr>
          <w:rStyle w:val="Subst"/>
        </w:rPr>
        <w:t xml:space="preserve"> 15.02.2012</w:t>
      </w:r>
    </w:p>
    <w:p w:rsidR="00EE4878" w:rsidRDefault="00296F90">
      <w:pPr>
        <w:ind w:left="200"/>
      </w:pPr>
      <w:r>
        <w:t>Орган, присвоивший выпуску идентификационный номер:</w:t>
      </w:r>
      <w:r>
        <w:rPr>
          <w:rStyle w:val="Subst"/>
        </w:rPr>
        <w:t xml:space="preserve"> ЗАО "ФБ ММВБ"</w:t>
      </w:r>
    </w:p>
    <w:p w:rsidR="00EE4878" w:rsidRDefault="00EE4878">
      <w:pPr>
        <w:pStyle w:val="ThinDelim"/>
      </w:pPr>
    </w:p>
    <w:p w:rsidR="00EE4878" w:rsidRDefault="00296F90">
      <w:pPr>
        <w:ind w:left="200"/>
      </w:pPr>
      <w:r>
        <w:t>Количество облигаций выпуска:</w:t>
      </w:r>
      <w:r>
        <w:rPr>
          <w:rStyle w:val="Subst"/>
        </w:rPr>
        <w:t xml:space="preserve"> 5 000 000</w:t>
      </w:r>
    </w:p>
    <w:p w:rsidR="00EE4878" w:rsidRDefault="00296F90">
      <w:pPr>
        <w:ind w:left="200"/>
      </w:pPr>
      <w:r>
        <w:t>Номинальная стоимость каждой облигации выпуска, руб.:</w:t>
      </w:r>
      <w:r>
        <w:rPr>
          <w:rStyle w:val="Subst"/>
        </w:rPr>
        <w:t xml:space="preserve"> 1 000</w:t>
      </w:r>
    </w:p>
    <w:p w:rsidR="00EE4878" w:rsidRDefault="00296F90">
      <w:pPr>
        <w:ind w:left="200"/>
      </w:pPr>
      <w:r>
        <w:t>Объем выпуска по номинальной стоимости:</w:t>
      </w:r>
      <w:r>
        <w:rPr>
          <w:rStyle w:val="Subst"/>
        </w:rPr>
        <w:t xml:space="preserve"> 5 000 000 000</w:t>
      </w:r>
    </w:p>
    <w:p w:rsidR="00EE4878" w:rsidRDefault="00EE4878">
      <w:pPr>
        <w:pStyle w:val="ThinDelim"/>
      </w:pPr>
    </w:p>
    <w:p w:rsidR="00EE4878" w:rsidRDefault="00296F90">
      <w:pPr>
        <w:ind w:left="200"/>
      </w:pPr>
      <w:r>
        <w:t>Основные сведения о доходах по облигациям выпуска:</w:t>
      </w:r>
      <w:r>
        <w:br/>
      </w:r>
      <w:r>
        <w:rPr>
          <w:rStyle w:val="Subst"/>
        </w:rPr>
        <w:t>2012 год:</w:t>
      </w:r>
      <w:r>
        <w:rPr>
          <w:rStyle w:val="Subst"/>
        </w:rPr>
        <w:br/>
        <w:t>Вид дохода, выплаченного по облигациям выпуска:  купонный доход по первому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выпуска:04.09.2012;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2013 год:</w:t>
      </w:r>
      <w:r>
        <w:rPr>
          <w:rStyle w:val="Subst"/>
        </w:rPr>
        <w:br/>
        <w:t>Вид дохода, выплаченного по облигациям выпуска:  купонный доход по второму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выпуска:05.03.2013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третьему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r>
      <w:r>
        <w:rPr>
          <w:rStyle w:val="Subst"/>
        </w:rPr>
        <w:lastRenderedPageBreak/>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выпуска:03.09.2013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2014 год:</w:t>
      </w:r>
      <w:r>
        <w:rPr>
          <w:rStyle w:val="Subst"/>
        </w:rPr>
        <w:br/>
        <w:t>Вид дохода, выплаченного по облигациям выпуска:  купонный доход по четвертому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выпуска:04.03.2014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Вид дохода, выплаченного по облигациям выпуска:  купонный доход по пятому купону Биржевых облигаций серии БО- 02;</w:t>
      </w:r>
      <w:r>
        <w:rPr>
          <w:rStyle w:val="Subst"/>
        </w:rPr>
        <w:br/>
        <w:t>Размер дохода, подлежавшего выплате по облигациям выпуска, в денежном выражении, в расчете на одну облигацию: 49,86 (Сорок девять) рублей, 86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249 300 000 (Двести сорок девять миллионов триста тысяч) рублей;</w:t>
      </w:r>
      <w:r>
        <w:rPr>
          <w:rStyle w:val="Subst"/>
        </w:rPr>
        <w:br/>
        <w:t>Установленный срок (дата)  выплаты доходов по облигациям выпуска:02.09.2014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Общий размер доходов, выплаченных по всем облигациям выпуска.:1 246 500 000 (Один миллиард двести сорок шесть миллионов пятьсот тысяч) рублей;</w:t>
      </w:r>
      <w:r>
        <w:rPr>
          <w:rStyle w:val="Subst"/>
        </w:rPr>
        <w:br/>
        <w:t>Доля выплаченных доходов по облигациям выпуска в общем размере подлежавших выплате доходов по облигациям выпуска: 100%</w:t>
      </w:r>
      <w:r>
        <w:rPr>
          <w:rStyle w:val="Subst"/>
        </w:rPr>
        <w:br/>
      </w:r>
    </w:p>
    <w:p w:rsidR="00EE4878" w:rsidRDefault="00EE4878">
      <w:pPr>
        <w:pStyle w:val="ThinDelim"/>
      </w:pPr>
    </w:p>
    <w:p w:rsidR="00EE4878" w:rsidRDefault="00EE4878">
      <w:pPr>
        <w:ind w:left="200"/>
      </w:pPr>
    </w:p>
    <w:p w:rsidR="00EE4878" w:rsidRDefault="00EE4878">
      <w:pPr>
        <w:ind w:left="200"/>
      </w:pPr>
    </w:p>
    <w:p w:rsidR="00EE4878" w:rsidRDefault="00EE4878">
      <w:pPr>
        <w:ind w:left="200"/>
      </w:pPr>
    </w:p>
    <w:p w:rsidR="00EE4878" w:rsidRDefault="00296F90">
      <w:pPr>
        <w:pStyle w:val="2"/>
      </w:pPr>
      <w:bookmarkStart w:id="103" w:name="_Toc402956789"/>
      <w:r>
        <w:t>8.9. Иные сведения</w:t>
      </w:r>
      <w:bookmarkEnd w:id="103"/>
    </w:p>
    <w:p w:rsidR="00EE4878" w:rsidRDefault="00296F90">
      <w:pPr>
        <w:ind w:left="200"/>
      </w:pPr>
      <w:r>
        <w:rPr>
          <w:rStyle w:val="Subst"/>
        </w:rPr>
        <w:t>Иные сведения об Эмитенте и его ценных бумагах, раскрытие которых, в том числе, предусмотрено Федеральным законом «О рынке ценных бумаг» или иными федеральными законами, отсутствуют.</w:t>
      </w:r>
    </w:p>
    <w:p w:rsidR="00EE4878" w:rsidRDefault="00296F90">
      <w:pPr>
        <w:pStyle w:val="2"/>
      </w:pPr>
      <w:bookmarkStart w:id="104" w:name="_Toc402956790"/>
      <w: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4"/>
    </w:p>
    <w:p w:rsidR="00EE4878" w:rsidRDefault="00296F90">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EE4878" w:rsidRPr="00C300A0" w:rsidRDefault="00296F90">
      <w:pPr>
        <w:pStyle w:val="2"/>
      </w:pPr>
      <w:r>
        <w:br w:type="page"/>
      </w:r>
      <w:bookmarkStart w:id="105" w:name="_Toc402956791"/>
      <w:r>
        <w:lastRenderedPageBreak/>
        <w:t>Приложение к ежеквартальному отчету. Информация о лице, предоставившем обеспечение по облигациям эмитента</w:t>
      </w:r>
      <w:bookmarkEnd w:id="105"/>
    </w:p>
    <w:p w:rsidR="00980547" w:rsidRPr="00980547" w:rsidRDefault="00980547" w:rsidP="00980547"/>
    <w:p w:rsidR="00980547" w:rsidRPr="00980547" w:rsidRDefault="00980547" w:rsidP="00980547"/>
    <w:p w:rsidR="00980547" w:rsidRPr="00980547" w:rsidRDefault="00980547" w:rsidP="00980547"/>
    <w:p w:rsidR="00980547" w:rsidRPr="00980547" w:rsidRDefault="00980547" w:rsidP="00980547"/>
    <w:p w:rsidR="00980547" w:rsidRPr="00980547" w:rsidRDefault="00980547" w:rsidP="00980547"/>
    <w:p w:rsidR="00980547" w:rsidRPr="00980547" w:rsidRDefault="00980547" w:rsidP="00980547"/>
    <w:p w:rsidR="00980547" w:rsidRPr="00980547" w:rsidRDefault="00980547" w:rsidP="00980547"/>
    <w:p w:rsidR="00980547" w:rsidRPr="00980547" w:rsidRDefault="00980547" w:rsidP="00980547">
      <w:pPr>
        <w:spacing w:before="960"/>
        <w:jc w:val="center"/>
        <w:rPr>
          <w:b/>
          <w:bCs/>
          <w:sz w:val="32"/>
          <w:szCs w:val="32"/>
        </w:rPr>
      </w:pPr>
      <w:r w:rsidRPr="00980547">
        <w:rPr>
          <w:b/>
          <w:bCs/>
          <w:sz w:val="32"/>
          <w:szCs w:val="32"/>
        </w:rPr>
        <w:t>П Р И Л О Ж Е Н И Е  К</w:t>
      </w:r>
    </w:p>
    <w:p w:rsidR="00980547" w:rsidRPr="00980547" w:rsidRDefault="00980547" w:rsidP="00980547">
      <w:pPr>
        <w:spacing w:before="960"/>
        <w:jc w:val="center"/>
        <w:rPr>
          <w:b/>
          <w:bCs/>
          <w:sz w:val="32"/>
          <w:szCs w:val="32"/>
        </w:rPr>
      </w:pPr>
      <w:r w:rsidRPr="00980547">
        <w:rPr>
          <w:b/>
          <w:bCs/>
          <w:sz w:val="32"/>
          <w:szCs w:val="32"/>
        </w:rPr>
        <w:t>Е Ж Е К В А Р Т А Л Ь Н О М У  О Т Ч Е Т У</w:t>
      </w:r>
    </w:p>
    <w:p w:rsidR="00980547" w:rsidRPr="00980547" w:rsidRDefault="00980547" w:rsidP="00980547">
      <w:pPr>
        <w:spacing w:before="160"/>
        <w:jc w:val="center"/>
        <w:rPr>
          <w:b/>
          <w:bCs/>
          <w:sz w:val="32"/>
          <w:szCs w:val="32"/>
        </w:rPr>
      </w:pPr>
      <w:r w:rsidRPr="00980547">
        <w:rPr>
          <w:b/>
          <w:bCs/>
          <w:sz w:val="32"/>
          <w:szCs w:val="32"/>
        </w:rPr>
        <w:t>эмитента эмиссионных ценных бумаг</w:t>
      </w:r>
    </w:p>
    <w:p w:rsidR="00980547" w:rsidRPr="00980547" w:rsidRDefault="00980547" w:rsidP="00980547">
      <w:pPr>
        <w:spacing w:before="160"/>
        <w:jc w:val="center"/>
        <w:rPr>
          <w:b/>
          <w:bCs/>
          <w:sz w:val="32"/>
          <w:szCs w:val="32"/>
        </w:rPr>
      </w:pPr>
      <w:r w:rsidRPr="00980547">
        <w:rPr>
          <w:b/>
          <w:bCs/>
          <w:sz w:val="32"/>
          <w:szCs w:val="32"/>
        </w:rPr>
        <w:t>(информация о лице, предоставившем обеспечение по облигациям эмитента)</w:t>
      </w:r>
    </w:p>
    <w:p w:rsidR="00980547" w:rsidRPr="00980547" w:rsidRDefault="00980547" w:rsidP="00980547">
      <w:pPr>
        <w:spacing w:before="600"/>
        <w:jc w:val="center"/>
        <w:rPr>
          <w:b/>
          <w:bCs/>
          <w:i/>
          <w:iCs/>
          <w:sz w:val="32"/>
          <w:szCs w:val="32"/>
          <w:lang w:val="en-US"/>
        </w:rPr>
      </w:pPr>
      <w:r w:rsidRPr="00980547">
        <w:rPr>
          <w:b/>
          <w:bCs/>
          <w:i/>
          <w:iCs/>
          <w:sz w:val="32"/>
          <w:szCs w:val="32"/>
          <w:lang w:val="en-US"/>
        </w:rPr>
        <w:t>Globaltrans Investment PLC (</w:t>
      </w:r>
      <w:r w:rsidRPr="00980547">
        <w:rPr>
          <w:b/>
          <w:bCs/>
          <w:i/>
          <w:iCs/>
          <w:sz w:val="32"/>
          <w:szCs w:val="32"/>
        </w:rPr>
        <w:t>ГЛОБАЛТРАНС</w:t>
      </w:r>
      <w:r w:rsidRPr="00980547">
        <w:rPr>
          <w:b/>
          <w:bCs/>
          <w:i/>
          <w:iCs/>
          <w:sz w:val="32"/>
          <w:szCs w:val="32"/>
          <w:lang w:val="en-US"/>
        </w:rPr>
        <w:t xml:space="preserve"> </w:t>
      </w:r>
      <w:r w:rsidRPr="00980547">
        <w:rPr>
          <w:b/>
          <w:bCs/>
          <w:i/>
          <w:iCs/>
          <w:sz w:val="32"/>
          <w:szCs w:val="32"/>
        </w:rPr>
        <w:t>ИНВЕСТМЕНТ</w:t>
      </w:r>
      <w:r w:rsidRPr="00980547">
        <w:rPr>
          <w:b/>
          <w:bCs/>
          <w:i/>
          <w:iCs/>
          <w:sz w:val="32"/>
          <w:szCs w:val="32"/>
          <w:lang w:val="en-US"/>
        </w:rPr>
        <w:t xml:space="preserve"> </w:t>
      </w:r>
      <w:r w:rsidRPr="00980547">
        <w:rPr>
          <w:b/>
          <w:bCs/>
          <w:i/>
          <w:iCs/>
          <w:sz w:val="32"/>
          <w:szCs w:val="32"/>
        </w:rPr>
        <w:t>ПЛС</w:t>
      </w:r>
      <w:r w:rsidRPr="00980547">
        <w:rPr>
          <w:b/>
          <w:bCs/>
          <w:i/>
          <w:iCs/>
          <w:sz w:val="32"/>
          <w:szCs w:val="32"/>
          <w:lang w:val="en-US"/>
        </w:rPr>
        <w:t>)</w:t>
      </w:r>
    </w:p>
    <w:p w:rsidR="00980547" w:rsidRPr="00980547" w:rsidRDefault="00980547" w:rsidP="00980547">
      <w:pPr>
        <w:spacing w:before="360"/>
        <w:jc w:val="center"/>
        <w:rPr>
          <w:b/>
          <w:bCs/>
          <w:sz w:val="32"/>
          <w:szCs w:val="32"/>
        </w:rPr>
      </w:pPr>
      <w:r w:rsidRPr="00980547">
        <w:rPr>
          <w:b/>
          <w:bCs/>
          <w:sz w:val="32"/>
          <w:szCs w:val="32"/>
        </w:rPr>
        <w:t>за 3 квартал 2014 г.</w:t>
      </w:r>
    </w:p>
    <w:p w:rsidR="00980547" w:rsidRPr="00980547" w:rsidRDefault="00980547" w:rsidP="00980547">
      <w:pPr>
        <w:spacing w:before="840"/>
        <w:rPr>
          <w:sz w:val="24"/>
          <w:szCs w:val="24"/>
        </w:rPr>
      </w:pPr>
      <w:r w:rsidRPr="00980547">
        <w:rPr>
          <w:sz w:val="24"/>
          <w:szCs w:val="24"/>
        </w:rPr>
        <w:t>Место нахождения лица, предоставившего обеспечение:</w:t>
      </w:r>
      <w:r w:rsidRPr="00980547">
        <w:rPr>
          <w:b/>
          <w:bCs/>
          <w:sz w:val="24"/>
          <w:szCs w:val="24"/>
        </w:rPr>
        <w:t xml:space="preserve"> 3095 Кипр, Лимассол, Омиру 20</w:t>
      </w:r>
    </w:p>
    <w:p w:rsidR="00980547" w:rsidRPr="00980547" w:rsidRDefault="00980547" w:rsidP="00980547">
      <w:pPr>
        <w:spacing w:before="600" w:after="360"/>
        <w:jc w:val="center"/>
        <w:rPr>
          <w:b/>
          <w:bCs/>
          <w:sz w:val="24"/>
          <w:szCs w:val="24"/>
        </w:rPr>
      </w:pPr>
      <w:r w:rsidRPr="00980547">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980547" w:rsidRPr="00980547" w:rsidRDefault="00980547" w:rsidP="00980547"/>
    <w:p w:rsidR="00980547" w:rsidRPr="00980547" w:rsidRDefault="00980547" w:rsidP="00980547">
      <w:pPr>
        <w:spacing w:before="360" w:after="120"/>
        <w:jc w:val="center"/>
        <w:outlineLvl w:val="0"/>
        <w:rPr>
          <w:b/>
          <w:bCs/>
          <w:sz w:val="28"/>
          <w:szCs w:val="28"/>
        </w:rPr>
      </w:pPr>
      <w:r w:rsidRPr="00980547">
        <w:rPr>
          <w:b/>
          <w:bCs/>
          <w:sz w:val="28"/>
          <w:szCs w:val="28"/>
        </w:rPr>
        <w:br w:type="page"/>
      </w:r>
      <w:r w:rsidRPr="00980547">
        <w:rPr>
          <w:b/>
          <w:bCs/>
          <w:sz w:val="28"/>
          <w:szCs w:val="28"/>
        </w:rPr>
        <w:lastRenderedPageBreak/>
        <w:t>I. Краткие сведения о лицах, входящих в состав органов управления лица, предоставившего обеспечение, сведения о банковских счетах, об аудиторе, оценщике и о финансовом консультанте лица, предоставившего обеспечение, а также об иных лицах, подписавших ежеквартальный отчет</w:t>
      </w:r>
    </w:p>
    <w:p w:rsidR="00980547" w:rsidRPr="00980547" w:rsidRDefault="00980547" w:rsidP="00980547">
      <w:pPr>
        <w:spacing w:before="240"/>
        <w:outlineLvl w:val="1"/>
        <w:rPr>
          <w:b/>
          <w:bCs/>
          <w:sz w:val="22"/>
          <w:szCs w:val="22"/>
        </w:rPr>
      </w:pPr>
      <w:r w:rsidRPr="00980547">
        <w:rPr>
          <w:b/>
          <w:bCs/>
          <w:sz w:val="22"/>
          <w:szCs w:val="22"/>
        </w:rPr>
        <w:t>1.1. Лица, входящие в состав органов управления лица, предоставившего обеспечение</w:t>
      </w:r>
    </w:p>
    <w:p w:rsidR="00980547" w:rsidRPr="00980547" w:rsidRDefault="00980547" w:rsidP="00980547">
      <w:pPr>
        <w:spacing w:before="240"/>
      </w:pPr>
      <w:r w:rsidRPr="00980547">
        <w:t>Состав совета директоров (наблюдательного совета) лица, предоставившего обеспечение</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980547" w:rsidRPr="00980547" w:rsidTr="005D533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ФИО</w:t>
            </w:r>
          </w:p>
        </w:tc>
        <w:tc>
          <w:tcPr>
            <w:tcW w:w="150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Год рождения</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Елисеев Александр Леонидович</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1967</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Мальцев Сергей Валентинович</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1963</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Зампелас Михалакис  (председатель)</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1937</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Дуррер Иоханн Франц</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1938</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Николау Элия</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1979</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Широков Константин Евгеньевич</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1974</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Томаидес Михаэль</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Тофарос Мариос</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1973</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Колли Джон Кэрролл</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1961</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1968</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Толмачев Сергей Владимирович</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1974</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Тарасов Александр Анатольевич</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1971</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Папаиоанну Джордж</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1975</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Пиргу Мелина</w:t>
            </w:r>
          </w:p>
        </w:tc>
        <w:tc>
          <w:tcPr>
            <w:tcW w:w="150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1968</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Гомон Андрей Петрович</w:t>
            </w:r>
          </w:p>
        </w:tc>
        <w:tc>
          <w:tcPr>
            <w:tcW w:w="150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center"/>
            </w:pPr>
            <w:r w:rsidRPr="00980547">
              <w:t>1977</w:t>
            </w:r>
          </w:p>
        </w:tc>
      </w:tr>
    </w:tbl>
    <w:p w:rsidR="00980547" w:rsidRPr="00980547" w:rsidRDefault="00980547" w:rsidP="00980547"/>
    <w:p w:rsidR="00980547" w:rsidRPr="00980547" w:rsidRDefault="00980547" w:rsidP="00980547">
      <w:pPr>
        <w:spacing w:before="240"/>
      </w:pPr>
      <w:r w:rsidRPr="00980547">
        <w:t>Единоличный исполнительный орган лица, предоставившего обеспечение</w:t>
      </w:r>
    </w:p>
    <w:p w:rsidR="00980547" w:rsidRPr="00980547" w:rsidRDefault="00980547" w:rsidP="00980547"/>
    <w:p w:rsidR="00980547" w:rsidRPr="00980547" w:rsidRDefault="00980547" w:rsidP="00980547"/>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980547" w:rsidRPr="00980547" w:rsidTr="005D533F">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ФИО</w:t>
            </w:r>
          </w:p>
        </w:tc>
        <w:tc>
          <w:tcPr>
            <w:tcW w:w="150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Год рождения</w:t>
            </w:r>
          </w:p>
        </w:tc>
      </w:tr>
      <w:tr w:rsidR="00980547" w:rsidRPr="00980547" w:rsidTr="005D533F">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Толмачев Сергей Владимирович</w:t>
            </w:r>
          </w:p>
        </w:tc>
        <w:tc>
          <w:tcPr>
            <w:tcW w:w="150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center"/>
            </w:pPr>
            <w:r w:rsidRPr="00980547">
              <w:t>1974</w:t>
            </w:r>
          </w:p>
        </w:tc>
      </w:tr>
    </w:tbl>
    <w:p w:rsidR="00980547" w:rsidRPr="00980547" w:rsidRDefault="00980547" w:rsidP="00980547"/>
    <w:p w:rsidR="00980547" w:rsidRPr="00980547" w:rsidRDefault="00980547" w:rsidP="00980547">
      <w:pPr>
        <w:spacing w:before="240"/>
      </w:pPr>
      <w:r w:rsidRPr="00980547">
        <w:t>Состав коллегиального исполнительного органа лица, предоставившего обеспечение</w:t>
      </w:r>
    </w:p>
    <w:p w:rsidR="00980547" w:rsidRPr="00980547" w:rsidRDefault="00980547" w:rsidP="00980547">
      <w:r w:rsidRPr="00980547">
        <w:rPr>
          <w:b/>
          <w:bCs/>
          <w:i/>
          <w:iCs/>
        </w:rPr>
        <w:t>Коллегиальный исполнительный орган не предусмотрен</w:t>
      </w:r>
    </w:p>
    <w:p w:rsidR="00980547" w:rsidRPr="00980547" w:rsidRDefault="00980547" w:rsidP="00980547">
      <w:pPr>
        <w:spacing w:before="240"/>
        <w:outlineLvl w:val="1"/>
        <w:rPr>
          <w:b/>
          <w:bCs/>
          <w:sz w:val="22"/>
          <w:szCs w:val="22"/>
        </w:rPr>
      </w:pPr>
      <w:r w:rsidRPr="00980547">
        <w:rPr>
          <w:b/>
          <w:bCs/>
          <w:sz w:val="22"/>
          <w:szCs w:val="22"/>
        </w:rPr>
        <w:t>1.2. Сведения о банковских счетах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1.3. Сведения об аудиторе (аудиторах)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1.4. Сведения об оценщике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1.5. Сведения о консультантах лица, предоставившего обеспечение</w:t>
      </w:r>
    </w:p>
    <w:p w:rsidR="00980547" w:rsidRPr="00980547" w:rsidRDefault="00980547" w:rsidP="00980547">
      <w:r w:rsidRPr="00980547">
        <w:rPr>
          <w:b/>
          <w:bCs/>
          <w:i/>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980547" w:rsidRPr="00980547" w:rsidRDefault="00980547" w:rsidP="00980547">
      <w:pPr>
        <w:spacing w:before="240"/>
        <w:outlineLvl w:val="1"/>
        <w:rPr>
          <w:b/>
          <w:bCs/>
          <w:sz w:val="22"/>
          <w:szCs w:val="22"/>
        </w:rPr>
      </w:pPr>
      <w:r w:rsidRPr="00980547">
        <w:rPr>
          <w:b/>
          <w:bCs/>
          <w:sz w:val="22"/>
          <w:szCs w:val="22"/>
        </w:rPr>
        <w:lastRenderedPageBreak/>
        <w:t>1.6. Сведения об иных лицах, подписавших ежеквартальный отчет</w:t>
      </w:r>
    </w:p>
    <w:p w:rsidR="00980547" w:rsidRPr="00980547" w:rsidRDefault="00980547" w:rsidP="00980547">
      <w:r w:rsidRPr="00980547">
        <w:rPr>
          <w:b/>
          <w:bCs/>
          <w:i/>
          <w:iCs/>
        </w:rPr>
        <w:t>Иных подписей нет</w:t>
      </w:r>
    </w:p>
    <w:p w:rsidR="00980547" w:rsidRPr="00980547" w:rsidRDefault="00980547" w:rsidP="00980547">
      <w:pPr>
        <w:spacing w:before="360" w:after="120"/>
        <w:jc w:val="center"/>
        <w:outlineLvl w:val="0"/>
        <w:rPr>
          <w:b/>
          <w:bCs/>
          <w:sz w:val="28"/>
          <w:szCs w:val="28"/>
        </w:rPr>
      </w:pPr>
      <w:r w:rsidRPr="00980547">
        <w:rPr>
          <w:b/>
          <w:bCs/>
          <w:sz w:val="28"/>
          <w:szCs w:val="28"/>
        </w:rPr>
        <w:t>II. Основная информация о финансово-экономическом состоянии лица, предоставившего обеспечение</w:t>
      </w:r>
    </w:p>
    <w:p w:rsidR="00980547" w:rsidRPr="00980547" w:rsidRDefault="00980547" w:rsidP="00980547">
      <w:pPr>
        <w:spacing w:before="240"/>
        <w:outlineLvl w:val="1"/>
        <w:rPr>
          <w:b/>
          <w:bCs/>
          <w:sz w:val="22"/>
          <w:szCs w:val="22"/>
        </w:rPr>
      </w:pPr>
      <w:r w:rsidRPr="00980547">
        <w:rPr>
          <w:b/>
          <w:bCs/>
          <w:sz w:val="22"/>
          <w:szCs w:val="22"/>
        </w:rPr>
        <w:t>2.1. Показатели финансово-экономической деятельности лица, предоставившего обеспечение</w:t>
      </w:r>
    </w:p>
    <w:p w:rsidR="00980547" w:rsidRPr="00980547" w:rsidRDefault="00980547" w:rsidP="00980547">
      <w:pPr>
        <w:spacing w:before="240"/>
      </w:pPr>
      <w:r w:rsidRPr="00980547">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980547" w:rsidRPr="00980547" w:rsidRDefault="00980547" w:rsidP="00980547">
      <w:r w:rsidRPr="00980547">
        <w:t>Стандарт (правила), в соответствии с которыми составлена бухгалтерская (финансовая) отчетность,</w:t>
      </w:r>
      <w:r w:rsidRPr="00980547">
        <w:br/>
        <w:t xml:space="preserve"> на основании которой рассчитаны показатели:</w:t>
      </w:r>
      <w:r w:rsidRPr="00980547">
        <w:rPr>
          <w:b/>
          <w:bCs/>
          <w:i/>
          <w:iCs/>
        </w:rPr>
        <w:t xml:space="preserve"> МСФО</w:t>
      </w:r>
    </w:p>
    <w:p w:rsidR="00980547" w:rsidRPr="00980547" w:rsidRDefault="00980547" w:rsidP="00980547">
      <w:r w:rsidRPr="00980547">
        <w:t>Единица измерения для расчета показателя производительности труда:</w:t>
      </w:r>
      <w:r w:rsidRPr="00980547">
        <w:rPr>
          <w:b/>
          <w:bCs/>
          <w:i/>
          <w:iCs/>
        </w:rPr>
        <w:t xml:space="preserve"> тыс. руб./чел.</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980547" w:rsidRPr="00980547" w:rsidTr="005D533F">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2013, 9 мес.</w:t>
            </w:r>
          </w:p>
        </w:tc>
        <w:tc>
          <w:tcPr>
            <w:tcW w:w="182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2014, 9 мес.</w:t>
            </w:r>
          </w:p>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double" w:sz="6" w:space="0" w:color="auto"/>
              <w:right w:val="double" w:sz="6" w:space="0" w:color="auto"/>
            </w:tcBorders>
          </w:tcPr>
          <w:p w:rsidR="00980547" w:rsidRPr="00980547" w:rsidRDefault="00980547" w:rsidP="00980547"/>
        </w:tc>
      </w:tr>
    </w:tbl>
    <w:p w:rsidR="00980547" w:rsidRPr="00980547" w:rsidRDefault="00980547" w:rsidP="00980547"/>
    <w:p w:rsidR="00980547" w:rsidRPr="00980547" w:rsidRDefault="00980547" w:rsidP="00980547">
      <w:r w:rsidRPr="00980547">
        <w:t xml:space="preserve">По усмотрению лица, предоставившего обеспечение, дополнительно приводится динамика показателей, характеризующих финансово-экономическую деятельность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 </w:t>
      </w:r>
      <w:r w:rsidRPr="00980547">
        <w:br/>
        <w:t xml:space="preserve"> </w:t>
      </w:r>
      <w:r w:rsidRPr="00980547">
        <w:br/>
        <w:t xml:space="preserve"> </w:t>
      </w:r>
      <w:r w:rsidRPr="00980547">
        <w:br/>
        <w:t xml:space="preserve"> </w:t>
      </w:r>
      <w:r w:rsidRPr="00980547">
        <w:br/>
        <w:t xml:space="preserve"> </w:t>
      </w:r>
      <w:r w:rsidRPr="00980547">
        <w:br/>
        <w:t xml:space="preserve"> </w:t>
      </w:r>
      <w:r w:rsidRPr="00980547">
        <w:br/>
        <w:t>:</w:t>
      </w:r>
      <w:r w:rsidRPr="00980547">
        <w:rPr>
          <w:b/>
          <w:bCs/>
          <w:i/>
          <w:iCs/>
        </w:rPr>
        <w:t xml:space="preserve"> Нет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r w:rsidRPr="00980547">
        <w:rPr>
          <w:b/>
          <w:bCs/>
          <w:i/>
          <w:iCs/>
        </w:rPr>
        <w:t>Приведенные в таблице показатели за 2013 год рассчитаны на основе официальной неконсолидированной отчетности Поручителя, составленной в соответствии с Международными стандартами финансовой отчетности, принятыми Европейским Союзом, а также требованиями Закона Республики Кипр «О компаниях», Гл.113. Поручитель не составляет бухгалтерскую отчетность в соответствии с требованиями российского законодательства.</w:t>
      </w:r>
      <w:r w:rsidRPr="00980547">
        <w:rPr>
          <w:b/>
          <w:bCs/>
          <w:i/>
          <w:iCs/>
        </w:rPr>
        <w:br/>
        <w:t>Стоимость чистых активов рассчитана по данным неконсолидированной отчетности Поручителя по формуле: чистые активы = внеоборотные активы +  оборотные активы – обязательства.</w:t>
      </w:r>
      <w:r w:rsidRPr="00980547">
        <w:rPr>
          <w:b/>
          <w:bCs/>
          <w:i/>
          <w:iCs/>
        </w:rPr>
        <w:br/>
        <w:t>Отношение размера задолженности к собственному капиталу рассчитано по данным неконсолидированной отчетности Поручителя по формуле: Отношение размера задолженности к собственному капиталу = (краткосрочные обязательства + долгосрочные обязательства)/капитал и резервы.</w:t>
      </w:r>
      <w:r w:rsidRPr="00980547">
        <w:rPr>
          <w:b/>
          <w:bCs/>
          <w:i/>
          <w:iCs/>
        </w:rPr>
        <w:br/>
        <w:t>Отношение размера долгосрочной задолженности к сумме долгосрочной задолженности и собственного капитала не рассчитывалось в виду отсутствия у Поручителя долгосрочных обязательств.</w:t>
      </w:r>
      <w:r w:rsidRPr="00980547">
        <w:rPr>
          <w:b/>
          <w:bCs/>
          <w:i/>
          <w:iCs/>
        </w:rPr>
        <w:br/>
        <w:t>Степень покрытия долгов текущими доходами (прибылью) рассчитано по данным неконсолидированной отчетности Поручителя по формуле: Степень покрытия долгов текущими доходами (прибылью) = чистая прибыль / (краткосрочные обязательства + долгосрочные обязательства)</w:t>
      </w:r>
      <w:r w:rsidRPr="00980547">
        <w:rPr>
          <w:b/>
          <w:bCs/>
          <w:i/>
          <w:iCs/>
        </w:rPr>
        <w:br/>
      </w:r>
    </w:p>
    <w:p w:rsidR="00980547" w:rsidRPr="00980547" w:rsidRDefault="00980547" w:rsidP="00980547">
      <w:r w:rsidRPr="00980547">
        <w:t>Все показатели рассчитаны на основе рекомендуемых методик расчетов:</w:t>
      </w:r>
      <w:r w:rsidRPr="00980547">
        <w:rPr>
          <w:b/>
          <w:bCs/>
          <w:i/>
          <w:iCs/>
        </w:rPr>
        <w:t xml:space="preserve"> Нет</w:t>
      </w:r>
    </w:p>
    <w:p w:rsidR="00980547" w:rsidRPr="00980547" w:rsidRDefault="00980547" w:rsidP="00980547">
      <w:r w:rsidRPr="00980547">
        <w:lastRenderedPageBreak/>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rsidRPr="00980547">
        <w:br/>
      </w:r>
      <w:r w:rsidRPr="00980547">
        <w:rPr>
          <w:b/>
          <w:bCs/>
          <w:i/>
          <w:iCs/>
        </w:rPr>
        <w:t>Поручитель не формирует квартальную бухгалтерскую отчетность</w:t>
      </w:r>
    </w:p>
    <w:p w:rsidR="00980547" w:rsidRPr="00980547" w:rsidRDefault="00980547" w:rsidP="00980547">
      <w:pPr>
        <w:spacing w:before="240"/>
        <w:outlineLvl w:val="1"/>
        <w:rPr>
          <w:b/>
          <w:bCs/>
          <w:sz w:val="22"/>
          <w:szCs w:val="22"/>
        </w:rPr>
      </w:pPr>
      <w:r w:rsidRPr="00980547">
        <w:rPr>
          <w:b/>
          <w:bCs/>
          <w:sz w:val="22"/>
          <w:szCs w:val="22"/>
        </w:rPr>
        <w:t>2.2. Рыночная капитализация лица, предоставившего обеспечение</w:t>
      </w:r>
    </w:p>
    <w:p w:rsidR="00980547" w:rsidRPr="00980547" w:rsidRDefault="00980547" w:rsidP="00980547">
      <w:r w:rsidRPr="00980547">
        <w:t>Не указывается лицами, предоставившими обеспечение, обыкновенные именные акции которых не допущены к обращению организатором торговли</w:t>
      </w:r>
    </w:p>
    <w:p w:rsidR="00980547" w:rsidRPr="00980547" w:rsidRDefault="00980547" w:rsidP="00980547">
      <w:pPr>
        <w:spacing w:before="240"/>
        <w:outlineLvl w:val="1"/>
        <w:rPr>
          <w:b/>
          <w:bCs/>
          <w:sz w:val="22"/>
          <w:szCs w:val="22"/>
        </w:rPr>
      </w:pPr>
      <w:r w:rsidRPr="00980547">
        <w:rPr>
          <w:b/>
          <w:bCs/>
          <w:sz w:val="22"/>
          <w:szCs w:val="22"/>
        </w:rPr>
        <w:t>2.3. Обязательства лица, предоставившего обеспечение</w:t>
      </w:r>
    </w:p>
    <w:p w:rsidR="00980547" w:rsidRPr="00980547" w:rsidRDefault="00980547" w:rsidP="00980547">
      <w:pPr>
        <w:spacing w:before="240"/>
        <w:outlineLvl w:val="1"/>
        <w:rPr>
          <w:b/>
          <w:bCs/>
          <w:sz w:val="22"/>
          <w:szCs w:val="22"/>
        </w:rPr>
      </w:pPr>
      <w:r w:rsidRPr="00980547">
        <w:rPr>
          <w:b/>
          <w:bCs/>
          <w:sz w:val="22"/>
          <w:szCs w:val="22"/>
        </w:rPr>
        <w:t>2.3.1. Заемные средства и кредиторская задолженность</w:t>
      </w:r>
    </w:p>
    <w:p w:rsidR="00980547" w:rsidRPr="00980547" w:rsidRDefault="00980547" w:rsidP="00980547">
      <w:pPr>
        <w:spacing w:before="240"/>
      </w:pPr>
      <w:r w:rsidRPr="00980547">
        <w:t>За 9 мес. 2014 г.</w:t>
      </w:r>
    </w:p>
    <w:p w:rsidR="00980547" w:rsidRPr="00980547" w:rsidRDefault="00980547" w:rsidP="00980547">
      <w:r w:rsidRPr="00980547">
        <w:t>Структура заемных средств</w:t>
      </w:r>
    </w:p>
    <w:p w:rsidR="00980547" w:rsidRPr="00980547" w:rsidRDefault="00980547" w:rsidP="00980547">
      <w:r w:rsidRPr="00980547">
        <w:t>Единица измерения:</w:t>
      </w:r>
      <w:r w:rsidRPr="00980547">
        <w:rPr>
          <w:b/>
          <w:bCs/>
          <w:i/>
          <w:iCs/>
        </w:rPr>
        <w:t xml:space="preserve"> тыс. руб.</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0547" w:rsidRPr="00980547" w:rsidTr="005D533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Значение показателя</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4 562 127</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4 562 127</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111 553</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111 553</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right"/>
            </w:pPr>
            <w:r w:rsidRPr="00980547">
              <w:t>0</w:t>
            </w:r>
          </w:p>
        </w:tc>
      </w:tr>
    </w:tbl>
    <w:p w:rsidR="00980547" w:rsidRPr="00980547" w:rsidRDefault="00980547" w:rsidP="00980547"/>
    <w:p w:rsidR="00980547" w:rsidRPr="00980547" w:rsidRDefault="00980547" w:rsidP="00980547">
      <w:r w:rsidRPr="00980547">
        <w:t>Структура кредиторской задолженности</w:t>
      </w:r>
    </w:p>
    <w:p w:rsidR="00980547" w:rsidRPr="00980547" w:rsidRDefault="00980547" w:rsidP="00980547">
      <w:r w:rsidRPr="00980547">
        <w:t>Единица измерения:</w:t>
      </w:r>
      <w:r w:rsidRPr="00980547">
        <w:rPr>
          <w:b/>
          <w:bCs/>
          <w:i/>
          <w:iCs/>
        </w:rPr>
        <w:t xml:space="preserve"> тыс. руб.</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0547" w:rsidRPr="00980547" w:rsidTr="005D533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Значение показателя</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9 854</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9 854</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right"/>
            </w:pPr>
            <w:r w:rsidRPr="00980547">
              <w:t>0</w:t>
            </w:r>
          </w:p>
        </w:tc>
      </w:tr>
    </w:tbl>
    <w:p w:rsidR="00980547" w:rsidRPr="00980547" w:rsidRDefault="00980547" w:rsidP="00980547"/>
    <w:p w:rsidR="00980547" w:rsidRPr="00980547" w:rsidRDefault="00980547" w:rsidP="00980547">
      <w:r w:rsidRPr="00980547">
        <w:rPr>
          <w:b/>
          <w:bCs/>
          <w:i/>
          <w:iCs/>
        </w:rPr>
        <w:lastRenderedPageBreak/>
        <w:t>Просроченная кредиторская задолженность отсутствует</w:t>
      </w:r>
    </w:p>
    <w:p w:rsidR="00980547" w:rsidRPr="00980547" w:rsidRDefault="00980547" w:rsidP="00980547">
      <w:pPr>
        <w:spacing w:before="240"/>
      </w:pPr>
      <w:r w:rsidRPr="00980547">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980547" w:rsidRPr="00980547" w:rsidRDefault="00980547" w:rsidP="00980547">
      <w:r w:rsidRPr="00980547">
        <w:rPr>
          <w:b/>
          <w:bCs/>
          <w:i/>
          <w:iCs/>
        </w:rPr>
        <w:t>Указанных кредиторов нет</w:t>
      </w:r>
    </w:p>
    <w:p w:rsidR="00980547" w:rsidRPr="00980547" w:rsidRDefault="00980547" w:rsidP="00980547">
      <w:pPr>
        <w:spacing w:before="240"/>
        <w:outlineLvl w:val="1"/>
        <w:rPr>
          <w:b/>
          <w:bCs/>
          <w:sz w:val="22"/>
          <w:szCs w:val="22"/>
        </w:rPr>
      </w:pPr>
      <w:r w:rsidRPr="00980547">
        <w:rPr>
          <w:b/>
          <w:bCs/>
          <w:sz w:val="22"/>
          <w:szCs w:val="22"/>
        </w:rPr>
        <w:t>2.3.2. Кредитная история лица, предоставившего обеспечение</w:t>
      </w:r>
    </w:p>
    <w:p w:rsidR="00980547" w:rsidRPr="00980547" w:rsidRDefault="00980547" w:rsidP="00980547">
      <w:r w:rsidRPr="00980547">
        <w:t>Описывается исполнение лицом, предоставившим обеспечение,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лица, предоставившего обеспечение,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лицо, предоставившее обеспечение, считает для себя существенными.</w:t>
      </w:r>
    </w:p>
    <w:p w:rsidR="00980547" w:rsidRPr="00980547" w:rsidRDefault="00980547" w:rsidP="00980547">
      <w:r w:rsidRPr="00980547">
        <w:t>Лицо, предоставившее обеспечение, не имело указанных обязательств:</w:t>
      </w:r>
      <w:r w:rsidRPr="00980547">
        <w:rPr>
          <w:b/>
          <w:bCs/>
          <w:i/>
          <w:iCs/>
        </w:rPr>
        <w:t xml:space="preserve"> Да</w:t>
      </w:r>
    </w:p>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2.3.3. Обязательства лица, предоставившего обеспечение, из обеспечения, предоставленного третьим лицам</w:t>
      </w:r>
    </w:p>
    <w:p w:rsidR="00980547" w:rsidRPr="00980547" w:rsidRDefault="00980547" w:rsidP="00980547">
      <w:r w:rsidRPr="00980547">
        <w:t>Единица измерения:</w:t>
      </w:r>
      <w:r w:rsidRPr="00980547">
        <w:rPr>
          <w:b/>
          <w:bCs/>
          <w:i/>
          <w:iCs/>
        </w:rPr>
        <w:t xml:space="preserve"> тыс. руб.</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980547" w:rsidRPr="00980547" w:rsidTr="005D533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2014, 9 мес.</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Общая сумма обязательств лица, предоставившего обеспечение,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Общая сумма обязательств третьих лиц, по которым лицо, предоставившее обеспечение, предоставил обеспечение, с учетом ограниченной ответственности лица, предоставившего обеспечение,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right"/>
            </w:pPr>
            <w:r w:rsidRPr="00980547">
              <w:t>0</w:t>
            </w:r>
          </w:p>
        </w:tc>
      </w:tr>
    </w:tbl>
    <w:p w:rsidR="00980547" w:rsidRPr="00980547" w:rsidRDefault="00980547" w:rsidP="00980547"/>
    <w:p w:rsidR="00980547" w:rsidRPr="00980547" w:rsidRDefault="00980547" w:rsidP="00980547">
      <w:pPr>
        <w:spacing w:before="240"/>
      </w:pPr>
      <w:r w:rsidRPr="00980547">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p>
    <w:p w:rsidR="00980547" w:rsidRPr="00980547" w:rsidRDefault="00980547" w:rsidP="00980547">
      <w:r w:rsidRPr="00980547">
        <w:rPr>
          <w:b/>
          <w:bCs/>
          <w:i/>
          <w:iCs/>
        </w:rPr>
        <w:t>Указанные обязательства в данном отчетном периоде не возникали</w:t>
      </w:r>
    </w:p>
    <w:p w:rsidR="00980547" w:rsidRPr="00980547" w:rsidRDefault="00980547" w:rsidP="00980547">
      <w:r w:rsidRPr="00980547">
        <w:rPr>
          <w:b/>
          <w:bCs/>
          <w:i/>
          <w:iCs/>
        </w:rPr>
        <w:t>Поручитель не формирует ежеквартальную бухгалтерскую (финансовую) отчетность, ниже приведены данные на 31.12.2013:</w:t>
      </w:r>
      <w:r w:rsidRPr="00980547">
        <w:rPr>
          <w:b/>
          <w:bCs/>
          <w:i/>
          <w:iCs/>
        </w:rPr>
        <w:br/>
        <w:t>- Общая сумма обязательств третьих лиц, по которым поручитель предоставил третьим лицам обеспечение, тыс. руб: 29 927 449</w:t>
      </w:r>
      <w:r w:rsidRPr="00980547">
        <w:rPr>
          <w:b/>
          <w:bCs/>
          <w:i/>
          <w:iCs/>
        </w:rPr>
        <w:br/>
        <w:t>- в том числе в форме залога или поручительства, тыс. руб: 29 927 449</w:t>
      </w:r>
      <w:r w:rsidRPr="00980547">
        <w:rPr>
          <w:b/>
          <w:bCs/>
          <w:i/>
          <w:iCs/>
        </w:rPr>
        <w:br/>
      </w:r>
    </w:p>
    <w:p w:rsidR="00980547" w:rsidRPr="00980547" w:rsidRDefault="00980547" w:rsidP="00980547">
      <w:pPr>
        <w:spacing w:before="240"/>
        <w:outlineLvl w:val="1"/>
        <w:rPr>
          <w:b/>
          <w:bCs/>
          <w:sz w:val="22"/>
          <w:szCs w:val="22"/>
        </w:rPr>
      </w:pPr>
      <w:r w:rsidRPr="00980547">
        <w:rPr>
          <w:b/>
          <w:bCs/>
          <w:sz w:val="22"/>
          <w:szCs w:val="22"/>
        </w:rPr>
        <w:t>2.3.4. Прочие обязательства лица, предоставившего обеспечение</w:t>
      </w:r>
    </w:p>
    <w:p w:rsidR="00980547" w:rsidRPr="00980547" w:rsidRDefault="00980547" w:rsidP="00980547">
      <w:r w:rsidRPr="00980547">
        <w:rPr>
          <w:b/>
          <w:bCs/>
          <w:i/>
          <w:iCs/>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980547" w:rsidRPr="00980547" w:rsidRDefault="00980547" w:rsidP="00980547">
      <w:pPr>
        <w:spacing w:before="240"/>
        <w:outlineLvl w:val="1"/>
        <w:rPr>
          <w:b/>
          <w:bCs/>
          <w:sz w:val="22"/>
          <w:szCs w:val="22"/>
        </w:rPr>
      </w:pPr>
      <w:r w:rsidRPr="00980547">
        <w:rPr>
          <w:b/>
          <w:bCs/>
          <w:sz w:val="22"/>
          <w:szCs w:val="22"/>
        </w:rPr>
        <w:t>2.4. Риски, связанные с приобретением размещаемых (размещенных) эмиссионных ценных бумаг</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360" w:after="120"/>
        <w:jc w:val="center"/>
        <w:outlineLvl w:val="0"/>
        <w:rPr>
          <w:b/>
          <w:bCs/>
          <w:sz w:val="28"/>
          <w:szCs w:val="28"/>
        </w:rPr>
      </w:pPr>
      <w:r w:rsidRPr="00980547">
        <w:rPr>
          <w:b/>
          <w:bCs/>
          <w:sz w:val="28"/>
          <w:szCs w:val="28"/>
        </w:rPr>
        <w:lastRenderedPageBreak/>
        <w:t>III. Подробная информация о лице, предоставившем обеспечение</w:t>
      </w:r>
    </w:p>
    <w:p w:rsidR="00980547" w:rsidRPr="00980547" w:rsidRDefault="00980547" w:rsidP="00980547">
      <w:pPr>
        <w:spacing w:before="240"/>
        <w:outlineLvl w:val="1"/>
        <w:rPr>
          <w:b/>
          <w:bCs/>
          <w:sz w:val="22"/>
          <w:szCs w:val="22"/>
        </w:rPr>
      </w:pPr>
      <w:r w:rsidRPr="00980547">
        <w:rPr>
          <w:b/>
          <w:bCs/>
          <w:sz w:val="22"/>
          <w:szCs w:val="22"/>
        </w:rPr>
        <w:t>3.1. История создания и развитие лица, предоставившего обеспечение</w:t>
      </w:r>
    </w:p>
    <w:p w:rsidR="00980547" w:rsidRPr="00980547" w:rsidRDefault="00980547" w:rsidP="00980547">
      <w:pPr>
        <w:spacing w:before="240"/>
        <w:outlineLvl w:val="1"/>
        <w:rPr>
          <w:b/>
          <w:bCs/>
          <w:sz w:val="22"/>
          <w:szCs w:val="22"/>
        </w:rPr>
      </w:pPr>
      <w:r w:rsidRPr="00980547">
        <w:rPr>
          <w:b/>
          <w:bCs/>
          <w:sz w:val="22"/>
          <w:szCs w:val="22"/>
        </w:rPr>
        <w:t>3.1.1. Данные о фирменном наименовании (наименовании) лица, предоставившего обеспечение</w:t>
      </w:r>
    </w:p>
    <w:p w:rsidR="00980547" w:rsidRPr="00980547" w:rsidRDefault="00980547" w:rsidP="00980547">
      <w:r w:rsidRPr="00980547">
        <w:t>Полное фирменное наименование лица, предоставившего обеспечение:</w:t>
      </w:r>
      <w:r w:rsidRPr="00980547">
        <w:rPr>
          <w:b/>
          <w:bCs/>
          <w:i/>
          <w:iCs/>
        </w:rPr>
        <w:t xml:space="preserve"> Globaltrans Investment PLC (ГЛОБАЛТРАНС ИНВЕСТМЕНТ ПЛС)</w:t>
      </w:r>
    </w:p>
    <w:p w:rsidR="00980547" w:rsidRPr="00980547" w:rsidRDefault="00980547" w:rsidP="00980547">
      <w:r w:rsidRPr="00980547">
        <w:t>Дата введения действующего полного фирменного наименования:</w:t>
      </w:r>
      <w:r w:rsidRPr="00980547">
        <w:rPr>
          <w:b/>
          <w:bCs/>
          <w:i/>
          <w:iCs/>
        </w:rPr>
        <w:t xml:space="preserve"> 15.04.2008</w:t>
      </w:r>
    </w:p>
    <w:p w:rsidR="00980547" w:rsidRPr="00980547" w:rsidRDefault="00980547" w:rsidP="00980547">
      <w:r w:rsidRPr="00980547">
        <w:t>Сокращенное фирменное наименование лица, предоставившего обеспечение:</w:t>
      </w:r>
      <w:r w:rsidRPr="00980547">
        <w:rPr>
          <w:b/>
          <w:bCs/>
          <w:i/>
          <w:iCs/>
        </w:rPr>
        <w:t xml:space="preserve"> отсутствует</w:t>
      </w:r>
    </w:p>
    <w:p w:rsidR="00980547" w:rsidRPr="00980547" w:rsidRDefault="00980547" w:rsidP="00980547">
      <w:r w:rsidRPr="00980547">
        <w:t>Дата введения действующего сокращенного фирменного наименования:</w:t>
      </w:r>
    </w:p>
    <w:p w:rsidR="00980547" w:rsidRPr="00980547" w:rsidRDefault="00980547" w:rsidP="00980547"/>
    <w:p w:rsidR="00980547" w:rsidRPr="00980547" w:rsidRDefault="00980547" w:rsidP="00980547"/>
    <w:p w:rsidR="00980547" w:rsidRPr="00980547" w:rsidRDefault="00980547" w:rsidP="00980547">
      <w:r w:rsidRPr="00980547">
        <w:rPr>
          <w:b/>
          <w:bCs/>
          <w:i/>
          <w:iCs/>
        </w:rPr>
        <w:t>Фирменное наименование лица, предоставившего обеспечение, (наименование для некоммерческой организации) зарегистрировано как товарный знак или знак обслуживания</w:t>
      </w:r>
    </w:p>
    <w:p w:rsidR="00980547" w:rsidRPr="00980547" w:rsidRDefault="00980547" w:rsidP="00980547">
      <w:r w:rsidRPr="00980547">
        <w:t>Сведения о регистрации указанных товарных знаков:</w:t>
      </w:r>
      <w:r w:rsidRPr="00980547">
        <w:br/>
      </w:r>
      <w:r w:rsidRPr="00980547">
        <w:rPr>
          <w:b/>
          <w:bCs/>
          <w:i/>
          <w:iCs/>
        </w:rPr>
        <w:t>Фирменное наименование Поручителя зарегистрировано в качестве товарного знака (знака обслуживания) в Международной организацией интеллектуальной собственности (ВОИС или World Intellectual Property Organization (WIPO)).</w:t>
      </w:r>
      <w:r w:rsidRPr="00980547">
        <w:rPr>
          <w:b/>
          <w:bCs/>
          <w:i/>
          <w:iCs/>
        </w:rPr>
        <w:br/>
        <w:t xml:space="preserve">Дата регистрации 28.11.2008, действует до 28.11.2018 (с правом продления). Номер сертификата на товарный знак 1 008 439.  </w:t>
      </w:r>
      <w:r w:rsidRPr="00980547">
        <w:rPr>
          <w:b/>
          <w:bCs/>
          <w:i/>
          <w:iCs/>
        </w:rPr>
        <w:br/>
      </w:r>
    </w:p>
    <w:p w:rsidR="00980547" w:rsidRPr="00980547" w:rsidRDefault="00980547" w:rsidP="00980547">
      <w:pPr>
        <w:spacing w:before="240"/>
      </w:pPr>
      <w:r w:rsidRPr="00980547">
        <w:t>Все предшествующие наименования лица, предоставившего обеспечение, в течение времени его существования</w:t>
      </w:r>
    </w:p>
    <w:p w:rsidR="00980547" w:rsidRPr="00980547" w:rsidRDefault="00980547" w:rsidP="00980547">
      <w:r w:rsidRPr="00980547">
        <w:t>Полное фирменное наименование:</w:t>
      </w:r>
      <w:r w:rsidRPr="00980547">
        <w:rPr>
          <w:b/>
          <w:bCs/>
          <w:i/>
          <w:iCs/>
        </w:rPr>
        <w:t xml:space="preserve"> Globaltrans Investment Limited (Глобалтранс Инвестмент Лимитед)</w:t>
      </w:r>
    </w:p>
    <w:p w:rsidR="00980547" w:rsidRPr="00980547" w:rsidRDefault="00980547" w:rsidP="00980547">
      <w:r w:rsidRPr="00980547">
        <w:t>Сокращенное фирменное наименование:</w:t>
      </w:r>
      <w:r w:rsidRPr="00980547">
        <w:rPr>
          <w:b/>
          <w:bCs/>
          <w:i/>
          <w:iCs/>
        </w:rPr>
        <w:t xml:space="preserve"> отсутствует</w:t>
      </w:r>
    </w:p>
    <w:p w:rsidR="00980547" w:rsidRPr="00980547" w:rsidRDefault="00980547" w:rsidP="00980547">
      <w:r w:rsidRPr="00980547">
        <w:t>Дата введения наименования:</w:t>
      </w:r>
      <w:r w:rsidRPr="00980547">
        <w:rPr>
          <w:b/>
          <w:bCs/>
          <w:i/>
          <w:iCs/>
        </w:rPr>
        <w:t xml:space="preserve"> 20.05.2004</w:t>
      </w:r>
    </w:p>
    <w:p w:rsidR="00980547" w:rsidRPr="00980547" w:rsidRDefault="00980547" w:rsidP="00980547">
      <w:r w:rsidRPr="00980547">
        <w:t>Основание введения наименования:</w:t>
      </w:r>
      <w:r w:rsidRPr="00980547">
        <w:br/>
      </w:r>
      <w:r w:rsidRPr="00980547">
        <w:rPr>
          <w:b/>
          <w:bCs/>
          <w:i/>
          <w:iCs/>
        </w:rPr>
        <w:t>решение акционеров Поручителя от 20 мая 2004 г</w:t>
      </w:r>
    </w:p>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3.1.2. Сведения о государственной регистрации лица, предоставившего обеспечение</w:t>
      </w:r>
    </w:p>
    <w:p w:rsidR="00980547" w:rsidRPr="00980547" w:rsidRDefault="00980547" w:rsidP="00980547">
      <w:r w:rsidRPr="00980547">
        <w:t>Основной государственный регистрационный номер юридического лица:</w:t>
      </w:r>
      <w:r w:rsidRPr="00980547">
        <w:rPr>
          <w:b/>
          <w:bCs/>
          <w:i/>
          <w:iCs/>
        </w:rPr>
        <w:t xml:space="preserve"> 0000000148623</w:t>
      </w:r>
    </w:p>
    <w:p w:rsidR="00980547" w:rsidRPr="00980547" w:rsidRDefault="00980547" w:rsidP="00980547">
      <w:r w:rsidRPr="00980547">
        <w:t>Дата внесения записи о юридическом лице, зарегистрированном до 1 июля 2002 года, в единый государственный реестр юридических лиц:</w:t>
      </w:r>
      <w:r w:rsidRPr="00980547">
        <w:rPr>
          <w:b/>
          <w:bCs/>
          <w:i/>
          <w:iCs/>
        </w:rPr>
        <w:t xml:space="preserve"> 20.05.2004</w:t>
      </w:r>
    </w:p>
    <w:p w:rsidR="00980547" w:rsidRPr="00980547" w:rsidRDefault="00980547" w:rsidP="00980547">
      <w:r w:rsidRPr="00980547">
        <w:t>Наименование регистрирующего органа:</w:t>
      </w:r>
      <w:r w:rsidRPr="00980547">
        <w:rPr>
          <w:b/>
          <w:bCs/>
          <w:i/>
          <w:iCs/>
        </w:rPr>
        <w:t xml:space="preserve"> Министерство торговли, промышленности и туризма, Департамент регистратора компаний  и официального ликвидатора Республики Кипр.</w:t>
      </w:r>
    </w:p>
    <w:p w:rsidR="00980547" w:rsidRPr="00980547" w:rsidRDefault="00980547" w:rsidP="00980547">
      <w:pPr>
        <w:spacing w:before="240"/>
        <w:outlineLvl w:val="1"/>
        <w:rPr>
          <w:b/>
          <w:bCs/>
          <w:sz w:val="22"/>
          <w:szCs w:val="22"/>
        </w:rPr>
      </w:pPr>
      <w:r w:rsidRPr="00980547">
        <w:rPr>
          <w:b/>
          <w:bCs/>
          <w:sz w:val="22"/>
          <w:szCs w:val="22"/>
        </w:rPr>
        <w:t>3.1.3. Сведения о создании и развитии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3.1.4. Контактная информация</w:t>
      </w:r>
    </w:p>
    <w:p w:rsidR="00980547" w:rsidRPr="00980547" w:rsidRDefault="00980547" w:rsidP="00980547">
      <w:pPr>
        <w:spacing w:before="240"/>
      </w:pPr>
      <w:r w:rsidRPr="00980547">
        <w:t>Место нахождения лица, предоставившего обеспечение</w:t>
      </w:r>
    </w:p>
    <w:p w:rsidR="00980547" w:rsidRPr="00980547" w:rsidRDefault="00980547" w:rsidP="00980547">
      <w:r w:rsidRPr="00980547">
        <w:rPr>
          <w:b/>
          <w:bCs/>
          <w:i/>
          <w:iCs/>
        </w:rPr>
        <w:t>3095 Кипр, Агиос Николаос (Agios Nikolaos), Омиру (Omirou) 20</w:t>
      </w:r>
    </w:p>
    <w:p w:rsidR="00980547" w:rsidRPr="00980547" w:rsidRDefault="00980547" w:rsidP="00980547">
      <w:pPr>
        <w:spacing w:before="240"/>
      </w:pPr>
      <w:r w:rsidRPr="00980547">
        <w:t>Иной адрес для направления почтовой корреспонденции</w:t>
      </w:r>
    </w:p>
    <w:p w:rsidR="00980547" w:rsidRPr="00980547" w:rsidRDefault="00980547" w:rsidP="00980547">
      <w:r w:rsidRPr="00980547">
        <w:rPr>
          <w:b/>
          <w:bCs/>
          <w:i/>
          <w:iCs/>
        </w:rPr>
        <w:t>4046 Кипр, Лимассол (Limassol), Профити Илия Стрит (Profiti Ilia street) 4 оф. 201</w:t>
      </w:r>
    </w:p>
    <w:p w:rsidR="00980547" w:rsidRPr="00980547" w:rsidRDefault="00980547" w:rsidP="00980547">
      <w:r w:rsidRPr="00980547">
        <w:t>Телефон:</w:t>
      </w:r>
      <w:r w:rsidRPr="00980547">
        <w:rPr>
          <w:b/>
          <w:bCs/>
          <w:i/>
          <w:iCs/>
        </w:rPr>
        <w:t xml:space="preserve"> +357 25 503 153</w:t>
      </w:r>
    </w:p>
    <w:p w:rsidR="00980547" w:rsidRPr="00980547" w:rsidRDefault="00980547" w:rsidP="00980547">
      <w:r w:rsidRPr="00980547">
        <w:t>Факс:</w:t>
      </w:r>
      <w:r w:rsidRPr="00980547">
        <w:rPr>
          <w:b/>
          <w:bCs/>
          <w:i/>
          <w:iCs/>
        </w:rPr>
        <w:t xml:space="preserve"> +357 25 503 155</w:t>
      </w:r>
    </w:p>
    <w:p w:rsidR="00980547" w:rsidRPr="00980547" w:rsidRDefault="00980547" w:rsidP="00980547">
      <w:r w:rsidRPr="00980547">
        <w:t>Адрес электронной почты:</w:t>
      </w:r>
      <w:r w:rsidRPr="00980547">
        <w:rPr>
          <w:b/>
          <w:bCs/>
          <w:i/>
          <w:iCs/>
        </w:rPr>
        <w:t xml:space="preserve"> irteam@globaltrans.com</w:t>
      </w:r>
    </w:p>
    <w:p w:rsidR="00980547" w:rsidRPr="00980547" w:rsidRDefault="00980547" w:rsidP="00980547"/>
    <w:p w:rsidR="00980547" w:rsidRPr="00980547" w:rsidRDefault="00980547" w:rsidP="00980547">
      <w:r w:rsidRPr="00980547">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980547">
        <w:rPr>
          <w:b/>
          <w:bCs/>
          <w:i/>
          <w:iCs/>
        </w:rPr>
        <w:t xml:space="preserve"> www.globaltrans.com</w:t>
      </w:r>
    </w:p>
    <w:p w:rsidR="00980547" w:rsidRPr="00980547" w:rsidRDefault="00980547" w:rsidP="00980547">
      <w:pPr>
        <w:spacing w:before="0" w:after="0"/>
        <w:rPr>
          <w:sz w:val="16"/>
          <w:szCs w:val="16"/>
        </w:rPr>
      </w:pPr>
    </w:p>
    <w:p w:rsidR="00980547" w:rsidRPr="00980547" w:rsidRDefault="00980547" w:rsidP="00980547">
      <w:r w:rsidRPr="00980547">
        <w:t xml:space="preserve">Наименование специального подразделения лица, предоставившего обеспечение, по работе с </w:t>
      </w:r>
      <w:r w:rsidRPr="00980547">
        <w:lastRenderedPageBreak/>
        <w:t>акционерами и инвесторами лица, предоставившего обеспечение:</w:t>
      </w:r>
      <w:r w:rsidRPr="00980547">
        <w:rPr>
          <w:b/>
          <w:bCs/>
          <w:i/>
          <w:iCs/>
        </w:rPr>
        <w:t xml:space="preserve"> Отдел по связям с инвесторами</w:t>
      </w:r>
    </w:p>
    <w:p w:rsidR="00980547" w:rsidRPr="00980547" w:rsidRDefault="00980547" w:rsidP="00980547">
      <w:r w:rsidRPr="00980547">
        <w:t>Место нахождения подразделения:</w:t>
      </w:r>
      <w:r w:rsidRPr="00980547">
        <w:rPr>
          <w:b/>
          <w:bCs/>
          <w:i/>
          <w:iCs/>
        </w:rPr>
        <w:t xml:space="preserve"> Кипр, 4046 Лимассол, Профити Илия стрит, 4, офис 201</w:t>
      </w:r>
    </w:p>
    <w:p w:rsidR="00980547" w:rsidRPr="00980547" w:rsidRDefault="00980547" w:rsidP="00980547">
      <w:r w:rsidRPr="00980547">
        <w:t>Телефон:</w:t>
      </w:r>
      <w:r w:rsidRPr="00980547">
        <w:rPr>
          <w:b/>
          <w:bCs/>
          <w:i/>
          <w:iCs/>
        </w:rPr>
        <w:t xml:space="preserve"> +357 25 503 153</w:t>
      </w:r>
    </w:p>
    <w:p w:rsidR="00980547" w:rsidRPr="00980547" w:rsidRDefault="00980547" w:rsidP="00980547">
      <w:r w:rsidRPr="00980547">
        <w:t>Факс:</w:t>
      </w:r>
      <w:r w:rsidRPr="00980547">
        <w:rPr>
          <w:b/>
          <w:bCs/>
          <w:i/>
          <w:iCs/>
        </w:rPr>
        <w:t xml:space="preserve"> +357 25 503 155</w:t>
      </w:r>
    </w:p>
    <w:p w:rsidR="00980547" w:rsidRPr="00980547" w:rsidRDefault="00980547" w:rsidP="00980547">
      <w:r w:rsidRPr="00980547">
        <w:t>Адрес электронной почты:</w:t>
      </w:r>
      <w:r w:rsidRPr="00980547">
        <w:rPr>
          <w:b/>
          <w:bCs/>
          <w:i/>
          <w:iCs/>
        </w:rPr>
        <w:t xml:space="preserve"> irteam@globaltrans.com</w:t>
      </w:r>
    </w:p>
    <w:p w:rsidR="00980547" w:rsidRPr="00980547" w:rsidRDefault="00980547" w:rsidP="00980547"/>
    <w:p w:rsidR="00980547" w:rsidRPr="00980547" w:rsidRDefault="00980547" w:rsidP="00980547">
      <w:r w:rsidRPr="00980547">
        <w:rPr>
          <w:b/>
          <w:bCs/>
          <w:i/>
          <w:iCs/>
        </w:rPr>
        <w:t>Адреса страницы в сети Интернет не имеет</w:t>
      </w:r>
    </w:p>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3.1.5. Идентификационный номер налогоплательщика</w:t>
      </w:r>
    </w:p>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3.1.6. Филиалы и представительства лица, предоставившего обеспечение</w:t>
      </w:r>
    </w:p>
    <w:p w:rsidR="00980547" w:rsidRPr="00980547" w:rsidRDefault="00980547" w:rsidP="00980547">
      <w:r w:rsidRPr="00980547">
        <w:rPr>
          <w:b/>
          <w:bCs/>
          <w:i/>
          <w:iCs/>
        </w:rPr>
        <w:t>Лицо, предоставившее обеспечение, не имеет филиалов и представительств</w:t>
      </w:r>
    </w:p>
    <w:p w:rsidR="00980547" w:rsidRPr="00980547" w:rsidRDefault="00980547" w:rsidP="00980547">
      <w:pPr>
        <w:spacing w:before="240"/>
        <w:outlineLvl w:val="1"/>
        <w:rPr>
          <w:b/>
          <w:bCs/>
          <w:sz w:val="22"/>
          <w:szCs w:val="22"/>
        </w:rPr>
      </w:pPr>
      <w:r w:rsidRPr="00980547">
        <w:rPr>
          <w:b/>
          <w:bCs/>
          <w:sz w:val="22"/>
          <w:szCs w:val="22"/>
        </w:rPr>
        <w:t>3.2. Основная хозяйственная деятельность лица, предоставившего обеспечение</w:t>
      </w:r>
    </w:p>
    <w:p w:rsidR="00980547" w:rsidRPr="00980547" w:rsidRDefault="00980547" w:rsidP="00980547">
      <w:pPr>
        <w:spacing w:before="240"/>
        <w:outlineLvl w:val="1"/>
        <w:rPr>
          <w:b/>
          <w:bCs/>
          <w:sz w:val="22"/>
          <w:szCs w:val="22"/>
        </w:rPr>
      </w:pPr>
      <w:r w:rsidRPr="00980547">
        <w:rPr>
          <w:b/>
          <w:bCs/>
          <w:sz w:val="22"/>
          <w:szCs w:val="22"/>
        </w:rPr>
        <w:t>3.2.1. Отраслевая принадлежность лица, предоставившего обеспечение</w:t>
      </w:r>
    </w:p>
    <w:p w:rsidR="00980547" w:rsidRPr="00980547" w:rsidRDefault="00980547" w:rsidP="00980547">
      <w:r w:rsidRPr="00980547">
        <w:t>Основное отраслевое направление деятельности лица, предоставившего обеспечение, согласно ОКВЭД.:</w:t>
      </w:r>
      <w:r w:rsidRPr="00980547">
        <w:rPr>
          <w:b/>
          <w:bCs/>
          <w:i/>
          <w:iCs/>
        </w:rPr>
        <w:t xml:space="preserve"> Не применимо. Поручитель создан в соответствии с законодательством Республики Кипр.</w:t>
      </w:r>
    </w:p>
    <w:p w:rsidR="00980547" w:rsidRPr="00980547" w:rsidRDefault="00980547" w:rsidP="00980547">
      <w:pPr>
        <w:spacing w:before="240"/>
        <w:outlineLvl w:val="1"/>
        <w:rPr>
          <w:b/>
          <w:bCs/>
          <w:sz w:val="22"/>
          <w:szCs w:val="22"/>
        </w:rPr>
      </w:pPr>
      <w:r w:rsidRPr="00980547">
        <w:rPr>
          <w:b/>
          <w:bCs/>
          <w:sz w:val="22"/>
          <w:szCs w:val="22"/>
        </w:rPr>
        <w:t>3.2.2. Основная хозяйственная деятельность лица, предоставившего обеспечение</w:t>
      </w:r>
    </w:p>
    <w:p w:rsidR="00980547" w:rsidRPr="00980547" w:rsidRDefault="00980547" w:rsidP="00980547">
      <w:pPr>
        <w:spacing w:before="240"/>
      </w:pPr>
      <w:r w:rsidRPr="00980547">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
    <w:p w:rsidR="00980547" w:rsidRPr="00980547" w:rsidRDefault="00980547" w:rsidP="00980547"/>
    <w:p w:rsidR="00980547" w:rsidRPr="00980547" w:rsidRDefault="00980547" w:rsidP="00980547">
      <w:r w:rsidRPr="00980547">
        <w:t>Единица измерения:</w:t>
      </w:r>
      <w:r w:rsidRPr="00980547">
        <w:rPr>
          <w:b/>
          <w:bCs/>
          <w:i/>
          <w:iCs/>
        </w:rPr>
        <w:t xml:space="preserve"> тыс. руб.</w:t>
      </w:r>
    </w:p>
    <w:p w:rsidR="00980547" w:rsidRPr="00980547" w:rsidRDefault="00980547" w:rsidP="00980547"/>
    <w:p w:rsidR="00980547" w:rsidRPr="00980547" w:rsidRDefault="00980547" w:rsidP="00980547">
      <w:r w:rsidRPr="00980547">
        <w:t>Вид хозяйственной деятельности: :</w:t>
      </w:r>
      <w:r w:rsidRPr="00980547">
        <w:rPr>
          <w:b/>
          <w:bCs/>
          <w:i/>
          <w:iCs/>
        </w:rPr>
        <w:t xml:space="preserve"> Поручитель не составляет квартальную бухгалтерскую (финансовую) отчетность</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80547" w:rsidRPr="00980547" w:rsidTr="005D533F">
        <w:tblPrEx>
          <w:tblCellMar>
            <w:top w:w="0" w:type="dxa"/>
            <w:bottom w:w="0" w:type="dxa"/>
          </w:tblCellMar>
        </w:tblPrEx>
        <w:tc>
          <w:tcPr>
            <w:tcW w:w="557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2013, 9 мес.</w:t>
            </w:r>
          </w:p>
        </w:tc>
        <w:tc>
          <w:tcPr>
            <w:tcW w:w="186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2014, 9 мес.</w:t>
            </w:r>
          </w:p>
        </w:tc>
      </w:tr>
      <w:tr w:rsidR="00980547" w:rsidRPr="00980547" w:rsidTr="005D533F">
        <w:tblPrEx>
          <w:tblCellMar>
            <w:top w:w="0" w:type="dxa"/>
            <w:bottom w:w="0" w:type="dxa"/>
          </w:tblCellMar>
        </w:tblPrEx>
        <w:tc>
          <w:tcPr>
            <w:tcW w:w="557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57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1860" w:type="dxa"/>
            <w:tcBorders>
              <w:top w:val="single" w:sz="6" w:space="0" w:color="auto"/>
              <w:left w:val="single" w:sz="6" w:space="0" w:color="auto"/>
              <w:bottom w:val="double" w:sz="6" w:space="0" w:color="auto"/>
              <w:right w:val="double" w:sz="6" w:space="0" w:color="auto"/>
            </w:tcBorders>
          </w:tcPr>
          <w:p w:rsidR="00980547" w:rsidRPr="00980547" w:rsidRDefault="00980547" w:rsidP="00980547"/>
        </w:tc>
      </w:tr>
    </w:tbl>
    <w:p w:rsidR="00980547" w:rsidRPr="00980547" w:rsidRDefault="00980547" w:rsidP="00980547"/>
    <w:p w:rsidR="00980547" w:rsidRPr="00980547" w:rsidRDefault="00980547" w:rsidP="00980547">
      <w:pPr>
        <w:spacing w:before="240"/>
      </w:pPr>
      <w:r w:rsidRPr="00980547">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980547" w:rsidRPr="00980547" w:rsidRDefault="00980547" w:rsidP="00980547"/>
    <w:p w:rsidR="00980547" w:rsidRPr="00980547" w:rsidRDefault="00980547" w:rsidP="00980547"/>
    <w:p w:rsidR="00980547" w:rsidRPr="00980547" w:rsidRDefault="00980547" w:rsidP="00980547"/>
    <w:p w:rsidR="00980547" w:rsidRPr="00980547" w:rsidRDefault="00980547" w:rsidP="00980547"/>
    <w:p w:rsidR="00980547" w:rsidRPr="00980547" w:rsidRDefault="00980547" w:rsidP="00980547">
      <w:pPr>
        <w:spacing w:before="240"/>
      </w:pPr>
      <w:r w:rsidRPr="00980547">
        <w:t>Сезонный характер основной хозяйственной деятельности лица, предоставившего обеспечение</w:t>
      </w:r>
    </w:p>
    <w:p w:rsidR="00980547" w:rsidRPr="00980547" w:rsidRDefault="00980547" w:rsidP="00980547">
      <w:r w:rsidRPr="00980547">
        <w:rPr>
          <w:b/>
          <w:bCs/>
          <w:i/>
          <w:iCs/>
        </w:rPr>
        <w:t>Основная хозяйственная деятельность лица, предоставившего обеспечение, не имеет сезонного характера</w:t>
      </w:r>
    </w:p>
    <w:p w:rsidR="00980547" w:rsidRPr="00980547" w:rsidRDefault="00980547" w:rsidP="00980547">
      <w:pPr>
        <w:spacing w:before="240"/>
      </w:pPr>
      <w:r w:rsidRPr="00980547">
        <w:t>Общая структура себестоимости лица, предоставившего обеспечение</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0547" w:rsidRPr="00980547" w:rsidTr="005D533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статьи затрат</w:t>
            </w:r>
          </w:p>
        </w:tc>
        <w:tc>
          <w:tcPr>
            <w:tcW w:w="136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2014, 9 мес.</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Сырье и материалы,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lastRenderedPageBreak/>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Топливо,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Энергия,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Арендная плата,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обязательные страховые платежи,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представительские расходы,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иное,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Вознаграждение Совета директоров,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Вознаграждение аудитора,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Рекламные и маркетинговые расходы,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Юридические, консультационные и прочие профессиональные услуги,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100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right"/>
            </w:pPr>
            <w:r w:rsidRPr="00980547">
              <w:t>0</w:t>
            </w:r>
          </w:p>
        </w:tc>
      </w:tr>
    </w:tbl>
    <w:p w:rsidR="00980547" w:rsidRPr="00980547" w:rsidRDefault="00980547" w:rsidP="00980547"/>
    <w:p w:rsidR="00980547" w:rsidRPr="00980547" w:rsidRDefault="00980547" w:rsidP="00980547">
      <w:pPr>
        <w:spacing w:before="240"/>
      </w:pPr>
      <w:r w:rsidRPr="00980547">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980547" w:rsidRPr="00980547" w:rsidRDefault="00980547" w:rsidP="00980547">
      <w:r w:rsidRPr="00980547">
        <w:rPr>
          <w:b/>
          <w:bCs/>
          <w:i/>
          <w:iCs/>
        </w:rPr>
        <w:t>Имеющих существенное значение новых видов продукции (работ, услуг) нет</w:t>
      </w:r>
    </w:p>
    <w:p w:rsidR="00980547" w:rsidRPr="00980547" w:rsidRDefault="00980547" w:rsidP="00980547">
      <w:r w:rsidRPr="00980547">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r w:rsidRPr="00980547">
        <w:br/>
      </w:r>
    </w:p>
    <w:p w:rsidR="00980547" w:rsidRPr="00980547" w:rsidRDefault="00980547" w:rsidP="00980547">
      <w:pPr>
        <w:spacing w:before="240"/>
        <w:outlineLvl w:val="1"/>
        <w:rPr>
          <w:b/>
          <w:bCs/>
          <w:sz w:val="22"/>
          <w:szCs w:val="22"/>
        </w:rPr>
      </w:pPr>
      <w:r w:rsidRPr="00980547">
        <w:rPr>
          <w:b/>
          <w:bCs/>
          <w:sz w:val="22"/>
          <w:szCs w:val="22"/>
        </w:rPr>
        <w:t>3.2.3. Материалы, товары (сырье) и поставщики лица, предоставившего обеспечение</w:t>
      </w:r>
    </w:p>
    <w:p w:rsidR="00980547" w:rsidRPr="00980547" w:rsidRDefault="00980547" w:rsidP="00980547">
      <w:pPr>
        <w:spacing w:before="240"/>
      </w:pPr>
      <w:r w:rsidRPr="00980547">
        <w:t>За 9 мес. 2014 г.</w:t>
      </w:r>
    </w:p>
    <w:p w:rsidR="00980547" w:rsidRPr="00980547" w:rsidRDefault="00980547" w:rsidP="00980547">
      <w:r w:rsidRPr="00980547">
        <w:t>Поставщики эмитента, на которых приходится не менее 10 процентов всех поставок материалов и товаров (сырья)</w:t>
      </w:r>
    </w:p>
    <w:p w:rsidR="00980547" w:rsidRPr="00980547" w:rsidRDefault="00980547" w:rsidP="00980547">
      <w:r w:rsidRPr="00980547">
        <w:rPr>
          <w:b/>
          <w:bCs/>
          <w:i/>
          <w:iCs/>
        </w:rPr>
        <w:t>Поставщиков, на которых приходится не менее 10 процентов всех поставок материалов и товаров (сырья), не имеется</w:t>
      </w:r>
    </w:p>
    <w:p w:rsidR="00980547" w:rsidRPr="00980547" w:rsidRDefault="00980547" w:rsidP="00980547">
      <w:pPr>
        <w:spacing w:before="240"/>
      </w:pPr>
      <w:r w:rsidRPr="00980547">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980547" w:rsidRPr="00980547" w:rsidRDefault="00980547" w:rsidP="00980547">
      <w:r w:rsidRPr="00980547">
        <w:rPr>
          <w:b/>
          <w:bCs/>
          <w:i/>
          <w:iCs/>
        </w:rPr>
        <w:t>Изменения цен более чем на 10% на основные материалы и товары (сырье) в течение соответствующего отчетного периода не было</w:t>
      </w:r>
    </w:p>
    <w:p w:rsidR="00980547" w:rsidRPr="00980547" w:rsidRDefault="00980547" w:rsidP="00980547">
      <w:pPr>
        <w:spacing w:before="240"/>
      </w:pPr>
      <w:r w:rsidRPr="00980547">
        <w:t>Доля импорта в поставках материалов и товаров, прогноз доступности источников импорта в будущем и возможные альтернативные источники</w:t>
      </w:r>
    </w:p>
    <w:p w:rsidR="00980547" w:rsidRPr="00980547" w:rsidRDefault="00980547" w:rsidP="00980547">
      <w:r w:rsidRPr="00980547">
        <w:rPr>
          <w:b/>
          <w:bCs/>
          <w:i/>
          <w:iCs/>
        </w:rPr>
        <w:t>Импортные поставки отсутствуют</w:t>
      </w:r>
    </w:p>
    <w:p w:rsidR="00980547" w:rsidRPr="00980547" w:rsidRDefault="00980547" w:rsidP="00980547">
      <w:pPr>
        <w:spacing w:before="240"/>
        <w:outlineLvl w:val="1"/>
        <w:rPr>
          <w:b/>
          <w:bCs/>
          <w:sz w:val="22"/>
          <w:szCs w:val="22"/>
        </w:rPr>
      </w:pPr>
      <w:r w:rsidRPr="00980547">
        <w:rPr>
          <w:b/>
          <w:bCs/>
          <w:sz w:val="22"/>
          <w:szCs w:val="22"/>
        </w:rPr>
        <w:lastRenderedPageBreak/>
        <w:t>3.2.4. Рынки сбыта продукции (работ, услуг)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3.2.5. Сведения о наличии у лица, предоставившего обеспечение, разрешений (лицензий) или допусков к отдельным видам работ</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3.2.6. Дополнительные требования к лицам, предоставившим обеспечение, являющимся акционерными инвестиционными фондами, страховыми или кредитными организациями, ипотечными агентами</w:t>
      </w:r>
    </w:p>
    <w:p w:rsidR="00980547" w:rsidRPr="00980547" w:rsidRDefault="00980547" w:rsidP="00980547">
      <w:r w:rsidRPr="00980547">
        <w:t>Лицо, предоставившее обеспечение, не является акционерным инвестиционным фондом, страховой или кредитной организацией, ипотечным агентом.</w:t>
      </w:r>
    </w:p>
    <w:p w:rsidR="00980547" w:rsidRPr="00980547" w:rsidRDefault="00980547" w:rsidP="00980547">
      <w:pPr>
        <w:spacing w:before="240"/>
        <w:outlineLvl w:val="1"/>
        <w:rPr>
          <w:b/>
          <w:bCs/>
          <w:sz w:val="22"/>
          <w:szCs w:val="22"/>
        </w:rPr>
      </w:pPr>
      <w:r w:rsidRPr="00980547">
        <w:rPr>
          <w:b/>
          <w:bCs/>
          <w:sz w:val="22"/>
          <w:szCs w:val="22"/>
        </w:rPr>
        <w:t>3.2.7. Дополнительные требования к лицам, предоставившим обеспечение, основной деятельностью которых является добыча полезных ископаемых</w:t>
      </w:r>
    </w:p>
    <w:p w:rsidR="00980547" w:rsidRPr="00980547" w:rsidRDefault="00980547" w:rsidP="00980547">
      <w:r w:rsidRPr="00980547">
        <w:t>Основной деятельностью лица, предоставившего обеспечение, не является добыча полезных ископаемых</w:t>
      </w:r>
    </w:p>
    <w:p w:rsidR="00980547" w:rsidRPr="00980547" w:rsidRDefault="00980547" w:rsidP="00980547">
      <w:pPr>
        <w:spacing w:before="240"/>
        <w:outlineLvl w:val="1"/>
        <w:rPr>
          <w:b/>
          <w:bCs/>
          <w:sz w:val="22"/>
          <w:szCs w:val="22"/>
        </w:rPr>
      </w:pPr>
      <w:r w:rsidRPr="00980547">
        <w:rPr>
          <w:b/>
          <w:bCs/>
          <w:sz w:val="22"/>
          <w:szCs w:val="22"/>
        </w:rPr>
        <w:t>3.2.8. Дополнительные требования к лицам, предоставившим обеспечение, основной деятельностью которых является оказание услуг связи</w:t>
      </w:r>
    </w:p>
    <w:p w:rsidR="00980547" w:rsidRPr="00980547" w:rsidRDefault="00980547" w:rsidP="00980547">
      <w:r w:rsidRPr="00980547">
        <w:t>Основной деятельностью лица, предоставившего обеспечение, не является оказание услуг связи</w:t>
      </w:r>
    </w:p>
    <w:p w:rsidR="00980547" w:rsidRPr="00980547" w:rsidRDefault="00980547" w:rsidP="00980547">
      <w:pPr>
        <w:spacing w:before="240"/>
        <w:outlineLvl w:val="1"/>
        <w:rPr>
          <w:b/>
          <w:bCs/>
          <w:sz w:val="22"/>
          <w:szCs w:val="22"/>
        </w:rPr>
      </w:pPr>
      <w:r w:rsidRPr="00980547">
        <w:rPr>
          <w:b/>
          <w:bCs/>
          <w:sz w:val="22"/>
          <w:szCs w:val="22"/>
        </w:rPr>
        <w:t>3.3. Планы будущей деятельности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3.4. Участие лица, предоставившего обеспечение, в банковских группах, банковских холдингах, холдингах и ассоциациях</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3.5. Подконтрольные лицу, предоставившему обеспечение, организации, имеющие для него существенное значение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rsidR="00980547" w:rsidRPr="00980547" w:rsidRDefault="00980547" w:rsidP="00980547">
      <w:pPr>
        <w:spacing w:before="240"/>
        <w:outlineLvl w:val="1"/>
        <w:rPr>
          <w:b/>
          <w:bCs/>
          <w:sz w:val="22"/>
          <w:szCs w:val="22"/>
        </w:rPr>
      </w:pPr>
      <w:r w:rsidRPr="00980547">
        <w:rPr>
          <w:b/>
          <w:bCs/>
          <w:sz w:val="22"/>
          <w:szCs w:val="22"/>
        </w:rPr>
        <w:t>3.6.1. Основные средства</w:t>
      </w:r>
    </w:p>
    <w:p w:rsidR="00980547" w:rsidRPr="00980547" w:rsidRDefault="00980547" w:rsidP="00980547">
      <w:pPr>
        <w:spacing w:before="240"/>
      </w:pPr>
      <w:r w:rsidRPr="00980547">
        <w:t>На дату окончания отчетного квартала</w:t>
      </w:r>
    </w:p>
    <w:p w:rsidR="00980547" w:rsidRPr="00980547" w:rsidRDefault="00980547" w:rsidP="00980547">
      <w:r w:rsidRPr="00980547">
        <w:t>Единица измерения:</w:t>
      </w:r>
      <w:r w:rsidRPr="00980547">
        <w:rPr>
          <w:b/>
          <w:bCs/>
          <w:i/>
          <w:iCs/>
        </w:rPr>
        <w:t xml:space="preserve"> тыс. руб.</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80547" w:rsidRPr="00980547" w:rsidTr="005D533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Сумма начисленной амортизации</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ИТОГО</w:t>
            </w:r>
          </w:p>
        </w:tc>
        <w:tc>
          <w:tcPr>
            <w:tcW w:w="136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1400" w:type="dxa"/>
            <w:tcBorders>
              <w:top w:val="single" w:sz="6" w:space="0" w:color="auto"/>
              <w:left w:val="single" w:sz="6" w:space="0" w:color="auto"/>
              <w:bottom w:val="double" w:sz="6" w:space="0" w:color="auto"/>
              <w:right w:val="double" w:sz="6" w:space="0" w:color="auto"/>
            </w:tcBorders>
          </w:tcPr>
          <w:p w:rsidR="00980547" w:rsidRPr="00980547" w:rsidRDefault="00980547" w:rsidP="00980547"/>
        </w:tc>
      </w:tr>
    </w:tbl>
    <w:p w:rsidR="00980547" w:rsidRPr="00980547" w:rsidRDefault="00980547" w:rsidP="00980547"/>
    <w:p w:rsidR="00980547" w:rsidRPr="00980547" w:rsidRDefault="00980547" w:rsidP="00980547">
      <w:r w:rsidRPr="00980547">
        <w:t>Сведения о способах начисления амортизационных отчислений по группам объектов основных средств:</w:t>
      </w:r>
      <w:r w:rsidRPr="00980547">
        <w:br/>
      </w:r>
      <w:r w:rsidRPr="00980547">
        <w:rPr>
          <w:b/>
          <w:bCs/>
          <w:i/>
          <w:iCs/>
        </w:rPr>
        <w:t>Поручитель не составляет ежеквартальную бухгалтерскую (финансовую) отчетность</w:t>
      </w:r>
    </w:p>
    <w:p w:rsidR="00980547" w:rsidRPr="00980547" w:rsidRDefault="00980547" w:rsidP="00980547">
      <w:r w:rsidRPr="00980547">
        <w:t>Отчетная дата:</w:t>
      </w:r>
      <w:r w:rsidRPr="00980547">
        <w:rPr>
          <w:b/>
          <w:bCs/>
          <w:i/>
          <w:iCs/>
        </w:rPr>
        <w:t xml:space="preserve"> 30.09.2014</w:t>
      </w:r>
    </w:p>
    <w:p w:rsidR="00980547" w:rsidRPr="00980547" w:rsidRDefault="00980547" w:rsidP="00980547">
      <w:r w:rsidRPr="00980547">
        <w:t xml:space="preserve">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w:t>
      </w:r>
      <w:r w:rsidRPr="00980547">
        <w:lastRenderedPageBreak/>
        <w:t>объектов основных средств.</w:t>
      </w:r>
    </w:p>
    <w:p w:rsidR="00980547" w:rsidRPr="00980547" w:rsidRDefault="00980547" w:rsidP="00980547">
      <w:r w:rsidRPr="00980547">
        <w:rPr>
          <w:b/>
          <w:bCs/>
          <w:i/>
          <w:iCs/>
        </w:rPr>
        <w:t>Переоценка основных средств за указанный период не проводилась</w:t>
      </w:r>
    </w:p>
    <w:p w:rsidR="00980547" w:rsidRPr="00980547" w:rsidRDefault="00980547" w:rsidP="00980547">
      <w:r w:rsidRPr="00980547">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 предоставившего обеспечение).:</w:t>
      </w:r>
      <w:r w:rsidRPr="00980547">
        <w:br/>
      </w:r>
      <w:r w:rsidRPr="00980547">
        <w:rPr>
          <w:b/>
          <w:bCs/>
          <w:i/>
          <w:iCs/>
        </w:rPr>
        <w:t>Планов по приобретению, замене, выбытию основных средств, стоимость которых составляет 10 или более процентов стоимости основных средств у Поручителя нет</w:t>
      </w:r>
    </w:p>
    <w:p w:rsidR="00980547" w:rsidRPr="00980547" w:rsidRDefault="00980547" w:rsidP="00980547">
      <w:pPr>
        <w:spacing w:before="360" w:after="120"/>
        <w:jc w:val="center"/>
        <w:outlineLvl w:val="0"/>
        <w:rPr>
          <w:b/>
          <w:bCs/>
          <w:sz w:val="28"/>
          <w:szCs w:val="28"/>
        </w:rPr>
      </w:pPr>
      <w:r w:rsidRPr="00980547">
        <w:rPr>
          <w:b/>
          <w:bCs/>
          <w:sz w:val="28"/>
          <w:szCs w:val="28"/>
        </w:rPr>
        <w:t>IV. Сведения о финансово-хозяйственной деятельности лица, предоставившего обеспечение</w:t>
      </w:r>
    </w:p>
    <w:p w:rsidR="00980547" w:rsidRPr="00980547" w:rsidRDefault="00980547" w:rsidP="00980547">
      <w:pPr>
        <w:spacing w:before="240"/>
        <w:outlineLvl w:val="1"/>
        <w:rPr>
          <w:b/>
          <w:bCs/>
          <w:sz w:val="22"/>
          <w:szCs w:val="22"/>
        </w:rPr>
      </w:pPr>
      <w:r w:rsidRPr="00980547">
        <w:rPr>
          <w:b/>
          <w:bCs/>
          <w:sz w:val="22"/>
          <w:szCs w:val="22"/>
        </w:rPr>
        <w:t>4.1. Результаты финансово-хозяйственной деятельности лица, предоставившего обеспечение</w:t>
      </w:r>
    </w:p>
    <w:p w:rsidR="00980547" w:rsidRPr="00980547" w:rsidRDefault="00980547" w:rsidP="00980547">
      <w:pPr>
        <w:spacing w:before="240"/>
      </w:pPr>
      <w:r w:rsidRPr="00980547">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980547" w:rsidRPr="00980547" w:rsidRDefault="00980547" w:rsidP="00980547">
      <w:r w:rsidRPr="00980547">
        <w:t>Стандарт (правила), в соответствии с которыми составлена бухгалтерская (финансовая) отчетность,</w:t>
      </w:r>
      <w:r w:rsidRPr="00980547">
        <w:br/>
        <w:t xml:space="preserve"> на основании которой рассчитаны показатели:</w:t>
      </w:r>
      <w:r w:rsidRPr="00980547">
        <w:rPr>
          <w:b/>
          <w:bCs/>
          <w:i/>
          <w:iCs/>
        </w:rPr>
        <w:t xml:space="preserve"> РСБУ</w:t>
      </w:r>
    </w:p>
    <w:p w:rsidR="00980547" w:rsidRPr="00980547" w:rsidRDefault="00980547" w:rsidP="00980547">
      <w:r w:rsidRPr="00980547">
        <w:t>Единица измерения для суммы непокрытого убытка:</w:t>
      </w:r>
      <w:r w:rsidRPr="00980547">
        <w:rPr>
          <w:b/>
          <w:bCs/>
          <w:i/>
          <w:iCs/>
        </w:rPr>
        <w:t xml:space="preserve"> тыс. руб.</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980547" w:rsidRPr="00980547" w:rsidTr="005D533F">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2013, 9 мес.</w:t>
            </w:r>
          </w:p>
        </w:tc>
        <w:tc>
          <w:tcPr>
            <w:tcW w:w="182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2014, 9 мес.</w:t>
            </w:r>
          </w:p>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right"/>
            </w:pPr>
            <w:r w:rsidRPr="00980547">
              <w:t>0</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 w:rsidR="00980547" w:rsidRPr="00980547" w:rsidRDefault="00980547" w:rsidP="00980547">
      <w:r w:rsidRPr="00980547">
        <w:t>Все показатели рассчитаны на основе рекомендуемых методик расчетов:</w:t>
      </w:r>
      <w:r w:rsidRPr="00980547">
        <w:rPr>
          <w:b/>
          <w:bCs/>
          <w:i/>
          <w:iCs/>
        </w:rPr>
        <w:t xml:space="preserve"> Да</w:t>
      </w:r>
    </w:p>
    <w:p w:rsidR="00980547" w:rsidRPr="00980547" w:rsidRDefault="00980547" w:rsidP="00980547">
      <w:r w:rsidRPr="00980547">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rsidRPr="00980547">
        <w:br/>
      </w:r>
      <w:r w:rsidRPr="00980547">
        <w:rPr>
          <w:b/>
          <w:bCs/>
          <w:i/>
          <w:iCs/>
        </w:rPr>
        <w:t xml:space="preserve">Основной деятельностью Поручителя является участие в капиталах других компаний Группы Globaltrans. Финансовым результатом указанного вида деятельности является доход от участия в капитале компаний. Поскольку Поручитель не осуществляет реализацию товаров (работ, услуг)  в  качестве выручки рассматриваются доходы от получаемых дивидендов, доходы от продажи инвестиций и процентов по выданным займам. </w:t>
      </w:r>
      <w:r w:rsidRPr="00980547">
        <w:rPr>
          <w:b/>
          <w:bCs/>
          <w:i/>
          <w:iCs/>
        </w:rPr>
        <w:br/>
        <w:t xml:space="preserve">Объем доходов от дивидендов, получаемых от дочерних компаний, зависит от потребности Поручителя для частичного или полного финансирования приобретения новых дочерних предприятий, выполнения своих обязательств по выплате кредитов, для выплаты дивидендов акционерам Globaltrans. Таким образом, объем доходов определяется объемом расходов. </w:t>
      </w:r>
      <w:r w:rsidRPr="00980547">
        <w:rPr>
          <w:b/>
          <w:bCs/>
          <w:i/>
          <w:iCs/>
        </w:rPr>
        <w:br/>
      </w:r>
      <w:r w:rsidRPr="00980547">
        <w:rPr>
          <w:b/>
          <w:bCs/>
          <w:i/>
          <w:iCs/>
        </w:rPr>
        <w:br/>
        <w:t xml:space="preserve">Показатели рентабельности, представляющие собой результаты соотношения прибыли (чистого дохода) и средств ее получения, характеризуют эффективность работы предприятия - производительность или отдачу финансовых ресурсов. Рентабельность Поручителя находится на высоком уровне, и ее изменение вызвано, в большей степени, изменением чистой прибыли. </w:t>
      </w:r>
      <w:r w:rsidRPr="00980547">
        <w:rPr>
          <w:b/>
          <w:bCs/>
          <w:i/>
          <w:iCs/>
        </w:rPr>
        <w:br/>
      </w:r>
      <w:r w:rsidRPr="00980547">
        <w:rPr>
          <w:b/>
          <w:bCs/>
          <w:i/>
          <w:iCs/>
        </w:rPr>
        <w:lastRenderedPageBreak/>
        <w:br/>
        <w:t xml:space="preserve">Коэффициент чистой прибыльности отражает отношение чистой прибыли к доходам Поручителя. </w:t>
      </w:r>
      <w:r w:rsidRPr="00980547">
        <w:rPr>
          <w:b/>
          <w:bCs/>
          <w:i/>
          <w:iCs/>
        </w:rPr>
        <w:br/>
      </w:r>
      <w:r w:rsidRPr="00980547">
        <w:rPr>
          <w:b/>
          <w:bCs/>
          <w:i/>
          <w:iCs/>
        </w:rPr>
        <w:br/>
        <w:t>Показатель оборачиваемости капитала, рассчитываемый как отношение выручки к сумме собственных средств и долгосрочных обязательств, показывает, какая часть выручки покрывается долгосрочными источниками финансирования.</w:t>
      </w:r>
      <w:r w:rsidRPr="00980547">
        <w:rPr>
          <w:b/>
          <w:bCs/>
          <w:i/>
          <w:iCs/>
        </w:rPr>
        <w:br/>
      </w:r>
      <w:r w:rsidRPr="00980547">
        <w:rPr>
          <w:b/>
          <w:bCs/>
          <w:i/>
          <w:iCs/>
        </w:rPr>
        <w:br/>
        <w:t>Непокрытый убыток у Поручителя в рассматриваемом периоде отсутствовал.</w:t>
      </w:r>
      <w:r w:rsidRPr="00980547">
        <w:rPr>
          <w:b/>
          <w:bCs/>
          <w:i/>
          <w:iCs/>
        </w:rPr>
        <w:br/>
      </w:r>
      <w:r w:rsidRPr="00980547">
        <w:rPr>
          <w:b/>
          <w:bCs/>
          <w:i/>
          <w:iCs/>
        </w:rPr>
        <w:br/>
        <w:t>Поручитель не составляет ежеквартальную бухгалтерскую (финансовую) отчетность.</w:t>
      </w:r>
      <w:r w:rsidRPr="00980547">
        <w:rPr>
          <w:b/>
          <w:bCs/>
          <w:i/>
          <w:iCs/>
        </w:rPr>
        <w:br/>
      </w:r>
    </w:p>
    <w:p w:rsidR="00980547" w:rsidRPr="00980547" w:rsidRDefault="00980547" w:rsidP="00980547">
      <w:r w:rsidRPr="00980547">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980547">
        <w:rPr>
          <w:b/>
          <w:bCs/>
          <w:i/>
          <w:iCs/>
        </w:rPr>
        <w:t xml:space="preserve"> Нет</w:t>
      </w:r>
    </w:p>
    <w:p w:rsidR="00980547" w:rsidRPr="00980547" w:rsidRDefault="00980547" w:rsidP="00980547">
      <w:r w:rsidRPr="00980547">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980547">
        <w:rPr>
          <w:b/>
          <w:bCs/>
          <w:i/>
          <w:iCs/>
        </w:rPr>
        <w:t xml:space="preserve"> Нет</w:t>
      </w:r>
    </w:p>
    <w:p w:rsidR="00980547" w:rsidRPr="00980547" w:rsidRDefault="00980547" w:rsidP="00980547">
      <w:pPr>
        <w:spacing w:before="240"/>
        <w:outlineLvl w:val="1"/>
        <w:rPr>
          <w:b/>
          <w:bCs/>
          <w:sz w:val="22"/>
          <w:szCs w:val="22"/>
        </w:rPr>
      </w:pPr>
      <w:r w:rsidRPr="00980547">
        <w:rPr>
          <w:b/>
          <w:bCs/>
          <w:sz w:val="22"/>
          <w:szCs w:val="22"/>
        </w:rPr>
        <w:t>4.2. Ликвидность лица, предоставившего обеспечение, достаточность капитала и оборотных средств</w:t>
      </w:r>
    </w:p>
    <w:p w:rsidR="00980547" w:rsidRPr="00980547" w:rsidRDefault="00980547" w:rsidP="00980547">
      <w:pPr>
        <w:spacing w:before="240"/>
      </w:pPr>
      <w:r w:rsidRPr="00980547">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980547" w:rsidRPr="00980547" w:rsidRDefault="00980547" w:rsidP="00980547">
      <w:r w:rsidRPr="00980547">
        <w:t>Стандарт (правила), в соответствии с которыми составлена бухгалтерская (финансовая) отчетность,</w:t>
      </w:r>
      <w:r w:rsidRPr="00980547">
        <w:br/>
        <w:t xml:space="preserve"> на основании которой рассчитаны показатели:</w:t>
      </w:r>
      <w:r w:rsidRPr="00980547">
        <w:rPr>
          <w:b/>
          <w:bCs/>
          <w:i/>
          <w:iCs/>
        </w:rPr>
        <w:t xml:space="preserve"> МСФО</w:t>
      </w:r>
    </w:p>
    <w:p w:rsidR="00980547" w:rsidRPr="00980547" w:rsidRDefault="00980547" w:rsidP="00980547">
      <w:r w:rsidRPr="00980547">
        <w:t>Единица измерения для показателя 'чистый оборотный капитал':</w:t>
      </w:r>
      <w:r w:rsidRPr="00980547">
        <w:rPr>
          <w:b/>
          <w:bCs/>
          <w:i/>
          <w:iCs/>
        </w:rPr>
        <w:t xml:space="preserve"> тыс. руб.</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980547" w:rsidRPr="00980547" w:rsidTr="005D533F">
        <w:tblPrEx>
          <w:tblCellMar>
            <w:top w:w="0" w:type="dxa"/>
            <w:bottom w:w="0" w:type="dxa"/>
          </w:tblCellMar>
        </w:tblPrEx>
        <w:tc>
          <w:tcPr>
            <w:tcW w:w="373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2013, 9 мес.</w:t>
            </w:r>
          </w:p>
        </w:tc>
        <w:tc>
          <w:tcPr>
            <w:tcW w:w="182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2014, 9 мес.</w:t>
            </w:r>
          </w:p>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37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37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182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right"/>
            </w:pPr>
            <w:r w:rsidRPr="00980547">
              <w:t>0</w:t>
            </w:r>
          </w:p>
        </w:tc>
      </w:tr>
    </w:tbl>
    <w:p w:rsidR="00980547" w:rsidRPr="00980547" w:rsidRDefault="00980547" w:rsidP="00980547"/>
    <w:p w:rsidR="00980547" w:rsidRPr="00980547" w:rsidRDefault="00980547" w:rsidP="00980547">
      <w:r w:rsidRPr="00980547">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w:t>
      </w:r>
      <w:r w:rsidRPr="00980547">
        <w:rPr>
          <w:b/>
          <w:bCs/>
          <w:i/>
          <w:iCs/>
        </w:rPr>
        <w:t xml:space="preserve"> Нет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r w:rsidRPr="00980547">
        <w:rPr>
          <w:b/>
          <w:bCs/>
          <w:i/>
          <w:iCs/>
        </w:rPr>
        <w:t xml:space="preserve">Чистый оборотный капитал рассчитывается как разница между текущими активами и текущими обязательствами Поручителя. </w:t>
      </w:r>
      <w:r w:rsidRPr="00980547">
        <w:rPr>
          <w:b/>
          <w:bCs/>
          <w:i/>
          <w:iCs/>
        </w:rPr>
        <w:br/>
      </w:r>
      <w:r w:rsidRPr="00980547">
        <w:rPr>
          <w:b/>
          <w:bCs/>
          <w:i/>
          <w:iCs/>
        </w:rPr>
        <w:br/>
        <w:t xml:space="preserve">Остальные коэффициенты рассчитаны по рекомендуемой ФСФР  методике. </w:t>
      </w:r>
      <w:r w:rsidRPr="00980547">
        <w:rPr>
          <w:b/>
          <w:bCs/>
          <w:i/>
          <w:iCs/>
        </w:rPr>
        <w:br/>
      </w:r>
    </w:p>
    <w:p w:rsidR="00980547" w:rsidRPr="00980547" w:rsidRDefault="00980547" w:rsidP="00980547">
      <w:r w:rsidRPr="00980547">
        <w:t>Все показатели рассчитаны на основе рекомендуемых методик расчетов:</w:t>
      </w:r>
      <w:r w:rsidRPr="00980547">
        <w:rPr>
          <w:b/>
          <w:bCs/>
          <w:i/>
          <w:iCs/>
        </w:rPr>
        <w:t xml:space="preserve"> Нет</w:t>
      </w:r>
    </w:p>
    <w:p w:rsidR="00980547" w:rsidRPr="00980547" w:rsidRDefault="00980547" w:rsidP="00980547">
      <w:r w:rsidRPr="00980547">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r w:rsidRPr="00980547">
        <w:br/>
      </w:r>
      <w:r w:rsidRPr="00980547">
        <w:rPr>
          <w:b/>
          <w:bCs/>
          <w:i/>
          <w:iCs/>
        </w:rPr>
        <w:t xml:space="preserve">Текущий коэффициент ликвидности показывает, достаточно ли у предприятия средств, которые могут быть использованы для погашения краткосрочных обязательств (в частности, кредиторской задолженности). Быстрый коэффициент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w:t>
      </w:r>
      <w:r w:rsidRPr="00980547">
        <w:rPr>
          <w:b/>
          <w:bCs/>
          <w:i/>
          <w:iCs/>
        </w:rPr>
        <w:lastRenderedPageBreak/>
        <w:t xml:space="preserve">задолженности. </w:t>
      </w:r>
      <w:r w:rsidRPr="00980547">
        <w:rPr>
          <w:b/>
          <w:bCs/>
          <w:i/>
          <w:iCs/>
        </w:rPr>
        <w:br/>
      </w:r>
      <w:r w:rsidRPr="00980547">
        <w:rPr>
          <w:b/>
          <w:bCs/>
          <w:i/>
          <w:iCs/>
        </w:rPr>
        <w:br/>
        <w:t>Отрицательный оборотный капитал возник в связи с возникновением краткосрочной задолженности Поручителя перед своей дочерней компанией по оплате за 100% долю в ООО Ферротранс, приобретенную в 2012 году. Задолженность должна быть погашена до конца апреля 2014</w:t>
      </w:r>
    </w:p>
    <w:p w:rsidR="00980547" w:rsidRPr="00980547" w:rsidRDefault="00980547" w:rsidP="00980547">
      <w:r w:rsidRPr="00980547">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980547">
        <w:rPr>
          <w:b/>
          <w:bCs/>
          <w:i/>
          <w:iCs/>
        </w:rPr>
        <w:t xml:space="preserve"> Нет</w:t>
      </w:r>
    </w:p>
    <w:p w:rsidR="00980547" w:rsidRPr="00980547" w:rsidRDefault="00980547" w:rsidP="00980547">
      <w:r w:rsidRPr="00980547">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980547">
        <w:rPr>
          <w:b/>
          <w:bCs/>
          <w:i/>
          <w:iCs/>
        </w:rPr>
        <w:t xml:space="preserve"> Нет</w:t>
      </w:r>
    </w:p>
    <w:p w:rsidR="00980547" w:rsidRPr="00980547" w:rsidRDefault="00980547" w:rsidP="00980547">
      <w:pPr>
        <w:spacing w:before="240"/>
        <w:outlineLvl w:val="1"/>
        <w:rPr>
          <w:b/>
          <w:bCs/>
          <w:sz w:val="22"/>
          <w:szCs w:val="22"/>
        </w:rPr>
      </w:pPr>
      <w:r w:rsidRPr="00980547">
        <w:rPr>
          <w:b/>
          <w:bCs/>
          <w:sz w:val="22"/>
          <w:szCs w:val="22"/>
        </w:rPr>
        <w:t>4.3. Финансовые вложения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4.4. Нематериальные активы лица, предоставившего обеспечение</w:t>
      </w:r>
    </w:p>
    <w:p w:rsidR="00980547" w:rsidRPr="00980547" w:rsidRDefault="00980547" w:rsidP="00980547">
      <w:pPr>
        <w:spacing w:before="240"/>
      </w:pPr>
      <w:r w:rsidRPr="00980547">
        <w:t>На дату окончания отчетного квартала</w:t>
      </w:r>
    </w:p>
    <w:p w:rsidR="00980547" w:rsidRPr="00980547" w:rsidRDefault="00980547" w:rsidP="00980547">
      <w:r w:rsidRPr="00980547">
        <w:rPr>
          <w:b/>
          <w:bCs/>
          <w:i/>
          <w:iCs/>
        </w:rPr>
        <w:t>Нематериальные активы у лица, предоставившего обеспечение, отсутствуют</w:t>
      </w:r>
    </w:p>
    <w:p w:rsidR="00980547" w:rsidRPr="00980547" w:rsidRDefault="00980547" w:rsidP="00980547">
      <w:pPr>
        <w:spacing w:before="240"/>
        <w:outlineLvl w:val="1"/>
        <w:rPr>
          <w:b/>
          <w:bCs/>
          <w:sz w:val="22"/>
          <w:szCs w:val="22"/>
        </w:rPr>
      </w:pPr>
      <w:r w:rsidRPr="00980547">
        <w:rPr>
          <w:b/>
          <w:bCs/>
          <w:sz w:val="22"/>
          <w:szCs w:val="22"/>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980547" w:rsidRPr="00980547" w:rsidRDefault="00980547" w:rsidP="00980547">
      <w:r w:rsidRPr="00980547">
        <w:rPr>
          <w:b/>
          <w:bCs/>
          <w:i/>
          <w:iCs/>
        </w:rPr>
        <w:t>Фирменное наименование Поручителя зарегистрировано в качестве товарного знака (знака обслуживания) в Международной организацией интеллектуальной собственности (ВОИС или World Intellectual Property Organization (WIPO)).</w:t>
      </w:r>
      <w:r w:rsidRPr="00980547">
        <w:rPr>
          <w:b/>
          <w:bCs/>
          <w:i/>
          <w:iCs/>
        </w:rPr>
        <w:br/>
      </w:r>
      <w:r w:rsidRPr="00980547">
        <w:rPr>
          <w:b/>
          <w:bCs/>
          <w:i/>
          <w:iCs/>
        </w:rPr>
        <w:br/>
        <w:t>Данный товарный знак не учитывается на балансе Поручителя.</w:t>
      </w:r>
      <w:r w:rsidRPr="00980547">
        <w:rPr>
          <w:b/>
          <w:bCs/>
          <w:i/>
          <w:iCs/>
        </w:rPr>
        <w:br/>
      </w:r>
      <w:r w:rsidRPr="00980547">
        <w:rPr>
          <w:b/>
          <w:bCs/>
          <w:i/>
          <w:iCs/>
        </w:rPr>
        <w:br/>
        <w:t xml:space="preserve">Указанная политика и расходы у Поручителя отсутствуют. </w:t>
      </w:r>
      <w:r w:rsidRPr="00980547">
        <w:rPr>
          <w:b/>
          <w:bCs/>
          <w:i/>
          <w:iCs/>
        </w:rPr>
        <w:br/>
      </w:r>
      <w:r w:rsidRPr="00980547">
        <w:rPr>
          <w:b/>
          <w:bCs/>
          <w:i/>
          <w:iCs/>
        </w:rPr>
        <w:br/>
        <w:t>Указанные объекты не создавались</w:t>
      </w:r>
      <w:r w:rsidRPr="00980547">
        <w:rPr>
          <w:b/>
          <w:bCs/>
          <w:i/>
          <w:iCs/>
        </w:rPr>
        <w:br/>
      </w:r>
      <w:r w:rsidRPr="00980547">
        <w:rPr>
          <w:b/>
          <w:bCs/>
          <w:i/>
          <w:iCs/>
        </w:rPr>
        <w:br/>
        <w:t>Поручитель не имеет патентов и лицензий на использование товарных знаков.</w:t>
      </w:r>
      <w:r w:rsidRPr="00980547">
        <w:rPr>
          <w:b/>
          <w:bCs/>
          <w:i/>
          <w:iCs/>
        </w:rPr>
        <w:br/>
      </w:r>
    </w:p>
    <w:p w:rsidR="00980547" w:rsidRPr="00980547" w:rsidRDefault="00980547" w:rsidP="00980547">
      <w:pPr>
        <w:spacing w:before="240"/>
        <w:outlineLvl w:val="1"/>
        <w:rPr>
          <w:b/>
          <w:bCs/>
          <w:sz w:val="22"/>
          <w:szCs w:val="22"/>
        </w:rPr>
      </w:pPr>
      <w:r w:rsidRPr="00980547">
        <w:rPr>
          <w:b/>
          <w:bCs/>
          <w:sz w:val="22"/>
          <w:szCs w:val="22"/>
        </w:rPr>
        <w:t>4.6. Анализ тенденций развития в сфере основной деятельности лица, предоставившего обеспечение</w:t>
      </w:r>
    </w:p>
    <w:p w:rsidR="00980547" w:rsidRPr="00980547" w:rsidRDefault="00980547" w:rsidP="00980547">
      <w:r w:rsidRPr="00980547">
        <w:t>Изменения в составе информации настоящего пункта в отчетном квартале не происходили:</w:t>
      </w:r>
      <w:r w:rsidRPr="00980547">
        <w:rPr>
          <w:b/>
          <w:bCs/>
          <w:i/>
          <w:iCs/>
        </w:rPr>
        <w:t xml:space="preserve"> Да</w:t>
      </w:r>
    </w:p>
    <w:p w:rsidR="00980547" w:rsidRPr="00980547" w:rsidRDefault="00980547" w:rsidP="00980547">
      <w:pPr>
        <w:spacing w:before="240"/>
        <w:outlineLvl w:val="1"/>
        <w:rPr>
          <w:b/>
          <w:bCs/>
          <w:sz w:val="22"/>
          <w:szCs w:val="22"/>
        </w:rPr>
      </w:pPr>
      <w:r w:rsidRPr="00980547">
        <w:rPr>
          <w:b/>
          <w:bCs/>
          <w:sz w:val="22"/>
          <w:szCs w:val="22"/>
        </w:rPr>
        <w:t>4.6.1. Анализ факторов и условий, влияющих на деятельность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4.6.2. Конкуренты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360" w:after="120"/>
        <w:jc w:val="center"/>
        <w:outlineLvl w:val="0"/>
        <w:rPr>
          <w:b/>
          <w:bCs/>
          <w:sz w:val="28"/>
          <w:szCs w:val="28"/>
        </w:rPr>
      </w:pPr>
      <w:r w:rsidRPr="00980547">
        <w:rPr>
          <w:b/>
          <w:bCs/>
          <w:sz w:val="28"/>
          <w:szCs w:val="28"/>
        </w:rPr>
        <w:t>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p>
    <w:p w:rsidR="00980547" w:rsidRPr="00980547" w:rsidRDefault="00980547" w:rsidP="00980547">
      <w:pPr>
        <w:spacing w:before="240"/>
        <w:outlineLvl w:val="1"/>
        <w:rPr>
          <w:b/>
          <w:bCs/>
          <w:sz w:val="22"/>
          <w:szCs w:val="22"/>
        </w:rPr>
      </w:pPr>
      <w:r w:rsidRPr="00980547">
        <w:rPr>
          <w:b/>
          <w:bCs/>
          <w:sz w:val="22"/>
          <w:szCs w:val="22"/>
        </w:rPr>
        <w:lastRenderedPageBreak/>
        <w:t>5.1. Сведения о структуре и компетенции органов управления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0" w:after="0"/>
        <w:rPr>
          <w:sz w:val="16"/>
          <w:szCs w:val="16"/>
        </w:rPr>
      </w:pPr>
    </w:p>
    <w:p w:rsidR="00980547" w:rsidRPr="00980547" w:rsidRDefault="00980547" w:rsidP="00980547">
      <w:pPr>
        <w:spacing w:before="240"/>
        <w:outlineLvl w:val="1"/>
        <w:rPr>
          <w:b/>
          <w:bCs/>
          <w:sz w:val="22"/>
          <w:szCs w:val="22"/>
        </w:rPr>
      </w:pPr>
      <w:r w:rsidRPr="00980547">
        <w:rPr>
          <w:b/>
          <w:bCs/>
          <w:sz w:val="22"/>
          <w:szCs w:val="22"/>
        </w:rPr>
        <w:t>5.2. Информация о лицах, входящих в состав органов управления лица, предоставившего обеспечение</w:t>
      </w:r>
    </w:p>
    <w:p w:rsidR="00980547" w:rsidRPr="00980547" w:rsidRDefault="00980547" w:rsidP="00980547">
      <w:pPr>
        <w:spacing w:before="240"/>
        <w:outlineLvl w:val="1"/>
        <w:rPr>
          <w:b/>
          <w:bCs/>
          <w:sz w:val="22"/>
          <w:szCs w:val="22"/>
        </w:rPr>
      </w:pPr>
      <w:r w:rsidRPr="00980547">
        <w:rPr>
          <w:b/>
          <w:bCs/>
          <w:sz w:val="22"/>
          <w:szCs w:val="22"/>
        </w:rPr>
        <w:t>5.2.1. Состав совета директоров (наблюдательного совета) лица, предоставившего обеспечение</w:t>
      </w:r>
    </w:p>
    <w:p w:rsidR="00980547" w:rsidRPr="00980547" w:rsidRDefault="00980547" w:rsidP="00980547">
      <w:r w:rsidRPr="00980547">
        <w:t>ФИО:</w:t>
      </w:r>
      <w:r w:rsidRPr="00980547">
        <w:rPr>
          <w:b/>
          <w:bCs/>
          <w:i/>
          <w:iCs/>
        </w:rPr>
        <w:t xml:space="preserve"> Елисеев Александр Леонидович</w:t>
      </w:r>
    </w:p>
    <w:p w:rsidR="00980547" w:rsidRPr="00980547" w:rsidRDefault="00980547" w:rsidP="00980547">
      <w:r w:rsidRPr="00980547">
        <w:t>Год рождения:</w:t>
      </w:r>
      <w:r w:rsidRPr="00980547">
        <w:rPr>
          <w:b/>
          <w:bCs/>
          <w:i/>
          <w:iCs/>
        </w:rPr>
        <w:t xml:space="preserve"> 1967</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Второй медицинский институт (Российский государственный медицинский университет).</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ОАО «НПК»</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Председатель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2006</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Председатель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Председатель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Финансовый 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Председатель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2012</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"Ферротранс"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Председатель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1999</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2010</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Председатель наблюдательного совета</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ООО "Стилтранс"</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Председатель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w:t>
      </w:r>
      <w:r w:rsidRPr="00980547">
        <w:lastRenderedPageBreak/>
        <w:t>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Мальцев Сергей Валентинович</w:t>
      </w:r>
    </w:p>
    <w:p w:rsidR="00980547" w:rsidRPr="00980547" w:rsidRDefault="00980547" w:rsidP="00980547">
      <w:r w:rsidRPr="00980547">
        <w:t>Год рождения:</w:t>
      </w:r>
      <w:r w:rsidRPr="00980547">
        <w:rPr>
          <w:b/>
          <w:bCs/>
          <w:i/>
          <w:iCs/>
        </w:rPr>
        <w:t xml:space="preserve"> 1963</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выпускник ленинградского высшего училища железнодорожных войск и военных сообщений им. М.В. Фрунзе, который окончил в 1983 году по специальности инженер по эксплуатации железных дорог</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ОАО «НПК»</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Советник генерального директора</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 (CEO Группы)</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2009</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НП «Совет рынка услуг операторов подвижного состава»</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Председатель президиума</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2010</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ООО "БалтТрансСервис"</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Зампелас Михалакис</w:t>
      </w:r>
    </w:p>
    <w:p w:rsidR="00980547" w:rsidRPr="00980547" w:rsidRDefault="00980547" w:rsidP="00980547">
      <w:r w:rsidRPr="00980547">
        <w:rPr>
          <w:b/>
          <w:bCs/>
          <w:i/>
          <w:iCs/>
        </w:rPr>
        <w:t>(председатель)</w:t>
      </w:r>
    </w:p>
    <w:p w:rsidR="00980547" w:rsidRPr="00980547" w:rsidRDefault="00980547" w:rsidP="00980547">
      <w:r w:rsidRPr="00980547">
        <w:t>Год рождения:</w:t>
      </w:r>
      <w:r w:rsidRPr="00980547">
        <w:rPr>
          <w:b/>
          <w:bCs/>
          <w:i/>
          <w:iCs/>
        </w:rPr>
        <w:t xml:space="preserve"> 1937</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Дипломированный бухгалтер (FCA), Член Ассоциации дипломированных бухгалтеров Англии и Уэльса</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Eurobank EFG Cyprus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Вице председатель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Eurobank EFG Cyprus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Председатель Комитета по аудиту</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Председатель Комитета по аудиту</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комитетов по вознаграждениям и назначениям</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Председатель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Дуррер Иоханн Франц</w:t>
      </w:r>
    </w:p>
    <w:p w:rsidR="00980547" w:rsidRPr="00980547" w:rsidRDefault="00980547" w:rsidP="00980547">
      <w:r w:rsidRPr="00980547">
        <w:t>Год рождения:</w:t>
      </w:r>
      <w:r w:rsidRPr="00980547">
        <w:rPr>
          <w:b/>
          <w:bCs/>
          <w:i/>
          <w:iCs/>
        </w:rPr>
        <w:t xml:space="preserve"> 1938</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Женевский университет, Швейцария.</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1979</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Dolor AG</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правления</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1981</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FAG Finanzistitut AG</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правления</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1983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Fidura Immobilien AG</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правления</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1994</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Fidura Treuhand AG</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правления</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2000</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Union Areal AG</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правления</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2002</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Indeq AG</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правления</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lastRenderedPageBreak/>
              <w:t>2008</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 председатель комитетов по вознаграждениям и назначениям</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Николау Элия</w:t>
      </w:r>
    </w:p>
    <w:p w:rsidR="00980547" w:rsidRPr="00980547" w:rsidRDefault="00980547" w:rsidP="00980547">
      <w:r w:rsidRPr="00980547">
        <w:t>Год рождения:</w:t>
      </w:r>
      <w:r w:rsidRPr="00980547">
        <w:rPr>
          <w:b/>
          <w:bCs/>
          <w:i/>
          <w:iCs/>
        </w:rPr>
        <w:t xml:space="preserve"> 1979</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Nottingham University, Великобритания и магистратура University College London, Великобритания, магистратура, Кипрский международный институт менеджмента, Кипр.</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Amicorp (Cyprus)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Управляющий 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Секретарь компании</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Секретарь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комитета по аудиту</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2010</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pPr>
              <w:rPr>
                <w:lang w:val="en-US"/>
              </w:rPr>
            </w:pPr>
            <w:r w:rsidRPr="00980547">
              <w:rPr>
                <w:lang w:val="en-US"/>
              </w:rPr>
              <w:t>MD Medical Group Investments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Широков Константин Евгеньевич</w:t>
      </w:r>
    </w:p>
    <w:p w:rsidR="00980547" w:rsidRPr="00980547" w:rsidRDefault="00980547" w:rsidP="00980547">
      <w:r w:rsidRPr="00980547">
        <w:t>Год рождения:</w:t>
      </w:r>
      <w:r w:rsidRPr="00980547">
        <w:rPr>
          <w:b/>
          <w:bCs/>
          <w:i/>
          <w:iCs/>
        </w:rPr>
        <w:t xml:space="preserve"> 1974</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Финансовая академия при Правительстве Российской Федерации.</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2004</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Финансовый менеджер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Agricop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Aclima Investments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Внутренний аудитор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Zibilmar Investments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2012</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Scanyard Investments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 Ports Investments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комитета по аудиту</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 xml:space="preserve">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w:t>
      </w:r>
      <w:r w:rsidRPr="00980547">
        <w:lastRenderedPageBreak/>
        <w:t>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Томаидес Михаэль</w:t>
      </w:r>
    </w:p>
    <w:p w:rsidR="00980547" w:rsidRPr="00980547" w:rsidRDefault="00980547" w:rsidP="00980547">
      <w:r w:rsidRPr="00980547">
        <w:t>Год рождения:</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Выпускник London Southbank University, Великобритания по специальности управление в сфере потребительских товаров.</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2004</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2008</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Leverret Holding Ltd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2014</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Тофарос Мариос</w:t>
      </w:r>
    </w:p>
    <w:p w:rsidR="00980547" w:rsidRPr="00980547" w:rsidRDefault="00980547" w:rsidP="00980547">
      <w:r w:rsidRPr="00980547">
        <w:t>Год рождения:</w:t>
      </w:r>
      <w:r w:rsidRPr="00980547">
        <w:rPr>
          <w:b/>
          <w:bCs/>
          <w:i/>
          <w:iCs/>
        </w:rPr>
        <w:t xml:space="preserve"> 1973</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University of Kent, Великобритания.</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Amicorp (Cyprus)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lastRenderedPageBreak/>
              <w:t>2009</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 Ports Investments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2012</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rPr>
                <w:lang w:val="en-US"/>
              </w:rPr>
            </w:pPr>
            <w:r w:rsidRPr="00980547">
              <w:rPr>
                <w:lang w:val="en-US"/>
              </w:rPr>
              <w:t>MD Medical Group Investments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Колли Джон Кэрролл</w:t>
      </w:r>
    </w:p>
    <w:p w:rsidR="00980547" w:rsidRPr="00980547" w:rsidRDefault="00980547" w:rsidP="00980547">
      <w:r w:rsidRPr="00980547">
        <w:t>Год рождения:</w:t>
      </w:r>
      <w:r w:rsidRPr="00980547">
        <w:rPr>
          <w:b/>
          <w:bCs/>
          <w:i/>
          <w:iCs/>
        </w:rPr>
        <w:t xml:space="preserve"> 1961</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University of Virginia, США.</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2010</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Noble Resources SA</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Глава представительства в России</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2011</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Eurasia Group</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Председатель комитета по аудиту</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Сторожев Александр Валентинович</w:t>
      </w:r>
    </w:p>
    <w:p w:rsidR="00980547" w:rsidRPr="00980547" w:rsidRDefault="00980547" w:rsidP="00980547">
      <w:r w:rsidRPr="00980547">
        <w:t>Год рождения:</w:t>
      </w:r>
      <w:r w:rsidRPr="00980547">
        <w:rPr>
          <w:b/>
          <w:bCs/>
          <w:i/>
          <w:iCs/>
        </w:rPr>
        <w:t xml:space="preserve"> 1968</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Киевское высшее военное авиационное инженерное училище.</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 по транспорту</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2012</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"Ферротранс"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"Стилтранс"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Толмачев Сергей Владимирович</w:t>
      </w:r>
    </w:p>
    <w:p w:rsidR="00980547" w:rsidRPr="00980547" w:rsidRDefault="00980547" w:rsidP="00980547">
      <w:r w:rsidRPr="00980547">
        <w:t>Год рождения:</w:t>
      </w:r>
      <w:r w:rsidRPr="00980547">
        <w:rPr>
          <w:b/>
          <w:bCs/>
          <w:i/>
          <w:iCs/>
        </w:rPr>
        <w:t xml:space="preserve"> 1974</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lastRenderedPageBreak/>
        <w:t>Высшее профессиональное образование. МГУ им. М.В.Ломоносова</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2001</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Московское Представительство АО Интергейт АГ (Швейцария), Москва, Россия</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менеджер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Тарасов Александр Анатольевич</w:t>
      </w:r>
    </w:p>
    <w:p w:rsidR="00980547" w:rsidRPr="00980547" w:rsidRDefault="00980547" w:rsidP="00980547">
      <w:r w:rsidRPr="00980547">
        <w:t>Год рождения:</w:t>
      </w:r>
      <w:r w:rsidRPr="00980547">
        <w:rPr>
          <w:b/>
          <w:bCs/>
          <w:i/>
          <w:iCs/>
        </w:rPr>
        <w:t xml:space="preserve"> 1971</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МГТУ им.Баумана, Московский Гос. Университет Коммерции</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2011</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«Промышленное снабжение»</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зам.генерального директора</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2011</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«Гаммаресурс»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зам.генерального директора</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зам.генерального директора</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2011</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«Минимир»</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генеральный 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Представительство компании с огр.отв-тью «Ине девелопментс лтд»</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 представительства</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Папаиоанну Джордж</w:t>
      </w:r>
    </w:p>
    <w:p w:rsidR="00980547" w:rsidRPr="00980547" w:rsidRDefault="00980547" w:rsidP="00980547">
      <w:r w:rsidRPr="00980547">
        <w:t>Год рождения:</w:t>
      </w:r>
      <w:r w:rsidRPr="00980547">
        <w:rPr>
          <w:b/>
          <w:bCs/>
          <w:i/>
          <w:iCs/>
        </w:rPr>
        <w:t xml:space="preserve"> 1975</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University of Essex, Великобритания.</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2004</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G.Papaioannou Auditors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Управляющий 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Пиргу Мелина</w:t>
      </w:r>
    </w:p>
    <w:p w:rsidR="00980547" w:rsidRPr="00980547" w:rsidRDefault="00980547" w:rsidP="00980547">
      <w:r w:rsidRPr="00980547">
        <w:t>Год рождения:</w:t>
      </w:r>
      <w:r w:rsidRPr="00980547">
        <w:rPr>
          <w:b/>
          <w:bCs/>
          <w:i/>
          <w:iCs/>
        </w:rPr>
        <w:t xml:space="preserve"> 1968</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University of Keele, Великобритания.</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Pyrgou Law Firm</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Гомон Андрей Петрович</w:t>
      </w:r>
    </w:p>
    <w:p w:rsidR="00980547" w:rsidRPr="00980547" w:rsidRDefault="00980547" w:rsidP="00980547">
      <w:r w:rsidRPr="00980547">
        <w:t>Год рождения:</w:t>
      </w:r>
      <w:r w:rsidRPr="00980547">
        <w:rPr>
          <w:b/>
          <w:bCs/>
          <w:i/>
          <w:iCs/>
        </w:rPr>
        <w:t xml:space="preserve"> 1977</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Санкт-Петербургский Государственный Университет</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2012</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"Трансойл"</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Генеральный 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2012</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2012</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"Коннолахтинский 55"</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Генеральный 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2012</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Советник генерального директора</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"НС-Инвест"</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Генеральный 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"Севтехнотранс"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"Ферротранс"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"Стилтранс"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lastRenderedPageBreak/>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Представительство Общества с ограниченной ответственностью "Голдтрон Инвестментс"</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Глава Представительства</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5.2.2. Информация о единоличном исполнительном органе лица, предоставившего обеспечение</w:t>
      </w:r>
    </w:p>
    <w:p w:rsidR="00980547" w:rsidRPr="00980547" w:rsidRDefault="00980547" w:rsidP="00980547"/>
    <w:p w:rsidR="00980547" w:rsidRPr="00980547" w:rsidRDefault="00980547" w:rsidP="00980547"/>
    <w:p w:rsidR="00980547" w:rsidRPr="00980547" w:rsidRDefault="00980547" w:rsidP="00980547">
      <w:r w:rsidRPr="00980547">
        <w:t>ФИО:</w:t>
      </w:r>
      <w:r w:rsidRPr="00980547">
        <w:rPr>
          <w:b/>
          <w:bCs/>
          <w:i/>
          <w:iCs/>
        </w:rPr>
        <w:t xml:space="preserve"> Толмачев Сергей Владимирович</w:t>
      </w:r>
    </w:p>
    <w:p w:rsidR="00980547" w:rsidRPr="00980547" w:rsidRDefault="00980547" w:rsidP="00980547">
      <w:r w:rsidRPr="00980547">
        <w:t>Год рождения:</w:t>
      </w:r>
      <w:r w:rsidRPr="00980547">
        <w:rPr>
          <w:b/>
          <w:bCs/>
          <w:i/>
          <w:iCs/>
        </w:rPr>
        <w:t xml:space="preserve"> 1974</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МГУ им. М.В.Ломоносова</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2001</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Московское Представительство АО Интергейт АГ (Швейцария), Москва, Россия</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менеджер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lastRenderedPageBreak/>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Pr>
        <w:spacing w:before="240"/>
        <w:outlineLvl w:val="1"/>
        <w:rPr>
          <w:b/>
          <w:bCs/>
          <w:sz w:val="22"/>
          <w:szCs w:val="22"/>
        </w:rPr>
      </w:pPr>
      <w:r w:rsidRPr="00980547">
        <w:rPr>
          <w:b/>
          <w:bCs/>
          <w:sz w:val="22"/>
          <w:szCs w:val="22"/>
        </w:rPr>
        <w:t>5.2.3. Состав коллегиального исполнительного органа лица, предоставившего обеспечение</w:t>
      </w:r>
    </w:p>
    <w:p w:rsidR="00980547" w:rsidRPr="00980547" w:rsidRDefault="00980547" w:rsidP="00980547">
      <w:r w:rsidRPr="00980547">
        <w:rPr>
          <w:b/>
          <w:bCs/>
          <w:i/>
          <w:iCs/>
        </w:rPr>
        <w:t>Коллегиальный исполнительный орган не предусмотрен</w:t>
      </w:r>
    </w:p>
    <w:p w:rsidR="00980547" w:rsidRPr="00980547" w:rsidRDefault="00980547" w:rsidP="00980547">
      <w:pPr>
        <w:spacing w:before="240"/>
        <w:outlineLvl w:val="1"/>
        <w:rPr>
          <w:b/>
          <w:bCs/>
          <w:sz w:val="22"/>
          <w:szCs w:val="22"/>
        </w:rPr>
      </w:pPr>
      <w:r w:rsidRPr="00980547">
        <w:rPr>
          <w:b/>
          <w:bCs/>
          <w:sz w:val="22"/>
          <w:szCs w:val="22"/>
        </w:rPr>
        <w:t>5.3. Сведения о размере вознаграждения, льгот и/или компенсации расходов по каждому органу управления лица, предоставившего обеспечение</w:t>
      </w:r>
    </w:p>
    <w:p w:rsidR="00980547" w:rsidRPr="00980547" w:rsidRDefault="00980547" w:rsidP="00980547">
      <w:r w:rsidRPr="00980547">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80547" w:rsidRPr="00980547" w:rsidRDefault="00980547" w:rsidP="00980547">
      <w:pPr>
        <w:spacing w:before="240"/>
      </w:pPr>
      <w:r w:rsidRPr="00980547">
        <w:t>Совет директоров</w:t>
      </w:r>
    </w:p>
    <w:p w:rsidR="00980547" w:rsidRPr="00980547" w:rsidRDefault="00980547" w:rsidP="00980547">
      <w:r w:rsidRPr="00980547">
        <w:t>Единица измерения:</w:t>
      </w:r>
      <w:r w:rsidRPr="00980547">
        <w:rPr>
          <w:b/>
          <w:bCs/>
          <w:i/>
          <w:iCs/>
        </w:rPr>
        <w:t xml:space="preserve"> тыс. руб.</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0547" w:rsidRPr="00980547" w:rsidTr="005D533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2014, 9 мес.</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Премии</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Комиссионные</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Льготы</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ИТОГО</w:t>
            </w:r>
          </w:p>
        </w:tc>
        <w:tc>
          <w:tcPr>
            <w:tcW w:w="136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right"/>
            </w:pPr>
            <w:r w:rsidRPr="00980547">
              <w:t>0</w:t>
            </w:r>
          </w:p>
        </w:tc>
      </w:tr>
    </w:tbl>
    <w:p w:rsidR="00980547" w:rsidRPr="00980547" w:rsidRDefault="00980547" w:rsidP="00980547"/>
    <w:p w:rsidR="00980547" w:rsidRPr="00980547" w:rsidRDefault="00980547" w:rsidP="00980547">
      <w:r w:rsidRPr="00980547">
        <w:t>Cведения о существующих соглашениях относительно таких выплат в текущем финансовом году:</w:t>
      </w:r>
      <w:r w:rsidRPr="00980547">
        <w:br/>
      </w:r>
      <w:r w:rsidRPr="00980547">
        <w:rPr>
          <w:b/>
          <w:bCs/>
          <w:i/>
          <w:iCs/>
        </w:rPr>
        <w:t>Выплаты членам Совета Директоров в 2014 году будут соответствовать уровню выплат в 2013 году.</w:t>
      </w:r>
    </w:p>
    <w:p w:rsidR="00980547" w:rsidRPr="00980547" w:rsidRDefault="00980547" w:rsidP="00980547">
      <w:pPr>
        <w:spacing w:before="0" w:after="0"/>
        <w:rPr>
          <w:sz w:val="16"/>
          <w:szCs w:val="16"/>
        </w:rPr>
      </w:pPr>
    </w:p>
    <w:p w:rsidR="00980547" w:rsidRPr="00980547" w:rsidRDefault="00980547" w:rsidP="00980547">
      <w:r w:rsidRPr="00980547">
        <w:t>Дополнительная информация:</w:t>
      </w:r>
      <w:r w:rsidRPr="00980547">
        <w:br/>
      </w:r>
      <w:r w:rsidRPr="00980547">
        <w:rPr>
          <w:b/>
          <w:bCs/>
          <w:i/>
          <w:iCs/>
        </w:rPr>
        <w:t>Поручитель не составляет ежеквартальную бухгалтерскую отчетность</w:t>
      </w:r>
    </w:p>
    <w:p w:rsidR="00980547" w:rsidRPr="00980547" w:rsidRDefault="00980547" w:rsidP="00980547">
      <w:pPr>
        <w:spacing w:before="240"/>
        <w:outlineLvl w:val="1"/>
        <w:rPr>
          <w:b/>
          <w:bCs/>
          <w:sz w:val="22"/>
          <w:szCs w:val="22"/>
        </w:rPr>
      </w:pPr>
      <w:r w:rsidRPr="00980547">
        <w:rPr>
          <w:b/>
          <w:bCs/>
          <w:sz w:val="22"/>
          <w:szCs w:val="22"/>
        </w:rPr>
        <w:t>5.4. Сведения о структуре и компетенции органов контроля за финансово-хозяйственной деятельностью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5.5. Информация о лицах, входящих в состав органов контроля за финансово-хозяйственной деятельностью лица, предоставившего обеспечение</w:t>
      </w:r>
    </w:p>
    <w:p w:rsidR="00980547" w:rsidRPr="00980547" w:rsidRDefault="00980547" w:rsidP="00980547">
      <w:r w:rsidRPr="00980547">
        <w:lastRenderedPageBreak/>
        <w:t>Наименование органа контроля за финансово-хозяйственной деятельностью лица, предоставившего обеспечение:</w:t>
      </w:r>
      <w:r w:rsidRPr="00980547">
        <w:rPr>
          <w:b/>
          <w:bCs/>
          <w:i/>
          <w:iCs/>
        </w:rPr>
        <w:t xml:space="preserve"> Комитет по аудиту</w:t>
      </w:r>
    </w:p>
    <w:p w:rsidR="00980547" w:rsidRPr="00980547" w:rsidRDefault="00980547" w:rsidP="00980547">
      <w:r w:rsidRPr="00980547">
        <w:t>ФИО:</w:t>
      </w:r>
      <w:r w:rsidRPr="00980547">
        <w:rPr>
          <w:b/>
          <w:bCs/>
          <w:i/>
          <w:iCs/>
        </w:rPr>
        <w:t xml:space="preserve"> Папаиоанну Джордж</w:t>
      </w:r>
    </w:p>
    <w:p w:rsidR="00980547" w:rsidRPr="00980547" w:rsidRDefault="00980547" w:rsidP="00980547">
      <w:r w:rsidRPr="00980547">
        <w:t>Год рождения:</w:t>
      </w:r>
      <w:r w:rsidRPr="00980547">
        <w:rPr>
          <w:b/>
          <w:bCs/>
          <w:i/>
          <w:iCs/>
        </w:rPr>
        <w:t xml:space="preserve"> 1975</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University of Essex, Великобритания.</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2004</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G.Papaioannou Auditors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Управляющий 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Николау Элия</w:t>
      </w:r>
    </w:p>
    <w:p w:rsidR="00980547" w:rsidRPr="00980547" w:rsidRDefault="00980547" w:rsidP="00980547">
      <w:r w:rsidRPr="00980547">
        <w:t>Год рождения:</w:t>
      </w:r>
      <w:r w:rsidRPr="00980547">
        <w:rPr>
          <w:b/>
          <w:bCs/>
          <w:i/>
          <w:iCs/>
        </w:rPr>
        <w:t xml:space="preserve"> 1979</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Выпускница Nottingham University, юридический факультет и University College London, магистр коммерческого и корпоративного права.</w:t>
      </w:r>
      <w:r w:rsidRPr="00980547">
        <w:rPr>
          <w:b/>
          <w:bCs/>
          <w:i/>
          <w:iCs/>
        </w:rPr>
        <w:br/>
        <w:t>Окончила Кипрский международный институт менеджмента, MBA</w:t>
      </w:r>
      <w:r w:rsidRPr="00980547">
        <w:rPr>
          <w:b/>
          <w:bCs/>
          <w:i/>
          <w:iCs/>
        </w:rPr>
        <w:br/>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2007</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Polakis Sarris &amp; Co., Lawyers</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Начальник отдела корпоративного права</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Amicorp (Cyprus) Limited</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Управляющий 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Секретарь компании</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lastRenderedPageBreak/>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Секретарь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Globaltrans Investment PLC</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комитета по аудиту, секретарь комитета по аудиту</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2008</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2013</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Global Ports Investments PLC</w:t>
            </w:r>
          </w:p>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Член Совета директоров</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r w:rsidRPr="00980547">
        <w:t>ФИО:</w:t>
      </w:r>
      <w:r w:rsidRPr="00980547">
        <w:rPr>
          <w:b/>
          <w:bCs/>
          <w:i/>
          <w:iCs/>
        </w:rPr>
        <w:t xml:space="preserve"> Колли Джон Кэррол</w:t>
      </w:r>
    </w:p>
    <w:p w:rsidR="00980547" w:rsidRPr="00980547" w:rsidRDefault="00980547" w:rsidP="00980547">
      <w:r w:rsidRPr="00980547">
        <w:rPr>
          <w:b/>
          <w:bCs/>
          <w:i/>
          <w:iCs/>
        </w:rPr>
        <w:t>(председатель)</w:t>
      </w:r>
    </w:p>
    <w:p w:rsidR="00980547" w:rsidRPr="00980547" w:rsidRDefault="00980547" w:rsidP="00980547">
      <w:r w:rsidRPr="00980547">
        <w:t>Год рождения:</w:t>
      </w:r>
      <w:r w:rsidRPr="00980547">
        <w:rPr>
          <w:b/>
          <w:bCs/>
          <w:i/>
          <w:iCs/>
        </w:rPr>
        <w:t xml:space="preserve"> 1961</w:t>
      </w:r>
    </w:p>
    <w:p w:rsidR="00980547" w:rsidRPr="00980547" w:rsidRDefault="00980547" w:rsidP="00980547">
      <w:pPr>
        <w:spacing w:before="0" w:after="0"/>
        <w:rPr>
          <w:sz w:val="16"/>
          <w:szCs w:val="16"/>
        </w:rPr>
      </w:pPr>
    </w:p>
    <w:p w:rsidR="00980547" w:rsidRPr="00980547" w:rsidRDefault="00980547" w:rsidP="00980547">
      <w:r w:rsidRPr="00980547">
        <w:t>Образование:</w:t>
      </w:r>
      <w:r w:rsidRPr="00980547">
        <w:br/>
      </w:r>
      <w:r w:rsidRPr="00980547">
        <w:rPr>
          <w:b/>
          <w:bCs/>
          <w:i/>
          <w:iCs/>
        </w:rPr>
        <w:t>Высшее профессиональное образование. University of Virginia, США.</w:t>
      </w:r>
    </w:p>
    <w:p w:rsidR="00980547" w:rsidRPr="00980547" w:rsidRDefault="00980547" w:rsidP="00980547">
      <w:r w:rsidRPr="00980547">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80547" w:rsidRPr="00980547" w:rsidTr="005D533F">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Период</w:t>
            </w:r>
          </w:p>
        </w:tc>
        <w:tc>
          <w:tcPr>
            <w:tcW w:w="39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Должность</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с</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по</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2007</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2010</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Noble Resources SA</w:t>
            </w:r>
          </w:p>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Глава представительства в России</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2011</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Директор</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r w:rsidRPr="00980547">
              <w:t>Член Совета директоров</w:t>
            </w:r>
          </w:p>
        </w:tc>
      </w:tr>
      <w:tr w:rsidR="00980547" w:rsidRPr="00980547" w:rsidTr="005D533F">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2013</w:t>
            </w:r>
          </w:p>
        </w:tc>
        <w:tc>
          <w:tcPr>
            <w:tcW w:w="126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наст. время</w:t>
            </w:r>
          </w:p>
        </w:tc>
        <w:tc>
          <w:tcPr>
            <w:tcW w:w="398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2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Председатель комитета по аудиту</w:t>
            </w:r>
          </w:p>
        </w:tc>
      </w:tr>
    </w:tbl>
    <w:p w:rsidR="00980547" w:rsidRPr="00980547" w:rsidRDefault="00980547" w:rsidP="00980547"/>
    <w:p w:rsidR="00980547" w:rsidRPr="00980547" w:rsidRDefault="00980547" w:rsidP="00980547">
      <w:pPr>
        <w:spacing w:before="0" w:after="0"/>
        <w:rPr>
          <w:sz w:val="16"/>
          <w:szCs w:val="16"/>
        </w:rPr>
      </w:pPr>
    </w:p>
    <w:p w:rsidR="00980547" w:rsidRPr="00980547" w:rsidRDefault="00980547" w:rsidP="00980547">
      <w:r w:rsidRPr="00980547">
        <w:rPr>
          <w:b/>
          <w:bCs/>
          <w:i/>
          <w:iCs/>
        </w:rPr>
        <w:t>Доли участия в уставном капитале эмитента/обыкновенных акций не имеет</w:t>
      </w:r>
    </w:p>
    <w:p w:rsidR="00980547" w:rsidRPr="00980547" w:rsidRDefault="00980547" w:rsidP="00980547">
      <w:pPr>
        <w:spacing w:before="0" w:after="0"/>
        <w:rPr>
          <w:sz w:val="16"/>
          <w:szCs w:val="16"/>
        </w:rPr>
      </w:pPr>
    </w:p>
    <w:p w:rsidR="00980547" w:rsidRPr="00980547" w:rsidRDefault="00980547" w:rsidP="00980547">
      <w:pPr>
        <w:spacing w:before="0" w:after="0"/>
        <w:rPr>
          <w:sz w:val="16"/>
          <w:szCs w:val="16"/>
        </w:rPr>
      </w:pPr>
    </w:p>
    <w:p w:rsidR="00980547" w:rsidRPr="00980547" w:rsidRDefault="00980547" w:rsidP="00980547">
      <w:pPr>
        <w:spacing w:before="240"/>
      </w:pPr>
      <w:r w:rsidRPr="00980547">
        <w:t>Доли участия лица в уставном (складочном) капитале (паевом фонде) дочерних и зависимых обществ эмитента</w:t>
      </w:r>
    </w:p>
    <w:p w:rsidR="00980547" w:rsidRPr="00980547" w:rsidRDefault="00980547" w:rsidP="00980547">
      <w:r w:rsidRPr="00980547">
        <w:rPr>
          <w:b/>
          <w:bCs/>
          <w:i/>
          <w:iCs/>
        </w:rPr>
        <w:t>Лицо указанных долей не имеет</w:t>
      </w:r>
    </w:p>
    <w:p w:rsidR="00980547" w:rsidRPr="00980547" w:rsidRDefault="00980547" w:rsidP="00980547">
      <w:r w:rsidRPr="00980547">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980547">
        <w:br/>
      </w:r>
    </w:p>
    <w:p w:rsidR="00980547" w:rsidRPr="00980547" w:rsidRDefault="00980547" w:rsidP="00980547">
      <w:r w:rsidRPr="00980547">
        <w:rPr>
          <w:b/>
          <w:bCs/>
          <w:i/>
          <w:iCs/>
        </w:rPr>
        <w:t>Указанных родственных связей нет</w:t>
      </w:r>
    </w:p>
    <w:p w:rsidR="00980547" w:rsidRPr="00980547" w:rsidRDefault="00980547" w:rsidP="00980547">
      <w:r w:rsidRPr="00980547">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980547">
        <w:br/>
      </w:r>
    </w:p>
    <w:p w:rsidR="00980547" w:rsidRPr="00980547" w:rsidRDefault="00980547" w:rsidP="00980547">
      <w:r w:rsidRPr="00980547">
        <w:rPr>
          <w:b/>
          <w:bCs/>
          <w:i/>
          <w:iCs/>
        </w:rPr>
        <w:t>Лицо к указанным видам ответственности не привлекалось</w:t>
      </w:r>
    </w:p>
    <w:p w:rsidR="00980547" w:rsidRPr="00980547" w:rsidRDefault="00980547" w:rsidP="00980547">
      <w:r w:rsidRPr="00980547">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980547">
        <w:br/>
      </w:r>
    </w:p>
    <w:p w:rsidR="00980547" w:rsidRPr="00980547" w:rsidRDefault="00980547" w:rsidP="00980547">
      <w:r w:rsidRPr="00980547">
        <w:rPr>
          <w:b/>
          <w:bCs/>
          <w:i/>
          <w:iCs/>
        </w:rPr>
        <w:t>Лицо указанных должностей не занимало</w:t>
      </w:r>
    </w:p>
    <w:p w:rsidR="00980547" w:rsidRPr="00980547" w:rsidRDefault="00980547" w:rsidP="00980547"/>
    <w:p w:rsidR="00980547" w:rsidRPr="00980547" w:rsidRDefault="00980547" w:rsidP="00980547"/>
    <w:p w:rsidR="00980547" w:rsidRPr="00980547" w:rsidRDefault="00980547" w:rsidP="00980547">
      <w:r w:rsidRPr="00980547">
        <w:t>В случае наличия у лица, предоставившего обеспечение, службы внутреннего аудита или иного органа контроля за его финансово-хозяйственной деятельностью, отличного от ревизионной комиссии лица, предоставившего обеспечение,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лица, предоставившего обеспечение, по контролю за его финансово-хозяйственной деятельностью, включая руководителя такого органа.</w:t>
      </w:r>
    </w:p>
    <w:p w:rsidR="00980547" w:rsidRPr="00980547" w:rsidRDefault="00980547" w:rsidP="00980547">
      <w:pPr>
        <w:spacing w:before="240"/>
        <w:outlineLvl w:val="1"/>
        <w:rPr>
          <w:b/>
          <w:bCs/>
          <w:sz w:val="22"/>
          <w:szCs w:val="22"/>
        </w:rPr>
      </w:pPr>
      <w:r w:rsidRPr="00980547">
        <w:rPr>
          <w:b/>
          <w:bCs/>
          <w:sz w:val="22"/>
          <w:szCs w:val="22"/>
        </w:rPr>
        <w:t>5.6. Сведения о размере вознаграждения, льгот и/или компенсации расходов по органу контроля за финансово-хозяйственной деятельностью лица, предоставившего обеспечение</w:t>
      </w:r>
    </w:p>
    <w:p w:rsidR="00980547" w:rsidRPr="00980547" w:rsidRDefault="00980547" w:rsidP="00980547">
      <w:r w:rsidRPr="00980547">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лицом, предоставившим обеспечение, за последний завершенный финансовый год:</w:t>
      </w:r>
    </w:p>
    <w:p w:rsidR="00980547" w:rsidRPr="00980547" w:rsidRDefault="00980547" w:rsidP="00980547">
      <w:r w:rsidRPr="00980547">
        <w:t>Единица измерения:</w:t>
      </w:r>
      <w:r w:rsidRPr="00980547">
        <w:rPr>
          <w:b/>
          <w:bCs/>
          <w:i/>
          <w:iCs/>
        </w:rPr>
        <w:t xml:space="preserve"> тыс. руб.</w:t>
      </w:r>
    </w:p>
    <w:p w:rsidR="00980547" w:rsidRPr="00980547" w:rsidRDefault="00980547" w:rsidP="00980547">
      <w:r w:rsidRPr="00980547">
        <w:t>Наименование органа контроля за финансово-хозяйственной деятельностью лица, предоставившего обеспечение:</w:t>
      </w:r>
      <w:r w:rsidRPr="00980547">
        <w:rPr>
          <w:b/>
          <w:bCs/>
          <w:i/>
          <w:iCs/>
        </w:rPr>
        <w:t xml:space="preserve"> Комитет по аудиту</w:t>
      </w:r>
    </w:p>
    <w:p w:rsidR="00980547" w:rsidRPr="00980547" w:rsidRDefault="00980547" w:rsidP="00980547">
      <w:pPr>
        <w:spacing w:before="240"/>
      </w:pPr>
      <w:r w:rsidRPr="00980547">
        <w:t>Вознаграждение за участие в работе органа контроля</w:t>
      </w:r>
    </w:p>
    <w:p w:rsidR="00980547" w:rsidRPr="00980547" w:rsidRDefault="00980547" w:rsidP="00980547">
      <w:r w:rsidRPr="00980547">
        <w:t>Единица измерения:</w:t>
      </w:r>
      <w:r w:rsidRPr="00980547">
        <w:rPr>
          <w:b/>
          <w:bCs/>
          <w:i/>
          <w:iCs/>
        </w:rPr>
        <w:t xml:space="preserve"> тыс. руб.</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0547" w:rsidRPr="00980547" w:rsidTr="005D533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2014, 9 мес.</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Премии</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Комиссионные</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Льготы</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ИТОГО</w:t>
            </w:r>
          </w:p>
        </w:tc>
        <w:tc>
          <w:tcPr>
            <w:tcW w:w="136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right"/>
            </w:pPr>
            <w:r w:rsidRPr="00980547">
              <w:t>0</w:t>
            </w:r>
          </w:p>
        </w:tc>
      </w:tr>
    </w:tbl>
    <w:p w:rsidR="00980547" w:rsidRPr="00980547" w:rsidRDefault="00980547" w:rsidP="00980547"/>
    <w:p w:rsidR="00980547" w:rsidRPr="00980547" w:rsidRDefault="00980547" w:rsidP="00980547">
      <w:r w:rsidRPr="00980547">
        <w:t>Cведения о существующих соглашениях относительно таких выплат в текущем финансовом году:</w:t>
      </w:r>
      <w:r w:rsidRPr="00980547">
        <w:br/>
      </w:r>
      <w:r w:rsidRPr="00980547">
        <w:rPr>
          <w:b/>
          <w:bCs/>
          <w:i/>
          <w:iCs/>
        </w:rPr>
        <w:t>таких соглашений нет</w:t>
      </w:r>
    </w:p>
    <w:p w:rsidR="00980547" w:rsidRPr="00980547" w:rsidRDefault="00980547" w:rsidP="00980547">
      <w:pPr>
        <w:spacing w:before="0" w:after="0"/>
        <w:rPr>
          <w:sz w:val="16"/>
          <w:szCs w:val="16"/>
        </w:rPr>
      </w:pPr>
    </w:p>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980547" w:rsidRPr="00980547" w:rsidRDefault="00980547" w:rsidP="00980547">
      <w:r w:rsidRPr="00980547">
        <w:lastRenderedPageBreak/>
        <w:t>Единица измерения:</w:t>
      </w:r>
      <w:r w:rsidRPr="00980547">
        <w:rPr>
          <w:b/>
          <w:bCs/>
          <w:i/>
          <w:iCs/>
        </w:rPr>
        <w:t xml:space="preserve"> тыс. руб.</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80547" w:rsidRPr="00980547" w:rsidTr="005D533F">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2014, 9 мес.</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right"/>
            </w:pPr>
            <w:r w:rsidRPr="00980547">
              <w:t>0</w:t>
            </w:r>
          </w:p>
        </w:tc>
      </w:tr>
    </w:tbl>
    <w:p w:rsidR="00980547" w:rsidRPr="00980547" w:rsidRDefault="00980547" w:rsidP="00980547"/>
    <w:p w:rsidR="00980547" w:rsidRPr="00980547" w:rsidRDefault="00980547" w:rsidP="00980547">
      <w:r w:rsidRPr="00980547">
        <w:rPr>
          <w:b/>
          <w:bCs/>
          <w:i/>
          <w:iCs/>
        </w:rPr>
        <w:t>Поручитель не составляет ежеквартальную бухгалтерскую (финансовую) отчетность</w:t>
      </w:r>
    </w:p>
    <w:p w:rsidR="00980547" w:rsidRPr="00980547" w:rsidRDefault="00980547" w:rsidP="00980547">
      <w:pPr>
        <w:spacing w:before="240"/>
        <w:outlineLvl w:val="1"/>
        <w:rPr>
          <w:b/>
          <w:bCs/>
          <w:sz w:val="22"/>
          <w:szCs w:val="22"/>
        </w:rPr>
      </w:pPr>
      <w:r w:rsidRPr="00980547">
        <w:rPr>
          <w:b/>
          <w:bCs/>
          <w:sz w:val="22"/>
          <w:szCs w:val="22"/>
        </w:rPr>
        <w:t>5.8. 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p>
    <w:p w:rsidR="00980547" w:rsidRPr="00980547" w:rsidRDefault="00980547" w:rsidP="00980547">
      <w:r w:rsidRPr="00980547">
        <w:rPr>
          <w:b/>
          <w:bCs/>
          <w:i/>
          <w:iCs/>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980547" w:rsidRPr="00980547" w:rsidRDefault="00980547" w:rsidP="00980547">
      <w:pPr>
        <w:spacing w:before="360" w:after="120"/>
        <w:jc w:val="center"/>
        <w:outlineLvl w:val="0"/>
        <w:rPr>
          <w:b/>
          <w:bCs/>
          <w:sz w:val="28"/>
          <w:szCs w:val="28"/>
        </w:rPr>
      </w:pPr>
      <w:r w:rsidRPr="00980547">
        <w:rPr>
          <w:b/>
          <w:bCs/>
          <w:sz w:val="28"/>
          <w:szCs w:val="28"/>
        </w:rP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980547" w:rsidRPr="00980547" w:rsidRDefault="00980547" w:rsidP="00980547">
      <w:pPr>
        <w:spacing w:before="240"/>
        <w:outlineLvl w:val="1"/>
        <w:rPr>
          <w:b/>
          <w:bCs/>
          <w:sz w:val="22"/>
          <w:szCs w:val="22"/>
        </w:rPr>
      </w:pPr>
      <w:r w:rsidRPr="00980547">
        <w:rPr>
          <w:b/>
          <w:bCs/>
          <w:sz w:val="22"/>
          <w:szCs w:val="22"/>
        </w:rPr>
        <w:t>6.1. Сведения об общем количестве акционеров (участников) лица, предоставившего обеспечение</w:t>
      </w:r>
    </w:p>
    <w:p w:rsidR="00980547" w:rsidRPr="00980547" w:rsidRDefault="00980547" w:rsidP="00980547">
      <w:r w:rsidRPr="00980547">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sidRPr="00980547">
        <w:rPr>
          <w:b/>
          <w:bCs/>
          <w:i/>
          <w:iCs/>
        </w:rPr>
        <w:t xml:space="preserve"> 9</w:t>
      </w:r>
    </w:p>
    <w:p w:rsidR="00980547" w:rsidRPr="00980547" w:rsidRDefault="00980547" w:rsidP="00980547">
      <w:r w:rsidRPr="00980547">
        <w:t>Общее количество номинальных держателей акций лица, предоставившего обеспечение:</w:t>
      </w:r>
      <w:r w:rsidRPr="00980547">
        <w:rPr>
          <w:b/>
          <w:bCs/>
          <w:i/>
          <w:iCs/>
        </w:rPr>
        <w:t xml:space="preserve"> 1</w:t>
      </w:r>
    </w:p>
    <w:p w:rsidR="00980547" w:rsidRPr="00980547" w:rsidRDefault="00980547" w:rsidP="00980547">
      <w:pPr>
        <w:spacing w:before="0" w:after="0"/>
        <w:rPr>
          <w:sz w:val="16"/>
          <w:szCs w:val="16"/>
        </w:rPr>
      </w:pPr>
    </w:p>
    <w:p w:rsidR="00980547" w:rsidRPr="00980547" w:rsidRDefault="00980547" w:rsidP="00980547">
      <w:r w:rsidRPr="00980547">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980547">
        <w:rPr>
          <w:b/>
          <w:bCs/>
          <w:i/>
          <w:iCs/>
        </w:rPr>
        <w:t xml:space="preserve"> 9</w:t>
      </w:r>
    </w:p>
    <w:p w:rsidR="00980547" w:rsidRPr="00980547" w:rsidRDefault="00980547" w:rsidP="00980547">
      <w:r w:rsidRPr="00980547">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980547">
        <w:rPr>
          <w:b/>
          <w:bCs/>
          <w:i/>
          <w:iCs/>
        </w:rPr>
        <w:t xml:space="preserve"> 19.04.2013</w:t>
      </w:r>
    </w:p>
    <w:p w:rsidR="00980547" w:rsidRPr="00980547" w:rsidRDefault="00980547" w:rsidP="00980547">
      <w:r w:rsidRPr="00980547">
        <w:t>Владельцы обыкновенных акций лица, предоставившего обеспечение, которые подлежали включению в такой список:</w:t>
      </w:r>
      <w:r w:rsidRPr="00980547">
        <w:rPr>
          <w:b/>
          <w:bCs/>
          <w:i/>
          <w:iCs/>
        </w:rPr>
        <w:t xml:space="preserve"> 9</w:t>
      </w:r>
    </w:p>
    <w:p w:rsidR="00980547" w:rsidRPr="00980547" w:rsidRDefault="00980547" w:rsidP="00980547">
      <w:r w:rsidRPr="00980547">
        <w:t>Привилегированные акции отсутствуют:</w:t>
      </w:r>
      <w:r w:rsidRPr="00980547">
        <w:rPr>
          <w:b/>
          <w:bCs/>
          <w:i/>
          <w:iCs/>
        </w:rPr>
        <w:t xml:space="preserve"> Да</w:t>
      </w:r>
    </w:p>
    <w:p w:rsidR="00980547" w:rsidRPr="00980547" w:rsidRDefault="00980547" w:rsidP="00980547">
      <w:pPr>
        <w:spacing w:before="240"/>
        <w:outlineLvl w:val="1"/>
        <w:rPr>
          <w:b/>
          <w:bCs/>
          <w:sz w:val="22"/>
          <w:szCs w:val="22"/>
        </w:rPr>
      </w:pPr>
      <w:r w:rsidRPr="00980547">
        <w:rPr>
          <w:b/>
          <w:bCs/>
          <w:sz w:val="22"/>
          <w:szCs w:val="22"/>
        </w:rPr>
        <w:t>6.2. Сведения об участниках (акционерах)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980547" w:rsidRPr="00980547" w:rsidRDefault="00980547" w:rsidP="00980547">
      <w:r w:rsidRPr="00980547">
        <w:t>Участники (акционеры) лица, предоставившего обеспечение, владеющие не менее чем 5 процентами его уставного (складочного) капитала (паевого фонда) или не менее чем 5 процентами его обыкновенных акций</w:t>
      </w:r>
    </w:p>
    <w:p w:rsidR="00980547" w:rsidRPr="00980547" w:rsidRDefault="00980547" w:rsidP="00980547"/>
    <w:p w:rsidR="00980547" w:rsidRPr="00980547" w:rsidRDefault="00980547" w:rsidP="00980547">
      <w:r w:rsidRPr="00980547">
        <w:t>Полное фирменное наименование:</w:t>
      </w:r>
      <w:r w:rsidRPr="00980547">
        <w:rPr>
          <w:b/>
          <w:bCs/>
          <w:i/>
          <w:iCs/>
        </w:rPr>
        <w:t xml:space="preserve"> Litten Investments Limited</w:t>
      </w:r>
    </w:p>
    <w:p w:rsidR="00980547" w:rsidRPr="00980547" w:rsidRDefault="00980547" w:rsidP="00980547">
      <w:r w:rsidRPr="00980547">
        <w:t>Сокращенное фирменное наименование:</w:t>
      </w:r>
      <w:r w:rsidRPr="00980547">
        <w:rPr>
          <w:b/>
          <w:bCs/>
          <w:i/>
          <w:iCs/>
        </w:rPr>
        <w:t xml:space="preserve"> отсутствует</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3095 Кипр, Agios Nikolaos, Limassol, Omirou 20</w:t>
      </w:r>
    </w:p>
    <w:p w:rsidR="00980547" w:rsidRPr="00980547" w:rsidRDefault="00980547" w:rsidP="00980547">
      <w:r w:rsidRPr="00980547">
        <w:lastRenderedPageBreak/>
        <w:t>Доля участия лица в уставном капитале лица, предоставившего обеспечение:</w:t>
      </w:r>
      <w:r w:rsidRPr="00980547">
        <w:rPr>
          <w:b/>
          <w:bCs/>
          <w:i/>
          <w:iCs/>
        </w:rPr>
        <w:t xml:space="preserve"> 6.3%</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6.3%</w:t>
      </w:r>
    </w:p>
    <w:p w:rsidR="00980547" w:rsidRPr="00980547" w:rsidRDefault="00980547" w:rsidP="00980547">
      <w:pPr>
        <w:spacing w:before="0" w:after="0"/>
        <w:rPr>
          <w:sz w:val="16"/>
          <w:szCs w:val="16"/>
        </w:rPr>
      </w:pPr>
    </w:p>
    <w:p w:rsidR="00980547" w:rsidRPr="00980547" w:rsidRDefault="00980547" w:rsidP="00980547">
      <w:r w:rsidRPr="00980547">
        <w:t>Лица, контролирующие участника (акционера) лица, предоставившего обеспечение</w:t>
      </w:r>
    </w:p>
    <w:p w:rsidR="00980547" w:rsidRPr="00980547" w:rsidRDefault="00980547" w:rsidP="00980547">
      <w:r w:rsidRPr="00980547">
        <w:rPr>
          <w:b/>
          <w:bCs/>
          <w:i/>
          <w:iCs/>
        </w:rPr>
        <w:t>Указанных лиц нет</w:t>
      </w:r>
    </w:p>
    <w:p w:rsidR="00980547" w:rsidRPr="00980547" w:rsidRDefault="00980547" w:rsidP="00980547"/>
    <w:p w:rsidR="00980547" w:rsidRPr="00980547" w:rsidRDefault="00980547" w:rsidP="00980547">
      <w:pPr>
        <w:spacing w:before="240"/>
      </w:pPr>
      <w:r w:rsidRPr="00980547">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980547" w:rsidRPr="00980547" w:rsidRDefault="00980547" w:rsidP="00980547">
      <w:r w:rsidRPr="00980547">
        <w:rPr>
          <w:b/>
          <w:bCs/>
          <w:i/>
          <w:iCs/>
        </w:rPr>
        <w:t>Указанных лиц нет</w:t>
      </w:r>
    </w:p>
    <w:p w:rsidR="00980547" w:rsidRPr="00980547" w:rsidRDefault="00980547" w:rsidP="00980547"/>
    <w:p w:rsidR="00980547" w:rsidRPr="00980547" w:rsidRDefault="00980547" w:rsidP="00980547">
      <w:r w:rsidRPr="00980547">
        <w:rPr>
          <w:b/>
          <w:bCs/>
          <w:i/>
          <w:iCs/>
        </w:rPr>
        <w:t>Номинальный держатель</w:t>
      </w:r>
    </w:p>
    <w:p w:rsidR="00980547" w:rsidRPr="00980547" w:rsidRDefault="00980547" w:rsidP="00980547">
      <w:r w:rsidRPr="00980547">
        <w:t>Информация о номинальном держателе:</w:t>
      </w:r>
    </w:p>
    <w:p w:rsidR="00980547" w:rsidRPr="00980547" w:rsidRDefault="00980547" w:rsidP="00980547">
      <w:r w:rsidRPr="00980547">
        <w:t>Полное фирменное наименование:</w:t>
      </w:r>
      <w:r w:rsidRPr="00980547">
        <w:rPr>
          <w:b/>
          <w:bCs/>
          <w:i/>
          <w:iCs/>
        </w:rPr>
        <w:t xml:space="preserve"> BNY (Nominees) Limited</w:t>
      </w:r>
    </w:p>
    <w:p w:rsidR="00980547" w:rsidRPr="00980547" w:rsidRDefault="00980547" w:rsidP="00980547">
      <w:r w:rsidRPr="00980547">
        <w:t>Сокращенное фирменное наименование:</w:t>
      </w:r>
      <w:r w:rsidRPr="00980547">
        <w:rPr>
          <w:b/>
          <w:bCs/>
          <w:i/>
          <w:iCs/>
        </w:rPr>
        <w:t xml:space="preserve"> BNY (Nominees) Limited</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 xml:space="preserve"> Великобритания, London, Queen Victoria 160</w:t>
      </w:r>
    </w:p>
    <w:p w:rsidR="00980547" w:rsidRPr="00980547" w:rsidRDefault="00980547" w:rsidP="00980547">
      <w:r w:rsidRPr="00980547">
        <w:t>Телефон:</w:t>
      </w:r>
      <w:r w:rsidRPr="00980547">
        <w:rPr>
          <w:b/>
          <w:bCs/>
          <w:i/>
          <w:iCs/>
        </w:rPr>
        <w:t xml:space="preserve"> +44 (20) 7163 4300</w:t>
      </w:r>
    </w:p>
    <w:p w:rsidR="00980547" w:rsidRPr="00980547" w:rsidRDefault="00980547" w:rsidP="00980547">
      <w:r w:rsidRPr="00980547">
        <w:t>Факс:</w:t>
      </w:r>
      <w:r w:rsidRPr="00980547">
        <w:rPr>
          <w:b/>
          <w:bCs/>
          <w:i/>
          <w:iCs/>
        </w:rPr>
        <w:t xml:space="preserve"> +44 (207) 964-4060</w:t>
      </w:r>
    </w:p>
    <w:p w:rsidR="00980547" w:rsidRPr="00980547" w:rsidRDefault="00980547" w:rsidP="00980547">
      <w:r w:rsidRPr="00980547">
        <w:t>Адрес электронной почты:</w:t>
      </w:r>
      <w:r w:rsidRPr="00980547">
        <w:rPr>
          <w:b/>
          <w:bCs/>
          <w:i/>
          <w:iCs/>
        </w:rPr>
        <w:t xml:space="preserve"> ADR_Team_Russia@bankofny.com</w:t>
      </w:r>
    </w:p>
    <w:p w:rsidR="00980547" w:rsidRPr="00980547" w:rsidRDefault="00980547" w:rsidP="00980547"/>
    <w:p w:rsidR="00980547" w:rsidRPr="00980547" w:rsidRDefault="00980547" w:rsidP="00980547">
      <w:pPr>
        <w:spacing w:before="240"/>
      </w:pPr>
      <w:r w:rsidRPr="00980547">
        <w:t>Сведения о лицензии профессионального участника рынка ценных бумаг</w:t>
      </w:r>
    </w:p>
    <w:p w:rsidR="00980547" w:rsidRPr="00980547" w:rsidRDefault="00980547" w:rsidP="00980547">
      <w:r w:rsidRPr="00980547">
        <w:t>Номер:</w:t>
      </w:r>
    </w:p>
    <w:p w:rsidR="00980547" w:rsidRPr="00980547" w:rsidRDefault="00980547" w:rsidP="00980547">
      <w:r w:rsidRPr="00980547">
        <w:t>Дата выдачи:</w:t>
      </w:r>
    </w:p>
    <w:p w:rsidR="00980547" w:rsidRPr="00980547" w:rsidRDefault="00980547" w:rsidP="00980547">
      <w:r w:rsidRPr="00980547">
        <w:t>Дата окончания действия:</w:t>
      </w:r>
    </w:p>
    <w:p w:rsidR="00980547" w:rsidRPr="00980547" w:rsidRDefault="00980547" w:rsidP="00980547">
      <w:r w:rsidRPr="00980547">
        <w:t>Наименование органа, выдавшего лицензию:</w:t>
      </w:r>
      <w:r w:rsidRPr="00980547">
        <w:rPr>
          <w:b/>
          <w:bCs/>
          <w:i/>
          <w:iCs/>
        </w:rPr>
        <w:t xml:space="preserve"> ФКЦБ (ФСФР) России</w:t>
      </w:r>
    </w:p>
    <w:p w:rsidR="00980547" w:rsidRPr="00980547" w:rsidRDefault="00980547" w:rsidP="00980547">
      <w:r w:rsidRPr="00980547">
        <w:t>Количество обыкновенных акций лица, предоставившего обеспечение, зарегистрированных в реестре акционеров лица, предоставившего обеспечение, на имя номинального держателя:</w:t>
      </w:r>
      <w:r w:rsidRPr="00980547">
        <w:rPr>
          <w:b/>
          <w:bCs/>
          <w:i/>
          <w:iCs/>
        </w:rPr>
        <w:t xml:space="preserve"> 99 613 409</w:t>
      </w:r>
    </w:p>
    <w:p w:rsidR="00980547" w:rsidRPr="00980547" w:rsidRDefault="00980547" w:rsidP="00980547">
      <w:r w:rsidRPr="00980547">
        <w:t>Количество привилегированных акций лица, предоставившего обеспечение, зарегистрированных в реестре акционеров лица, предоставившего обеспечение, на имя номинального держателя:</w:t>
      </w:r>
      <w:r w:rsidRPr="00980547">
        <w:rPr>
          <w:b/>
          <w:bCs/>
          <w:i/>
          <w:iCs/>
        </w:rPr>
        <w:t xml:space="preserve"> 0</w:t>
      </w:r>
    </w:p>
    <w:p w:rsidR="00980547" w:rsidRPr="00980547" w:rsidRDefault="00980547" w:rsidP="00980547">
      <w:pPr>
        <w:spacing w:before="0" w:after="0"/>
        <w:rPr>
          <w:sz w:val="16"/>
          <w:szCs w:val="16"/>
        </w:rPr>
      </w:pPr>
    </w:p>
    <w:p w:rsidR="00980547" w:rsidRPr="00980547" w:rsidRDefault="00980547" w:rsidP="00980547"/>
    <w:p w:rsidR="00980547" w:rsidRPr="00980547" w:rsidRDefault="00980547" w:rsidP="00980547"/>
    <w:p w:rsidR="00980547" w:rsidRPr="00980547" w:rsidRDefault="00980547" w:rsidP="00980547">
      <w:r w:rsidRPr="00980547">
        <w:t>Полное фирменное наименование:</w:t>
      </w:r>
      <w:r w:rsidRPr="00980547">
        <w:rPr>
          <w:b/>
          <w:bCs/>
          <w:i/>
          <w:iCs/>
        </w:rPr>
        <w:t xml:space="preserve"> Onyx Investments</w:t>
      </w:r>
    </w:p>
    <w:p w:rsidR="00980547" w:rsidRPr="00980547" w:rsidRDefault="00980547" w:rsidP="00980547">
      <w:r w:rsidRPr="00980547">
        <w:t>Сокращенное фирменное наименование:</w:t>
      </w:r>
      <w:r w:rsidRPr="00980547">
        <w:rPr>
          <w:b/>
          <w:bCs/>
          <w:i/>
          <w:iCs/>
        </w:rPr>
        <w:t xml:space="preserve"> Onyx Investments</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1107 Острова Кайман, Grand Cayman, West Bay Road 1446</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11.5%</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11.5%</w:t>
      </w:r>
    </w:p>
    <w:p w:rsidR="00980547" w:rsidRPr="00980547" w:rsidRDefault="00980547" w:rsidP="00980547">
      <w:pPr>
        <w:spacing w:before="0" w:after="0"/>
        <w:rPr>
          <w:sz w:val="16"/>
          <w:szCs w:val="16"/>
        </w:rPr>
      </w:pPr>
    </w:p>
    <w:p w:rsidR="00980547" w:rsidRPr="00980547" w:rsidRDefault="00980547" w:rsidP="00980547">
      <w:r w:rsidRPr="00980547">
        <w:t>Лица, контролирующие участника (акционера) лица, предоставившего обеспечение</w:t>
      </w:r>
    </w:p>
    <w:p w:rsidR="00980547" w:rsidRPr="00980547" w:rsidRDefault="00980547" w:rsidP="00980547"/>
    <w:p w:rsidR="00980547" w:rsidRPr="00980547" w:rsidRDefault="00980547" w:rsidP="00980547">
      <w:r w:rsidRPr="00980547">
        <w:rPr>
          <w:b/>
          <w:bCs/>
          <w:i/>
          <w:iCs/>
        </w:rPr>
        <w:t>Информация об указанных лицах лицу, предоставившему обеспечение, не предоставлена (отсутствует)</w:t>
      </w:r>
    </w:p>
    <w:p w:rsidR="00980547" w:rsidRPr="00980547" w:rsidRDefault="00980547" w:rsidP="00980547">
      <w:pPr>
        <w:spacing w:before="240"/>
      </w:pPr>
      <w:r w:rsidRPr="00980547">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980547" w:rsidRPr="00980547" w:rsidRDefault="00980547" w:rsidP="00980547">
      <w:r w:rsidRPr="00980547">
        <w:rPr>
          <w:b/>
          <w:bCs/>
          <w:i/>
          <w:iCs/>
        </w:rPr>
        <w:t>Информация об указанных лицах лицу, предоставившему обеспечение, не предоставлена (отсутствует)</w:t>
      </w:r>
    </w:p>
    <w:p w:rsidR="00980547" w:rsidRPr="00980547" w:rsidRDefault="00980547" w:rsidP="00980547"/>
    <w:p w:rsidR="00980547" w:rsidRPr="00980547" w:rsidRDefault="00980547" w:rsidP="00980547"/>
    <w:p w:rsidR="00980547" w:rsidRPr="00980547" w:rsidRDefault="00980547" w:rsidP="00980547">
      <w:r w:rsidRPr="00980547">
        <w:t>Полное фирменное наименование:</w:t>
      </w:r>
      <w:r w:rsidRPr="00980547">
        <w:rPr>
          <w:b/>
          <w:bCs/>
          <w:i/>
          <w:iCs/>
        </w:rPr>
        <w:t xml:space="preserve"> Maple Valley Investments</w:t>
      </w:r>
    </w:p>
    <w:p w:rsidR="00980547" w:rsidRPr="00980547" w:rsidRDefault="00980547" w:rsidP="00980547">
      <w:r w:rsidRPr="00980547">
        <w:t>Сокращенное фирменное наименование:</w:t>
      </w:r>
      <w:r w:rsidRPr="00980547">
        <w:rPr>
          <w:b/>
          <w:bCs/>
          <w:i/>
          <w:iCs/>
        </w:rPr>
        <w:t xml:space="preserve"> Maple Valley Investments</w:t>
      </w:r>
    </w:p>
    <w:p w:rsidR="00980547" w:rsidRPr="00980547" w:rsidRDefault="00980547" w:rsidP="00980547">
      <w:pPr>
        <w:spacing w:before="240"/>
      </w:pPr>
      <w:r w:rsidRPr="00980547">
        <w:lastRenderedPageBreak/>
        <w:t>Место нахождения</w:t>
      </w:r>
    </w:p>
    <w:p w:rsidR="00980547" w:rsidRPr="00980547" w:rsidRDefault="00980547" w:rsidP="00980547">
      <w:r w:rsidRPr="00980547">
        <w:rPr>
          <w:b/>
          <w:bCs/>
          <w:i/>
          <w:iCs/>
        </w:rPr>
        <w:t>1107 Острова Кайман, Grand Cayman, West Bay Road 1446</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11.5%</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11.5%</w:t>
      </w:r>
    </w:p>
    <w:p w:rsidR="00980547" w:rsidRPr="00980547" w:rsidRDefault="00980547" w:rsidP="00980547">
      <w:pPr>
        <w:spacing w:before="0" w:after="0"/>
        <w:rPr>
          <w:sz w:val="16"/>
          <w:szCs w:val="16"/>
        </w:rPr>
      </w:pPr>
    </w:p>
    <w:p w:rsidR="00980547" w:rsidRPr="00980547" w:rsidRDefault="00980547" w:rsidP="00980547">
      <w:r w:rsidRPr="00980547">
        <w:t>Лица, контролирующие участника (акционера) лица, предоставившего обеспечение</w:t>
      </w:r>
    </w:p>
    <w:p w:rsidR="00980547" w:rsidRPr="00980547" w:rsidRDefault="00980547" w:rsidP="00980547"/>
    <w:p w:rsidR="00980547" w:rsidRPr="00980547" w:rsidRDefault="00980547" w:rsidP="00980547">
      <w:r w:rsidRPr="00980547">
        <w:rPr>
          <w:b/>
          <w:bCs/>
          <w:i/>
          <w:iCs/>
        </w:rPr>
        <w:t>Информация об указанных лицах лицу, предоставившему обеспечение, не предоставлена (отсутствует)</w:t>
      </w:r>
    </w:p>
    <w:p w:rsidR="00980547" w:rsidRPr="00980547" w:rsidRDefault="00980547" w:rsidP="00980547">
      <w:pPr>
        <w:spacing w:before="240"/>
      </w:pPr>
      <w:r w:rsidRPr="00980547">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980547" w:rsidRPr="00980547" w:rsidRDefault="00980547" w:rsidP="00980547">
      <w:r w:rsidRPr="00980547">
        <w:rPr>
          <w:b/>
          <w:bCs/>
          <w:i/>
          <w:iCs/>
        </w:rPr>
        <w:t>Информация об указанных лицах лицу, предоставившему обеспечение, не предоставлена (отсутствует)</w:t>
      </w:r>
    </w:p>
    <w:p w:rsidR="00980547" w:rsidRPr="00980547" w:rsidRDefault="00980547" w:rsidP="00980547"/>
    <w:p w:rsidR="00980547" w:rsidRPr="00980547" w:rsidRDefault="00980547" w:rsidP="00980547"/>
    <w:p w:rsidR="00980547" w:rsidRPr="00980547" w:rsidRDefault="00980547" w:rsidP="00980547">
      <w:r w:rsidRPr="00980547">
        <w:t>Полное фирменное наименование:</w:t>
      </w:r>
      <w:r w:rsidRPr="00980547">
        <w:rPr>
          <w:b/>
          <w:bCs/>
          <w:i/>
          <w:iCs/>
        </w:rPr>
        <w:t xml:space="preserve"> Marigold Investments</w:t>
      </w:r>
    </w:p>
    <w:p w:rsidR="00980547" w:rsidRPr="00980547" w:rsidRDefault="00980547" w:rsidP="00980547">
      <w:r w:rsidRPr="00980547">
        <w:t>Сокращенное фирменное наименование:</w:t>
      </w:r>
      <w:r w:rsidRPr="00980547">
        <w:rPr>
          <w:b/>
          <w:bCs/>
          <w:i/>
          <w:iCs/>
        </w:rPr>
        <w:t xml:space="preserve"> Marigold Investments</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1107 Острова Кайман, Grand Cayman, West Bay Road 1446</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11.5%</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11.5%</w:t>
      </w:r>
    </w:p>
    <w:p w:rsidR="00980547" w:rsidRPr="00980547" w:rsidRDefault="00980547" w:rsidP="00980547">
      <w:pPr>
        <w:spacing w:before="0" w:after="0"/>
        <w:rPr>
          <w:sz w:val="16"/>
          <w:szCs w:val="16"/>
        </w:rPr>
      </w:pPr>
    </w:p>
    <w:p w:rsidR="00980547" w:rsidRPr="00980547" w:rsidRDefault="00980547" w:rsidP="00980547">
      <w:r w:rsidRPr="00980547">
        <w:t>Лица, контролирующие участника (акционера) лица, предоставившего обеспечение</w:t>
      </w:r>
    </w:p>
    <w:p w:rsidR="00980547" w:rsidRPr="00980547" w:rsidRDefault="00980547" w:rsidP="00980547"/>
    <w:p w:rsidR="00980547" w:rsidRPr="00980547" w:rsidRDefault="00980547" w:rsidP="00980547">
      <w:r w:rsidRPr="00980547">
        <w:rPr>
          <w:b/>
          <w:bCs/>
          <w:i/>
          <w:iCs/>
        </w:rPr>
        <w:t>Информация об указанных лицах лицу, предоставившему обеспечение, не предоставлена (отсутствует)</w:t>
      </w:r>
    </w:p>
    <w:p w:rsidR="00980547" w:rsidRPr="00980547" w:rsidRDefault="00980547" w:rsidP="00980547">
      <w:pPr>
        <w:spacing w:before="240"/>
      </w:pPr>
      <w:r w:rsidRPr="00980547">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980547" w:rsidRPr="00980547" w:rsidRDefault="00980547" w:rsidP="00980547">
      <w:r w:rsidRPr="00980547">
        <w:rPr>
          <w:b/>
          <w:bCs/>
          <w:i/>
          <w:iCs/>
        </w:rPr>
        <w:t>Информация об указанных лицах лицу, предоставившему обеспечение, не предоставлена (отсутствует)</w:t>
      </w:r>
    </w:p>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6.3. Сведения о доле участия государства или муниципального образования в уставном (складочном) капитале (паевом фонде) лица, предоставившего обеспечение, наличии специального права ('золотой акции')</w:t>
      </w:r>
    </w:p>
    <w:p w:rsidR="00980547" w:rsidRPr="00980547" w:rsidRDefault="00980547" w:rsidP="00980547">
      <w:pPr>
        <w:spacing w:before="240"/>
      </w:pPr>
      <w:r w:rsidRPr="00980547">
        <w:t>Сведения об управляющих государственными, муниципальными пакетами акций</w:t>
      </w:r>
    </w:p>
    <w:p w:rsidR="00980547" w:rsidRPr="00980547" w:rsidRDefault="00980547" w:rsidP="00980547">
      <w:r w:rsidRPr="00980547">
        <w:rPr>
          <w:b/>
          <w:bCs/>
          <w:i/>
          <w:iCs/>
        </w:rPr>
        <w:t>Указанных лиц нет</w:t>
      </w:r>
    </w:p>
    <w:p w:rsidR="00980547" w:rsidRPr="00980547" w:rsidRDefault="00980547" w:rsidP="00980547">
      <w:pPr>
        <w:spacing w:before="240"/>
      </w:pPr>
      <w:r w:rsidRPr="00980547">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980547" w:rsidRPr="00980547" w:rsidRDefault="00980547" w:rsidP="00980547">
      <w:r w:rsidRPr="00980547">
        <w:rPr>
          <w:b/>
          <w:bCs/>
          <w:i/>
          <w:iCs/>
        </w:rPr>
        <w:t>Указанных лиц нет</w:t>
      </w:r>
    </w:p>
    <w:p w:rsidR="00980547" w:rsidRPr="00980547" w:rsidRDefault="00980547" w:rsidP="00980547">
      <w:pPr>
        <w:spacing w:before="240"/>
      </w:pPr>
      <w:r w:rsidRPr="00980547">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980547" w:rsidRPr="00980547" w:rsidRDefault="00980547" w:rsidP="00980547">
      <w:r w:rsidRPr="00980547">
        <w:rPr>
          <w:b/>
          <w:bCs/>
          <w:i/>
          <w:iCs/>
        </w:rPr>
        <w:t>Указанное право не предусмотрено</w:t>
      </w:r>
    </w:p>
    <w:p w:rsidR="00980547" w:rsidRPr="00980547" w:rsidRDefault="00980547" w:rsidP="00980547">
      <w:pPr>
        <w:spacing w:before="240"/>
        <w:outlineLvl w:val="1"/>
        <w:rPr>
          <w:b/>
          <w:bCs/>
          <w:sz w:val="22"/>
          <w:szCs w:val="22"/>
        </w:rPr>
      </w:pPr>
      <w:r w:rsidRPr="00980547">
        <w:rPr>
          <w:b/>
          <w:bCs/>
          <w:sz w:val="22"/>
          <w:szCs w:val="22"/>
        </w:rPr>
        <w:t>6.4. Сведения об ограничениях на участие в уставном (складочном) капитале (паевом фонде) лица, предоставившего обеспечение</w:t>
      </w:r>
    </w:p>
    <w:p w:rsidR="00980547" w:rsidRPr="00980547" w:rsidRDefault="00980547" w:rsidP="00980547">
      <w:r w:rsidRPr="00980547">
        <w:rPr>
          <w:b/>
          <w:bCs/>
          <w:i/>
          <w:iCs/>
        </w:rPr>
        <w:t>Ограничений на участие в уставном (складочном) капитале лица, предоставившего обеспечение, нет</w:t>
      </w:r>
    </w:p>
    <w:p w:rsidR="00980547" w:rsidRPr="00980547" w:rsidRDefault="00980547" w:rsidP="00980547">
      <w:pPr>
        <w:spacing w:before="240"/>
        <w:outlineLvl w:val="1"/>
        <w:rPr>
          <w:b/>
          <w:bCs/>
          <w:sz w:val="22"/>
          <w:szCs w:val="22"/>
        </w:rPr>
      </w:pPr>
      <w:r w:rsidRPr="00980547">
        <w:rPr>
          <w:b/>
          <w:bCs/>
          <w:sz w:val="22"/>
          <w:szCs w:val="22"/>
        </w:rPr>
        <w:t xml:space="preserve">6.5. Сведения об изменениях в составе и размере участия акционеров (участников)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w:t>
      </w:r>
      <w:r w:rsidRPr="00980547">
        <w:rPr>
          <w:b/>
          <w:bCs/>
          <w:sz w:val="22"/>
          <w:szCs w:val="22"/>
        </w:rPr>
        <w:lastRenderedPageBreak/>
        <w:t>акций</w:t>
      </w:r>
    </w:p>
    <w:p w:rsidR="00980547" w:rsidRPr="00980547" w:rsidRDefault="00980547" w:rsidP="00980547">
      <w:r w:rsidRPr="00980547">
        <w:t>Составы акционеров (участников) лица, предоставившего обеспечение, владевших не менее чем 5 процентами уставного (складочного) капитала лица, предоставившего обеспечение, а для лиц, предоставивших обеспечение, являющихся акционерными обществами, - также не менее 5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80547" w:rsidRPr="00980547" w:rsidRDefault="00980547" w:rsidP="00980547">
      <w:pPr>
        <w:spacing w:before="240"/>
        <w:outlineLvl w:val="1"/>
        <w:rPr>
          <w:b/>
          <w:bCs/>
          <w:sz w:val="22"/>
          <w:szCs w:val="22"/>
        </w:rPr>
      </w:pPr>
      <w:r w:rsidRPr="00980547">
        <w:rPr>
          <w:b/>
          <w:bCs/>
          <w:sz w:val="22"/>
          <w:szCs w:val="22"/>
        </w:rPr>
        <w:t>6.6. Сведения о совершенных лицом, предоставившим обеспечение, сделках, в совершении которых имелась заинтересованность</w:t>
      </w:r>
    </w:p>
    <w:p w:rsidR="00980547" w:rsidRPr="00980547" w:rsidRDefault="00980547" w:rsidP="00980547">
      <w:r w:rsidRPr="00980547">
        <w:rPr>
          <w:b/>
          <w:bCs/>
          <w:i/>
          <w:iCs/>
        </w:rPr>
        <w:t>Указанных сделок не совершалось</w:t>
      </w:r>
    </w:p>
    <w:p w:rsidR="00980547" w:rsidRPr="00980547" w:rsidRDefault="00980547" w:rsidP="00980547">
      <w:pPr>
        <w:spacing w:before="240"/>
        <w:outlineLvl w:val="1"/>
        <w:rPr>
          <w:b/>
          <w:bCs/>
          <w:sz w:val="22"/>
          <w:szCs w:val="22"/>
        </w:rPr>
      </w:pPr>
      <w:r w:rsidRPr="00980547">
        <w:rPr>
          <w:b/>
          <w:bCs/>
          <w:sz w:val="22"/>
          <w:szCs w:val="22"/>
        </w:rPr>
        <w:t>6.7. Сведения о размере дебиторской задолженности</w:t>
      </w:r>
    </w:p>
    <w:p w:rsidR="00980547" w:rsidRPr="00980547" w:rsidRDefault="00980547" w:rsidP="00980547">
      <w:pPr>
        <w:spacing w:before="240"/>
      </w:pPr>
      <w:r w:rsidRPr="00980547">
        <w:t>На дату окончания отчетного квартала</w:t>
      </w:r>
    </w:p>
    <w:p w:rsidR="00980547" w:rsidRPr="00980547" w:rsidRDefault="00980547" w:rsidP="00980547">
      <w:r w:rsidRPr="00980547">
        <w:t>Единица измерения:</w:t>
      </w:r>
      <w:r w:rsidRPr="00980547">
        <w:rPr>
          <w:b/>
          <w:bCs/>
          <w:i/>
          <w:iCs/>
        </w:rPr>
        <w:t xml:space="preserve"> тыс. руб.</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80547" w:rsidRPr="00980547" w:rsidTr="005D533F">
        <w:tblPrEx>
          <w:tblCellMar>
            <w:top w:w="0" w:type="dxa"/>
            <w:bottom w:w="0" w:type="dxa"/>
          </w:tblCellMar>
        </w:tblPrEx>
        <w:tc>
          <w:tcPr>
            <w:tcW w:w="741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Значение показателя</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right"/>
            </w:pPr>
            <w:r w:rsidRPr="00980547">
              <w:t>0</w:t>
            </w:r>
          </w:p>
        </w:tc>
      </w:tr>
      <w:tr w:rsidR="00980547" w:rsidRPr="00980547" w:rsidTr="005D533F">
        <w:tblPrEx>
          <w:tblCellMar>
            <w:top w:w="0" w:type="dxa"/>
            <w:bottom w:w="0" w:type="dxa"/>
          </w:tblCellMar>
        </w:tblPrEx>
        <w:tc>
          <w:tcPr>
            <w:tcW w:w="741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jc w:val="right"/>
            </w:pPr>
            <w:r w:rsidRPr="00980547">
              <w:t>0</w:t>
            </w:r>
          </w:p>
        </w:tc>
      </w:tr>
    </w:tbl>
    <w:p w:rsidR="00980547" w:rsidRPr="00980547" w:rsidRDefault="00980547" w:rsidP="00980547"/>
    <w:p w:rsidR="00980547" w:rsidRPr="00980547" w:rsidRDefault="00980547" w:rsidP="00980547">
      <w:pPr>
        <w:spacing w:before="240"/>
      </w:pPr>
      <w:r w:rsidRPr="00980547">
        <w:t>Дебиторы, на долю которых приходится не менее 10 процентов от общей суммы дебиторской задолженности за указанный отчетный период</w:t>
      </w:r>
    </w:p>
    <w:p w:rsidR="00980547" w:rsidRPr="00980547" w:rsidRDefault="00980547" w:rsidP="00980547">
      <w:r w:rsidRPr="00980547">
        <w:rPr>
          <w:b/>
          <w:bCs/>
          <w:i/>
          <w:iCs/>
        </w:rPr>
        <w:t>Указанных дебиторов нет</w:t>
      </w:r>
    </w:p>
    <w:p w:rsidR="00980547" w:rsidRPr="00980547" w:rsidRDefault="00980547" w:rsidP="00980547">
      <w:r w:rsidRPr="00980547">
        <w:rPr>
          <w:b/>
          <w:bCs/>
          <w:i/>
          <w:iCs/>
        </w:rPr>
        <w:t>Поручитель не составляет ежеквартальную бухгалтерскую (финансовую) отчетность</w:t>
      </w:r>
    </w:p>
    <w:p w:rsidR="00980547" w:rsidRPr="00980547" w:rsidRDefault="00980547" w:rsidP="00980547">
      <w:pPr>
        <w:spacing w:before="360" w:after="120"/>
        <w:jc w:val="center"/>
        <w:outlineLvl w:val="0"/>
        <w:rPr>
          <w:b/>
          <w:bCs/>
          <w:sz w:val="28"/>
          <w:szCs w:val="28"/>
        </w:rPr>
      </w:pPr>
      <w:r w:rsidRPr="00980547">
        <w:rPr>
          <w:b/>
          <w:bCs/>
          <w:sz w:val="28"/>
          <w:szCs w:val="28"/>
        </w:rPr>
        <w:t>VII. Бухгалтерская(финансовая) отчетность лица, предоставившего обеспечение, и иная финансовая информация</w:t>
      </w:r>
    </w:p>
    <w:p w:rsidR="00980547" w:rsidRPr="00980547" w:rsidRDefault="00980547" w:rsidP="00980547">
      <w:pPr>
        <w:spacing w:before="240"/>
        <w:outlineLvl w:val="1"/>
        <w:rPr>
          <w:b/>
          <w:bCs/>
          <w:sz w:val="22"/>
          <w:szCs w:val="22"/>
        </w:rPr>
      </w:pPr>
      <w:r w:rsidRPr="00980547">
        <w:rPr>
          <w:b/>
          <w:bCs/>
          <w:sz w:val="22"/>
          <w:szCs w:val="22"/>
        </w:rPr>
        <w:t>7.1. Годовая бухгалтерская(финансовая) отчетность лица, предоставившего обеспечение</w:t>
      </w:r>
    </w:p>
    <w:p w:rsidR="00980547" w:rsidRPr="00980547" w:rsidRDefault="00980547" w:rsidP="00980547">
      <w:r w:rsidRPr="00980547">
        <w:rPr>
          <w:b/>
          <w:bCs/>
          <w:i/>
          <w:iCs/>
        </w:rPr>
        <w:t>В отчетном периоде лицом, предоставившим обеспечение, составлялась годовая бухгалтерская(финансовая) отчетность в соответствии с Международными стандартами финансовой отчетности либо Общепринятыми принципами бухгалтерского учета США</w:t>
      </w:r>
    </w:p>
    <w:p w:rsidR="00980547" w:rsidRPr="00980547" w:rsidRDefault="00980547" w:rsidP="00980547">
      <w:pPr>
        <w:spacing w:before="240"/>
      </w:pPr>
    </w:p>
    <w:p w:rsidR="00980547" w:rsidRPr="00980547" w:rsidRDefault="00980547" w:rsidP="00980547">
      <w:pPr>
        <w:spacing w:before="240"/>
      </w:pPr>
      <w:r w:rsidRPr="00980547">
        <w:t>Отчетный период</w:t>
      </w:r>
    </w:p>
    <w:p w:rsidR="00980547" w:rsidRPr="00980547" w:rsidRDefault="00980547" w:rsidP="00980547">
      <w:r w:rsidRPr="00980547">
        <w:t>Год:</w:t>
      </w:r>
      <w:r w:rsidRPr="00980547">
        <w:rPr>
          <w:b/>
          <w:bCs/>
          <w:i/>
          <w:iCs/>
        </w:rPr>
        <w:t xml:space="preserve"> 2013</w:t>
      </w:r>
    </w:p>
    <w:p w:rsidR="00980547" w:rsidRPr="00980547" w:rsidRDefault="00980547" w:rsidP="00980547">
      <w:r w:rsidRPr="00980547">
        <w:t>Квартал:</w:t>
      </w:r>
      <w:r w:rsidRPr="00980547">
        <w:rPr>
          <w:b/>
          <w:bCs/>
          <w:i/>
          <w:iCs/>
        </w:rPr>
        <w:t xml:space="preserve"> IV</w:t>
      </w:r>
    </w:p>
    <w:p w:rsidR="00980547" w:rsidRPr="00980547" w:rsidRDefault="00980547" w:rsidP="00980547">
      <w:r w:rsidRPr="00980547">
        <w:t>Стандарты (правила), в соответствии с которыми составлена сводная бухгалтерская (консолидированная финансовая) отчетность, раскрываемая в настоящем пункте ежеквартального отчета</w:t>
      </w:r>
    </w:p>
    <w:p w:rsidR="00980547" w:rsidRPr="00980547" w:rsidRDefault="00980547" w:rsidP="00980547">
      <w:r w:rsidRPr="00980547">
        <w:rPr>
          <w:b/>
          <w:bCs/>
          <w:i/>
          <w:iCs/>
        </w:rPr>
        <w:t>МСФО</w:t>
      </w:r>
    </w:p>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7.2. Квартальная бухгалтерская(финансовая) отчетность лица, предоставившего обеспечение, за последний завершенный отчетный квартал</w:t>
      </w:r>
    </w:p>
    <w:p w:rsidR="00980547" w:rsidRPr="00980547" w:rsidRDefault="00980547" w:rsidP="00980547"/>
    <w:p w:rsidR="00980547" w:rsidRPr="00980547" w:rsidRDefault="00980547" w:rsidP="00980547">
      <w:pPr>
        <w:spacing w:before="240"/>
      </w:pPr>
    </w:p>
    <w:p w:rsidR="00980547" w:rsidRPr="00980547" w:rsidRDefault="00980547" w:rsidP="00980547">
      <w:pPr>
        <w:spacing w:before="120" w:after="0"/>
        <w:jc w:val="center"/>
        <w:rPr>
          <w:b/>
          <w:bCs/>
        </w:rPr>
      </w:pPr>
      <w:r w:rsidRPr="00980547">
        <w:rPr>
          <w:b/>
          <w:bCs/>
        </w:rPr>
        <w:t>Бухгалтерский баланс</w:t>
      </w:r>
    </w:p>
    <w:p w:rsidR="00980547" w:rsidRPr="00980547" w:rsidRDefault="00980547" w:rsidP="00980547">
      <w:pPr>
        <w:jc w:val="center"/>
        <w:rPr>
          <w:b/>
          <w:bCs/>
        </w:rPr>
      </w:pPr>
      <w:r w:rsidRPr="00980547">
        <w:rPr>
          <w:b/>
          <w:bCs/>
        </w:rPr>
        <w:t>на 30.09.2014</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tc>
        <w:tc>
          <w:tcPr>
            <w:tcW w:w="1560" w:type="dxa"/>
            <w:tcBorders>
              <w:top w:val="nil"/>
              <w:left w:val="nil"/>
              <w:bottom w:val="nil"/>
              <w:right w:val="nil"/>
            </w:tcBorders>
          </w:tcPr>
          <w:p w:rsidR="00980547" w:rsidRPr="00980547" w:rsidRDefault="00980547" w:rsidP="00980547"/>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Коды</w:t>
            </w:r>
          </w:p>
        </w:tc>
      </w:tr>
      <w:tr w:rsidR="00980547" w:rsidRPr="00980547" w:rsidTr="005D533F">
        <w:tblPrEx>
          <w:tblCellMar>
            <w:top w:w="0" w:type="dxa"/>
            <w:bottom w:w="0" w:type="dxa"/>
          </w:tblCellMar>
        </w:tblPrEx>
        <w:tc>
          <w:tcPr>
            <w:tcW w:w="7672" w:type="dxa"/>
            <w:gridSpan w:val="2"/>
            <w:tcBorders>
              <w:top w:val="nil"/>
              <w:left w:val="nil"/>
              <w:bottom w:val="nil"/>
              <w:right w:val="nil"/>
            </w:tcBorders>
          </w:tcPr>
          <w:p w:rsidR="00980547" w:rsidRPr="00980547" w:rsidRDefault="00980547" w:rsidP="00980547">
            <w:pPr>
              <w:jc w:val="right"/>
            </w:pPr>
            <w:r w:rsidRPr="00980547">
              <w:t>Форма № 1 по ОКУД</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rPr>
                <w:b/>
                <w:bCs/>
              </w:rPr>
            </w:pPr>
            <w:r w:rsidRPr="00980547">
              <w:rPr>
                <w:b/>
                <w:bCs/>
              </w:rPr>
              <w:t>0710001</w:t>
            </w:r>
          </w:p>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tc>
        <w:tc>
          <w:tcPr>
            <w:tcW w:w="1560" w:type="dxa"/>
            <w:tcBorders>
              <w:top w:val="nil"/>
              <w:left w:val="nil"/>
              <w:bottom w:val="nil"/>
              <w:right w:val="nil"/>
            </w:tcBorders>
          </w:tcPr>
          <w:p w:rsidR="00980547" w:rsidRPr="00980547" w:rsidRDefault="00980547" w:rsidP="00980547">
            <w:pPr>
              <w:jc w:val="right"/>
            </w:pPr>
            <w:r w:rsidRPr="00980547">
              <w:t>Дата</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rPr>
                <w:b/>
                <w:bCs/>
              </w:rPr>
            </w:pPr>
            <w:r w:rsidRPr="00980547">
              <w:rPr>
                <w:b/>
                <w:bCs/>
              </w:rPr>
              <w:t>30.09.2014</w:t>
            </w:r>
          </w:p>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pPr>
              <w:rPr>
                <w:b/>
                <w:bCs/>
              </w:rPr>
            </w:pPr>
            <w:r w:rsidRPr="00980547">
              <w:t>Организация:</w:t>
            </w:r>
            <w:r w:rsidRPr="00980547">
              <w:rPr>
                <w:b/>
                <w:bCs/>
              </w:rPr>
              <w:t xml:space="preserve"> Globaltrans Investment PLC (ГЛОБАЛТРАНС ИНВЕСТМЕНТ ПЛС)</w:t>
            </w:r>
          </w:p>
        </w:tc>
        <w:tc>
          <w:tcPr>
            <w:tcW w:w="1560" w:type="dxa"/>
            <w:tcBorders>
              <w:top w:val="nil"/>
              <w:left w:val="nil"/>
              <w:bottom w:val="nil"/>
              <w:right w:val="nil"/>
            </w:tcBorders>
          </w:tcPr>
          <w:p w:rsidR="00980547" w:rsidRPr="00980547" w:rsidRDefault="00980547" w:rsidP="00980547">
            <w:pPr>
              <w:jc w:val="right"/>
            </w:pPr>
            <w:r w:rsidRPr="00980547">
              <w:t>по ОКПО</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r w:rsidRPr="00980547">
              <w:t>Идентификационный номер налогоплательщика</w:t>
            </w:r>
          </w:p>
        </w:tc>
        <w:tc>
          <w:tcPr>
            <w:tcW w:w="1560" w:type="dxa"/>
            <w:tcBorders>
              <w:top w:val="nil"/>
              <w:left w:val="nil"/>
              <w:bottom w:val="nil"/>
              <w:right w:val="nil"/>
            </w:tcBorders>
          </w:tcPr>
          <w:p w:rsidR="00980547" w:rsidRPr="00980547" w:rsidRDefault="00980547" w:rsidP="00980547">
            <w:pPr>
              <w:jc w:val="right"/>
            </w:pPr>
            <w:r w:rsidRPr="00980547">
              <w:t>ИНН</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r w:rsidRPr="00980547">
              <w:t>Вид деятельности:</w:t>
            </w:r>
          </w:p>
        </w:tc>
        <w:tc>
          <w:tcPr>
            <w:tcW w:w="1560" w:type="dxa"/>
            <w:tcBorders>
              <w:top w:val="nil"/>
              <w:left w:val="nil"/>
              <w:bottom w:val="nil"/>
              <w:right w:val="nil"/>
            </w:tcBorders>
          </w:tcPr>
          <w:p w:rsidR="00980547" w:rsidRPr="00980547" w:rsidRDefault="00980547" w:rsidP="00980547">
            <w:pPr>
              <w:jc w:val="right"/>
            </w:pPr>
            <w:r w:rsidRPr="00980547">
              <w:t>по ОКВЭД</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rPr>
                <w:b/>
                <w:bCs/>
              </w:rPr>
            </w:pPr>
            <w:r w:rsidRPr="00980547">
              <w:rPr>
                <w:b/>
                <w:bCs/>
              </w:rPr>
              <w:t>Не применимо. Поручитель создан в соответствии с законодательством Республики Кипр.</w:t>
            </w:r>
          </w:p>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pPr>
              <w:rPr>
                <w:b/>
                <w:bCs/>
              </w:rPr>
            </w:pPr>
            <w:r w:rsidRPr="00980547">
              <w:t>Организационно-правовая форма / форма собственности:</w:t>
            </w:r>
            <w:r w:rsidRPr="00980547">
              <w:rPr>
                <w:b/>
                <w:bCs/>
              </w:rPr>
              <w:t xml:space="preserve">  /</w:t>
            </w:r>
          </w:p>
        </w:tc>
        <w:tc>
          <w:tcPr>
            <w:tcW w:w="1560" w:type="dxa"/>
            <w:tcBorders>
              <w:top w:val="nil"/>
              <w:left w:val="nil"/>
              <w:bottom w:val="nil"/>
              <w:right w:val="nil"/>
            </w:tcBorders>
          </w:tcPr>
          <w:p w:rsidR="00980547" w:rsidRPr="00980547" w:rsidRDefault="00980547" w:rsidP="00980547">
            <w:pPr>
              <w:jc w:val="right"/>
            </w:pPr>
            <w:r w:rsidRPr="00980547">
              <w:t>по ОКОПФ / ОКФС</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rPr>
                <w:b/>
                <w:bCs/>
              </w:rPr>
            </w:pPr>
            <w:r w:rsidRPr="00980547">
              <w:rPr>
                <w:b/>
                <w:bCs/>
              </w:rPr>
              <w:t xml:space="preserve"> /</w:t>
            </w:r>
          </w:p>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pPr>
              <w:rPr>
                <w:b/>
                <w:bCs/>
              </w:rPr>
            </w:pPr>
            <w:r w:rsidRPr="00980547">
              <w:t>Единица измерения:</w:t>
            </w:r>
            <w:r w:rsidRPr="00980547">
              <w:rPr>
                <w:b/>
                <w:bCs/>
              </w:rPr>
              <w:t xml:space="preserve"> тыс. руб.</w:t>
            </w:r>
          </w:p>
        </w:tc>
        <w:tc>
          <w:tcPr>
            <w:tcW w:w="1560" w:type="dxa"/>
            <w:tcBorders>
              <w:top w:val="nil"/>
              <w:left w:val="nil"/>
              <w:bottom w:val="nil"/>
              <w:right w:val="nil"/>
            </w:tcBorders>
          </w:tcPr>
          <w:p w:rsidR="00980547" w:rsidRPr="00980547" w:rsidRDefault="00980547" w:rsidP="00980547">
            <w:pPr>
              <w:jc w:val="right"/>
            </w:pPr>
            <w:r w:rsidRPr="00980547">
              <w:t>по ОКЕИ</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rPr>
                <w:b/>
                <w:bCs/>
              </w:rPr>
            </w:pPr>
            <w:r w:rsidRPr="00980547">
              <w:rPr>
                <w:b/>
                <w:bCs/>
              </w:rPr>
              <w:t>384</w:t>
            </w:r>
          </w:p>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pPr>
              <w:rPr>
                <w:b/>
                <w:bCs/>
              </w:rPr>
            </w:pPr>
            <w:r w:rsidRPr="00980547">
              <w:t>Местонахождение (адрес):</w:t>
            </w:r>
            <w:r w:rsidRPr="00980547">
              <w:rPr>
                <w:b/>
                <w:bCs/>
              </w:rPr>
              <w:t xml:space="preserve"> 3095 Кипр, Лимассол, Омиру 20</w:t>
            </w:r>
          </w:p>
        </w:tc>
        <w:tc>
          <w:tcPr>
            <w:tcW w:w="1560" w:type="dxa"/>
            <w:tcBorders>
              <w:top w:val="nil"/>
              <w:left w:val="nil"/>
              <w:bottom w:val="nil"/>
              <w:right w:val="nil"/>
            </w:tcBorders>
          </w:tcPr>
          <w:p w:rsidR="00980547" w:rsidRPr="00980547" w:rsidRDefault="00980547" w:rsidP="00980547"/>
        </w:tc>
        <w:tc>
          <w:tcPr>
            <w:tcW w:w="1580" w:type="dxa"/>
            <w:tcBorders>
              <w:top w:val="nil"/>
              <w:left w:val="nil"/>
              <w:bottom w:val="nil"/>
              <w:right w:val="nil"/>
            </w:tcBorders>
          </w:tcPr>
          <w:p w:rsidR="00980547" w:rsidRPr="00980547" w:rsidRDefault="00980547" w:rsidP="00980547"/>
        </w:tc>
      </w:tr>
    </w:tbl>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80547" w:rsidRPr="00980547" w:rsidTr="005D533F">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Пояснения</w:t>
            </w:r>
          </w:p>
        </w:tc>
        <w:tc>
          <w:tcPr>
            <w:tcW w:w="384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АКТИВ</w:t>
            </w:r>
          </w:p>
        </w:tc>
        <w:tc>
          <w:tcPr>
            <w:tcW w:w="72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Код строки</w:t>
            </w:r>
          </w:p>
        </w:tc>
        <w:tc>
          <w:tcPr>
            <w:tcW w:w="12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  30.09.2014 г.</w:t>
            </w:r>
          </w:p>
        </w:tc>
        <w:tc>
          <w:tcPr>
            <w:tcW w:w="12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 31.12.2013 г.</w:t>
            </w:r>
          </w:p>
        </w:tc>
        <w:tc>
          <w:tcPr>
            <w:tcW w:w="12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На  31.12.2012 г.</w:t>
            </w:r>
          </w:p>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1</w:t>
            </w:r>
          </w:p>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3</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4</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5</w:t>
            </w:r>
          </w:p>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6</w:t>
            </w:r>
          </w:p>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1110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1120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1130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1140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1150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1160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1170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1180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1190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1100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Запасы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1210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1220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1230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1240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 xml:space="preserve">Денежные средства и денежные </w:t>
            </w:r>
            <w:r w:rsidRPr="00980547">
              <w:lastRenderedPageBreak/>
              <w:t>эквиваленты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lastRenderedPageBreak/>
              <w:t>1250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1260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1200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БАЛАНС (актив)</w:t>
            </w:r>
          </w:p>
        </w:tc>
        <w:tc>
          <w:tcPr>
            <w:tcW w:w="720" w:type="dxa"/>
            <w:tcBorders>
              <w:top w:val="single" w:sz="6" w:space="0" w:color="auto"/>
              <w:left w:val="single" w:sz="6" w:space="0" w:color="auto"/>
              <w:bottom w:val="double" w:sz="6" w:space="0" w:color="auto"/>
              <w:right w:val="single" w:sz="6" w:space="0" w:color="auto"/>
            </w:tcBorders>
          </w:tcPr>
          <w:p w:rsidR="00980547" w:rsidRPr="00980547" w:rsidRDefault="00980547" w:rsidP="00980547">
            <w:pPr>
              <w:jc w:val="center"/>
            </w:pPr>
            <w:r w:rsidRPr="00980547">
              <w:t>1600</w:t>
            </w:r>
          </w:p>
        </w:tc>
        <w:tc>
          <w:tcPr>
            <w:tcW w:w="128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double" w:sz="6" w:space="0" w:color="auto"/>
              <w:right w:val="double" w:sz="6" w:space="0" w:color="auto"/>
            </w:tcBorders>
          </w:tcPr>
          <w:p w:rsidR="00980547" w:rsidRPr="00980547" w:rsidRDefault="00980547" w:rsidP="00980547"/>
        </w:tc>
      </w:tr>
    </w:tbl>
    <w:p w:rsidR="00980547" w:rsidRPr="00980547" w:rsidRDefault="00980547" w:rsidP="00980547"/>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80547" w:rsidRPr="00980547" w:rsidTr="005D533F">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Пояснения</w:t>
            </w:r>
          </w:p>
        </w:tc>
        <w:tc>
          <w:tcPr>
            <w:tcW w:w="384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ПАССИВ</w:t>
            </w:r>
          </w:p>
        </w:tc>
        <w:tc>
          <w:tcPr>
            <w:tcW w:w="72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Код строки</w:t>
            </w:r>
          </w:p>
        </w:tc>
        <w:tc>
          <w:tcPr>
            <w:tcW w:w="12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  30.09.2014 г.</w:t>
            </w:r>
          </w:p>
        </w:tc>
        <w:tc>
          <w:tcPr>
            <w:tcW w:w="128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 31.12.2013 г.</w:t>
            </w:r>
          </w:p>
        </w:tc>
        <w:tc>
          <w:tcPr>
            <w:tcW w:w="12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На  31.12.2012 г.</w:t>
            </w:r>
          </w:p>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1</w:t>
            </w:r>
          </w:p>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3</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4</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5</w:t>
            </w:r>
          </w:p>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6</w:t>
            </w:r>
          </w:p>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1310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1320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1340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1350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1360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1370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1300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1410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1420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1430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1450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1400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1510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1520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1530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1540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1550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1500</w:t>
            </w:r>
          </w:p>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rsidR="00980547" w:rsidRPr="00980547" w:rsidRDefault="00980547" w:rsidP="00980547"/>
        </w:tc>
        <w:tc>
          <w:tcPr>
            <w:tcW w:w="384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БАЛАНС (пассив)</w:t>
            </w:r>
          </w:p>
        </w:tc>
        <w:tc>
          <w:tcPr>
            <w:tcW w:w="720" w:type="dxa"/>
            <w:tcBorders>
              <w:top w:val="single" w:sz="6" w:space="0" w:color="auto"/>
              <w:left w:val="single" w:sz="6" w:space="0" w:color="auto"/>
              <w:bottom w:val="double" w:sz="6" w:space="0" w:color="auto"/>
              <w:right w:val="single" w:sz="6" w:space="0" w:color="auto"/>
            </w:tcBorders>
          </w:tcPr>
          <w:p w:rsidR="00980547" w:rsidRPr="00980547" w:rsidRDefault="00980547" w:rsidP="00980547">
            <w:pPr>
              <w:jc w:val="center"/>
            </w:pPr>
            <w:r w:rsidRPr="00980547">
              <w:t>1700</w:t>
            </w:r>
          </w:p>
        </w:tc>
        <w:tc>
          <w:tcPr>
            <w:tcW w:w="128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1280" w:type="dxa"/>
            <w:tcBorders>
              <w:top w:val="single" w:sz="6" w:space="0" w:color="auto"/>
              <w:left w:val="single" w:sz="6" w:space="0" w:color="auto"/>
              <w:bottom w:val="double" w:sz="6" w:space="0" w:color="auto"/>
              <w:right w:val="double" w:sz="6" w:space="0" w:color="auto"/>
            </w:tcBorders>
          </w:tcPr>
          <w:p w:rsidR="00980547" w:rsidRPr="00980547" w:rsidRDefault="00980547" w:rsidP="00980547"/>
        </w:tc>
      </w:tr>
    </w:tbl>
    <w:p w:rsidR="00980547" w:rsidRPr="00980547" w:rsidRDefault="00980547" w:rsidP="00980547"/>
    <w:p w:rsidR="00980547" w:rsidRPr="00980547" w:rsidRDefault="00980547" w:rsidP="00980547">
      <w:r w:rsidRPr="00980547">
        <w:rPr>
          <w:b/>
          <w:bCs/>
          <w:i/>
          <w:iCs/>
        </w:rPr>
        <w:t>Поручитель не составляет бухгалтерскую отчетность в соответствии с требованиями российского законодательства.</w:t>
      </w:r>
    </w:p>
    <w:p w:rsidR="00980547" w:rsidRPr="00980547" w:rsidRDefault="00980547" w:rsidP="00980547">
      <w:pPr>
        <w:spacing w:before="120" w:after="0"/>
        <w:jc w:val="center"/>
        <w:rPr>
          <w:b/>
          <w:bCs/>
        </w:rPr>
      </w:pPr>
      <w:r w:rsidRPr="00980547">
        <w:rPr>
          <w:b/>
          <w:bCs/>
        </w:rPr>
        <w:br w:type="page"/>
      </w:r>
      <w:r w:rsidRPr="00980547">
        <w:rPr>
          <w:b/>
          <w:bCs/>
        </w:rPr>
        <w:lastRenderedPageBreak/>
        <w:t>Отчет о финансовых результатах</w:t>
      </w:r>
    </w:p>
    <w:p w:rsidR="00980547" w:rsidRPr="00980547" w:rsidRDefault="00980547" w:rsidP="00980547">
      <w:pPr>
        <w:jc w:val="center"/>
        <w:rPr>
          <w:b/>
          <w:bCs/>
        </w:rPr>
      </w:pPr>
      <w:r w:rsidRPr="00980547">
        <w:rPr>
          <w:b/>
          <w:bCs/>
        </w:rPr>
        <w:t>за 9 месяцев 2014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tc>
        <w:tc>
          <w:tcPr>
            <w:tcW w:w="1560" w:type="dxa"/>
            <w:tcBorders>
              <w:top w:val="nil"/>
              <w:left w:val="nil"/>
              <w:bottom w:val="nil"/>
              <w:right w:val="nil"/>
            </w:tcBorders>
          </w:tcPr>
          <w:p w:rsidR="00980547" w:rsidRPr="00980547" w:rsidRDefault="00980547" w:rsidP="00980547"/>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Коды</w:t>
            </w:r>
          </w:p>
        </w:tc>
      </w:tr>
      <w:tr w:rsidR="00980547" w:rsidRPr="00980547" w:rsidTr="005D533F">
        <w:tblPrEx>
          <w:tblCellMar>
            <w:top w:w="0" w:type="dxa"/>
            <w:bottom w:w="0" w:type="dxa"/>
          </w:tblCellMar>
        </w:tblPrEx>
        <w:tc>
          <w:tcPr>
            <w:tcW w:w="7672" w:type="dxa"/>
            <w:gridSpan w:val="2"/>
            <w:tcBorders>
              <w:top w:val="nil"/>
              <w:left w:val="nil"/>
              <w:bottom w:val="nil"/>
              <w:right w:val="nil"/>
            </w:tcBorders>
          </w:tcPr>
          <w:p w:rsidR="00980547" w:rsidRPr="00980547" w:rsidRDefault="00980547" w:rsidP="00980547">
            <w:pPr>
              <w:jc w:val="right"/>
            </w:pPr>
            <w:r w:rsidRPr="00980547">
              <w:t>Форма № 2 по ОКУД</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rPr>
                <w:b/>
                <w:bCs/>
              </w:rPr>
            </w:pPr>
            <w:r w:rsidRPr="00980547">
              <w:rPr>
                <w:b/>
                <w:bCs/>
              </w:rPr>
              <w:t>0710002</w:t>
            </w:r>
          </w:p>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tc>
        <w:tc>
          <w:tcPr>
            <w:tcW w:w="1560" w:type="dxa"/>
            <w:tcBorders>
              <w:top w:val="nil"/>
              <w:left w:val="nil"/>
              <w:bottom w:val="nil"/>
              <w:right w:val="nil"/>
            </w:tcBorders>
          </w:tcPr>
          <w:p w:rsidR="00980547" w:rsidRPr="00980547" w:rsidRDefault="00980547" w:rsidP="00980547">
            <w:pPr>
              <w:jc w:val="right"/>
            </w:pPr>
            <w:r w:rsidRPr="00980547">
              <w:t>Дата</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rPr>
                <w:b/>
                <w:bCs/>
              </w:rPr>
            </w:pPr>
            <w:r w:rsidRPr="00980547">
              <w:rPr>
                <w:b/>
                <w:bCs/>
              </w:rPr>
              <w:t>30.09.2014</w:t>
            </w:r>
          </w:p>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pPr>
              <w:rPr>
                <w:b/>
                <w:bCs/>
              </w:rPr>
            </w:pPr>
            <w:r w:rsidRPr="00980547">
              <w:t>Организация:</w:t>
            </w:r>
            <w:r w:rsidRPr="00980547">
              <w:rPr>
                <w:b/>
                <w:bCs/>
              </w:rPr>
              <w:t xml:space="preserve"> Globaltrans Investment PLC (ГЛОБАЛТРАНС ИНВЕСТМЕНТ ПЛС)</w:t>
            </w:r>
          </w:p>
        </w:tc>
        <w:tc>
          <w:tcPr>
            <w:tcW w:w="1560" w:type="dxa"/>
            <w:tcBorders>
              <w:top w:val="nil"/>
              <w:left w:val="nil"/>
              <w:bottom w:val="nil"/>
              <w:right w:val="nil"/>
            </w:tcBorders>
          </w:tcPr>
          <w:p w:rsidR="00980547" w:rsidRPr="00980547" w:rsidRDefault="00980547" w:rsidP="00980547">
            <w:pPr>
              <w:jc w:val="right"/>
            </w:pPr>
            <w:r w:rsidRPr="00980547">
              <w:t>по ОКПО</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r w:rsidRPr="00980547">
              <w:t>Идентификационный номер налогоплательщика</w:t>
            </w:r>
          </w:p>
        </w:tc>
        <w:tc>
          <w:tcPr>
            <w:tcW w:w="1560" w:type="dxa"/>
            <w:tcBorders>
              <w:top w:val="nil"/>
              <w:left w:val="nil"/>
              <w:bottom w:val="nil"/>
              <w:right w:val="nil"/>
            </w:tcBorders>
          </w:tcPr>
          <w:p w:rsidR="00980547" w:rsidRPr="00980547" w:rsidRDefault="00980547" w:rsidP="00980547">
            <w:pPr>
              <w:jc w:val="right"/>
            </w:pPr>
            <w:r w:rsidRPr="00980547">
              <w:t>ИНН</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r w:rsidRPr="00980547">
              <w:t>Вид деятельности:</w:t>
            </w:r>
          </w:p>
        </w:tc>
        <w:tc>
          <w:tcPr>
            <w:tcW w:w="1560" w:type="dxa"/>
            <w:tcBorders>
              <w:top w:val="nil"/>
              <w:left w:val="nil"/>
              <w:bottom w:val="nil"/>
              <w:right w:val="nil"/>
            </w:tcBorders>
          </w:tcPr>
          <w:p w:rsidR="00980547" w:rsidRPr="00980547" w:rsidRDefault="00980547" w:rsidP="00980547">
            <w:pPr>
              <w:jc w:val="right"/>
            </w:pPr>
            <w:r w:rsidRPr="00980547">
              <w:t>по ОКВЭД</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rPr>
                <w:b/>
                <w:bCs/>
              </w:rPr>
            </w:pPr>
            <w:r w:rsidRPr="00980547">
              <w:rPr>
                <w:b/>
                <w:bCs/>
              </w:rPr>
              <w:t>Не применимо. Поручитель создан в соответствии с законодательством Республики Кипр.</w:t>
            </w:r>
          </w:p>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pPr>
              <w:rPr>
                <w:b/>
                <w:bCs/>
              </w:rPr>
            </w:pPr>
            <w:r w:rsidRPr="00980547">
              <w:t>Организационно-правовая форма / форма собственности:</w:t>
            </w:r>
            <w:r w:rsidRPr="00980547">
              <w:rPr>
                <w:b/>
                <w:bCs/>
              </w:rPr>
              <w:t xml:space="preserve">  /</w:t>
            </w:r>
          </w:p>
        </w:tc>
        <w:tc>
          <w:tcPr>
            <w:tcW w:w="1560" w:type="dxa"/>
            <w:tcBorders>
              <w:top w:val="nil"/>
              <w:left w:val="nil"/>
              <w:bottom w:val="nil"/>
              <w:right w:val="nil"/>
            </w:tcBorders>
          </w:tcPr>
          <w:p w:rsidR="00980547" w:rsidRPr="00980547" w:rsidRDefault="00980547" w:rsidP="00980547">
            <w:pPr>
              <w:jc w:val="right"/>
            </w:pPr>
            <w:r w:rsidRPr="00980547">
              <w:t>по ОКОПФ / ОКФС</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rPr>
                <w:b/>
                <w:bCs/>
              </w:rPr>
            </w:pPr>
            <w:r w:rsidRPr="00980547">
              <w:rPr>
                <w:b/>
                <w:bCs/>
              </w:rPr>
              <w:t xml:space="preserve"> /</w:t>
            </w:r>
          </w:p>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pPr>
              <w:rPr>
                <w:b/>
                <w:bCs/>
              </w:rPr>
            </w:pPr>
            <w:r w:rsidRPr="00980547">
              <w:t>Единица измерения:</w:t>
            </w:r>
            <w:r w:rsidRPr="00980547">
              <w:rPr>
                <w:b/>
                <w:bCs/>
              </w:rPr>
              <w:t xml:space="preserve"> тыс. руб.</w:t>
            </w:r>
          </w:p>
        </w:tc>
        <w:tc>
          <w:tcPr>
            <w:tcW w:w="1560" w:type="dxa"/>
            <w:tcBorders>
              <w:top w:val="nil"/>
              <w:left w:val="nil"/>
              <w:bottom w:val="nil"/>
              <w:right w:val="nil"/>
            </w:tcBorders>
          </w:tcPr>
          <w:p w:rsidR="00980547" w:rsidRPr="00980547" w:rsidRDefault="00980547" w:rsidP="00980547">
            <w:pPr>
              <w:jc w:val="right"/>
            </w:pPr>
            <w:r w:rsidRPr="00980547">
              <w:t>по ОКЕИ</w:t>
            </w:r>
          </w:p>
        </w:tc>
        <w:tc>
          <w:tcPr>
            <w:tcW w:w="158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rPr>
                <w:b/>
                <w:bCs/>
              </w:rPr>
            </w:pPr>
            <w:r w:rsidRPr="00980547">
              <w:rPr>
                <w:b/>
                <w:bCs/>
              </w:rPr>
              <w:t>384</w:t>
            </w:r>
          </w:p>
        </w:tc>
      </w:tr>
      <w:tr w:rsidR="00980547" w:rsidRPr="00980547" w:rsidTr="005D533F">
        <w:tblPrEx>
          <w:tblCellMar>
            <w:top w:w="0" w:type="dxa"/>
            <w:bottom w:w="0" w:type="dxa"/>
          </w:tblCellMar>
        </w:tblPrEx>
        <w:tc>
          <w:tcPr>
            <w:tcW w:w="6112" w:type="dxa"/>
            <w:tcBorders>
              <w:top w:val="nil"/>
              <w:left w:val="nil"/>
              <w:bottom w:val="nil"/>
              <w:right w:val="nil"/>
            </w:tcBorders>
          </w:tcPr>
          <w:p w:rsidR="00980547" w:rsidRPr="00980547" w:rsidRDefault="00980547" w:rsidP="00980547">
            <w:pPr>
              <w:rPr>
                <w:b/>
                <w:bCs/>
              </w:rPr>
            </w:pPr>
            <w:r w:rsidRPr="00980547">
              <w:t>Местонахождение (адрес):</w:t>
            </w:r>
            <w:r w:rsidRPr="00980547">
              <w:rPr>
                <w:b/>
                <w:bCs/>
              </w:rPr>
              <w:t xml:space="preserve"> 3095 Кипр, Лимассол, Омиру 20</w:t>
            </w:r>
          </w:p>
        </w:tc>
        <w:tc>
          <w:tcPr>
            <w:tcW w:w="1560" w:type="dxa"/>
            <w:tcBorders>
              <w:top w:val="nil"/>
              <w:left w:val="nil"/>
              <w:bottom w:val="nil"/>
              <w:right w:val="nil"/>
            </w:tcBorders>
          </w:tcPr>
          <w:p w:rsidR="00980547" w:rsidRPr="00980547" w:rsidRDefault="00980547" w:rsidP="00980547"/>
        </w:tc>
        <w:tc>
          <w:tcPr>
            <w:tcW w:w="1580" w:type="dxa"/>
            <w:tcBorders>
              <w:top w:val="nil"/>
              <w:left w:val="nil"/>
              <w:bottom w:val="nil"/>
              <w:right w:val="nil"/>
            </w:tcBorders>
          </w:tcPr>
          <w:p w:rsidR="00980547" w:rsidRPr="00980547" w:rsidRDefault="00980547" w:rsidP="00980547"/>
        </w:tc>
      </w:tr>
    </w:tbl>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980547" w:rsidRPr="00980547" w:rsidTr="005D533F">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Пояснения</w:t>
            </w:r>
          </w:p>
        </w:tc>
        <w:tc>
          <w:tcPr>
            <w:tcW w:w="514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Код строки</w:t>
            </w:r>
          </w:p>
        </w:tc>
        <w:tc>
          <w:tcPr>
            <w:tcW w:w="1360" w:type="dxa"/>
            <w:tcBorders>
              <w:top w:val="doub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 xml:space="preserve"> За  9 мес.2014 г.</w:t>
            </w:r>
          </w:p>
        </w:tc>
        <w:tc>
          <w:tcPr>
            <w:tcW w:w="136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 xml:space="preserve"> За  9 мес.2013 г.</w:t>
            </w:r>
          </w:p>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1</w:t>
            </w:r>
          </w:p>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3</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4</w:t>
            </w:r>
          </w:p>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5</w:t>
            </w:r>
          </w:p>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Выручка</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2110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2120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2100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2210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2220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2200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2310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2320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2330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Прочие доходы</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2340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Прочие расходы</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2350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2300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2410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2421</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2430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2450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Прочее</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2460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2400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СПРАВОЧНО:</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2510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2520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2500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single" w:sz="6" w:space="0" w:color="auto"/>
              <w:right w:val="single" w:sz="6" w:space="0" w:color="auto"/>
            </w:tcBorders>
          </w:tcPr>
          <w:p w:rsidR="00980547" w:rsidRPr="00980547" w:rsidRDefault="00980547" w:rsidP="00980547">
            <w:r w:rsidRPr="00980547">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80547" w:rsidRPr="00980547" w:rsidRDefault="00980547" w:rsidP="00980547">
            <w:pPr>
              <w:jc w:val="center"/>
            </w:pPr>
            <w:r w:rsidRPr="00980547">
              <w:t>2900</w:t>
            </w:r>
          </w:p>
        </w:tc>
        <w:tc>
          <w:tcPr>
            <w:tcW w:w="1360" w:type="dxa"/>
            <w:tcBorders>
              <w:top w:val="single" w:sz="6" w:space="0" w:color="auto"/>
              <w:left w:val="single" w:sz="6" w:space="0" w:color="auto"/>
              <w:bottom w:val="sing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single" w:sz="6" w:space="0" w:color="auto"/>
              <w:right w:val="double" w:sz="6" w:space="0" w:color="auto"/>
            </w:tcBorders>
          </w:tcPr>
          <w:p w:rsidR="00980547" w:rsidRPr="00980547" w:rsidRDefault="00980547" w:rsidP="00980547"/>
        </w:tc>
      </w:tr>
      <w:tr w:rsidR="00980547" w:rsidRPr="00980547" w:rsidTr="005D533F">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rsidR="00980547" w:rsidRPr="00980547" w:rsidRDefault="00980547" w:rsidP="00980547"/>
        </w:tc>
        <w:tc>
          <w:tcPr>
            <w:tcW w:w="5140" w:type="dxa"/>
            <w:tcBorders>
              <w:top w:val="single" w:sz="6" w:space="0" w:color="auto"/>
              <w:left w:val="single" w:sz="6" w:space="0" w:color="auto"/>
              <w:bottom w:val="double" w:sz="6" w:space="0" w:color="auto"/>
              <w:right w:val="single" w:sz="6" w:space="0" w:color="auto"/>
            </w:tcBorders>
          </w:tcPr>
          <w:p w:rsidR="00980547" w:rsidRPr="00980547" w:rsidRDefault="00980547" w:rsidP="00980547">
            <w:r w:rsidRPr="00980547">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80547" w:rsidRPr="00980547" w:rsidRDefault="00980547" w:rsidP="00980547">
            <w:pPr>
              <w:jc w:val="center"/>
            </w:pPr>
            <w:r w:rsidRPr="00980547">
              <w:t>2910</w:t>
            </w:r>
          </w:p>
        </w:tc>
        <w:tc>
          <w:tcPr>
            <w:tcW w:w="1360" w:type="dxa"/>
            <w:tcBorders>
              <w:top w:val="single" w:sz="6" w:space="0" w:color="auto"/>
              <w:left w:val="single" w:sz="6" w:space="0" w:color="auto"/>
              <w:bottom w:val="double" w:sz="6" w:space="0" w:color="auto"/>
              <w:right w:val="single" w:sz="6" w:space="0" w:color="auto"/>
            </w:tcBorders>
          </w:tcPr>
          <w:p w:rsidR="00980547" w:rsidRPr="00980547" w:rsidRDefault="00980547" w:rsidP="00980547"/>
        </w:tc>
        <w:tc>
          <w:tcPr>
            <w:tcW w:w="1360" w:type="dxa"/>
            <w:tcBorders>
              <w:top w:val="single" w:sz="6" w:space="0" w:color="auto"/>
              <w:left w:val="single" w:sz="6" w:space="0" w:color="auto"/>
              <w:bottom w:val="double" w:sz="6" w:space="0" w:color="auto"/>
              <w:right w:val="double" w:sz="6" w:space="0" w:color="auto"/>
            </w:tcBorders>
          </w:tcPr>
          <w:p w:rsidR="00980547" w:rsidRPr="00980547" w:rsidRDefault="00980547" w:rsidP="00980547"/>
        </w:tc>
      </w:tr>
    </w:tbl>
    <w:p w:rsidR="00980547" w:rsidRPr="00980547" w:rsidRDefault="00980547" w:rsidP="00980547"/>
    <w:p w:rsidR="00980547" w:rsidRPr="00980547" w:rsidRDefault="00980547" w:rsidP="00980547">
      <w:r w:rsidRPr="00980547">
        <w:rPr>
          <w:b/>
          <w:bCs/>
          <w:i/>
          <w:iCs/>
        </w:rPr>
        <w:t>Поручитель не составляет бухгалтерскую отчетность в соответствии с требованиями российского законодательства.</w:t>
      </w:r>
    </w:p>
    <w:p w:rsidR="00980547" w:rsidRPr="00980547" w:rsidRDefault="00980547" w:rsidP="00980547">
      <w:r w:rsidRPr="00980547">
        <w:br w:type="page"/>
      </w:r>
    </w:p>
    <w:p w:rsidR="00980547" w:rsidRPr="00980547" w:rsidRDefault="00980547" w:rsidP="00980547">
      <w:pPr>
        <w:spacing w:before="240"/>
        <w:outlineLvl w:val="1"/>
        <w:rPr>
          <w:b/>
          <w:bCs/>
          <w:sz w:val="22"/>
          <w:szCs w:val="22"/>
        </w:rPr>
      </w:pPr>
      <w:r w:rsidRPr="00980547">
        <w:rPr>
          <w:b/>
          <w:bCs/>
          <w:sz w:val="22"/>
          <w:szCs w:val="22"/>
        </w:rPr>
        <w:lastRenderedPageBreak/>
        <w:t>7.3. Сводная бухгалтерская отчетность лица, предоставившего обеспечение, за последний завершенный финансовый год</w:t>
      </w:r>
    </w:p>
    <w:p w:rsidR="00980547" w:rsidRPr="00980547" w:rsidRDefault="00980547" w:rsidP="00980547"/>
    <w:p w:rsidR="00980547" w:rsidRPr="00980547" w:rsidRDefault="00980547" w:rsidP="00980547"/>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7.4. Сведения об учетной политике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7.5. Сведения об общей сумме экспорта, а также о доле, которую составляет экспорт в общем объеме продаж</w:t>
      </w:r>
    </w:p>
    <w:p w:rsidR="00980547" w:rsidRPr="00980547" w:rsidRDefault="00980547" w:rsidP="00980547">
      <w:r w:rsidRPr="00980547">
        <w:rPr>
          <w:b/>
          <w:bCs/>
          <w:i/>
          <w:iCs/>
        </w:rPr>
        <w:t>Лицо, предоставившее обеспечение, не осуществляет экспорт продукции (товаров, работ, услуг)</w:t>
      </w:r>
    </w:p>
    <w:p w:rsidR="00980547" w:rsidRPr="00980547" w:rsidRDefault="00980547" w:rsidP="00980547">
      <w:pPr>
        <w:spacing w:before="240"/>
        <w:outlineLvl w:val="1"/>
        <w:rPr>
          <w:b/>
          <w:bCs/>
          <w:sz w:val="22"/>
          <w:szCs w:val="22"/>
        </w:rPr>
      </w:pPr>
      <w:r w:rsidRPr="00980547">
        <w:rPr>
          <w:b/>
          <w:bCs/>
          <w:sz w:val="22"/>
          <w:szCs w:val="22"/>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финансового года</w:t>
      </w:r>
    </w:p>
    <w:p w:rsidR="00980547" w:rsidRPr="00980547" w:rsidRDefault="00980547" w:rsidP="00980547">
      <w:pPr>
        <w:spacing w:before="240"/>
      </w:pPr>
      <w:r w:rsidRPr="00980547">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rsidR="00980547" w:rsidRPr="00980547" w:rsidRDefault="00980547" w:rsidP="00980547">
      <w:r w:rsidRPr="00980547">
        <w:rPr>
          <w:b/>
          <w:bCs/>
          <w:i/>
          <w:iCs/>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980547" w:rsidRPr="00980547" w:rsidRDefault="00980547" w:rsidP="00980547">
      <w:pPr>
        <w:spacing w:before="240"/>
        <w:outlineLvl w:val="1"/>
        <w:rPr>
          <w:b/>
          <w:bCs/>
          <w:sz w:val="22"/>
          <w:szCs w:val="22"/>
        </w:rPr>
      </w:pPr>
      <w:r w:rsidRPr="00980547">
        <w:rPr>
          <w:b/>
          <w:bCs/>
          <w:sz w:val="22"/>
          <w:szCs w:val="22"/>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980547" w:rsidRPr="00980547" w:rsidRDefault="00980547" w:rsidP="00980547">
      <w:r w:rsidRPr="00980547">
        <w:rPr>
          <w:b/>
          <w:bCs/>
          <w:i/>
          <w:iCs/>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980547" w:rsidRPr="00980547" w:rsidRDefault="00980547" w:rsidP="00980547">
      <w:pPr>
        <w:spacing w:before="360" w:after="120"/>
        <w:jc w:val="center"/>
        <w:outlineLvl w:val="0"/>
        <w:rPr>
          <w:b/>
          <w:bCs/>
          <w:sz w:val="28"/>
          <w:szCs w:val="28"/>
        </w:rPr>
      </w:pPr>
      <w:r w:rsidRPr="00980547">
        <w:rPr>
          <w:b/>
          <w:bCs/>
          <w:sz w:val="28"/>
          <w:szCs w:val="28"/>
        </w:rPr>
        <w:t>VIII. Дополнительные сведения о лице, предоставившем обеспечение, и о размещенных им эмиссионных ценных бумагах</w:t>
      </w:r>
    </w:p>
    <w:p w:rsidR="00980547" w:rsidRPr="00980547" w:rsidRDefault="00980547" w:rsidP="00980547">
      <w:pPr>
        <w:spacing w:before="240"/>
        <w:outlineLvl w:val="1"/>
        <w:rPr>
          <w:b/>
          <w:bCs/>
          <w:sz w:val="22"/>
          <w:szCs w:val="22"/>
        </w:rPr>
      </w:pPr>
      <w:r w:rsidRPr="00980547">
        <w:rPr>
          <w:b/>
          <w:bCs/>
          <w:sz w:val="22"/>
          <w:szCs w:val="22"/>
        </w:rPr>
        <w:t>8.1. Дополнительные сведения о лице, предоставившем обеспечение</w:t>
      </w:r>
    </w:p>
    <w:p w:rsidR="00980547" w:rsidRPr="00980547" w:rsidRDefault="00980547" w:rsidP="00980547">
      <w:pPr>
        <w:spacing w:before="240"/>
        <w:outlineLvl w:val="1"/>
        <w:rPr>
          <w:b/>
          <w:bCs/>
          <w:sz w:val="22"/>
          <w:szCs w:val="22"/>
        </w:rPr>
      </w:pPr>
      <w:r w:rsidRPr="00980547">
        <w:rPr>
          <w:b/>
          <w:bCs/>
          <w:sz w:val="22"/>
          <w:szCs w:val="22"/>
        </w:rPr>
        <w:t>8.1.1. Сведения о размере, структуре уставного (складочного) капитала (паевого фонда) лица, предоставившего обеспечение</w:t>
      </w:r>
    </w:p>
    <w:p w:rsidR="00980547" w:rsidRPr="00980547" w:rsidRDefault="00980547" w:rsidP="00980547">
      <w:r w:rsidRPr="00980547">
        <w:t>Размер уставного (складочного) капитала (паевого фонда) лица, предоставившего обеспечение, на дату окончания последнего отчетного квартала, руб.:</w:t>
      </w:r>
      <w:r w:rsidRPr="00980547">
        <w:rPr>
          <w:b/>
          <w:bCs/>
          <w:i/>
          <w:iCs/>
        </w:rPr>
        <w:t xml:space="preserve"> 637 874 494.33</w:t>
      </w:r>
    </w:p>
    <w:p w:rsidR="00980547" w:rsidRPr="00980547" w:rsidRDefault="00980547" w:rsidP="00980547">
      <w:pPr>
        <w:spacing w:before="240"/>
      </w:pPr>
      <w:r w:rsidRPr="00980547">
        <w:t>Обыкновенные акции</w:t>
      </w:r>
    </w:p>
    <w:p w:rsidR="00980547" w:rsidRPr="00980547" w:rsidRDefault="00980547" w:rsidP="00980547">
      <w:r w:rsidRPr="00980547">
        <w:t>Общая номинальная стоимость:</w:t>
      </w:r>
      <w:r w:rsidRPr="00980547">
        <w:rPr>
          <w:b/>
          <w:bCs/>
          <w:i/>
          <w:iCs/>
        </w:rPr>
        <w:t xml:space="preserve"> 637 874 494.33</w:t>
      </w:r>
    </w:p>
    <w:p w:rsidR="00980547" w:rsidRPr="00980547" w:rsidRDefault="00980547" w:rsidP="00980547">
      <w:r w:rsidRPr="00980547">
        <w:t>Размер доли в УК, %:</w:t>
      </w:r>
      <w:r w:rsidRPr="00980547">
        <w:rPr>
          <w:b/>
          <w:bCs/>
          <w:i/>
          <w:iCs/>
        </w:rPr>
        <w:t xml:space="preserve"> 100</w:t>
      </w:r>
    </w:p>
    <w:p w:rsidR="00980547" w:rsidRPr="00980547" w:rsidRDefault="00980547" w:rsidP="00980547">
      <w:pPr>
        <w:spacing w:before="240"/>
      </w:pPr>
      <w:r w:rsidRPr="00980547">
        <w:t>Привилегированные</w:t>
      </w:r>
    </w:p>
    <w:p w:rsidR="00980547" w:rsidRPr="00980547" w:rsidRDefault="00980547" w:rsidP="00980547">
      <w:r w:rsidRPr="00980547">
        <w:t>Общая номинальная стоимость:</w:t>
      </w:r>
      <w:r w:rsidRPr="00980547">
        <w:rPr>
          <w:b/>
          <w:bCs/>
          <w:i/>
          <w:iCs/>
        </w:rPr>
        <w:t xml:space="preserve"> 0</w:t>
      </w:r>
    </w:p>
    <w:p w:rsidR="00980547" w:rsidRPr="00980547" w:rsidRDefault="00980547" w:rsidP="00980547">
      <w:r w:rsidRPr="00980547">
        <w:t>Размер доли в УК, %:</w:t>
      </w:r>
      <w:r w:rsidRPr="00980547">
        <w:rPr>
          <w:b/>
          <w:bCs/>
          <w:i/>
          <w:iCs/>
        </w:rPr>
        <w:t xml:space="preserve"> 0</w:t>
      </w:r>
    </w:p>
    <w:p w:rsidR="00980547" w:rsidRPr="00980547" w:rsidRDefault="00980547" w:rsidP="00980547">
      <w:r w:rsidRPr="00980547">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rsidRPr="00980547">
        <w:br/>
      </w:r>
      <w:r w:rsidRPr="00980547">
        <w:rPr>
          <w:b/>
          <w:bCs/>
          <w:i/>
          <w:iCs/>
        </w:rPr>
        <w:t>Размер уставного капитал соответствует выпущенным и оплаченным акциям Поручителя, в то время как в учредительных документах указывается объявленный уставной капитал.</w:t>
      </w:r>
    </w:p>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8.1.2. Сведения об изменении размера уставного (складочного) капитала (паевого фонда) лица, предоставившего обеспечение</w:t>
      </w:r>
    </w:p>
    <w:p w:rsidR="00980547" w:rsidRPr="00980547" w:rsidRDefault="00980547" w:rsidP="00980547">
      <w:r w:rsidRPr="00980547">
        <w:rPr>
          <w:b/>
          <w:bCs/>
          <w:i/>
          <w:iCs/>
        </w:rPr>
        <w:t>Изменений размера УК за данный период не было</w:t>
      </w:r>
    </w:p>
    <w:p w:rsidR="00980547" w:rsidRPr="00980547" w:rsidRDefault="00980547" w:rsidP="00980547">
      <w:pPr>
        <w:spacing w:before="240"/>
        <w:outlineLvl w:val="1"/>
        <w:rPr>
          <w:b/>
          <w:bCs/>
          <w:sz w:val="22"/>
          <w:szCs w:val="22"/>
        </w:rPr>
      </w:pPr>
      <w:r w:rsidRPr="00980547">
        <w:rPr>
          <w:b/>
          <w:bCs/>
          <w:sz w:val="22"/>
          <w:szCs w:val="22"/>
        </w:rPr>
        <w:t xml:space="preserve">8.1.3. Сведения о порядке созыва и проведения собрания (заседания) высшего органа </w:t>
      </w:r>
      <w:r w:rsidRPr="00980547">
        <w:rPr>
          <w:b/>
          <w:bCs/>
          <w:sz w:val="22"/>
          <w:szCs w:val="22"/>
        </w:rPr>
        <w:lastRenderedPageBreak/>
        <w:t>управления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8.1.4. Сведения о коммерческих организациях, в которых лицо, предоставившее обеспечение, владеет не менее чем 5 процентами уставного (складочного) капитала (паевого фонда) либо не менее чем 5 процентами обыкновенных акций</w:t>
      </w:r>
    </w:p>
    <w:p w:rsidR="00980547" w:rsidRPr="00980547" w:rsidRDefault="00980547" w:rsidP="00980547">
      <w:r w:rsidRPr="00980547">
        <w:t>Список коммерческих организаций, в которых лицо, предоставившее обеспечение,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980547" w:rsidRPr="00980547" w:rsidRDefault="00980547" w:rsidP="00980547">
      <w:r w:rsidRPr="00980547">
        <w:t>Полное фирменное наименование:</w:t>
      </w:r>
      <w:r w:rsidRPr="00980547">
        <w:rPr>
          <w:b/>
          <w:bCs/>
          <w:i/>
          <w:iCs/>
        </w:rPr>
        <w:t xml:space="preserve"> Открытое акционерное общество «Новая перевозочная компания»</w:t>
      </w:r>
    </w:p>
    <w:p w:rsidR="00980547" w:rsidRPr="00980547" w:rsidRDefault="00980547" w:rsidP="00980547">
      <w:r w:rsidRPr="00980547">
        <w:t>Сокращенное фирменное наименование:</w:t>
      </w:r>
      <w:r w:rsidRPr="00980547">
        <w:rPr>
          <w:b/>
          <w:bCs/>
          <w:i/>
          <w:iCs/>
        </w:rPr>
        <w:t xml:space="preserve"> ОАО «НПК»</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105082 Россия, , г. Москва, Спартаковская пл 16/15 стр. 6</w:t>
      </w:r>
    </w:p>
    <w:p w:rsidR="00980547" w:rsidRPr="00980547" w:rsidRDefault="00980547" w:rsidP="00980547">
      <w:r w:rsidRPr="00980547">
        <w:t>ИНН:</w:t>
      </w:r>
      <w:r w:rsidRPr="00980547">
        <w:rPr>
          <w:b/>
          <w:bCs/>
          <w:i/>
          <w:iCs/>
        </w:rPr>
        <w:t xml:space="preserve"> 7705503750</w:t>
      </w:r>
    </w:p>
    <w:p w:rsidR="00980547" w:rsidRPr="00980547" w:rsidRDefault="00980547" w:rsidP="00980547">
      <w:r w:rsidRPr="00980547">
        <w:t>ОГРН:</w:t>
      </w:r>
    </w:p>
    <w:p w:rsidR="00980547" w:rsidRPr="00980547" w:rsidRDefault="00980547" w:rsidP="00980547">
      <w:r w:rsidRPr="00980547">
        <w:t>Доля лица, предоставившего обеспечение, в уставном (складочном) капитале (паевом фонде) коммерческой организации:</w:t>
      </w:r>
      <w:r w:rsidRPr="00980547">
        <w:rPr>
          <w:b/>
          <w:bCs/>
          <w:i/>
          <w:iCs/>
        </w:rPr>
        <w:t xml:space="preserve"> 100%</w:t>
      </w:r>
    </w:p>
    <w:p w:rsidR="00980547" w:rsidRPr="00980547" w:rsidRDefault="00980547" w:rsidP="00980547">
      <w:r w:rsidRPr="00980547">
        <w:t>Доля принадлежащих лицу, предоставившему обеспечение, обыкновенных акций такого акционерного общества:</w:t>
      </w:r>
      <w:r w:rsidRPr="00980547">
        <w:rPr>
          <w:b/>
          <w:bCs/>
          <w:i/>
          <w:iCs/>
        </w:rPr>
        <w:t xml:space="preserve"> 100%</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0%</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0%</w:t>
      </w:r>
    </w:p>
    <w:p w:rsidR="00980547" w:rsidRPr="00980547" w:rsidRDefault="00980547" w:rsidP="00980547"/>
    <w:p w:rsidR="00980547" w:rsidRPr="00980547" w:rsidRDefault="00980547" w:rsidP="00980547">
      <w:r w:rsidRPr="00980547">
        <w:t>Полное фирменное наименование:</w:t>
      </w:r>
      <w:r w:rsidRPr="00980547">
        <w:rPr>
          <w:b/>
          <w:bCs/>
          <w:i/>
          <w:iCs/>
        </w:rPr>
        <w:t xml:space="preserve"> Общество с ограниченной ответственностью «Севтехнотранс»</w:t>
      </w:r>
    </w:p>
    <w:p w:rsidR="00980547" w:rsidRPr="00980547" w:rsidRDefault="00980547" w:rsidP="00980547">
      <w:r w:rsidRPr="00980547">
        <w:t>Сокращенное фирменное наименование:</w:t>
      </w:r>
      <w:r w:rsidRPr="00980547">
        <w:rPr>
          <w:b/>
          <w:bCs/>
          <w:i/>
          <w:iCs/>
        </w:rPr>
        <w:t xml:space="preserve"> ООО «Севтехнотранс»</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123317 Россия, г. Москва, Тестовская 10</w:t>
      </w:r>
    </w:p>
    <w:p w:rsidR="00980547" w:rsidRPr="00980547" w:rsidRDefault="00980547" w:rsidP="00980547">
      <w:r w:rsidRPr="00980547">
        <w:t>ИНН:</w:t>
      </w:r>
      <w:r w:rsidRPr="00980547">
        <w:rPr>
          <w:b/>
          <w:bCs/>
          <w:i/>
          <w:iCs/>
        </w:rPr>
        <w:t xml:space="preserve"> 7704217789</w:t>
      </w:r>
    </w:p>
    <w:p w:rsidR="00980547" w:rsidRPr="00980547" w:rsidRDefault="00980547" w:rsidP="00980547">
      <w:r w:rsidRPr="00980547">
        <w:t>ОГРН:</w:t>
      </w:r>
    </w:p>
    <w:p w:rsidR="00980547" w:rsidRPr="00980547" w:rsidRDefault="00980547" w:rsidP="00980547">
      <w:r w:rsidRPr="00980547">
        <w:t>Доля лица, предоставившего обеспечение, в уставном (складочном) капитале (паевом фонде) коммерческой организации:</w:t>
      </w:r>
      <w:r w:rsidRPr="00980547">
        <w:rPr>
          <w:b/>
          <w:bCs/>
          <w:i/>
          <w:iCs/>
        </w:rPr>
        <w:t xml:space="preserve"> 100%</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0%</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0%</w:t>
      </w:r>
    </w:p>
    <w:p w:rsidR="00980547" w:rsidRPr="00980547" w:rsidRDefault="00980547" w:rsidP="00980547"/>
    <w:p w:rsidR="00980547" w:rsidRPr="00980547" w:rsidRDefault="00980547" w:rsidP="00980547">
      <w:r w:rsidRPr="00980547">
        <w:t>Полное фирменное наименование:</w:t>
      </w:r>
      <w:r w:rsidRPr="00980547">
        <w:rPr>
          <w:b/>
          <w:bCs/>
          <w:i/>
          <w:iCs/>
        </w:rPr>
        <w:t xml:space="preserve"> Общество с ограниченной ответственностью  "Украинская Новая Перевозочная Компания"</w:t>
      </w:r>
    </w:p>
    <w:p w:rsidR="00980547" w:rsidRPr="00980547" w:rsidRDefault="00980547" w:rsidP="00980547">
      <w:r w:rsidRPr="00980547">
        <w:t>Сокращенное фирменное наименование:</w:t>
      </w:r>
      <w:r w:rsidRPr="00980547">
        <w:rPr>
          <w:b/>
          <w:bCs/>
          <w:i/>
          <w:iCs/>
        </w:rPr>
        <w:t xml:space="preserve"> ООО «УНПК»</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49044 Украина, Днепропетровская обл., г. Днепропетровск, Чкалова 12 оф. 14</w:t>
      </w:r>
    </w:p>
    <w:p w:rsidR="00980547" w:rsidRPr="00980547" w:rsidRDefault="00980547" w:rsidP="00980547">
      <w:r w:rsidRPr="00980547">
        <w:t>Доля лица, предоставившего обеспечение, в уставном (складочном) капитале (паевом фонде) коммерческой организации:</w:t>
      </w:r>
      <w:r w:rsidRPr="00980547">
        <w:rPr>
          <w:b/>
          <w:bCs/>
          <w:i/>
          <w:iCs/>
        </w:rPr>
        <w:t xml:space="preserve"> 100%</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0%</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0%</w:t>
      </w:r>
    </w:p>
    <w:p w:rsidR="00980547" w:rsidRPr="00980547" w:rsidRDefault="00980547" w:rsidP="00980547"/>
    <w:p w:rsidR="00980547" w:rsidRPr="00980547" w:rsidRDefault="00980547" w:rsidP="00980547">
      <w:r w:rsidRPr="00980547">
        <w:t>Полное фирменное наименование:</w:t>
      </w:r>
      <w:r w:rsidRPr="00980547">
        <w:rPr>
          <w:b/>
          <w:bCs/>
          <w:i/>
          <w:iCs/>
        </w:rPr>
        <w:t xml:space="preserve"> Ingulana Holdings Limited</w:t>
      </w:r>
    </w:p>
    <w:p w:rsidR="00980547" w:rsidRPr="00980547" w:rsidRDefault="00980547" w:rsidP="00980547">
      <w:r w:rsidRPr="00980547">
        <w:t>Сокращенное фирменное наименование:</w:t>
      </w:r>
      <w:r w:rsidRPr="00980547">
        <w:rPr>
          <w:b/>
          <w:bCs/>
          <w:i/>
          <w:iCs/>
        </w:rPr>
        <w:t xml:space="preserve"> отсутствует</w:t>
      </w:r>
    </w:p>
    <w:p w:rsidR="00980547" w:rsidRPr="00980547" w:rsidRDefault="00980547" w:rsidP="00980547">
      <w:pPr>
        <w:spacing w:before="240"/>
      </w:pPr>
      <w:r w:rsidRPr="00980547">
        <w:t>Место нахождения</w:t>
      </w:r>
    </w:p>
    <w:p w:rsidR="00980547" w:rsidRPr="00980547" w:rsidRDefault="00980547" w:rsidP="00980547">
      <w:pPr>
        <w:rPr>
          <w:lang w:val="en-US"/>
        </w:rPr>
      </w:pPr>
      <w:r w:rsidRPr="00980547">
        <w:rPr>
          <w:b/>
          <w:bCs/>
          <w:i/>
          <w:iCs/>
          <w:lang w:val="en-US"/>
        </w:rPr>
        <w:t xml:space="preserve">2024 </w:t>
      </w:r>
      <w:r w:rsidRPr="00980547">
        <w:rPr>
          <w:b/>
          <w:bCs/>
          <w:i/>
          <w:iCs/>
        </w:rPr>
        <w:t>Кипр</w:t>
      </w:r>
      <w:r w:rsidRPr="00980547">
        <w:rPr>
          <w:b/>
          <w:bCs/>
          <w:i/>
          <w:iCs/>
          <w:lang w:val="en-US"/>
        </w:rPr>
        <w:t>, Strovolos, Nicosia, Dimitriou Karatasou Street 15</w:t>
      </w:r>
    </w:p>
    <w:p w:rsidR="00980547" w:rsidRPr="00980547" w:rsidRDefault="00980547" w:rsidP="00980547">
      <w:r w:rsidRPr="00980547">
        <w:t>Доля лица, предоставившего обеспечение, в уставном (складочном) капитале (паевом фонде) коммерческой организации:</w:t>
      </w:r>
      <w:r w:rsidRPr="00980547">
        <w:rPr>
          <w:b/>
          <w:bCs/>
          <w:i/>
          <w:iCs/>
        </w:rPr>
        <w:t xml:space="preserve"> 60%</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0%</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0%</w:t>
      </w:r>
    </w:p>
    <w:p w:rsidR="00980547" w:rsidRPr="00980547" w:rsidRDefault="00980547" w:rsidP="00980547"/>
    <w:p w:rsidR="00980547" w:rsidRPr="00980547" w:rsidRDefault="00980547" w:rsidP="00980547">
      <w:r w:rsidRPr="00980547">
        <w:lastRenderedPageBreak/>
        <w:t>Полное фирменное наименование:</w:t>
      </w:r>
      <w:r w:rsidRPr="00980547">
        <w:rPr>
          <w:b/>
          <w:bCs/>
          <w:i/>
          <w:iCs/>
        </w:rPr>
        <w:t xml:space="preserve"> Spacecom AS</w:t>
      </w:r>
    </w:p>
    <w:p w:rsidR="00980547" w:rsidRPr="00980547" w:rsidRDefault="00980547" w:rsidP="00980547">
      <w:r w:rsidRPr="00980547">
        <w:t>Сокращенное фирменное наименование:</w:t>
      </w:r>
      <w:r w:rsidRPr="00980547">
        <w:rPr>
          <w:b/>
          <w:bCs/>
          <w:i/>
          <w:iCs/>
        </w:rPr>
        <w:t xml:space="preserve"> отсутствует</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13522 Эстония, Tallinn, Moisa 4</w:t>
      </w:r>
    </w:p>
    <w:p w:rsidR="00980547" w:rsidRPr="00980547" w:rsidRDefault="00980547" w:rsidP="00980547">
      <w:r w:rsidRPr="00980547">
        <w:t>Доля лица, предоставившего обеспечение, в уставном (складочном) капитале (паевом фонде) коммерческой организации:</w:t>
      </w:r>
      <w:r w:rsidRPr="00980547">
        <w:rPr>
          <w:b/>
          <w:bCs/>
          <w:i/>
          <w:iCs/>
        </w:rPr>
        <w:t xml:space="preserve"> 65.25%</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0%</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0%</w:t>
      </w:r>
    </w:p>
    <w:p w:rsidR="00980547" w:rsidRPr="00980547" w:rsidRDefault="00980547" w:rsidP="00980547"/>
    <w:p w:rsidR="00980547" w:rsidRPr="00980547" w:rsidRDefault="00980547" w:rsidP="00980547">
      <w:r w:rsidRPr="00980547">
        <w:t>Полное фирменное наименование:</w:t>
      </w:r>
      <w:r w:rsidRPr="00980547">
        <w:rPr>
          <w:b/>
          <w:bCs/>
          <w:i/>
          <w:iCs/>
        </w:rPr>
        <w:t xml:space="preserve"> Spacecom Trans AS</w:t>
      </w:r>
    </w:p>
    <w:p w:rsidR="00980547" w:rsidRPr="00980547" w:rsidRDefault="00980547" w:rsidP="00980547">
      <w:r w:rsidRPr="00980547">
        <w:t>Сокращенное фирменное наименование:</w:t>
      </w:r>
      <w:r w:rsidRPr="00980547">
        <w:rPr>
          <w:b/>
          <w:bCs/>
          <w:i/>
          <w:iCs/>
        </w:rPr>
        <w:t xml:space="preserve"> отсутствует</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13522 Эстония, Tallinn, Moisa 4</w:t>
      </w:r>
    </w:p>
    <w:p w:rsidR="00980547" w:rsidRPr="00980547" w:rsidRDefault="00980547" w:rsidP="00980547">
      <w:r w:rsidRPr="00980547">
        <w:t>Доля лица, предоставившего обеспечение, в уставном (складочном) капитале (паевом фонде) коммерческой организации:</w:t>
      </w:r>
      <w:r w:rsidRPr="00980547">
        <w:rPr>
          <w:b/>
          <w:bCs/>
          <w:i/>
          <w:iCs/>
        </w:rPr>
        <w:t xml:space="preserve"> 65%</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0%</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0%</w:t>
      </w:r>
    </w:p>
    <w:p w:rsidR="00980547" w:rsidRPr="00980547" w:rsidRDefault="00980547" w:rsidP="00980547"/>
    <w:p w:rsidR="00980547" w:rsidRPr="00980547" w:rsidRDefault="00980547" w:rsidP="00980547">
      <w:r w:rsidRPr="00980547">
        <w:t>Полное фирменное наименование:</w:t>
      </w:r>
      <w:r w:rsidRPr="00980547">
        <w:rPr>
          <w:b/>
          <w:bCs/>
          <w:i/>
          <w:iCs/>
        </w:rPr>
        <w:t xml:space="preserve"> Общество с ограниченной ответственностью "Ферротранс"</w:t>
      </w:r>
    </w:p>
    <w:p w:rsidR="00980547" w:rsidRPr="00980547" w:rsidRDefault="00980547" w:rsidP="00980547">
      <w:r w:rsidRPr="00980547">
        <w:t>Сокращенное фирменное наименование:</w:t>
      </w:r>
      <w:r w:rsidRPr="00980547">
        <w:rPr>
          <w:b/>
          <w:bCs/>
          <w:i/>
          <w:iCs/>
        </w:rPr>
        <w:t xml:space="preserve"> ООО "Ферротранс"</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307170 Россия, г. Железногорск, Ленина 25</w:t>
      </w:r>
    </w:p>
    <w:p w:rsidR="00980547" w:rsidRPr="00980547" w:rsidRDefault="00980547" w:rsidP="00980547">
      <w:r w:rsidRPr="00980547">
        <w:t>ИНН:</w:t>
      </w:r>
      <w:r w:rsidRPr="00980547">
        <w:rPr>
          <w:b/>
          <w:bCs/>
          <w:i/>
          <w:iCs/>
        </w:rPr>
        <w:t xml:space="preserve"> 7709591557</w:t>
      </w:r>
    </w:p>
    <w:p w:rsidR="00980547" w:rsidRPr="00980547" w:rsidRDefault="00980547" w:rsidP="00980547">
      <w:r w:rsidRPr="00980547">
        <w:t>ОГРН:</w:t>
      </w:r>
      <w:r w:rsidRPr="00980547">
        <w:rPr>
          <w:b/>
          <w:bCs/>
          <w:i/>
          <w:iCs/>
        </w:rPr>
        <w:t xml:space="preserve"> 1057746167522</w:t>
      </w:r>
    </w:p>
    <w:p w:rsidR="00980547" w:rsidRPr="00980547" w:rsidRDefault="00980547" w:rsidP="00980547">
      <w:r w:rsidRPr="00980547">
        <w:t>Доля лица, предоставившего обеспечение, в уставном (складочном) капитале (паевом фонде) коммерческой организации:</w:t>
      </w:r>
      <w:r w:rsidRPr="00980547">
        <w:rPr>
          <w:b/>
          <w:bCs/>
          <w:i/>
          <w:iCs/>
        </w:rPr>
        <w:t xml:space="preserve"> 100%</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0%</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0%</w:t>
      </w:r>
    </w:p>
    <w:p w:rsidR="00980547" w:rsidRPr="00980547" w:rsidRDefault="00980547" w:rsidP="00980547"/>
    <w:p w:rsidR="00980547" w:rsidRPr="00980547" w:rsidRDefault="00980547" w:rsidP="00980547">
      <w:r w:rsidRPr="00980547">
        <w:t>Полное фирменное наименование:</w:t>
      </w:r>
      <w:r w:rsidRPr="00980547">
        <w:rPr>
          <w:b/>
          <w:bCs/>
          <w:i/>
          <w:iCs/>
        </w:rPr>
        <w:t xml:space="preserve"> Общество с ограниченной ответственностью "Стилтранс"</w:t>
      </w:r>
    </w:p>
    <w:p w:rsidR="00980547" w:rsidRPr="00980547" w:rsidRDefault="00980547" w:rsidP="00980547">
      <w:r w:rsidRPr="00980547">
        <w:t>Сокращенное фирменное наименование:</w:t>
      </w:r>
      <w:r w:rsidRPr="00980547">
        <w:rPr>
          <w:b/>
          <w:bCs/>
          <w:i/>
          <w:iCs/>
        </w:rPr>
        <w:t xml:space="preserve"> ООО "Стилтранс"</w:t>
      </w:r>
    </w:p>
    <w:p w:rsidR="00980547" w:rsidRPr="00980547" w:rsidRDefault="00980547" w:rsidP="00980547">
      <w:pPr>
        <w:spacing w:before="240"/>
      </w:pPr>
      <w:r w:rsidRPr="00980547">
        <w:t>Место нахождения</w:t>
      </w:r>
    </w:p>
    <w:p w:rsidR="00980547" w:rsidRPr="00980547" w:rsidRDefault="00980547" w:rsidP="00980547">
      <w:r w:rsidRPr="00980547">
        <w:rPr>
          <w:b/>
          <w:bCs/>
          <w:i/>
          <w:iCs/>
        </w:rPr>
        <w:t>105082 Россия, г. Москва, Спартаковская площадь 16/15 стр. 5</w:t>
      </w:r>
    </w:p>
    <w:p w:rsidR="00980547" w:rsidRPr="00980547" w:rsidRDefault="00980547" w:rsidP="00980547">
      <w:r w:rsidRPr="00980547">
        <w:t>ИНН:</w:t>
      </w:r>
      <w:r w:rsidRPr="00980547">
        <w:rPr>
          <w:b/>
          <w:bCs/>
          <w:i/>
          <w:iCs/>
        </w:rPr>
        <w:t xml:space="preserve"> 7704207332</w:t>
      </w:r>
    </w:p>
    <w:p w:rsidR="00980547" w:rsidRPr="00980547" w:rsidRDefault="00980547" w:rsidP="00980547">
      <w:r w:rsidRPr="00980547">
        <w:t>ОГРН:</w:t>
      </w:r>
      <w:r w:rsidRPr="00980547">
        <w:rPr>
          <w:b/>
          <w:bCs/>
          <w:i/>
          <w:iCs/>
        </w:rPr>
        <w:t xml:space="preserve"> 1027700172895</w:t>
      </w:r>
    </w:p>
    <w:p w:rsidR="00980547" w:rsidRPr="00980547" w:rsidRDefault="00980547" w:rsidP="00980547">
      <w:r w:rsidRPr="00980547">
        <w:t>Доля лица, предоставившего обеспечение, в уставном (складочном) капитале (паевом фонде) коммерческой организации:</w:t>
      </w:r>
      <w:r w:rsidRPr="00980547">
        <w:rPr>
          <w:b/>
          <w:bCs/>
          <w:i/>
          <w:iCs/>
        </w:rPr>
        <w:t xml:space="preserve"> 100%</w:t>
      </w:r>
    </w:p>
    <w:p w:rsidR="00980547" w:rsidRPr="00980547" w:rsidRDefault="00980547" w:rsidP="00980547">
      <w:r w:rsidRPr="00980547">
        <w:t>Доля участия лица в уставном капитале лица, предоставившего обеспечение:</w:t>
      </w:r>
      <w:r w:rsidRPr="00980547">
        <w:rPr>
          <w:b/>
          <w:bCs/>
          <w:i/>
          <w:iCs/>
        </w:rPr>
        <w:t xml:space="preserve"> 0%</w:t>
      </w:r>
    </w:p>
    <w:p w:rsidR="00980547" w:rsidRPr="00980547" w:rsidRDefault="00980547" w:rsidP="00980547">
      <w:r w:rsidRPr="00980547">
        <w:t>Доля принадлежащих лицу обыкновенных акций лица, предоставившего обеспечение:</w:t>
      </w:r>
      <w:r w:rsidRPr="00980547">
        <w:rPr>
          <w:b/>
          <w:bCs/>
          <w:i/>
          <w:iCs/>
        </w:rPr>
        <w:t xml:space="preserve"> 0%</w:t>
      </w:r>
    </w:p>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8.1.5. Сведения о существенных сделках, совершенных лицом, предоставившим обеспечение</w:t>
      </w:r>
    </w:p>
    <w:p w:rsidR="00980547" w:rsidRPr="00980547" w:rsidRDefault="00980547" w:rsidP="00980547">
      <w:pPr>
        <w:spacing w:before="240"/>
      </w:pPr>
      <w:r w:rsidRPr="00980547">
        <w:t>За отчетный квартал</w:t>
      </w:r>
    </w:p>
    <w:p w:rsidR="00980547" w:rsidRPr="00980547" w:rsidRDefault="00980547" w:rsidP="00980547">
      <w:r w:rsidRPr="00980547">
        <w:rPr>
          <w:b/>
          <w:bCs/>
          <w:i/>
          <w:iCs/>
        </w:rPr>
        <w:t>Указанные сделки в течение данного периода не совершались</w:t>
      </w:r>
    </w:p>
    <w:p w:rsidR="00980547" w:rsidRPr="00980547" w:rsidRDefault="00980547" w:rsidP="00980547">
      <w:pPr>
        <w:spacing w:before="240"/>
        <w:outlineLvl w:val="1"/>
        <w:rPr>
          <w:b/>
          <w:bCs/>
          <w:sz w:val="22"/>
          <w:szCs w:val="22"/>
        </w:rPr>
      </w:pPr>
      <w:r w:rsidRPr="00980547">
        <w:rPr>
          <w:b/>
          <w:bCs/>
          <w:sz w:val="22"/>
          <w:szCs w:val="22"/>
        </w:rPr>
        <w:t>8.1.6. Сведения о кредитных рейтингах лица, предоставившего обеспечение</w:t>
      </w:r>
    </w:p>
    <w:p w:rsidR="00980547" w:rsidRPr="00980547" w:rsidRDefault="00980547" w:rsidP="00980547">
      <w:r w:rsidRPr="00980547">
        <w:t>В случае присвоения лицу, предоставившему обеспечение, и/или ценным бумагам лица, предоставившего обеспечение, кредитного рейтинга (рейтингов), по каждому из известных лицу, предоставившему обеспечение, кредитных рейтингов за последний завершенный финансовый год, а также за период с даты начала текущего года, до даты окончания отчетного квартала, указываются</w:t>
      </w:r>
    </w:p>
    <w:p w:rsidR="00980547" w:rsidRPr="00980547" w:rsidRDefault="00980547" w:rsidP="00980547">
      <w:r w:rsidRPr="00980547">
        <w:lastRenderedPageBreak/>
        <w:t>Объект присвоения рейтинга:</w:t>
      </w:r>
      <w:r w:rsidRPr="00980547">
        <w:rPr>
          <w:b/>
          <w:bCs/>
          <w:i/>
          <w:iCs/>
        </w:rPr>
        <w:t xml:space="preserve"> лицо, предоставившее обеспечение</w:t>
      </w:r>
    </w:p>
    <w:p w:rsidR="00980547" w:rsidRPr="00980547" w:rsidRDefault="00980547" w:rsidP="00980547">
      <w:pPr>
        <w:spacing w:before="240"/>
      </w:pPr>
      <w:r w:rsidRPr="00980547">
        <w:t>Организация, присвоившая кредитный рейтинг</w:t>
      </w:r>
    </w:p>
    <w:p w:rsidR="00980547" w:rsidRPr="00980547" w:rsidRDefault="00980547" w:rsidP="00980547">
      <w:r w:rsidRPr="00980547">
        <w:t>Полное фирменное наименование:</w:t>
      </w:r>
      <w:r w:rsidRPr="00980547">
        <w:rPr>
          <w:b/>
          <w:bCs/>
          <w:i/>
          <w:iCs/>
        </w:rPr>
        <w:t xml:space="preserve"> Moody's Investors Service Limited</w:t>
      </w:r>
    </w:p>
    <w:p w:rsidR="00980547" w:rsidRPr="00980547" w:rsidRDefault="00980547" w:rsidP="00980547">
      <w:r w:rsidRPr="00980547">
        <w:t>Сокращенное фирменное наименование:</w:t>
      </w:r>
      <w:r w:rsidRPr="00980547">
        <w:rPr>
          <w:b/>
          <w:bCs/>
          <w:i/>
          <w:iCs/>
        </w:rPr>
        <w:t xml:space="preserve"> Moody's</w:t>
      </w:r>
    </w:p>
    <w:p w:rsidR="00980547" w:rsidRPr="00980547" w:rsidRDefault="00980547" w:rsidP="00980547">
      <w:r w:rsidRPr="00980547">
        <w:t>Место нахождения:</w:t>
      </w:r>
      <w:r w:rsidRPr="00980547">
        <w:rPr>
          <w:b/>
          <w:bCs/>
          <w:i/>
          <w:iCs/>
        </w:rPr>
        <w:t xml:space="preserve"> One Canada Square, Canary Wharf, London E14 5FA, United Kingdom</w:t>
      </w:r>
    </w:p>
    <w:p w:rsidR="00980547" w:rsidRPr="00980547" w:rsidRDefault="00980547" w:rsidP="00980547">
      <w:r w:rsidRPr="00980547">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980547">
        <w:br/>
      </w:r>
      <w:r w:rsidRPr="00980547">
        <w:rPr>
          <w:b/>
          <w:bCs/>
          <w:i/>
          <w:iCs/>
        </w:rPr>
        <w:t>www.moodys.com (адрес страницы в сети Интернет, на которой в свободном доступе размещена (опубликована) информация о методике присвоения кредитного рейтинга)</w:t>
      </w:r>
    </w:p>
    <w:p w:rsidR="00980547" w:rsidRPr="00980547" w:rsidRDefault="00980547" w:rsidP="00980547">
      <w:r w:rsidRPr="00980547">
        <w:t>Значение кредитного рейтинга на дату окончания отчетного квартала:</w:t>
      </w:r>
      <w:r w:rsidRPr="00980547">
        <w:rPr>
          <w:b/>
          <w:bCs/>
          <w:i/>
          <w:iCs/>
        </w:rPr>
        <w:t xml:space="preserve"> Ba3 corporate family rating (CFR) и Ba3-PD probability of default rating (PDR), прогноз "стабильный"</w:t>
      </w:r>
    </w:p>
    <w:p w:rsidR="00980547" w:rsidRPr="00980547" w:rsidRDefault="00980547" w:rsidP="00980547">
      <w:pPr>
        <w:spacing w:before="240"/>
      </w:pPr>
      <w:r w:rsidRPr="00980547">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980547" w:rsidRPr="00980547" w:rsidTr="005D533F">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Значения кредитного рейтинга</w:t>
            </w:r>
          </w:p>
        </w:tc>
      </w:tr>
      <w:tr w:rsidR="00980547" w:rsidRPr="00980547" w:rsidTr="005D533F">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25.11.2011</w:t>
            </w:r>
          </w:p>
        </w:tc>
        <w:tc>
          <w:tcPr>
            <w:tcW w:w="7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r w:rsidRPr="00980547">
              <w:t>Ba3, Долгосрочный рейтинг дефолта эмитента</w:t>
            </w:r>
          </w:p>
        </w:tc>
      </w:tr>
    </w:tbl>
    <w:p w:rsidR="00980547" w:rsidRPr="00980547" w:rsidRDefault="00980547" w:rsidP="00980547"/>
    <w:p w:rsidR="00980547" w:rsidRPr="00980547" w:rsidRDefault="00980547" w:rsidP="00980547">
      <w:pPr>
        <w:rPr>
          <w:lang w:val="en-US"/>
        </w:rPr>
      </w:pPr>
      <w:r w:rsidRPr="00980547">
        <w:rPr>
          <w:b/>
          <w:bCs/>
          <w:i/>
          <w:iCs/>
          <w:lang w:val="en-US"/>
        </w:rPr>
        <w:t xml:space="preserve">26.04.2013 Moody's Investors Service Limited </w:t>
      </w:r>
      <w:r w:rsidRPr="00980547">
        <w:rPr>
          <w:b/>
          <w:bCs/>
          <w:i/>
          <w:iCs/>
        </w:rPr>
        <w:t>подтвердило</w:t>
      </w:r>
      <w:r w:rsidRPr="00980547">
        <w:rPr>
          <w:b/>
          <w:bCs/>
          <w:i/>
          <w:iCs/>
          <w:lang w:val="en-US"/>
        </w:rPr>
        <w:t xml:space="preserve"> Ba3 corporate family rating (CFR) </w:t>
      </w:r>
      <w:r w:rsidRPr="00980547">
        <w:rPr>
          <w:b/>
          <w:bCs/>
          <w:i/>
          <w:iCs/>
        </w:rPr>
        <w:t>и</w:t>
      </w:r>
      <w:r w:rsidRPr="00980547">
        <w:rPr>
          <w:b/>
          <w:bCs/>
          <w:i/>
          <w:iCs/>
          <w:lang w:val="en-US"/>
        </w:rPr>
        <w:t xml:space="preserve"> Ba3-PD probability of default rating (PDR), </w:t>
      </w:r>
      <w:r w:rsidRPr="00980547">
        <w:rPr>
          <w:b/>
          <w:bCs/>
          <w:i/>
          <w:iCs/>
        </w:rPr>
        <w:t>прогноз</w:t>
      </w:r>
      <w:r w:rsidRPr="00980547">
        <w:rPr>
          <w:b/>
          <w:bCs/>
          <w:i/>
          <w:iCs/>
          <w:lang w:val="en-US"/>
        </w:rPr>
        <w:t xml:space="preserve"> "</w:t>
      </w:r>
      <w:r w:rsidRPr="00980547">
        <w:rPr>
          <w:b/>
          <w:bCs/>
          <w:i/>
          <w:iCs/>
        </w:rPr>
        <w:t>позитивный</w:t>
      </w:r>
      <w:r w:rsidRPr="00980547">
        <w:rPr>
          <w:b/>
          <w:bCs/>
          <w:i/>
          <w:iCs/>
          <w:lang w:val="en-US"/>
        </w:rPr>
        <w:t>"</w:t>
      </w:r>
      <w:r w:rsidRPr="00980547">
        <w:rPr>
          <w:b/>
          <w:bCs/>
          <w:i/>
          <w:iCs/>
          <w:lang w:val="en-US"/>
        </w:rPr>
        <w:br/>
        <w:t xml:space="preserve">26.09.2014 Moody's Investors Service Limited </w:t>
      </w:r>
      <w:r w:rsidRPr="00980547">
        <w:rPr>
          <w:b/>
          <w:bCs/>
          <w:i/>
          <w:iCs/>
        </w:rPr>
        <w:t>подтвердило</w:t>
      </w:r>
      <w:r w:rsidRPr="00980547">
        <w:rPr>
          <w:b/>
          <w:bCs/>
          <w:i/>
          <w:iCs/>
          <w:lang w:val="en-US"/>
        </w:rPr>
        <w:t xml:space="preserve"> Ba3 corporate family rating (CFR) </w:t>
      </w:r>
      <w:r w:rsidRPr="00980547">
        <w:rPr>
          <w:b/>
          <w:bCs/>
          <w:i/>
          <w:iCs/>
        </w:rPr>
        <w:t>и</w:t>
      </w:r>
      <w:r w:rsidRPr="00980547">
        <w:rPr>
          <w:b/>
          <w:bCs/>
          <w:i/>
          <w:iCs/>
          <w:lang w:val="en-US"/>
        </w:rPr>
        <w:t xml:space="preserve"> Ba3-PD probability of default rating (PDR), </w:t>
      </w:r>
      <w:r w:rsidRPr="00980547">
        <w:rPr>
          <w:b/>
          <w:bCs/>
          <w:i/>
          <w:iCs/>
        </w:rPr>
        <w:t>прогноз</w:t>
      </w:r>
      <w:r w:rsidRPr="00980547">
        <w:rPr>
          <w:b/>
          <w:bCs/>
          <w:i/>
          <w:iCs/>
          <w:lang w:val="en-US"/>
        </w:rPr>
        <w:t xml:space="preserve"> "</w:t>
      </w:r>
      <w:r w:rsidRPr="00980547">
        <w:rPr>
          <w:b/>
          <w:bCs/>
          <w:i/>
          <w:iCs/>
        </w:rPr>
        <w:t>стабильный</w:t>
      </w:r>
      <w:r w:rsidRPr="00980547">
        <w:rPr>
          <w:b/>
          <w:bCs/>
          <w:i/>
          <w:iCs/>
          <w:lang w:val="en-US"/>
        </w:rPr>
        <w:t>"</w:t>
      </w:r>
    </w:p>
    <w:p w:rsidR="00980547" w:rsidRPr="00980547" w:rsidRDefault="00980547" w:rsidP="00980547">
      <w:pPr>
        <w:rPr>
          <w:lang w:val="en-US"/>
        </w:rPr>
      </w:pPr>
    </w:p>
    <w:p w:rsidR="00980547" w:rsidRPr="00980547" w:rsidRDefault="00980547" w:rsidP="00980547">
      <w:r w:rsidRPr="00980547">
        <w:t>Объект присвоения рейтинга:</w:t>
      </w:r>
      <w:r w:rsidRPr="00980547">
        <w:rPr>
          <w:b/>
          <w:bCs/>
          <w:i/>
          <w:iCs/>
        </w:rPr>
        <w:t xml:space="preserve"> лицо, предоставившее обеспечение</w:t>
      </w:r>
    </w:p>
    <w:p w:rsidR="00980547" w:rsidRPr="00980547" w:rsidRDefault="00980547" w:rsidP="00980547">
      <w:pPr>
        <w:spacing w:before="240"/>
      </w:pPr>
      <w:r w:rsidRPr="00980547">
        <w:t>Организация, присвоившая кредитный рейтинг</w:t>
      </w:r>
    </w:p>
    <w:p w:rsidR="00980547" w:rsidRPr="00980547" w:rsidRDefault="00980547" w:rsidP="00980547">
      <w:r w:rsidRPr="00980547">
        <w:t>Полное фирменное наименование:</w:t>
      </w:r>
      <w:r w:rsidRPr="00980547">
        <w:rPr>
          <w:b/>
          <w:bCs/>
          <w:i/>
          <w:iCs/>
        </w:rPr>
        <w:t xml:space="preserve"> Fitch Ratings CIS Ltd</w:t>
      </w:r>
    </w:p>
    <w:p w:rsidR="00980547" w:rsidRPr="00980547" w:rsidRDefault="00980547" w:rsidP="00980547">
      <w:r w:rsidRPr="00980547">
        <w:t>Сокращенное фирменное наименование:</w:t>
      </w:r>
      <w:r w:rsidRPr="00980547">
        <w:rPr>
          <w:b/>
          <w:bCs/>
          <w:i/>
          <w:iCs/>
        </w:rPr>
        <w:t xml:space="preserve"> Fitch Ratings CIS Ltd</w:t>
      </w:r>
    </w:p>
    <w:p w:rsidR="00980547" w:rsidRPr="00980547" w:rsidRDefault="00980547" w:rsidP="00980547">
      <w:pPr>
        <w:rPr>
          <w:lang w:val="en-US"/>
        </w:rPr>
      </w:pPr>
      <w:r w:rsidRPr="00980547">
        <w:t>Место</w:t>
      </w:r>
      <w:r w:rsidRPr="00980547">
        <w:rPr>
          <w:lang w:val="en-US"/>
        </w:rPr>
        <w:t xml:space="preserve"> </w:t>
      </w:r>
      <w:r w:rsidRPr="00980547">
        <w:t>нахождения</w:t>
      </w:r>
      <w:r w:rsidRPr="00980547">
        <w:rPr>
          <w:lang w:val="en-US"/>
        </w:rPr>
        <w:t>:</w:t>
      </w:r>
      <w:r w:rsidRPr="00980547">
        <w:rPr>
          <w:b/>
          <w:bCs/>
          <w:i/>
          <w:iCs/>
          <w:lang w:val="en-US"/>
        </w:rPr>
        <w:t xml:space="preserve"> 30 North Colonnade, London, E14 5 GN, UK</w:t>
      </w:r>
    </w:p>
    <w:p w:rsidR="00980547" w:rsidRPr="00980547" w:rsidRDefault="00980547" w:rsidP="00980547">
      <w:r w:rsidRPr="00980547">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980547">
        <w:br/>
      </w:r>
      <w:r w:rsidRPr="00980547">
        <w:rPr>
          <w:b/>
          <w:bCs/>
          <w:i/>
          <w:iCs/>
        </w:rPr>
        <w:t>http://www.fitchratings.com/</w:t>
      </w:r>
      <w:r w:rsidRPr="00980547">
        <w:rPr>
          <w:b/>
          <w:bCs/>
          <w:i/>
          <w:iCs/>
        </w:rPr>
        <w:br/>
        <w:t>(адрес страницы в сети Интернет, на которой в свободном доступе размещена (опубликована) информация о методике присвоения кредитного рейтинга)</w:t>
      </w:r>
    </w:p>
    <w:p w:rsidR="00980547" w:rsidRPr="00980547" w:rsidRDefault="00980547" w:rsidP="00980547">
      <w:r w:rsidRPr="00980547">
        <w:t>Значение кредитного рейтинга на дату окончания отчетного квартала:</w:t>
      </w:r>
      <w:r w:rsidRPr="00980547">
        <w:rPr>
          <w:b/>
          <w:bCs/>
          <w:i/>
          <w:iCs/>
        </w:rPr>
        <w:t xml:space="preserve"> BB Long-term foreign currency Issuer Default Rating, прогноз “стабильный"</w:t>
      </w:r>
    </w:p>
    <w:p w:rsidR="00980547" w:rsidRPr="00980547" w:rsidRDefault="00980547" w:rsidP="00980547">
      <w:pPr>
        <w:spacing w:before="240"/>
      </w:pPr>
      <w:r w:rsidRPr="00980547">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980547" w:rsidRPr="00980547" w:rsidRDefault="00980547" w:rsidP="00980547">
      <w:pPr>
        <w:spacing w:before="0" w:after="0"/>
        <w:rPr>
          <w:sz w:val="16"/>
          <w:szCs w:val="16"/>
        </w:rPr>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980547" w:rsidRPr="00980547" w:rsidTr="005D533F">
        <w:tblPrEx>
          <w:tblCellMar>
            <w:top w:w="0" w:type="dxa"/>
            <w:bottom w:w="0" w:type="dxa"/>
          </w:tblCellMar>
        </w:tblPrEx>
        <w:tc>
          <w:tcPr>
            <w:tcW w:w="1572" w:type="dxa"/>
            <w:tcBorders>
              <w:top w:val="double" w:sz="6" w:space="0" w:color="auto"/>
              <w:left w:val="double" w:sz="6" w:space="0" w:color="auto"/>
              <w:bottom w:val="single" w:sz="6" w:space="0" w:color="auto"/>
              <w:right w:val="single" w:sz="6" w:space="0" w:color="auto"/>
            </w:tcBorders>
          </w:tcPr>
          <w:p w:rsidR="00980547" w:rsidRPr="00980547" w:rsidRDefault="00980547" w:rsidP="00980547">
            <w:pPr>
              <w:jc w:val="center"/>
            </w:pPr>
            <w:r w:rsidRPr="00980547">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980547" w:rsidRPr="00980547" w:rsidRDefault="00980547" w:rsidP="00980547">
            <w:pPr>
              <w:jc w:val="center"/>
            </w:pPr>
            <w:r w:rsidRPr="00980547">
              <w:t>Значения кредитного рейтинга</w:t>
            </w:r>
          </w:p>
        </w:tc>
      </w:tr>
      <w:tr w:rsidR="00980547" w:rsidRPr="00980547" w:rsidTr="005D533F">
        <w:tblPrEx>
          <w:tblCellMar>
            <w:top w:w="0" w:type="dxa"/>
            <w:bottom w:w="0" w:type="dxa"/>
          </w:tblCellMar>
        </w:tblPrEx>
        <w:tc>
          <w:tcPr>
            <w:tcW w:w="1572" w:type="dxa"/>
            <w:tcBorders>
              <w:top w:val="single" w:sz="6" w:space="0" w:color="auto"/>
              <w:left w:val="double" w:sz="6" w:space="0" w:color="auto"/>
              <w:bottom w:val="single" w:sz="6" w:space="0" w:color="auto"/>
              <w:right w:val="single" w:sz="6" w:space="0" w:color="auto"/>
            </w:tcBorders>
          </w:tcPr>
          <w:p w:rsidR="00980547" w:rsidRPr="00980547" w:rsidRDefault="00980547" w:rsidP="00980547">
            <w:r w:rsidRPr="00980547">
              <w:t>18.02.2013</w:t>
            </w:r>
          </w:p>
        </w:tc>
        <w:tc>
          <w:tcPr>
            <w:tcW w:w="7680" w:type="dxa"/>
            <w:tcBorders>
              <w:top w:val="single" w:sz="6" w:space="0" w:color="auto"/>
              <w:left w:val="single" w:sz="6" w:space="0" w:color="auto"/>
              <w:bottom w:val="single" w:sz="6" w:space="0" w:color="auto"/>
              <w:right w:val="double" w:sz="6" w:space="0" w:color="auto"/>
            </w:tcBorders>
          </w:tcPr>
          <w:p w:rsidR="00980547" w:rsidRPr="00980547" w:rsidRDefault="00980547" w:rsidP="00980547">
            <w:pPr>
              <w:rPr>
                <w:lang w:val="en-US"/>
              </w:rPr>
            </w:pPr>
            <w:r w:rsidRPr="00980547">
              <w:rPr>
                <w:lang w:val="en-US"/>
              </w:rPr>
              <w:t xml:space="preserve">BB Long-term foreign currency Issuer Default Rating, </w:t>
            </w:r>
            <w:r w:rsidRPr="00980547">
              <w:t>прогноз</w:t>
            </w:r>
            <w:r w:rsidRPr="00980547">
              <w:rPr>
                <w:lang w:val="en-US"/>
              </w:rPr>
              <w:t xml:space="preserve"> “</w:t>
            </w:r>
            <w:r w:rsidRPr="00980547">
              <w:t>стабильный</w:t>
            </w:r>
            <w:r w:rsidRPr="00980547">
              <w:rPr>
                <w:lang w:val="en-US"/>
              </w:rPr>
              <w:t>“</w:t>
            </w:r>
          </w:p>
        </w:tc>
      </w:tr>
      <w:tr w:rsidR="00980547" w:rsidRPr="00980547" w:rsidTr="005D533F">
        <w:tblPrEx>
          <w:tblCellMar>
            <w:top w:w="0" w:type="dxa"/>
            <w:bottom w:w="0" w:type="dxa"/>
          </w:tblCellMar>
        </w:tblPrEx>
        <w:tc>
          <w:tcPr>
            <w:tcW w:w="1572" w:type="dxa"/>
            <w:tcBorders>
              <w:top w:val="single" w:sz="6" w:space="0" w:color="auto"/>
              <w:left w:val="double" w:sz="6" w:space="0" w:color="auto"/>
              <w:bottom w:val="double" w:sz="6" w:space="0" w:color="auto"/>
              <w:right w:val="single" w:sz="6" w:space="0" w:color="auto"/>
            </w:tcBorders>
          </w:tcPr>
          <w:p w:rsidR="00980547" w:rsidRPr="00980547" w:rsidRDefault="00980547" w:rsidP="00980547">
            <w:r w:rsidRPr="00980547">
              <w:t>17.04.2014</w:t>
            </w:r>
          </w:p>
        </w:tc>
        <w:tc>
          <w:tcPr>
            <w:tcW w:w="7680" w:type="dxa"/>
            <w:tcBorders>
              <w:top w:val="single" w:sz="6" w:space="0" w:color="auto"/>
              <w:left w:val="single" w:sz="6" w:space="0" w:color="auto"/>
              <w:bottom w:val="double" w:sz="6" w:space="0" w:color="auto"/>
              <w:right w:val="double" w:sz="6" w:space="0" w:color="auto"/>
            </w:tcBorders>
          </w:tcPr>
          <w:p w:rsidR="00980547" w:rsidRPr="00980547" w:rsidRDefault="00980547" w:rsidP="00980547">
            <w:pPr>
              <w:rPr>
                <w:lang w:val="en-US"/>
              </w:rPr>
            </w:pPr>
            <w:r w:rsidRPr="00980547">
              <w:rPr>
                <w:lang w:val="en-US"/>
              </w:rPr>
              <w:t xml:space="preserve">Fitch Ratings </w:t>
            </w:r>
            <w:r w:rsidRPr="00980547">
              <w:t>подтвердило</w:t>
            </w:r>
            <w:r w:rsidRPr="00980547">
              <w:rPr>
                <w:lang w:val="en-US"/>
              </w:rPr>
              <w:t xml:space="preserve"> Long-term foreign currency Issuer Default Rating (IDR) at 'BB', </w:t>
            </w:r>
            <w:r w:rsidRPr="00980547">
              <w:t>прогноз</w:t>
            </w:r>
            <w:r w:rsidRPr="00980547">
              <w:rPr>
                <w:lang w:val="en-US"/>
              </w:rPr>
              <w:t xml:space="preserve"> "</w:t>
            </w:r>
            <w:r w:rsidRPr="00980547">
              <w:t>стабильный</w:t>
            </w:r>
            <w:r w:rsidRPr="00980547">
              <w:rPr>
                <w:lang w:val="en-US"/>
              </w:rPr>
              <w:t>".</w:t>
            </w:r>
          </w:p>
        </w:tc>
      </w:tr>
    </w:tbl>
    <w:p w:rsidR="00980547" w:rsidRPr="00980547" w:rsidRDefault="00980547" w:rsidP="00980547">
      <w:pPr>
        <w:rPr>
          <w:lang w:val="en-US"/>
        </w:rPr>
      </w:pPr>
    </w:p>
    <w:p w:rsidR="00980547" w:rsidRPr="00980547" w:rsidRDefault="00980547" w:rsidP="00980547">
      <w:pPr>
        <w:rPr>
          <w:lang w:val="en-US"/>
        </w:rPr>
      </w:pPr>
    </w:p>
    <w:p w:rsidR="00980547" w:rsidRPr="00980547" w:rsidRDefault="00980547" w:rsidP="00980547">
      <w:pPr>
        <w:rPr>
          <w:lang w:val="en-US"/>
        </w:rPr>
      </w:pPr>
    </w:p>
    <w:p w:rsidR="00980547" w:rsidRPr="00980547" w:rsidRDefault="00980547" w:rsidP="00980547">
      <w:pPr>
        <w:spacing w:before="240"/>
        <w:outlineLvl w:val="1"/>
        <w:rPr>
          <w:b/>
          <w:bCs/>
          <w:sz w:val="22"/>
          <w:szCs w:val="22"/>
        </w:rPr>
      </w:pPr>
      <w:r w:rsidRPr="00980547">
        <w:rPr>
          <w:b/>
          <w:bCs/>
          <w:sz w:val="22"/>
          <w:szCs w:val="22"/>
        </w:rPr>
        <w:t>8.2. Сведения о каждой категории (типе) акций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lastRenderedPageBreak/>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rsidR="00980547" w:rsidRPr="00980547" w:rsidRDefault="00980547" w:rsidP="00980547">
      <w:pPr>
        <w:spacing w:before="240"/>
        <w:outlineLvl w:val="1"/>
        <w:rPr>
          <w:b/>
          <w:bCs/>
          <w:sz w:val="22"/>
          <w:szCs w:val="22"/>
        </w:rPr>
      </w:pPr>
      <w:r w:rsidRPr="00980547">
        <w:rPr>
          <w:b/>
          <w:bCs/>
          <w:sz w:val="22"/>
          <w:szCs w:val="22"/>
        </w:rPr>
        <w:t>8.3.1. Сведения о выпусках, все ценные бумаги которых погашены (аннулированы)</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8.3.2. Сведения о выпусках, ценные бумаги которых не являются погашенными</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8.4. Сведения о лице (лицах), предоставившем (предоставивших) обеспечение по облигациям выпуска</w:t>
      </w:r>
    </w:p>
    <w:p w:rsidR="00980547" w:rsidRPr="00980547" w:rsidRDefault="00980547" w:rsidP="00980547">
      <w:r w:rsidRPr="00980547">
        <w:rPr>
          <w:b/>
          <w:bCs/>
          <w:i/>
          <w:iCs/>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980547" w:rsidRPr="00980547" w:rsidRDefault="00980547" w:rsidP="00980547">
      <w:pPr>
        <w:spacing w:before="240"/>
        <w:outlineLvl w:val="1"/>
        <w:rPr>
          <w:b/>
          <w:bCs/>
          <w:sz w:val="22"/>
          <w:szCs w:val="22"/>
        </w:rPr>
      </w:pPr>
      <w:r w:rsidRPr="00980547">
        <w:rPr>
          <w:b/>
          <w:bCs/>
          <w:sz w:val="22"/>
          <w:szCs w:val="22"/>
        </w:rPr>
        <w:t>8.4.1. Условия обеспечения исполнения обязательств по облигациям с ипотечным покрытием</w:t>
      </w:r>
    </w:p>
    <w:p w:rsidR="00980547" w:rsidRPr="00980547" w:rsidRDefault="00980547" w:rsidP="00980547">
      <w:r w:rsidRPr="00980547">
        <w:rPr>
          <w:b/>
          <w:bCs/>
          <w:i/>
          <w:iCs/>
        </w:rPr>
        <w:t>Лицо, предоставившее обеспечение, не размещал облигации с ипотечным покрытием, обязательства по которым еще не исполнены</w:t>
      </w:r>
    </w:p>
    <w:p w:rsidR="00980547" w:rsidRPr="00980547" w:rsidRDefault="00980547" w:rsidP="00980547">
      <w:pPr>
        <w:spacing w:before="240"/>
        <w:outlineLvl w:val="1"/>
        <w:rPr>
          <w:b/>
          <w:bCs/>
          <w:sz w:val="22"/>
          <w:szCs w:val="22"/>
        </w:rPr>
      </w:pPr>
      <w:r w:rsidRPr="00980547">
        <w:rPr>
          <w:b/>
          <w:bCs/>
          <w:sz w:val="22"/>
          <w:szCs w:val="22"/>
        </w:rPr>
        <w:t>8.5. Сведения об организациях, осуществляющих учет прав на эмиссионные ценные бумаги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0" w:after="0"/>
        <w:rPr>
          <w:sz w:val="16"/>
          <w:szCs w:val="16"/>
        </w:rPr>
      </w:pPr>
    </w:p>
    <w:p w:rsidR="00980547" w:rsidRPr="00980547" w:rsidRDefault="00980547" w:rsidP="00980547">
      <w:pPr>
        <w:spacing w:before="240"/>
        <w:outlineLvl w:val="1"/>
        <w:rPr>
          <w:b/>
          <w:bCs/>
          <w:sz w:val="22"/>
          <w:szCs w:val="22"/>
        </w:rPr>
      </w:pPr>
      <w:r w:rsidRPr="00980547">
        <w:rPr>
          <w:b/>
          <w:bCs/>
          <w:sz w:val="22"/>
          <w:szCs w:val="22"/>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8.7. Описание порядка налогообложения доходов по размещенным и размещаемым эмиссионным ценным бумагам лица, предоставившего обеспечение</w:t>
      </w:r>
    </w:p>
    <w:p w:rsidR="00980547" w:rsidRPr="00980547" w:rsidRDefault="00980547" w:rsidP="00980547">
      <w:r w:rsidRPr="00980547">
        <w:rPr>
          <w:b/>
          <w:bCs/>
          <w:i/>
          <w:iCs/>
        </w:rPr>
        <w:t>Изменения в составе информации настоящего пункта в отчетном квартале не происходили</w:t>
      </w:r>
    </w:p>
    <w:p w:rsidR="00980547" w:rsidRPr="00980547" w:rsidRDefault="00980547" w:rsidP="00980547">
      <w:pPr>
        <w:spacing w:before="240"/>
        <w:outlineLvl w:val="1"/>
        <w:rPr>
          <w:b/>
          <w:bCs/>
          <w:sz w:val="22"/>
          <w:szCs w:val="22"/>
        </w:rPr>
      </w:pPr>
      <w:r w:rsidRPr="00980547">
        <w:rPr>
          <w:b/>
          <w:bCs/>
          <w:sz w:val="22"/>
          <w:szCs w:val="22"/>
        </w:rPr>
        <w:t>8.8. 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p>
    <w:p w:rsidR="00980547" w:rsidRPr="00980547" w:rsidRDefault="00980547" w:rsidP="00980547">
      <w:pPr>
        <w:spacing w:before="240"/>
        <w:outlineLvl w:val="1"/>
        <w:rPr>
          <w:b/>
          <w:bCs/>
          <w:sz w:val="22"/>
          <w:szCs w:val="22"/>
        </w:rPr>
      </w:pPr>
      <w:r w:rsidRPr="00980547">
        <w:rPr>
          <w:b/>
          <w:bCs/>
          <w:sz w:val="22"/>
          <w:szCs w:val="22"/>
        </w:rPr>
        <w:t>8.8.1. Сведения об объявленных и выплаченных дивидендах по акциям лица, предоставившего обеспечение</w:t>
      </w:r>
    </w:p>
    <w:p w:rsidR="00980547" w:rsidRPr="00980547" w:rsidRDefault="00980547" w:rsidP="00980547">
      <w:pPr>
        <w:spacing w:before="240"/>
      </w:pPr>
      <w:r w:rsidRPr="00980547">
        <w:t>Дивидендный период</w:t>
      </w:r>
    </w:p>
    <w:p w:rsidR="00980547" w:rsidRPr="00980547" w:rsidRDefault="00980547" w:rsidP="00980547">
      <w:r w:rsidRPr="00980547">
        <w:t>Год:</w:t>
      </w:r>
      <w:r w:rsidRPr="00980547">
        <w:rPr>
          <w:b/>
          <w:bCs/>
          <w:i/>
          <w:iCs/>
        </w:rPr>
        <w:t xml:space="preserve"> 2013</w:t>
      </w:r>
    </w:p>
    <w:p w:rsidR="00980547" w:rsidRPr="00980547" w:rsidRDefault="00980547" w:rsidP="00980547">
      <w:r w:rsidRPr="00980547">
        <w:t>Период:</w:t>
      </w:r>
      <w:r w:rsidRPr="00980547">
        <w:rPr>
          <w:b/>
          <w:bCs/>
          <w:i/>
          <w:iCs/>
        </w:rPr>
        <w:t xml:space="preserve"> полный год</w:t>
      </w:r>
    </w:p>
    <w:p w:rsidR="00980547" w:rsidRPr="00980547" w:rsidRDefault="00980547" w:rsidP="00980547">
      <w:r w:rsidRPr="00980547">
        <w:t>Орган управления лица, предоставившего обеспечение, принявший решение об объявлении дивидендов:</w:t>
      </w:r>
      <w:r w:rsidRPr="00980547">
        <w:rPr>
          <w:b/>
          <w:bCs/>
          <w:i/>
          <w:iCs/>
        </w:rPr>
        <w:t xml:space="preserve"> Общее собрание акционеров (участников)</w:t>
      </w:r>
    </w:p>
    <w:p w:rsidR="00980547" w:rsidRPr="00980547" w:rsidRDefault="00980547" w:rsidP="00980547">
      <w:r w:rsidRPr="00980547">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sidRPr="00980547">
        <w:rPr>
          <w:b/>
          <w:bCs/>
          <w:i/>
          <w:iCs/>
        </w:rPr>
        <w:t xml:space="preserve"> 28.04.2014</w:t>
      </w:r>
    </w:p>
    <w:p w:rsidR="00980547" w:rsidRPr="00980547" w:rsidRDefault="00980547" w:rsidP="00980547">
      <w:r w:rsidRPr="00980547">
        <w:t>Дата, на которую был составлен список лиц, имеющих право на получение дивидендов за данный дивидендный период:</w:t>
      </w:r>
      <w:r w:rsidRPr="00980547">
        <w:rPr>
          <w:b/>
          <w:bCs/>
          <w:i/>
          <w:iCs/>
        </w:rPr>
        <w:t xml:space="preserve"> 28.04.2014</w:t>
      </w:r>
    </w:p>
    <w:p w:rsidR="00980547" w:rsidRPr="00980547" w:rsidRDefault="00980547" w:rsidP="00980547">
      <w:r w:rsidRPr="00980547">
        <w:t>Дата составления протокола:</w:t>
      </w:r>
      <w:r w:rsidRPr="00980547">
        <w:rPr>
          <w:b/>
          <w:bCs/>
          <w:i/>
          <w:iCs/>
        </w:rPr>
        <w:t xml:space="preserve"> 28.04.2014</w:t>
      </w:r>
    </w:p>
    <w:p w:rsidR="00980547" w:rsidRPr="00980547" w:rsidRDefault="00980547" w:rsidP="00980547">
      <w:r w:rsidRPr="00980547">
        <w:t>Номер протокола:</w:t>
      </w:r>
      <w:r w:rsidRPr="00980547">
        <w:rPr>
          <w:b/>
          <w:bCs/>
          <w:i/>
          <w:iCs/>
        </w:rPr>
        <w:t xml:space="preserve"> б.н.</w:t>
      </w:r>
    </w:p>
    <w:p w:rsidR="00980547" w:rsidRPr="00980547" w:rsidRDefault="00980547" w:rsidP="00980547">
      <w:pPr>
        <w:spacing w:before="0" w:after="0"/>
        <w:rPr>
          <w:sz w:val="16"/>
          <w:szCs w:val="16"/>
        </w:rPr>
      </w:pPr>
    </w:p>
    <w:p w:rsidR="00980547" w:rsidRPr="00980547" w:rsidRDefault="00980547" w:rsidP="00980547">
      <w:r w:rsidRPr="00980547">
        <w:t>Категория (тип) акций:</w:t>
      </w:r>
      <w:r w:rsidRPr="00980547">
        <w:rPr>
          <w:b/>
          <w:bCs/>
          <w:i/>
          <w:iCs/>
        </w:rPr>
        <w:t xml:space="preserve"> обыкновенные</w:t>
      </w:r>
    </w:p>
    <w:p w:rsidR="00980547" w:rsidRPr="00980547" w:rsidRDefault="00980547" w:rsidP="00980547">
      <w:r w:rsidRPr="00980547">
        <w:t>Размер объявленных дивидендов по акциям данной категории (типа) в расчете на одну акцию, руб.:</w:t>
      </w:r>
      <w:r w:rsidRPr="00980547">
        <w:rPr>
          <w:b/>
          <w:bCs/>
          <w:i/>
          <w:iCs/>
        </w:rPr>
        <w:t xml:space="preserve"> 22.27</w:t>
      </w:r>
    </w:p>
    <w:p w:rsidR="00980547" w:rsidRPr="00980547" w:rsidRDefault="00980547" w:rsidP="00980547">
      <w:r w:rsidRPr="00980547">
        <w:t>Размер объявленных дивидендов в совокупности по всем акциям данной категории (типа), руб. :</w:t>
      </w:r>
      <w:r w:rsidRPr="00980547">
        <w:rPr>
          <w:b/>
          <w:bCs/>
          <w:i/>
          <w:iCs/>
        </w:rPr>
        <w:t xml:space="preserve"> 3 980 560 199.32</w:t>
      </w:r>
    </w:p>
    <w:p w:rsidR="00980547" w:rsidRPr="00980547" w:rsidRDefault="00980547" w:rsidP="00980547">
      <w:r w:rsidRPr="00980547">
        <w:t xml:space="preserve">Общий размер дивидендов, выплаченных по всем акциям лица, предоставившего обеспечение, одной </w:t>
      </w:r>
      <w:r w:rsidRPr="00980547">
        <w:lastRenderedPageBreak/>
        <w:t>категории (типа), руб.:</w:t>
      </w:r>
      <w:r w:rsidRPr="00980547">
        <w:rPr>
          <w:b/>
          <w:bCs/>
          <w:i/>
          <w:iCs/>
        </w:rPr>
        <w:t xml:space="preserve"> 3 980 560 199.32</w:t>
      </w:r>
    </w:p>
    <w:p w:rsidR="00980547" w:rsidRPr="00980547" w:rsidRDefault="00980547" w:rsidP="00980547">
      <w:r w:rsidRPr="00980547">
        <w:t>Источник выплаты объявленных дивидендов:</w:t>
      </w:r>
      <w:r w:rsidRPr="00980547">
        <w:rPr>
          <w:b/>
          <w:bCs/>
          <w:i/>
          <w:iCs/>
        </w:rPr>
        <w:t xml:space="preserve"> Собственные средства</w:t>
      </w:r>
    </w:p>
    <w:p w:rsidR="00980547" w:rsidRPr="00980547" w:rsidRDefault="00980547" w:rsidP="00980547">
      <w:r w:rsidRPr="00980547">
        <w:t>Доля объявленных дивидендов в чистой прибыли отчетного года, %:</w:t>
      </w:r>
      <w:r w:rsidRPr="00980547">
        <w:rPr>
          <w:b/>
          <w:bCs/>
          <w:i/>
          <w:iCs/>
        </w:rPr>
        <w:t xml:space="preserve"> 37.51</w:t>
      </w:r>
    </w:p>
    <w:p w:rsidR="00980547" w:rsidRPr="00980547" w:rsidRDefault="00980547" w:rsidP="00980547">
      <w:r w:rsidRPr="00980547">
        <w:t>Доля выплаченных дивидендов в общем размере объявленных дивидендов по акциям данной категории (типа), %:</w:t>
      </w:r>
      <w:r w:rsidRPr="00980547">
        <w:rPr>
          <w:b/>
          <w:bCs/>
          <w:i/>
          <w:iCs/>
        </w:rPr>
        <w:t xml:space="preserve"> 100</w:t>
      </w:r>
    </w:p>
    <w:p w:rsidR="00980547" w:rsidRPr="00980547" w:rsidRDefault="00980547" w:rsidP="00980547"/>
    <w:p w:rsidR="00980547" w:rsidRPr="00980547" w:rsidRDefault="00980547" w:rsidP="00980547">
      <w:r w:rsidRPr="00980547">
        <w:t>Срок, отведенный для выплаты объявленных дивидендов по акциям лица, предоставившего обеспечение:</w:t>
      </w:r>
      <w:r w:rsidRPr="00980547">
        <w:br/>
      </w:r>
      <w:r w:rsidRPr="00980547">
        <w:rPr>
          <w:b/>
          <w:bCs/>
          <w:i/>
          <w:iCs/>
        </w:rPr>
        <w:t>н/п</w:t>
      </w:r>
    </w:p>
    <w:p w:rsidR="00980547" w:rsidRPr="00980547" w:rsidRDefault="00980547" w:rsidP="00980547">
      <w:r w:rsidRPr="00980547">
        <w:t>Форма и иные условия выплаты объявленных дивидендов по акциям лица, предоставившего обеспечение:</w:t>
      </w:r>
      <w:r w:rsidRPr="00980547">
        <w:br/>
      </w:r>
      <w:r w:rsidRPr="00980547">
        <w:rPr>
          <w:b/>
          <w:bCs/>
          <w:i/>
          <w:iCs/>
        </w:rPr>
        <w:t>денежные средства</w:t>
      </w:r>
    </w:p>
    <w:p w:rsidR="00980547" w:rsidRPr="00980547" w:rsidRDefault="00980547" w:rsidP="00980547"/>
    <w:p w:rsidR="00980547" w:rsidRPr="00980547" w:rsidRDefault="00980547" w:rsidP="00980547"/>
    <w:p w:rsidR="00980547" w:rsidRPr="00980547" w:rsidRDefault="00980547" w:rsidP="00980547"/>
    <w:p w:rsidR="00980547" w:rsidRPr="00980547" w:rsidRDefault="00980547" w:rsidP="00980547">
      <w:pPr>
        <w:spacing w:before="240"/>
        <w:outlineLvl w:val="1"/>
        <w:rPr>
          <w:b/>
          <w:bCs/>
          <w:sz w:val="22"/>
          <w:szCs w:val="22"/>
        </w:rPr>
      </w:pPr>
      <w:r w:rsidRPr="00980547">
        <w:rPr>
          <w:b/>
          <w:bCs/>
          <w:sz w:val="22"/>
          <w:szCs w:val="22"/>
        </w:rPr>
        <w:t>8.8.2. Выпуски облигаций, по которым за 5 последних завершенных финансовых лет, предшествующих дате окончания последнего отчетного квартала, а если лицо, предоставившее обеспечение,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980547" w:rsidRPr="00980547" w:rsidRDefault="00980547" w:rsidP="00980547">
      <w:r w:rsidRPr="00980547">
        <w:rPr>
          <w:b/>
          <w:bCs/>
          <w:i/>
          <w:iCs/>
        </w:rPr>
        <w:t>Лицо, предоставившее обеспечение, не осуществлял эмиссию облигаций</w:t>
      </w:r>
    </w:p>
    <w:p w:rsidR="00980547" w:rsidRPr="00980547" w:rsidRDefault="00980547" w:rsidP="00980547">
      <w:pPr>
        <w:spacing w:before="240"/>
        <w:outlineLvl w:val="1"/>
        <w:rPr>
          <w:b/>
          <w:bCs/>
          <w:sz w:val="22"/>
          <w:szCs w:val="22"/>
        </w:rPr>
      </w:pPr>
      <w:r w:rsidRPr="00980547">
        <w:rPr>
          <w:b/>
          <w:bCs/>
          <w:sz w:val="22"/>
          <w:szCs w:val="22"/>
        </w:rPr>
        <w:t>8.9. Иные сведения</w:t>
      </w:r>
    </w:p>
    <w:p w:rsidR="00980547" w:rsidRPr="00980547" w:rsidRDefault="00980547" w:rsidP="00980547">
      <w:r w:rsidRPr="00980547">
        <w:rPr>
          <w:b/>
          <w:bCs/>
          <w:i/>
          <w:iCs/>
        </w:rPr>
        <w:t>Иные сведения о поручителе и его ценных бумагах отсутствуют.</w:t>
      </w:r>
    </w:p>
    <w:p w:rsidR="00980547" w:rsidRPr="00980547" w:rsidRDefault="00980547" w:rsidP="00980547">
      <w:pPr>
        <w:spacing w:before="240"/>
        <w:outlineLvl w:val="1"/>
        <w:rPr>
          <w:b/>
          <w:bCs/>
          <w:sz w:val="22"/>
          <w:szCs w:val="22"/>
        </w:rPr>
      </w:pPr>
      <w:r w:rsidRPr="00980547">
        <w:rPr>
          <w:b/>
          <w:bCs/>
          <w:sz w:val="22"/>
          <w:szCs w:val="22"/>
        </w:rPr>
        <w:t>8.10.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p>
    <w:p w:rsidR="00980547" w:rsidRPr="00980547" w:rsidRDefault="00980547" w:rsidP="00980547">
      <w:r w:rsidRPr="00980547">
        <w:rPr>
          <w:b/>
          <w:bCs/>
          <w:i/>
          <w:iCs/>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p w:rsidR="00381F6E" w:rsidRPr="00C300A0" w:rsidRDefault="00381F6E" w:rsidP="00381F6E"/>
    <w:sectPr w:rsidR="00381F6E" w:rsidRPr="00C300A0">
      <w:footerReference w:type="default" r:id="rId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57" w:rsidRDefault="009B4D57">
      <w:pPr>
        <w:spacing w:before="0" w:after="0"/>
      </w:pPr>
      <w:r>
        <w:separator/>
      </w:r>
    </w:p>
  </w:endnote>
  <w:endnote w:type="continuationSeparator" w:id="0">
    <w:p w:rsidR="009B4D57" w:rsidRDefault="009B4D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7E" w:rsidRDefault="00F4107E">
    <w:pPr>
      <w:framePr w:wrap="auto" w:hAnchor="text" w:xAlign="right"/>
      <w:spacing w:before="0" w:after="0"/>
    </w:pPr>
    <w:r>
      <w:fldChar w:fldCharType="begin"/>
    </w:r>
    <w:r>
      <w:instrText>PAGE</w:instrText>
    </w:r>
    <w:r>
      <w:fldChar w:fldCharType="separate"/>
    </w:r>
    <w:r w:rsidR="006D2FAB">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57" w:rsidRDefault="009B4D57">
      <w:pPr>
        <w:spacing w:before="0" w:after="0"/>
      </w:pPr>
      <w:r>
        <w:separator/>
      </w:r>
    </w:p>
  </w:footnote>
  <w:footnote w:type="continuationSeparator" w:id="0">
    <w:p w:rsidR="009B4D57" w:rsidRDefault="009B4D57">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hail Perestyuk">
    <w15:presenceInfo w15:providerId="None" w15:userId="Mikhail Perest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6E"/>
    <w:rsid w:val="001411DC"/>
    <w:rsid w:val="00296F90"/>
    <w:rsid w:val="00381F6E"/>
    <w:rsid w:val="00386AB7"/>
    <w:rsid w:val="00482EB8"/>
    <w:rsid w:val="004E472A"/>
    <w:rsid w:val="006D2FAB"/>
    <w:rsid w:val="0081655A"/>
    <w:rsid w:val="008C06AA"/>
    <w:rsid w:val="00980547"/>
    <w:rsid w:val="009B4D57"/>
    <w:rsid w:val="00A22716"/>
    <w:rsid w:val="00AE49C1"/>
    <w:rsid w:val="00C300A0"/>
    <w:rsid w:val="00DE6A7D"/>
    <w:rsid w:val="00ED7240"/>
    <w:rsid w:val="00EE4878"/>
    <w:rsid w:val="00F4107E"/>
    <w:rsid w:val="00F8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381F6E"/>
  </w:style>
  <w:style w:type="paragraph" w:styleId="21">
    <w:name w:val="toc 2"/>
    <w:basedOn w:val="a"/>
    <w:next w:val="a"/>
    <w:autoRedefine/>
    <w:uiPriority w:val="39"/>
    <w:unhideWhenUsed/>
    <w:rsid w:val="00381F6E"/>
    <w:pPr>
      <w:ind w:left="200"/>
    </w:pPr>
  </w:style>
  <w:style w:type="paragraph" w:styleId="a5">
    <w:name w:val="Balloon Text"/>
    <w:basedOn w:val="a"/>
    <w:link w:val="a6"/>
    <w:uiPriority w:val="99"/>
    <w:semiHidden/>
    <w:unhideWhenUsed/>
    <w:rsid w:val="00A22716"/>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A22716"/>
    <w:rPr>
      <w:rFonts w:ascii="Tahoma" w:hAnsi="Tahoma" w:cs="Tahoma"/>
      <w:sz w:val="16"/>
      <w:szCs w:val="16"/>
    </w:rPr>
  </w:style>
  <w:style w:type="numbering" w:customStyle="1" w:styleId="12">
    <w:name w:val="Нет списка1"/>
    <w:next w:val="a2"/>
    <w:uiPriority w:val="99"/>
    <w:semiHidden/>
    <w:unhideWhenUsed/>
    <w:rsid w:val="009805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381F6E"/>
  </w:style>
  <w:style w:type="paragraph" w:styleId="21">
    <w:name w:val="toc 2"/>
    <w:basedOn w:val="a"/>
    <w:next w:val="a"/>
    <w:autoRedefine/>
    <w:uiPriority w:val="39"/>
    <w:unhideWhenUsed/>
    <w:rsid w:val="00381F6E"/>
    <w:pPr>
      <w:ind w:left="200"/>
    </w:pPr>
  </w:style>
  <w:style w:type="paragraph" w:styleId="a5">
    <w:name w:val="Balloon Text"/>
    <w:basedOn w:val="a"/>
    <w:link w:val="a6"/>
    <w:uiPriority w:val="99"/>
    <w:semiHidden/>
    <w:unhideWhenUsed/>
    <w:rsid w:val="00A22716"/>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A22716"/>
    <w:rPr>
      <w:rFonts w:ascii="Tahoma" w:hAnsi="Tahoma" w:cs="Tahoma"/>
      <w:sz w:val="16"/>
      <w:szCs w:val="16"/>
    </w:rPr>
  </w:style>
  <w:style w:type="numbering" w:customStyle="1" w:styleId="12">
    <w:name w:val="Нет списка1"/>
    <w:next w:val="a2"/>
    <w:uiPriority w:val="99"/>
    <w:semiHidden/>
    <w:unhideWhenUsed/>
    <w:rsid w:val="0098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96E3-B567-49AB-9C16-41300B3C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33237</Words>
  <Characters>240150</Characters>
  <Application>Microsoft Office Word</Application>
  <DocSecurity>0</DocSecurity>
  <Lines>2001</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WS-DIT002</Company>
  <LinksUpToDate>false</LinksUpToDate>
  <CharactersWithSpaces>272842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Тарасюк Оксана Анатольевна</dc:creator>
  <cp:lastModifiedBy>Тарасюк Оксана Анатольевна</cp:lastModifiedBy>
  <cp:revision>3</cp:revision>
  <dcterms:created xsi:type="dcterms:W3CDTF">2014-11-12T13:11:00Z</dcterms:created>
  <dcterms:modified xsi:type="dcterms:W3CDTF">2014-11-12T13:11:00Z</dcterms:modified>
</cp:coreProperties>
</file>