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2F3F" w14:textId="77777777" w:rsidR="00C56F95" w:rsidRDefault="00C56F95"/>
    <w:p w14:paraId="37D24872" w14:textId="77777777" w:rsidR="00C56F95" w:rsidRDefault="00C56F95"/>
    <w:p w14:paraId="19321EF9" w14:textId="77777777" w:rsidR="00C56F95" w:rsidRDefault="00C56F95">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Ы Й  О Т Ч Е Т</w:t>
      </w:r>
    </w:p>
    <w:p w14:paraId="32DAFCF7" w14:textId="77777777" w:rsidR="00C56F95" w:rsidRDefault="00C56F95">
      <w:pPr>
        <w:spacing w:before="600"/>
        <w:jc w:val="center"/>
        <w:rPr>
          <w:b/>
          <w:bCs/>
          <w:i/>
          <w:iCs/>
          <w:sz w:val="32"/>
          <w:szCs w:val="32"/>
        </w:rPr>
      </w:pPr>
      <w:r>
        <w:rPr>
          <w:b/>
          <w:bCs/>
          <w:i/>
          <w:iCs/>
          <w:sz w:val="32"/>
          <w:szCs w:val="32"/>
        </w:rPr>
        <w:t>Акционерное общество "Новая перевозочная компания"</w:t>
      </w:r>
    </w:p>
    <w:p w14:paraId="162766A6" w14:textId="77777777" w:rsidR="00C56F95" w:rsidRDefault="00C56F95">
      <w:pPr>
        <w:spacing w:before="120"/>
        <w:jc w:val="center"/>
        <w:rPr>
          <w:b/>
          <w:bCs/>
          <w:i/>
          <w:iCs/>
          <w:sz w:val="28"/>
          <w:szCs w:val="28"/>
        </w:rPr>
      </w:pPr>
      <w:r>
        <w:rPr>
          <w:b/>
          <w:bCs/>
          <w:i/>
          <w:iCs/>
          <w:sz w:val="28"/>
          <w:szCs w:val="28"/>
        </w:rPr>
        <w:t>Код эмитента: 08551-A</w:t>
      </w:r>
    </w:p>
    <w:p w14:paraId="0099BCC2" w14:textId="77777777" w:rsidR="00C56F95" w:rsidRDefault="00C56F95">
      <w:pPr>
        <w:spacing w:before="360"/>
        <w:jc w:val="center"/>
        <w:rPr>
          <w:b/>
          <w:bCs/>
          <w:sz w:val="32"/>
          <w:szCs w:val="32"/>
        </w:rPr>
      </w:pPr>
      <w:r>
        <w:rPr>
          <w:b/>
          <w:bCs/>
          <w:sz w:val="32"/>
          <w:szCs w:val="32"/>
        </w:rPr>
        <w:t>за 2 квартал 2015 г.</w:t>
      </w:r>
    </w:p>
    <w:p w14:paraId="24EB18C6" w14:textId="77777777" w:rsidR="00C56F95" w:rsidRDefault="00C56F95">
      <w:pPr>
        <w:spacing w:before="840"/>
        <w:rPr>
          <w:sz w:val="24"/>
          <w:szCs w:val="24"/>
        </w:rPr>
      </w:pPr>
      <w:r>
        <w:rPr>
          <w:sz w:val="24"/>
          <w:szCs w:val="24"/>
        </w:rPr>
        <w:t>Адрес эмитента:</w:t>
      </w:r>
      <w:r>
        <w:rPr>
          <w:b/>
          <w:bCs/>
          <w:sz w:val="24"/>
          <w:szCs w:val="24"/>
        </w:rPr>
        <w:t xml:space="preserve"> 105082 Россия, г. Москва, Спартаковская площадь 16/15 стр. 6</w:t>
      </w:r>
    </w:p>
    <w:p w14:paraId="6A22238B" w14:textId="77777777" w:rsidR="00C56F95" w:rsidRDefault="00C56F9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14:paraId="3ABA7901" w14:textId="77777777" w:rsidR="00C56F95" w:rsidRDefault="00C56F95"/>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189EB4BD" w14:textId="77777777">
        <w:tc>
          <w:tcPr>
            <w:tcW w:w="5572" w:type="dxa"/>
            <w:tcBorders>
              <w:top w:val="single" w:sz="6" w:space="0" w:color="auto"/>
              <w:left w:val="single" w:sz="6" w:space="0" w:color="auto"/>
              <w:bottom w:val="nil"/>
              <w:right w:val="nil"/>
            </w:tcBorders>
          </w:tcPr>
          <w:p w14:paraId="1EC0F3EE" w14:textId="77777777" w:rsidR="00C56F95" w:rsidRPr="004E26C4" w:rsidRDefault="00C56F95">
            <w:pPr>
              <w:spacing w:before="120"/>
            </w:pPr>
          </w:p>
          <w:p w14:paraId="6B5ABFC2" w14:textId="77777777" w:rsidR="00C56F95" w:rsidRPr="004E26C4" w:rsidRDefault="00C56F95">
            <w:pPr>
              <w:spacing w:before="200"/>
            </w:pPr>
            <w:r w:rsidRPr="004E26C4">
              <w:t>Генеральный директор</w:t>
            </w:r>
          </w:p>
          <w:p w14:paraId="137B6E90" w14:textId="77777777" w:rsidR="00C56F95" w:rsidRPr="004E26C4" w:rsidRDefault="00C56F95">
            <w:r w:rsidRPr="004E26C4">
              <w:t>Дата: 14 августа 2015 г.</w:t>
            </w:r>
          </w:p>
        </w:tc>
        <w:tc>
          <w:tcPr>
            <w:tcW w:w="3680" w:type="dxa"/>
            <w:tcBorders>
              <w:top w:val="single" w:sz="6" w:space="0" w:color="auto"/>
              <w:left w:val="nil"/>
              <w:bottom w:val="nil"/>
              <w:right w:val="single" w:sz="6" w:space="0" w:color="auto"/>
            </w:tcBorders>
          </w:tcPr>
          <w:p w14:paraId="014D522C" w14:textId="77777777" w:rsidR="00C56F95" w:rsidRPr="004E26C4" w:rsidRDefault="00C56F95"/>
          <w:p w14:paraId="0E561CE2" w14:textId="77777777" w:rsidR="00C56F95" w:rsidRPr="004E26C4" w:rsidRDefault="00C56F95">
            <w:pPr>
              <w:spacing w:before="200" w:after="200"/>
              <w:jc w:val="center"/>
            </w:pPr>
            <w:r w:rsidRPr="004E26C4">
              <w:t>____________ Шпаков В.В.</w:t>
            </w:r>
            <w:r w:rsidRPr="004E26C4">
              <w:br/>
            </w:r>
            <w:r w:rsidRPr="004E26C4">
              <w:tab/>
              <w:t>подпись</w:t>
            </w:r>
          </w:p>
        </w:tc>
      </w:tr>
      <w:tr w:rsidR="00C56F95" w:rsidRPr="004E26C4" w14:paraId="71DD22AA" w14:textId="77777777">
        <w:tc>
          <w:tcPr>
            <w:tcW w:w="5572" w:type="dxa"/>
            <w:tcBorders>
              <w:top w:val="nil"/>
              <w:left w:val="single" w:sz="6" w:space="0" w:color="auto"/>
              <w:bottom w:val="single" w:sz="6" w:space="0" w:color="auto"/>
              <w:right w:val="nil"/>
            </w:tcBorders>
          </w:tcPr>
          <w:p w14:paraId="1B888334" w14:textId="77777777" w:rsidR="00C56F95" w:rsidRPr="004E26C4" w:rsidRDefault="00C56F95">
            <w:pPr>
              <w:spacing w:before="120"/>
            </w:pPr>
          </w:p>
          <w:p w14:paraId="5F1E1720" w14:textId="77777777" w:rsidR="00C56F95" w:rsidRPr="004E26C4" w:rsidRDefault="00C56F95">
            <w:pPr>
              <w:spacing w:before="200"/>
            </w:pPr>
            <w:r w:rsidRPr="004E26C4">
              <w:t>Главный бухгалтер</w:t>
            </w:r>
          </w:p>
          <w:p w14:paraId="206A15C9" w14:textId="77777777" w:rsidR="00C56F95" w:rsidRPr="004E26C4" w:rsidRDefault="00C56F95">
            <w:r w:rsidRPr="004E26C4">
              <w:t>Дата: 14 августа 2015 г.</w:t>
            </w:r>
          </w:p>
        </w:tc>
        <w:tc>
          <w:tcPr>
            <w:tcW w:w="3680" w:type="dxa"/>
            <w:tcBorders>
              <w:top w:val="nil"/>
              <w:left w:val="nil"/>
              <w:bottom w:val="single" w:sz="6" w:space="0" w:color="auto"/>
              <w:right w:val="single" w:sz="6" w:space="0" w:color="auto"/>
            </w:tcBorders>
          </w:tcPr>
          <w:p w14:paraId="20D27213" w14:textId="77777777" w:rsidR="00C56F95" w:rsidRPr="004E26C4" w:rsidRDefault="00C56F95"/>
          <w:p w14:paraId="446F0344" w14:textId="77777777" w:rsidR="00C56F95" w:rsidRPr="004E26C4" w:rsidRDefault="00C56F95">
            <w:pPr>
              <w:spacing w:before="200" w:after="200"/>
              <w:jc w:val="center"/>
            </w:pPr>
            <w:r w:rsidRPr="004E26C4">
              <w:t>____________ Орлова М.Н.</w:t>
            </w:r>
            <w:r w:rsidRPr="004E26C4">
              <w:br/>
            </w:r>
            <w:r w:rsidRPr="004E26C4">
              <w:tab/>
              <w:t>подпись</w:t>
            </w:r>
          </w:p>
        </w:tc>
      </w:tr>
    </w:tbl>
    <w:p w14:paraId="4B87C13A" w14:textId="77777777" w:rsidR="00C56F95" w:rsidRDefault="00C56F95"/>
    <w:p w14:paraId="320CB672" w14:textId="77777777" w:rsidR="00C56F95" w:rsidRDefault="00C56F95"/>
    <w:tbl>
      <w:tblPr>
        <w:tblW w:w="0" w:type="auto"/>
        <w:tblLayout w:type="fixed"/>
        <w:tblCellMar>
          <w:left w:w="72" w:type="dxa"/>
          <w:right w:w="72" w:type="dxa"/>
        </w:tblCellMar>
        <w:tblLook w:val="0000" w:firstRow="0" w:lastRow="0" w:firstColumn="0" w:lastColumn="0" w:noHBand="0" w:noVBand="0"/>
      </w:tblPr>
      <w:tblGrid>
        <w:gridCol w:w="9252"/>
        <w:gridCol w:w="360"/>
      </w:tblGrid>
      <w:tr w:rsidR="00C56F95" w:rsidRPr="004E26C4" w14:paraId="042BE59B" w14:textId="77777777">
        <w:tc>
          <w:tcPr>
            <w:tcW w:w="9252" w:type="dxa"/>
            <w:tcBorders>
              <w:top w:val="single" w:sz="6" w:space="0" w:color="auto"/>
              <w:left w:val="single" w:sz="6" w:space="0" w:color="auto"/>
              <w:bottom w:val="single" w:sz="6" w:space="0" w:color="auto"/>
              <w:right w:val="single" w:sz="6" w:space="0" w:color="auto"/>
            </w:tcBorders>
          </w:tcPr>
          <w:p w14:paraId="2CC00E3B" w14:textId="77777777" w:rsidR="00C56F95" w:rsidRPr="004E26C4" w:rsidRDefault="00C56F95">
            <w:pPr>
              <w:spacing w:before="40"/>
            </w:pPr>
            <w:r w:rsidRPr="004E26C4">
              <w:t>Контактное лицо:</w:t>
            </w:r>
            <w:r w:rsidRPr="004E26C4">
              <w:rPr>
                <w:b/>
                <w:bCs/>
              </w:rPr>
              <w:t xml:space="preserve"> Тарасюк Оксана Анатольевна,</w:t>
            </w:r>
          </w:p>
          <w:p w14:paraId="5EEEA69A" w14:textId="77777777" w:rsidR="00C56F95" w:rsidRPr="004E26C4" w:rsidRDefault="00C56F95">
            <w:pPr>
              <w:spacing w:before="40"/>
            </w:pPr>
            <w:r w:rsidRPr="004E26C4">
              <w:t>Телефон:</w:t>
            </w:r>
            <w:r w:rsidRPr="004E26C4">
              <w:rPr>
                <w:b/>
                <w:bCs/>
              </w:rPr>
              <w:t xml:space="preserve"> +7 (495) 788-0575</w:t>
            </w:r>
          </w:p>
          <w:p w14:paraId="047A527E" w14:textId="77777777" w:rsidR="00C56F95" w:rsidRPr="004E26C4" w:rsidRDefault="00C56F95">
            <w:pPr>
              <w:spacing w:before="40"/>
            </w:pPr>
            <w:r w:rsidRPr="004E26C4">
              <w:t>Факс:</w:t>
            </w:r>
            <w:r w:rsidRPr="004E26C4">
              <w:rPr>
                <w:b/>
                <w:bCs/>
              </w:rPr>
              <w:t xml:space="preserve"> +7 (495) 788-0573</w:t>
            </w:r>
          </w:p>
          <w:p w14:paraId="63BB5881" w14:textId="77777777" w:rsidR="00C56F95" w:rsidRPr="004E26C4" w:rsidRDefault="00C56F95">
            <w:pPr>
              <w:spacing w:before="40"/>
            </w:pPr>
            <w:r w:rsidRPr="004E26C4">
              <w:t>Адрес электронной почты:</w:t>
            </w:r>
            <w:r w:rsidRPr="004E26C4">
              <w:rPr>
                <w:b/>
                <w:bCs/>
              </w:rPr>
              <w:t xml:space="preserve"> o.tarasyuk@npktrans.ru</w:t>
            </w:r>
          </w:p>
          <w:p w14:paraId="253F3790" w14:textId="77777777" w:rsidR="00C56F95" w:rsidRPr="004E26C4" w:rsidRDefault="00C56F95">
            <w:pPr>
              <w:spacing w:before="40"/>
              <w:rPr>
                <w:b/>
                <w:bCs/>
              </w:rPr>
            </w:pPr>
            <w:r w:rsidRPr="004E26C4">
              <w:t>Адрес страницы (страниц) в сети Интернет, на которой раскрывается информация, содержащаяся в настоящем ежеквартальном отчете:</w:t>
            </w:r>
            <w:r w:rsidRPr="004E26C4">
              <w:rPr>
                <w:b/>
                <w:bCs/>
              </w:rPr>
              <w:t xml:space="preserve"> www.npktrans.ru; http://www.disclosure.ru/issuer/7705503750</w:t>
            </w:r>
          </w:p>
        </w:tc>
        <w:tc>
          <w:tcPr>
            <w:tcW w:w="360" w:type="dxa"/>
          </w:tcPr>
          <w:p w14:paraId="05435BF8" w14:textId="77777777" w:rsidR="00C56F95" w:rsidRPr="004E26C4" w:rsidRDefault="00C56F95">
            <w:pPr>
              <w:spacing w:before="40"/>
            </w:pPr>
          </w:p>
        </w:tc>
      </w:tr>
    </w:tbl>
    <w:p w14:paraId="23141ABE" w14:textId="77777777" w:rsidR="00C56F95" w:rsidRDefault="00C56F95">
      <w:pPr>
        <w:pStyle w:val="1"/>
      </w:pPr>
      <w:r>
        <w:br w:type="page"/>
      </w:r>
      <w:bookmarkStart w:id="0" w:name="_Toc426626308"/>
      <w:r>
        <w:lastRenderedPageBreak/>
        <w:t>Оглавление</w:t>
      </w:r>
      <w:bookmarkEnd w:id="0"/>
    </w:p>
    <w:p w14:paraId="55529DAD" w14:textId="77777777" w:rsidR="00A61C83" w:rsidRDefault="00C56F95">
      <w:pPr>
        <w:pStyle w:val="11"/>
        <w:tabs>
          <w:tab w:val="right" w:leader="dot" w:pos="9061"/>
        </w:tabs>
        <w:rPr>
          <w:noProof/>
        </w:rPr>
      </w:pPr>
      <w:r>
        <w:fldChar w:fldCharType="begin"/>
      </w:r>
      <w:r>
        <w:instrText>TOC</w:instrText>
      </w:r>
      <w:r>
        <w:fldChar w:fldCharType="separate"/>
      </w:r>
      <w:r w:rsidR="00A61C83">
        <w:rPr>
          <w:noProof/>
        </w:rPr>
        <w:t>Оглавление</w:t>
      </w:r>
      <w:r w:rsidR="00A61C83">
        <w:rPr>
          <w:noProof/>
        </w:rPr>
        <w:tab/>
      </w:r>
      <w:r w:rsidR="00A61C83">
        <w:rPr>
          <w:noProof/>
        </w:rPr>
        <w:fldChar w:fldCharType="begin"/>
      </w:r>
      <w:r w:rsidR="00A61C83">
        <w:rPr>
          <w:noProof/>
        </w:rPr>
        <w:instrText xml:space="preserve"> PAGEREF _Toc426626308 \h </w:instrText>
      </w:r>
      <w:r w:rsidR="00A61C83">
        <w:rPr>
          <w:noProof/>
        </w:rPr>
      </w:r>
      <w:r w:rsidR="00A61C83">
        <w:rPr>
          <w:noProof/>
        </w:rPr>
        <w:fldChar w:fldCharType="separate"/>
      </w:r>
      <w:r w:rsidR="005D09DB">
        <w:rPr>
          <w:noProof/>
        </w:rPr>
        <w:t>2</w:t>
      </w:r>
      <w:r w:rsidR="00A61C83">
        <w:rPr>
          <w:noProof/>
        </w:rPr>
        <w:fldChar w:fldCharType="end"/>
      </w:r>
    </w:p>
    <w:p w14:paraId="5D77C798" w14:textId="77777777" w:rsidR="00A61C83" w:rsidRDefault="00A61C83">
      <w:pPr>
        <w:pStyle w:val="11"/>
        <w:tabs>
          <w:tab w:val="right" w:leader="dot" w:pos="9061"/>
        </w:tabs>
        <w:rPr>
          <w:noProof/>
        </w:rPr>
      </w:pPr>
      <w:r>
        <w:rPr>
          <w:noProof/>
        </w:rPr>
        <w:t>Введение</w:t>
      </w:r>
      <w:r>
        <w:rPr>
          <w:noProof/>
        </w:rPr>
        <w:tab/>
      </w:r>
      <w:r>
        <w:rPr>
          <w:noProof/>
        </w:rPr>
        <w:fldChar w:fldCharType="begin"/>
      </w:r>
      <w:r>
        <w:rPr>
          <w:noProof/>
        </w:rPr>
        <w:instrText xml:space="preserve"> PAGEREF _Toc426626309 \h </w:instrText>
      </w:r>
      <w:r>
        <w:rPr>
          <w:noProof/>
        </w:rPr>
      </w:r>
      <w:r>
        <w:rPr>
          <w:noProof/>
        </w:rPr>
        <w:fldChar w:fldCharType="separate"/>
      </w:r>
      <w:r w:rsidR="005D09DB">
        <w:rPr>
          <w:noProof/>
        </w:rPr>
        <w:t>5</w:t>
      </w:r>
      <w:r>
        <w:rPr>
          <w:noProof/>
        </w:rPr>
        <w:fldChar w:fldCharType="end"/>
      </w:r>
    </w:p>
    <w:p w14:paraId="5730F293" w14:textId="77777777" w:rsidR="00A61C83" w:rsidRDefault="00A61C83">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_Toc426626310 \h </w:instrText>
      </w:r>
      <w:r>
        <w:rPr>
          <w:noProof/>
        </w:rPr>
      </w:r>
      <w:r>
        <w:rPr>
          <w:noProof/>
        </w:rPr>
        <w:fldChar w:fldCharType="separate"/>
      </w:r>
      <w:r w:rsidR="005D09DB">
        <w:rPr>
          <w:noProof/>
        </w:rPr>
        <w:t>6</w:t>
      </w:r>
      <w:r>
        <w:rPr>
          <w:noProof/>
        </w:rPr>
        <w:fldChar w:fldCharType="end"/>
      </w:r>
    </w:p>
    <w:p w14:paraId="0BD6E1E0" w14:textId="77777777" w:rsidR="00A61C83" w:rsidRDefault="00A61C83">
      <w:pPr>
        <w:pStyle w:val="21"/>
        <w:tabs>
          <w:tab w:val="right" w:leader="dot" w:pos="9061"/>
        </w:tabs>
        <w:rPr>
          <w:noProof/>
        </w:rPr>
      </w:pPr>
      <w:r>
        <w:rPr>
          <w:noProof/>
        </w:rPr>
        <w:t>1.1. Сведения о банковских счетах эмитента</w:t>
      </w:r>
      <w:r>
        <w:rPr>
          <w:noProof/>
        </w:rPr>
        <w:tab/>
      </w:r>
      <w:r>
        <w:rPr>
          <w:noProof/>
        </w:rPr>
        <w:fldChar w:fldCharType="begin"/>
      </w:r>
      <w:r>
        <w:rPr>
          <w:noProof/>
        </w:rPr>
        <w:instrText xml:space="preserve"> PAGEREF _Toc426626311 \h </w:instrText>
      </w:r>
      <w:r>
        <w:rPr>
          <w:noProof/>
        </w:rPr>
      </w:r>
      <w:r>
        <w:rPr>
          <w:noProof/>
        </w:rPr>
        <w:fldChar w:fldCharType="separate"/>
      </w:r>
      <w:r w:rsidR="005D09DB">
        <w:rPr>
          <w:noProof/>
        </w:rPr>
        <w:t>6</w:t>
      </w:r>
      <w:r>
        <w:rPr>
          <w:noProof/>
        </w:rPr>
        <w:fldChar w:fldCharType="end"/>
      </w:r>
    </w:p>
    <w:p w14:paraId="4DA3F423" w14:textId="77777777" w:rsidR="00A61C83" w:rsidRDefault="00A61C83">
      <w:pPr>
        <w:pStyle w:val="21"/>
        <w:tabs>
          <w:tab w:val="right" w:leader="dot" w:pos="9061"/>
        </w:tabs>
        <w:rPr>
          <w:noProof/>
        </w:rPr>
      </w:pPr>
      <w:r>
        <w:rPr>
          <w:noProof/>
        </w:rPr>
        <w:t>1.2. Сведения об аудиторе (аудиторах) эмитента</w:t>
      </w:r>
      <w:r>
        <w:rPr>
          <w:noProof/>
        </w:rPr>
        <w:tab/>
      </w:r>
      <w:r>
        <w:rPr>
          <w:noProof/>
        </w:rPr>
        <w:fldChar w:fldCharType="begin"/>
      </w:r>
      <w:r>
        <w:rPr>
          <w:noProof/>
        </w:rPr>
        <w:instrText xml:space="preserve"> PAGEREF _Toc426626312 \h </w:instrText>
      </w:r>
      <w:r>
        <w:rPr>
          <w:noProof/>
        </w:rPr>
      </w:r>
      <w:r>
        <w:rPr>
          <w:noProof/>
        </w:rPr>
        <w:fldChar w:fldCharType="separate"/>
      </w:r>
      <w:r w:rsidR="005D09DB">
        <w:rPr>
          <w:noProof/>
        </w:rPr>
        <w:t>6</w:t>
      </w:r>
      <w:r>
        <w:rPr>
          <w:noProof/>
        </w:rPr>
        <w:fldChar w:fldCharType="end"/>
      </w:r>
    </w:p>
    <w:p w14:paraId="25D9D189" w14:textId="77777777" w:rsidR="00A61C83" w:rsidRDefault="00A61C83">
      <w:pPr>
        <w:pStyle w:val="21"/>
        <w:tabs>
          <w:tab w:val="right" w:leader="dot" w:pos="906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_Toc426626313 \h </w:instrText>
      </w:r>
      <w:r>
        <w:rPr>
          <w:noProof/>
        </w:rPr>
      </w:r>
      <w:r>
        <w:rPr>
          <w:noProof/>
        </w:rPr>
        <w:fldChar w:fldCharType="separate"/>
      </w:r>
      <w:r w:rsidR="005D09DB">
        <w:rPr>
          <w:noProof/>
        </w:rPr>
        <w:t>6</w:t>
      </w:r>
      <w:r>
        <w:rPr>
          <w:noProof/>
        </w:rPr>
        <w:fldChar w:fldCharType="end"/>
      </w:r>
    </w:p>
    <w:p w14:paraId="3048410C" w14:textId="77777777" w:rsidR="00A61C83" w:rsidRDefault="00A61C83">
      <w:pPr>
        <w:pStyle w:val="21"/>
        <w:tabs>
          <w:tab w:val="right" w:leader="dot" w:pos="9061"/>
        </w:tabs>
        <w:rPr>
          <w:noProof/>
        </w:rPr>
      </w:pPr>
      <w:r>
        <w:rPr>
          <w:noProof/>
        </w:rPr>
        <w:t>1.4. Сведения о консультантах эмитента</w:t>
      </w:r>
      <w:r>
        <w:rPr>
          <w:noProof/>
        </w:rPr>
        <w:tab/>
      </w:r>
      <w:r>
        <w:rPr>
          <w:noProof/>
        </w:rPr>
        <w:fldChar w:fldCharType="begin"/>
      </w:r>
      <w:r>
        <w:rPr>
          <w:noProof/>
        </w:rPr>
        <w:instrText xml:space="preserve"> PAGEREF _Toc426626314 \h </w:instrText>
      </w:r>
      <w:r>
        <w:rPr>
          <w:noProof/>
        </w:rPr>
      </w:r>
      <w:r>
        <w:rPr>
          <w:noProof/>
        </w:rPr>
        <w:fldChar w:fldCharType="separate"/>
      </w:r>
      <w:r w:rsidR="005D09DB">
        <w:rPr>
          <w:noProof/>
        </w:rPr>
        <w:t>6</w:t>
      </w:r>
      <w:r>
        <w:rPr>
          <w:noProof/>
        </w:rPr>
        <w:fldChar w:fldCharType="end"/>
      </w:r>
    </w:p>
    <w:p w14:paraId="5EF43FC0" w14:textId="77777777" w:rsidR="00A61C83" w:rsidRDefault="00A61C83">
      <w:pPr>
        <w:pStyle w:val="21"/>
        <w:tabs>
          <w:tab w:val="right" w:leader="dot" w:pos="9061"/>
        </w:tabs>
        <w:rPr>
          <w:noProof/>
        </w:rPr>
      </w:pPr>
      <w:r>
        <w:rPr>
          <w:noProof/>
        </w:rPr>
        <w:t>1.5. Сведения о лицах, подписавших ежеквартальный отчет</w:t>
      </w:r>
      <w:r>
        <w:rPr>
          <w:noProof/>
        </w:rPr>
        <w:tab/>
      </w:r>
      <w:bookmarkStart w:id="1" w:name="_GoBack"/>
      <w:bookmarkEnd w:id="1"/>
      <w:r>
        <w:rPr>
          <w:noProof/>
        </w:rPr>
        <w:fldChar w:fldCharType="begin"/>
      </w:r>
      <w:r>
        <w:rPr>
          <w:noProof/>
        </w:rPr>
        <w:instrText xml:space="preserve"> PAGEREF _Toc426626315 \h </w:instrText>
      </w:r>
      <w:r>
        <w:rPr>
          <w:noProof/>
        </w:rPr>
      </w:r>
      <w:r>
        <w:rPr>
          <w:noProof/>
        </w:rPr>
        <w:fldChar w:fldCharType="separate"/>
      </w:r>
      <w:r w:rsidR="005D09DB">
        <w:rPr>
          <w:noProof/>
        </w:rPr>
        <w:t>6</w:t>
      </w:r>
      <w:r>
        <w:rPr>
          <w:noProof/>
        </w:rPr>
        <w:fldChar w:fldCharType="end"/>
      </w:r>
    </w:p>
    <w:p w14:paraId="5B3E9326" w14:textId="77777777" w:rsidR="00A61C83" w:rsidRDefault="00A61C83">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_Toc426626316 \h </w:instrText>
      </w:r>
      <w:r>
        <w:rPr>
          <w:noProof/>
        </w:rPr>
      </w:r>
      <w:r>
        <w:rPr>
          <w:noProof/>
        </w:rPr>
        <w:fldChar w:fldCharType="separate"/>
      </w:r>
      <w:r w:rsidR="005D09DB">
        <w:rPr>
          <w:noProof/>
        </w:rPr>
        <w:t>7</w:t>
      </w:r>
      <w:r>
        <w:rPr>
          <w:noProof/>
        </w:rPr>
        <w:fldChar w:fldCharType="end"/>
      </w:r>
    </w:p>
    <w:p w14:paraId="0A9FEFF3" w14:textId="77777777" w:rsidR="00A61C83" w:rsidRDefault="00A61C83">
      <w:pPr>
        <w:pStyle w:val="21"/>
        <w:tabs>
          <w:tab w:val="right" w:leader="dot" w:pos="906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_Toc426626317 \h </w:instrText>
      </w:r>
      <w:r>
        <w:rPr>
          <w:noProof/>
        </w:rPr>
      </w:r>
      <w:r>
        <w:rPr>
          <w:noProof/>
        </w:rPr>
        <w:fldChar w:fldCharType="separate"/>
      </w:r>
      <w:r w:rsidR="005D09DB">
        <w:rPr>
          <w:noProof/>
        </w:rPr>
        <w:t>7</w:t>
      </w:r>
      <w:r>
        <w:rPr>
          <w:noProof/>
        </w:rPr>
        <w:fldChar w:fldCharType="end"/>
      </w:r>
    </w:p>
    <w:p w14:paraId="34C4FA45" w14:textId="77777777" w:rsidR="00A61C83" w:rsidRDefault="00A61C83">
      <w:pPr>
        <w:pStyle w:val="21"/>
        <w:tabs>
          <w:tab w:val="right" w:leader="dot" w:pos="9061"/>
        </w:tabs>
        <w:rPr>
          <w:noProof/>
        </w:rPr>
      </w:pPr>
      <w:r>
        <w:rPr>
          <w:noProof/>
        </w:rPr>
        <w:t>2.2. Рыночная капитализация эмитента</w:t>
      </w:r>
      <w:r>
        <w:rPr>
          <w:noProof/>
        </w:rPr>
        <w:tab/>
      </w:r>
      <w:r>
        <w:rPr>
          <w:noProof/>
        </w:rPr>
        <w:fldChar w:fldCharType="begin"/>
      </w:r>
      <w:r>
        <w:rPr>
          <w:noProof/>
        </w:rPr>
        <w:instrText xml:space="preserve"> PAGEREF _Toc426626318 \h </w:instrText>
      </w:r>
      <w:r>
        <w:rPr>
          <w:noProof/>
        </w:rPr>
      </w:r>
      <w:r>
        <w:rPr>
          <w:noProof/>
        </w:rPr>
        <w:fldChar w:fldCharType="separate"/>
      </w:r>
      <w:r w:rsidR="005D09DB">
        <w:rPr>
          <w:noProof/>
        </w:rPr>
        <w:t>7</w:t>
      </w:r>
      <w:r>
        <w:rPr>
          <w:noProof/>
        </w:rPr>
        <w:fldChar w:fldCharType="end"/>
      </w:r>
    </w:p>
    <w:p w14:paraId="03C1FD5D" w14:textId="77777777" w:rsidR="00A61C83" w:rsidRDefault="00A61C83">
      <w:pPr>
        <w:pStyle w:val="21"/>
        <w:tabs>
          <w:tab w:val="right" w:leader="dot" w:pos="9061"/>
        </w:tabs>
        <w:rPr>
          <w:noProof/>
        </w:rPr>
      </w:pPr>
      <w:r>
        <w:rPr>
          <w:noProof/>
        </w:rPr>
        <w:t>2.3. Обязательства эмитента</w:t>
      </w:r>
      <w:r>
        <w:rPr>
          <w:noProof/>
        </w:rPr>
        <w:tab/>
      </w:r>
      <w:r>
        <w:rPr>
          <w:noProof/>
        </w:rPr>
        <w:fldChar w:fldCharType="begin"/>
      </w:r>
      <w:r>
        <w:rPr>
          <w:noProof/>
        </w:rPr>
        <w:instrText xml:space="preserve"> PAGEREF _Toc426626319 \h </w:instrText>
      </w:r>
      <w:r>
        <w:rPr>
          <w:noProof/>
        </w:rPr>
      </w:r>
      <w:r>
        <w:rPr>
          <w:noProof/>
        </w:rPr>
        <w:fldChar w:fldCharType="separate"/>
      </w:r>
      <w:r w:rsidR="005D09DB">
        <w:rPr>
          <w:noProof/>
        </w:rPr>
        <w:t>7</w:t>
      </w:r>
      <w:r>
        <w:rPr>
          <w:noProof/>
        </w:rPr>
        <w:fldChar w:fldCharType="end"/>
      </w:r>
    </w:p>
    <w:p w14:paraId="44219986" w14:textId="77777777" w:rsidR="00A61C83" w:rsidRDefault="00A61C83">
      <w:pPr>
        <w:pStyle w:val="21"/>
        <w:tabs>
          <w:tab w:val="right" w:leader="dot" w:pos="906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_Toc426626320 \h </w:instrText>
      </w:r>
      <w:r>
        <w:rPr>
          <w:noProof/>
        </w:rPr>
      </w:r>
      <w:r>
        <w:rPr>
          <w:noProof/>
        </w:rPr>
        <w:fldChar w:fldCharType="separate"/>
      </w:r>
      <w:r w:rsidR="005D09DB">
        <w:rPr>
          <w:noProof/>
        </w:rPr>
        <w:t>7</w:t>
      </w:r>
      <w:r>
        <w:rPr>
          <w:noProof/>
        </w:rPr>
        <w:fldChar w:fldCharType="end"/>
      </w:r>
    </w:p>
    <w:p w14:paraId="580B811F" w14:textId="77777777" w:rsidR="00A61C83" w:rsidRDefault="00A61C83">
      <w:pPr>
        <w:pStyle w:val="21"/>
        <w:tabs>
          <w:tab w:val="right" w:leader="dot" w:pos="9061"/>
        </w:tabs>
        <w:rPr>
          <w:noProof/>
        </w:rPr>
      </w:pPr>
      <w:r>
        <w:rPr>
          <w:noProof/>
        </w:rPr>
        <w:t>2.3.2. Кредитная история эмитента</w:t>
      </w:r>
      <w:r>
        <w:rPr>
          <w:noProof/>
        </w:rPr>
        <w:tab/>
      </w:r>
      <w:r>
        <w:rPr>
          <w:noProof/>
        </w:rPr>
        <w:fldChar w:fldCharType="begin"/>
      </w:r>
      <w:r>
        <w:rPr>
          <w:noProof/>
        </w:rPr>
        <w:instrText xml:space="preserve"> PAGEREF _Toc426626321 \h </w:instrText>
      </w:r>
      <w:r>
        <w:rPr>
          <w:noProof/>
        </w:rPr>
      </w:r>
      <w:r>
        <w:rPr>
          <w:noProof/>
        </w:rPr>
        <w:fldChar w:fldCharType="separate"/>
      </w:r>
      <w:r w:rsidR="005D09DB">
        <w:rPr>
          <w:noProof/>
        </w:rPr>
        <w:t>9</w:t>
      </w:r>
      <w:r>
        <w:rPr>
          <w:noProof/>
        </w:rPr>
        <w:fldChar w:fldCharType="end"/>
      </w:r>
    </w:p>
    <w:p w14:paraId="4C655B20" w14:textId="77777777" w:rsidR="00A61C83" w:rsidRDefault="00A61C83">
      <w:pPr>
        <w:pStyle w:val="21"/>
        <w:tabs>
          <w:tab w:val="right" w:leader="dot" w:pos="906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_Toc426626322 \h </w:instrText>
      </w:r>
      <w:r>
        <w:rPr>
          <w:noProof/>
        </w:rPr>
      </w:r>
      <w:r>
        <w:rPr>
          <w:noProof/>
        </w:rPr>
        <w:fldChar w:fldCharType="separate"/>
      </w:r>
      <w:r w:rsidR="005D09DB">
        <w:rPr>
          <w:noProof/>
        </w:rPr>
        <w:t>11</w:t>
      </w:r>
      <w:r>
        <w:rPr>
          <w:noProof/>
        </w:rPr>
        <w:fldChar w:fldCharType="end"/>
      </w:r>
    </w:p>
    <w:p w14:paraId="6765C4CC" w14:textId="77777777" w:rsidR="00A61C83" w:rsidRDefault="00A61C83">
      <w:pPr>
        <w:pStyle w:val="21"/>
        <w:tabs>
          <w:tab w:val="right" w:leader="dot" w:pos="9061"/>
        </w:tabs>
        <w:rPr>
          <w:noProof/>
        </w:rPr>
      </w:pPr>
      <w:r>
        <w:rPr>
          <w:noProof/>
        </w:rPr>
        <w:t>2.3.4. Прочие обязательства эмитента</w:t>
      </w:r>
      <w:r>
        <w:rPr>
          <w:noProof/>
        </w:rPr>
        <w:tab/>
      </w:r>
      <w:r>
        <w:rPr>
          <w:noProof/>
        </w:rPr>
        <w:fldChar w:fldCharType="begin"/>
      </w:r>
      <w:r>
        <w:rPr>
          <w:noProof/>
        </w:rPr>
        <w:instrText xml:space="preserve"> PAGEREF _Toc426626323 \h </w:instrText>
      </w:r>
      <w:r>
        <w:rPr>
          <w:noProof/>
        </w:rPr>
      </w:r>
      <w:r>
        <w:rPr>
          <w:noProof/>
        </w:rPr>
        <w:fldChar w:fldCharType="separate"/>
      </w:r>
      <w:r w:rsidR="005D09DB">
        <w:rPr>
          <w:noProof/>
        </w:rPr>
        <w:t>12</w:t>
      </w:r>
      <w:r>
        <w:rPr>
          <w:noProof/>
        </w:rPr>
        <w:fldChar w:fldCharType="end"/>
      </w:r>
    </w:p>
    <w:p w14:paraId="463BAEB6" w14:textId="77777777" w:rsidR="00A61C83" w:rsidRDefault="00A61C83">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_Toc426626324 \h </w:instrText>
      </w:r>
      <w:r>
        <w:rPr>
          <w:noProof/>
        </w:rPr>
      </w:r>
      <w:r>
        <w:rPr>
          <w:noProof/>
        </w:rPr>
        <w:fldChar w:fldCharType="separate"/>
      </w:r>
      <w:r w:rsidR="005D09DB">
        <w:rPr>
          <w:noProof/>
        </w:rPr>
        <w:t>12</w:t>
      </w:r>
      <w:r>
        <w:rPr>
          <w:noProof/>
        </w:rPr>
        <w:fldChar w:fldCharType="end"/>
      </w:r>
    </w:p>
    <w:p w14:paraId="7AAA4578" w14:textId="77777777" w:rsidR="00A61C83" w:rsidRDefault="00A61C83">
      <w:pPr>
        <w:pStyle w:val="11"/>
        <w:tabs>
          <w:tab w:val="right" w:leader="dot" w:pos="906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_Toc426626325 \h </w:instrText>
      </w:r>
      <w:r>
        <w:rPr>
          <w:noProof/>
        </w:rPr>
      </w:r>
      <w:r>
        <w:rPr>
          <w:noProof/>
        </w:rPr>
        <w:fldChar w:fldCharType="separate"/>
      </w:r>
      <w:r w:rsidR="005D09DB">
        <w:rPr>
          <w:noProof/>
        </w:rPr>
        <w:t>13</w:t>
      </w:r>
      <w:r>
        <w:rPr>
          <w:noProof/>
        </w:rPr>
        <w:fldChar w:fldCharType="end"/>
      </w:r>
    </w:p>
    <w:p w14:paraId="71380620" w14:textId="77777777" w:rsidR="00A61C83" w:rsidRDefault="00A61C83">
      <w:pPr>
        <w:pStyle w:val="21"/>
        <w:tabs>
          <w:tab w:val="right" w:leader="dot" w:pos="9061"/>
        </w:tabs>
        <w:rPr>
          <w:noProof/>
        </w:rPr>
      </w:pPr>
      <w:r>
        <w:rPr>
          <w:noProof/>
        </w:rPr>
        <w:t>3.1. История создания и развитие эмитента</w:t>
      </w:r>
      <w:r>
        <w:rPr>
          <w:noProof/>
        </w:rPr>
        <w:tab/>
      </w:r>
      <w:r>
        <w:rPr>
          <w:noProof/>
        </w:rPr>
        <w:fldChar w:fldCharType="begin"/>
      </w:r>
      <w:r>
        <w:rPr>
          <w:noProof/>
        </w:rPr>
        <w:instrText xml:space="preserve"> PAGEREF _Toc426626326 \h </w:instrText>
      </w:r>
      <w:r>
        <w:rPr>
          <w:noProof/>
        </w:rPr>
      </w:r>
      <w:r>
        <w:rPr>
          <w:noProof/>
        </w:rPr>
        <w:fldChar w:fldCharType="separate"/>
      </w:r>
      <w:r w:rsidR="005D09DB">
        <w:rPr>
          <w:noProof/>
        </w:rPr>
        <w:t>13</w:t>
      </w:r>
      <w:r>
        <w:rPr>
          <w:noProof/>
        </w:rPr>
        <w:fldChar w:fldCharType="end"/>
      </w:r>
    </w:p>
    <w:p w14:paraId="0D4FEB72" w14:textId="77777777" w:rsidR="00A61C83" w:rsidRDefault="00A61C83">
      <w:pPr>
        <w:pStyle w:val="21"/>
        <w:tabs>
          <w:tab w:val="right" w:leader="dot" w:pos="906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_Toc426626327 \h </w:instrText>
      </w:r>
      <w:r>
        <w:rPr>
          <w:noProof/>
        </w:rPr>
      </w:r>
      <w:r>
        <w:rPr>
          <w:noProof/>
        </w:rPr>
        <w:fldChar w:fldCharType="separate"/>
      </w:r>
      <w:r w:rsidR="005D09DB">
        <w:rPr>
          <w:noProof/>
        </w:rPr>
        <w:t>13</w:t>
      </w:r>
      <w:r>
        <w:rPr>
          <w:noProof/>
        </w:rPr>
        <w:fldChar w:fldCharType="end"/>
      </w:r>
    </w:p>
    <w:p w14:paraId="4E082498" w14:textId="77777777" w:rsidR="00A61C83" w:rsidRDefault="00A61C83">
      <w:pPr>
        <w:pStyle w:val="21"/>
        <w:tabs>
          <w:tab w:val="right" w:leader="dot" w:pos="906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_Toc426626328 \h </w:instrText>
      </w:r>
      <w:r>
        <w:rPr>
          <w:noProof/>
        </w:rPr>
      </w:r>
      <w:r>
        <w:rPr>
          <w:noProof/>
        </w:rPr>
        <w:fldChar w:fldCharType="separate"/>
      </w:r>
      <w:r w:rsidR="005D09DB">
        <w:rPr>
          <w:noProof/>
        </w:rPr>
        <w:t>13</w:t>
      </w:r>
      <w:r>
        <w:rPr>
          <w:noProof/>
        </w:rPr>
        <w:fldChar w:fldCharType="end"/>
      </w:r>
    </w:p>
    <w:p w14:paraId="2970AD31" w14:textId="77777777" w:rsidR="00A61C83" w:rsidRDefault="00A61C83">
      <w:pPr>
        <w:pStyle w:val="21"/>
        <w:tabs>
          <w:tab w:val="right" w:leader="dot" w:pos="906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_Toc426626329 \h </w:instrText>
      </w:r>
      <w:r>
        <w:rPr>
          <w:noProof/>
        </w:rPr>
      </w:r>
      <w:r>
        <w:rPr>
          <w:noProof/>
        </w:rPr>
        <w:fldChar w:fldCharType="separate"/>
      </w:r>
      <w:r w:rsidR="005D09DB">
        <w:rPr>
          <w:noProof/>
        </w:rPr>
        <w:t>13</w:t>
      </w:r>
      <w:r>
        <w:rPr>
          <w:noProof/>
        </w:rPr>
        <w:fldChar w:fldCharType="end"/>
      </w:r>
    </w:p>
    <w:p w14:paraId="62B0FFB3" w14:textId="77777777" w:rsidR="00A61C83" w:rsidRDefault="00A61C83">
      <w:pPr>
        <w:pStyle w:val="21"/>
        <w:tabs>
          <w:tab w:val="right" w:leader="dot" w:pos="9061"/>
        </w:tabs>
        <w:rPr>
          <w:noProof/>
        </w:rPr>
      </w:pPr>
      <w:r>
        <w:rPr>
          <w:noProof/>
        </w:rPr>
        <w:t>3.1.4. Контактная информация</w:t>
      </w:r>
      <w:r>
        <w:rPr>
          <w:noProof/>
        </w:rPr>
        <w:tab/>
      </w:r>
      <w:r>
        <w:rPr>
          <w:noProof/>
        </w:rPr>
        <w:fldChar w:fldCharType="begin"/>
      </w:r>
      <w:r>
        <w:rPr>
          <w:noProof/>
        </w:rPr>
        <w:instrText xml:space="preserve"> PAGEREF _Toc426626330 \h </w:instrText>
      </w:r>
      <w:r>
        <w:rPr>
          <w:noProof/>
        </w:rPr>
      </w:r>
      <w:r>
        <w:rPr>
          <w:noProof/>
        </w:rPr>
        <w:fldChar w:fldCharType="separate"/>
      </w:r>
      <w:r w:rsidR="005D09DB">
        <w:rPr>
          <w:noProof/>
        </w:rPr>
        <w:t>16</w:t>
      </w:r>
      <w:r>
        <w:rPr>
          <w:noProof/>
        </w:rPr>
        <w:fldChar w:fldCharType="end"/>
      </w:r>
    </w:p>
    <w:p w14:paraId="3B4E5A22" w14:textId="77777777" w:rsidR="00A61C83" w:rsidRDefault="00A61C83">
      <w:pPr>
        <w:pStyle w:val="21"/>
        <w:tabs>
          <w:tab w:val="right" w:leader="dot" w:pos="906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_Toc426626331 \h </w:instrText>
      </w:r>
      <w:r>
        <w:rPr>
          <w:noProof/>
        </w:rPr>
      </w:r>
      <w:r>
        <w:rPr>
          <w:noProof/>
        </w:rPr>
        <w:fldChar w:fldCharType="separate"/>
      </w:r>
      <w:r w:rsidR="005D09DB">
        <w:rPr>
          <w:noProof/>
        </w:rPr>
        <w:t>16</w:t>
      </w:r>
      <w:r>
        <w:rPr>
          <w:noProof/>
        </w:rPr>
        <w:fldChar w:fldCharType="end"/>
      </w:r>
    </w:p>
    <w:p w14:paraId="47E4979A" w14:textId="77777777" w:rsidR="00A61C83" w:rsidRDefault="00A61C83">
      <w:pPr>
        <w:pStyle w:val="21"/>
        <w:tabs>
          <w:tab w:val="right" w:leader="dot" w:pos="9061"/>
        </w:tabs>
        <w:rPr>
          <w:noProof/>
        </w:rPr>
      </w:pPr>
      <w:r>
        <w:rPr>
          <w:noProof/>
        </w:rPr>
        <w:t>3.1.6. Филиалы и представительства эмитента</w:t>
      </w:r>
      <w:r>
        <w:rPr>
          <w:noProof/>
        </w:rPr>
        <w:tab/>
      </w:r>
      <w:r>
        <w:rPr>
          <w:noProof/>
        </w:rPr>
        <w:fldChar w:fldCharType="begin"/>
      </w:r>
      <w:r>
        <w:rPr>
          <w:noProof/>
        </w:rPr>
        <w:instrText xml:space="preserve"> PAGEREF _Toc426626332 \h </w:instrText>
      </w:r>
      <w:r>
        <w:rPr>
          <w:noProof/>
        </w:rPr>
      </w:r>
      <w:r>
        <w:rPr>
          <w:noProof/>
        </w:rPr>
        <w:fldChar w:fldCharType="separate"/>
      </w:r>
      <w:r w:rsidR="005D09DB">
        <w:rPr>
          <w:noProof/>
        </w:rPr>
        <w:t>16</w:t>
      </w:r>
      <w:r>
        <w:rPr>
          <w:noProof/>
        </w:rPr>
        <w:fldChar w:fldCharType="end"/>
      </w:r>
    </w:p>
    <w:p w14:paraId="2798D334" w14:textId="77777777" w:rsidR="00A61C83" w:rsidRDefault="00A61C83">
      <w:pPr>
        <w:pStyle w:val="21"/>
        <w:tabs>
          <w:tab w:val="right" w:leader="dot" w:pos="906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_Toc426626333 \h </w:instrText>
      </w:r>
      <w:r>
        <w:rPr>
          <w:noProof/>
        </w:rPr>
      </w:r>
      <w:r>
        <w:rPr>
          <w:noProof/>
        </w:rPr>
        <w:fldChar w:fldCharType="separate"/>
      </w:r>
      <w:r w:rsidR="005D09DB">
        <w:rPr>
          <w:noProof/>
        </w:rPr>
        <w:t>16</w:t>
      </w:r>
      <w:r>
        <w:rPr>
          <w:noProof/>
        </w:rPr>
        <w:fldChar w:fldCharType="end"/>
      </w:r>
    </w:p>
    <w:p w14:paraId="2CEB26B7" w14:textId="77777777" w:rsidR="00A61C83" w:rsidRDefault="00A61C83">
      <w:pPr>
        <w:pStyle w:val="21"/>
        <w:tabs>
          <w:tab w:val="right" w:leader="dot" w:pos="906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_Toc426626334 \h </w:instrText>
      </w:r>
      <w:r>
        <w:rPr>
          <w:noProof/>
        </w:rPr>
      </w:r>
      <w:r>
        <w:rPr>
          <w:noProof/>
        </w:rPr>
        <w:fldChar w:fldCharType="separate"/>
      </w:r>
      <w:r w:rsidR="005D09DB">
        <w:rPr>
          <w:noProof/>
        </w:rPr>
        <w:t>16</w:t>
      </w:r>
      <w:r>
        <w:rPr>
          <w:noProof/>
        </w:rPr>
        <w:fldChar w:fldCharType="end"/>
      </w:r>
    </w:p>
    <w:p w14:paraId="5439167E" w14:textId="77777777" w:rsidR="00A61C83" w:rsidRDefault="00A61C83">
      <w:pPr>
        <w:pStyle w:val="21"/>
        <w:tabs>
          <w:tab w:val="right" w:leader="dot" w:pos="906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_Toc426626335 \h </w:instrText>
      </w:r>
      <w:r>
        <w:rPr>
          <w:noProof/>
        </w:rPr>
      </w:r>
      <w:r>
        <w:rPr>
          <w:noProof/>
        </w:rPr>
        <w:fldChar w:fldCharType="separate"/>
      </w:r>
      <w:r w:rsidR="005D09DB">
        <w:rPr>
          <w:noProof/>
        </w:rPr>
        <w:t>17</w:t>
      </w:r>
      <w:r>
        <w:rPr>
          <w:noProof/>
        </w:rPr>
        <w:fldChar w:fldCharType="end"/>
      </w:r>
    </w:p>
    <w:p w14:paraId="2D20BBB6" w14:textId="77777777" w:rsidR="00A61C83" w:rsidRDefault="00A61C83">
      <w:pPr>
        <w:pStyle w:val="21"/>
        <w:tabs>
          <w:tab w:val="right" w:leader="dot" w:pos="906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_Toc426626336 \h </w:instrText>
      </w:r>
      <w:r>
        <w:rPr>
          <w:noProof/>
        </w:rPr>
      </w:r>
      <w:r>
        <w:rPr>
          <w:noProof/>
        </w:rPr>
        <w:fldChar w:fldCharType="separate"/>
      </w:r>
      <w:r w:rsidR="005D09DB">
        <w:rPr>
          <w:noProof/>
        </w:rPr>
        <w:t>18</w:t>
      </w:r>
      <w:r>
        <w:rPr>
          <w:noProof/>
        </w:rPr>
        <w:fldChar w:fldCharType="end"/>
      </w:r>
    </w:p>
    <w:p w14:paraId="5BCE0A16" w14:textId="77777777" w:rsidR="00A61C83" w:rsidRDefault="00A61C83">
      <w:pPr>
        <w:pStyle w:val="21"/>
        <w:tabs>
          <w:tab w:val="right" w:leader="dot" w:pos="906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_Toc426626337 \h </w:instrText>
      </w:r>
      <w:r>
        <w:rPr>
          <w:noProof/>
        </w:rPr>
      </w:r>
      <w:r>
        <w:rPr>
          <w:noProof/>
        </w:rPr>
        <w:fldChar w:fldCharType="separate"/>
      </w:r>
      <w:r w:rsidR="005D09DB">
        <w:rPr>
          <w:noProof/>
        </w:rPr>
        <w:t>19</w:t>
      </w:r>
      <w:r>
        <w:rPr>
          <w:noProof/>
        </w:rPr>
        <w:fldChar w:fldCharType="end"/>
      </w:r>
    </w:p>
    <w:p w14:paraId="0A65C716" w14:textId="77777777" w:rsidR="00A61C83" w:rsidRDefault="00A61C83">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_Toc426626338 \h </w:instrText>
      </w:r>
      <w:r>
        <w:rPr>
          <w:noProof/>
        </w:rPr>
      </w:r>
      <w:r>
        <w:rPr>
          <w:noProof/>
        </w:rPr>
        <w:fldChar w:fldCharType="separate"/>
      </w:r>
      <w:r w:rsidR="005D09DB">
        <w:rPr>
          <w:noProof/>
        </w:rPr>
        <w:t>19</w:t>
      </w:r>
      <w:r>
        <w:rPr>
          <w:noProof/>
        </w:rPr>
        <w:fldChar w:fldCharType="end"/>
      </w:r>
    </w:p>
    <w:p w14:paraId="7D934957" w14:textId="77777777" w:rsidR="00A61C83" w:rsidRDefault="00A61C83">
      <w:pPr>
        <w:pStyle w:val="21"/>
        <w:tabs>
          <w:tab w:val="right" w:leader="dot" w:pos="906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_Toc426626339 \h </w:instrText>
      </w:r>
      <w:r>
        <w:rPr>
          <w:noProof/>
        </w:rPr>
      </w:r>
      <w:r>
        <w:rPr>
          <w:noProof/>
        </w:rPr>
        <w:fldChar w:fldCharType="separate"/>
      </w:r>
      <w:r w:rsidR="005D09DB">
        <w:rPr>
          <w:noProof/>
        </w:rPr>
        <w:t>19</w:t>
      </w:r>
      <w:r>
        <w:rPr>
          <w:noProof/>
        </w:rPr>
        <w:fldChar w:fldCharType="end"/>
      </w:r>
    </w:p>
    <w:p w14:paraId="16719135" w14:textId="77777777" w:rsidR="00A61C83" w:rsidRDefault="00A61C83">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_Toc426626340 \h </w:instrText>
      </w:r>
      <w:r>
        <w:rPr>
          <w:noProof/>
        </w:rPr>
      </w:r>
      <w:r>
        <w:rPr>
          <w:noProof/>
        </w:rPr>
        <w:fldChar w:fldCharType="separate"/>
      </w:r>
      <w:r w:rsidR="005D09DB">
        <w:rPr>
          <w:noProof/>
        </w:rPr>
        <w:t>19</w:t>
      </w:r>
      <w:r>
        <w:rPr>
          <w:noProof/>
        </w:rPr>
        <w:fldChar w:fldCharType="end"/>
      </w:r>
    </w:p>
    <w:p w14:paraId="1DDC68CF" w14:textId="77777777" w:rsidR="00A61C83" w:rsidRDefault="00A61C83">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Pr>
          <w:noProof/>
        </w:rPr>
        <w:fldChar w:fldCharType="begin"/>
      </w:r>
      <w:r>
        <w:rPr>
          <w:noProof/>
        </w:rPr>
        <w:instrText xml:space="preserve"> PAGEREF _Toc426626341 \h </w:instrText>
      </w:r>
      <w:r>
        <w:rPr>
          <w:noProof/>
        </w:rPr>
      </w:r>
      <w:r>
        <w:rPr>
          <w:noProof/>
        </w:rPr>
        <w:fldChar w:fldCharType="separate"/>
      </w:r>
      <w:r w:rsidR="005D09DB">
        <w:rPr>
          <w:noProof/>
        </w:rPr>
        <w:t>20</w:t>
      </w:r>
      <w:r>
        <w:rPr>
          <w:noProof/>
        </w:rPr>
        <w:fldChar w:fldCharType="end"/>
      </w:r>
    </w:p>
    <w:p w14:paraId="2BAD9CC6" w14:textId="77777777" w:rsidR="00A61C83" w:rsidRDefault="00A61C83">
      <w:pPr>
        <w:pStyle w:val="21"/>
        <w:tabs>
          <w:tab w:val="right" w:leader="dot" w:pos="9061"/>
        </w:tabs>
        <w:rPr>
          <w:noProof/>
        </w:rPr>
      </w:pPr>
      <w:r>
        <w:rPr>
          <w:noProof/>
        </w:rPr>
        <w:t>3.3. Планы будущей деятельности эмитента</w:t>
      </w:r>
      <w:r>
        <w:rPr>
          <w:noProof/>
        </w:rPr>
        <w:tab/>
      </w:r>
      <w:r>
        <w:rPr>
          <w:noProof/>
        </w:rPr>
        <w:fldChar w:fldCharType="begin"/>
      </w:r>
      <w:r>
        <w:rPr>
          <w:noProof/>
        </w:rPr>
        <w:instrText xml:space="preserve"> PAGEREF _Toc426626342 \h </w:instrText>
      </w:r>
      <w:r>
        <w:rPr>
          <w:noProof/>
        </w:rPr>
      </w:r>
      <w:r>
        <w:rPr>
          <w:noProof/>
        </w:rPr>
        <w:fldChar w:fldCharType="separate"/>
      </w:r>
      <w:r w:rsidR="005D09DB">
        <w:rPr>
          <w:noProof/>
        </w:rPr>
        <w:t>20</w:t>
      </w:r>
      <w:r>
        <w:rPr>
          <w:noProof/>
        </w:rPr>
        <w:fldChar w:fldCharType="end"/>
      </w:r>
    </w:p>
    <w:p w14:paraId="3E642E06" w14:textId="77777777" w:rsidR="00A61C83" w:rsidRDefault="00A61C83">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_Toc426626343 \h </w:instrText>
      </w:r>
      <w:r>
        <w:rPr>
          <w:noProof/>
        </w:rPr>
      </w:r>
      <w:r>
        <w:rPr>
          <w:noProof/>
        </w:rPr>
        <w:fldChar w:fldCharType="separate"/>
      </w:r>
      <w:r w:rsidR="005D09DB">
        <w:rPr>
          <w:noProof/>
        </w:rPr>
        <w:t>20</w:t>
      </w:r>
      <w:r>
        <w:rPr>
          <w:noProof/>
        </w:rPr>
        <w:fldChar w:fldCharType="end"/>
      </w:r>
    </w:p>
    <w:p w14:paraId="24466AB5" w14:textId="77777777" w:rsidR="00A61C83" w:rsidRDefault="00A61C83">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_Toc426626344 \h </w:instrText>
      </w:r>
      <w:r>
        <w:rPr>
          <w:noProof/>
        </w:rPr>
      </w:r>
      <w:r>
        <w:rPr>
          <w:noProof/>
        </w:rPr>
        <w:fldChar w:fldCharType="separate"/>
      </w:r>
      <w:r w:rsidR="005D09DB">
        <w:rPr>
          <w:noProof/>
        </w:rPr>
        <w:t>20</w:t>
      </w:r>
      <w:r>
        <w:rPr>
          <w:noProof/>
        </w:rPr>
        <w:fldChar w:fldCharType="end"/>
      </w:r>
    </w:p>
    <w:p w14:paraId="3C786304" w14:textId="77777777" w:rsidR="00A61C83" w:rsidRDefault="00A61C83">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_Toc426626345 \h </w:instrText>
      </w:r>
      <w:r>
        <w:rPr>
          <w:noProof/>
        </w:rPr>
      </w:r>
      <w:r>
        <w:rPr>
          <w:noProof/>
        </w:rPr>
        <w:fldChar w:fldCharType="separate"/>
      </w:r>
      <w:r w:rsidR="005D09DB">
        <w:rPr>
          <w:noProof/>
        </w:rPr>
        <w:t>21</w:t>
      </w:r>
      <w:r>
        <w:rPr>
          <w:noProof/>
        </w:rPr>
        <w:fldChar w:fldCharType="end"/>
      </w:r>
    </w:p>
    <w:p w14:paraId="717B724F" w14:textId="77777777" w:rsidR="00A61C83" w:rsidRDefault="00A61C83">
      <w:pPr>
        <w:pStyle w:val="11"/>
        <w:tabs>
          <w:tab w:val="right" w:leader="dot" w:pos="9061"/>
        </w:tabs>
        <w:rPr>
          <w:noProof/>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_Toc426626346 \h </w:instrText>
      </w:r>
      <w:r>
        <w:rPr>
          <w:noProof/>
        </w:rPr>
      </w:r>
      <w:r>
        <w:rPr>
          <w:noProof/>
        </w:rPr>
        <w:fldChar w:fldCharType="separate"/>
      </w:r>
      <w:r w:rsidR="005D09DB">
        <w:rPr>
          <w:noProof/>
        </w:rPr>
        <w:t>22</w:t>
      </w:r>
      <w:r>
        <w:rPr>
          <w:noProof/>
        </w:rPr>
        <w:fldChar w:fldCharType="end"/>
      </w:r>
    </w:p>
    <w:p w14:paraId="27DD2315" w14:textId="77777777" w:rsidR="00A61C83" w:rsidRDefault="00A61C83">
      <w:pPr>
        <w:pStyle w:val="21"/>
        <w:tabs>
          <w:tab w:val="right" w:leader="dot" w:pos="906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_Toc426626347 \h </w:instrText>
      </w:r>
      <w:r>
        <w:rPr>
          <w:noProof/>
        </w:rPr>
      </w:r>
      <w:r>
        <w:rPr>
          <w:noProof/>
        </w:rPr>
        <w:fldChar w:fldCharType="separate"/>
      </w:r>
      <w:r w:rsidR="005D09DB">
        <w:rPr>
          <w:noProof/>
        </w:rPr>
        <w:t>22</w:t>
      </w:r>
      <w:r>
        <w:rPr>
          <w:noProof/>
        </w:rPr>
        <w:fldChar w:fldCharType="end"/>
      </w:r>
    </w:p>
    <w:p w14:paraId="6997A322" w14:textId="77777777" w:rsidR="00A61C83" w:rsidRDefault="00A61C83">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_Toc426626348 \h </w:instrText>
      </w:r>
      <w:r>
        <w:rPr>
          <w:noProof/>
        </w:rPr>
      </w:r>
      <w:r>
        <w:rPr>
          <w:noProof/>
        </w:rPr>
        <w:fldChar w:fldCharType="separate"/>
      </w:r>
      <w:r w:rsidR="005D09DB">
        <w:rPr>
          <w:noProof/>
        </w:rPr>
        <w:t>22</w:t>
      </w:r>
      <w:r>
        <w:rPr>
          <w:noProof/>
        </w:rPr>
        <w:fldChar w:fldCharType="end"/>
      </w:r>
    </w:p>
    <w:p w14:paraId="795A4CA1" w14:textId="77777777" w:rsidR="00A61C83" w:rsidRDefault="00A61C83">
      <w:pPr>
        <w:pStyle w:val="21"/>
        <w:tabs>
          <w:tab w:val="right" w:leader="dot" w:pos="9061"/>
        </w:tabs>
        <w:rPr>
          <w:noProof/>
        </w:rPr>
      </w:pPr>
      <w:r>
        <w:rPr>
          <w:noProof/>
        </w:rPr>
        <w:t>4.3. Финансовые вложения эмитента</w:t>
      </w:r>
      <w:r>
        <w:rPr>
          <w:noProof/>
        </w:rPr>
        <w:tab/>
      </w:r>
      <w:r>
        <w:rPr>
          <w:noProof/>
        </w:rPr>
        <w:fldChar w:fldCharType="begin"/>
      </w:r>
      <w:r>
        <w:rPr>
          <w:noProof/>
        </w:rPr>
        <w:instrText xml:space="preserve"> PAGEREF _Toc426626349 \h </w:instrText>
      </w:r>
      <w:r>
        <w:rPr>
          <w:noProof/>
        </w:rPr>
      </w:r>
      <w:r>
        <w:rPr>
          <w:noProof/>
        </w:rPr>
        <w:fldChar w:fldCharType="separate"/>
      </w:r>
      <w:r w:rsidR="005D09DB">
        <w:rPr>
          <w:noProof/>
        </w:rPr>
        <w:t>23</w:t>
      </w:r>
      <w:r>
        <w:rPr>
          <w:noProof/>
        </w:rPr>
        <w:fldChar w:fldCharType="end"/>
      </w:r>
    </w:p>
    <w:p w14:paraId="183AB14E" w14:textId="77777777" w:rsidR="00A61C83" w:rsidRDefault="00A61C83">
      <w:pPr>
        <w:pStyle w:val="21"/>
        <w:tabs>
          <w:tab w:val="right" w:leader="dot" w:pos="9061"/>
        </w:tabs>
        <w:rPr>
          <w:noProof/>
        </w:rPr>
      </w:pPr>
      <w:r>
        <w:rPr>
          <w:noProof/>
        </w:rPr>
        <w:t>4.4. Нематериальные активы эмитента</w:t>
      </w:r>
      <w:r>
        <w:rPr>
          <w:noProof/>
        </w:rPr>
        <w:tab/>
      </w:r>
      <w:r>
        <w:rPr>
          <w:noProof/>
        </w:rPr>
        <w:fldChar w:fldCharType="begin"/>
      </w:r>
      <w:r>
        <w:rPr>
          <w:noProof/>
        </w:rPr>
        <w:instrText xml:space="preserve"> PAGEREF _Toc426626350 \h </w:instrText>
      </w:r>
      <w:r>
        <w:rPr>
          <w:noProof/>
        </w:rPr>
      </w:r>
      <w:r>
        <w:rPr>
          <w:noProof/>
        </w:rPr>
        <w:fldChar w:fldCharType="separate"/>
      </w:r>
      <w:r w:rsidR="005D09DB">
        <w:rPr>
          <w:noProof/>
        </w:rPr>
        <w:t>23</w:t>
      </w:r>
      <w:r>
        <w:rPr>
          <w:noProof/>
        </w:rPr>
        <w:fldChar w:fldCharType="end"/>
      </w:r>
    </w:p>
    <w:p w14:paraId="1EB0B7B5" w14:textId="77777777" w:rsidR="00A61C83" w:rsidRDefault="00A61C83">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_Toc426626351 \h </w:instrText>
      </w:r>
      <w:r>
        <w:rPr>
          <w:noProof/>
        </w:rPr>
      </w:r>
      <w:r>
        <w:rPr>
          <w:noProof/>
        </w:rPr>
        <w:fldChar w:fldCharType="separate"/>
      </w:r>
      <w:r w:rsidR="005D09DB">
        <w:rPr>
          <w:noProof/>
        </w:rPr>
        <w:t>23</w:t>
      </w:r>
      <w:r>
        <w:rPr>
          <w:noProof/>
        </w:rPr>
        <w:fldChar w:fldCharType="end"/>
      </w:r>
    </w:p>
    <w:p w14:paraId="7C846155" w14:textId="77777777" w:rsidR="00A61C83" w:rsidRDefault="00A61C83">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_Toc426626352 \h </w:instrText>
      </w:r>
      <w:r>
        <w:rPr>
          <w:noProof/>
        </w:rPr>
      </w:r>
      <w:r>
        <w:rPr>
          <w:noProof/>
        </w:rPr>
        <w:fldChar w:fldCharType="separate"/>
      </w:r>
      <w:r w:rsidR="005D09DB">
        <w:rPr>
          <w:noProof/>
        </w:rPr>
        <w:t>24</w:t>
      </w:r>
      <w:r>
        <w:rPr>
          <w:noProof/>
        </w:rPr>
        <w:fldChar w:fldCharType="end"/>
      </w:r>
    </w:p>
    <w:p w14:paraId="7D96FE20" w14:textId="77777777" w:rsidR="00A61C83" w:rsidRDefault="00A61C83">
      <w:pPr>
        <w:pStyle w:val="21"/>
        <w:tabs>
          <w:tab w:val="right" w:leader="dot" w:pos="9061"/>
        </w:tabs>
        <w:rPr>
          <w:noProof/>
        </w:rPr>
      </w:pPr>
      <w:r>
        <w:rPr>
          <w:noProof/>
        </w:rPr>
        <w:lastRenderedPageBreak/>
        <w:t>4.7. Анализ факторов и условий, влияющих на деятельность эмитента</w:t>
      </w:r>
      <w:r>
        <w:rPr>
          <w:noProof/>
        </w:rPr>
        <w:tab/>
      </w:r>
      <w:r>
        <w:rPr>
          <w:noProof/>
        </w:rPr>
        <w:fldChar w:fldCharType="begin"/>
      </w:r>
      <w:r>
        <w:rPr>
          <w:noProof/>
        </w:rPr>
        <w:instrText xml:space="preserve"> PAGEREF _Toc426626353 \h </w:instrText>
      </w:r>
      <w:r>
        <w:rPr>
          <w:noProof/>
        </w:rPr>
      </w:r>
      <w:r>
        <w:rPr>
          <w:noProof/>
        </w:rPr>
        <w:fldChar w:fldCharType="separate"/>
      </w:r>
      <w:r w:rsidR="005D09DB">
        <w:rPr>
          <w:noProof/>
        </w:rPr>
        <w:t>26</w:t>
      </w:r>
      <w:r>
        <w:rPr>
          <w:noProof/>
        </w:rPr>
        <w:fldChar w:fldCharType="end"/>
      </w:r>
    </w:p>
    <w:p w14:paraId="24A00265" w14:textId="77777777" w:rsidR="00A61C83" w:rsidRDefault="00A61C83">
      <w:pPr>
        <w:pStyle w:val="21"/>
        <w:tabs>
          <w:tab w:val="right" w:leader="dot" w:pos="9061"/>
        </w:tabs>
        <w:rPr>
          <w:noProof/>
        </w:rPr>
      </w:pPr>
      <w:r>
        <w:rPr>
          <w:noProof/>
        </w:rPr>
        <w:t>4.8. Конкуренты эмитента</w:t>
      </w:r>
      <w:r>
        <w:rPr>
          <w:noProof/>
        </w:rPr>
        <w:tab/>
      </w:r>
      <w:r>
        <w:rPr>
          <w:noProof/>
        </w:rPr>
        <w:fldChar w:fldCharType="begin"/>
      </w:r>
      <w:r>
        <w:rPr>
          <w:noProof/>
        </w:rPr>
        <w:instrText xml:space="preserve"> PAGEREF _Toc426626354 \h </w:instrText>
      </w:r>
      <w:r>
        <w:rPr>
          <w:noProof/>
        </w:rPr>
      </w:r>
      <w:r>
        <w:rPr>
          <w:noProof/>
        </w:rPr>
        <w:fldChar w:fldCharType="separate"/>
      </w:r>
      <w:r w:rsidR="005D09DB">
        <w:rPr>
          <w:noProof/>
        </w:rPr>
        <w:t>27</w:t>
      </w:r>
      <w:r>
        <w:rPr>
          <w:noProof/>
        </w:rPr>
        <w:fldChar w:fldCharType="end"/>
      </w:r>
    </w:p>
    <w:p w14:paraId="29889E68" w14:textId="77777777" w:rsidR="00A61C83" w:rsidRDefault="00A61C83">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_Toc426626355 \h </w:instrText>
      </w:r>
      <w:r>
        <w:rPr>
          <w:noProof/>
        </w:rPr>
      </w:r>
      <w:r>
        <w:rPr>
          <w:noProof/>
        </w:rPr>
        <w:fldChar w:fldCharType="separate"/>
      </w:r>
      <w:r w:rsidR="005D09DB">
        <w:rPr>
          <w:noProof/>
        </w:rPr>
        <w:t>29</w:t>
      </w:r>
      <w:r>
        <w:rPr>
          <w:noProof/>
        </w:rPr>
        <w:fldChar w:fldCharType="end"/>
      </w:r>
    </w:p>
    <w:p w14:paraId="7931BAB8" w14:textId="77777777" w:rsidR="00A61C83" w:rsidRDefault="00A61C83">
      <w:pPr>
        <w:pStyle w:val="21"/>
        <w:tabs>
          <w:tab w:val="right" w:leader="dot" w:pos="906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_Toc426626356 \h </w:instrText>
      </w:r>
      <w:r>
        <w:rPr>
          <w:noProof/>
        </w:rPr>
      </w:r>
      <w:r>
        <w:rPr>
          <w:noProof/>
        </w:rPr>
        <w:fldChar w:fldCharType="separate"/>
      </w:r>
      <w:r w:rsidR="005D09DB">
        <w:rPr>
          <w:noProof/>
        </w:rPr>
        <w:t>29</w:t>
      </w:r>
      <w:r>
        <w:rPr>
          <w:noProof/>
        </w:rPr>
        <w:fldChar w:fldCharType="end"/>
      </w:r>
    </w:p>
    <w:p w14:paraId="03D514DE" w14:textId="77777777" w:rsidR="00A61C83" w:rsidRDefault="00A61C83">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_Toc426626357 \h </w:instrText>
      </w:r>
      <w:r>
        <w:rPr>
          <w:noProof/>
        </w:rPr>
      </w:r>
      <w:r>
        <w:rPr>
          <w:noProof/>
        </w:rPr>
        <w:fldChar w:fldCharType="separate"/>
      </w:r>
      <w:r w:rsidR="005D09DB">
        <w:rPr>
          <w:noProof/>
        </w:rPr>
        <w:t>30</w:t>
      </w:r>
      <w:r>
        <w:rPr>
          <w:noProof/>
        </w:rPr>
        <w:fldChar w:fldCharType="end"/>
      </w:r>
    </w:p>
    <w:p w14:paraId="208E2B0B" w14:textId="77777777" w:rsidR="00A61C83" w:rsidRDefault="00A61C83">
      <w:pPr>
        <w:pStyle w:val="21"/>
        <w:tabs>
          <w:tab w:val="right" w:leader="dot" w:pos="906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_Toc426626358 \h </w:instrText>
      </w:r>
      <w:r>
        <w:rPr>
          <w:noProof/>
        </w:rPr>
      </w:r>
      <w:r>
        <w:rPr>
          <w:noProof/>
        </w:rPr>
        <w:fldChar w:fldCharType="separate"/>
      </w:r>
      <w:r w:rsidR="005D09DB">
        <w:rPr>
          <w:noProof/>
        </w:rPr>
        <w:t>30</w:t>
      </w:r>
      <w:r>
        <w:rPr>
          <w:noProof/>
        </w:rPr>
        <w:fldChar w:fldCharType="end"/>
      </w:r>
    </w:p>
    <w:p w14:paraId="091606C9" w14:textId="77777777" w:rsidR="00A61C83" w:rsidRDefault="00A61C83">
      <w:pPr>
        <w:pStyle w:val="21"/>
        <w:tabs>
          <w:tab w:val="right" w:leader="dot" w:pos="906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_Toc426626359 \h </w:instrText>
      </w:r>
      <w:r>
        <w:rPr>
          <w:noProof/>
        </w:rPr>
      </w:r>
      <w:r>
        <w:rPr>
          <w:noProof/>
        </w:rPr>
        <w:fldChar w:fldCharType="separate"/>
      </w:r>
      <w:r w:rsidR="005D09DB">
        <w:rPr>
          <w:noProof/>
        </w:rPr>
        <w:t>37</w:t>
      </w:r>
      <w:r>
        <w:rPr>
          <w:noProof/>
        </w:rPr>
        <w:fldChar w:fldCharType="end"/>
      </w:r>
    </w:p>
    <w:p w14:paraId="2D0F12EE" w14:textId="77777777" w:rsidR="00A61C83" w:rsidRDefault="00A61C83">
      <w:pPr>
        <w:pStyle w:val="21"/>
        <w:tabs>
          <w:tab w:val="right" w:leader="dot" w:pos="906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_Toc426626360 \h </w:instrText>
      </w:r>
      <w:r>
        <w:rPr>
          <w:noProof/>
        </w:rPr>
      </w:r>
      <w:r>
        <w:rPr>
          <w:noProof/>
        </w:rPr>
        <w:fldChar w:fldCharType="separate"/>
      </w:r>
      <w:r w:rsidR="005D09DB">
        <w:rPr>
          <w:noProof/>
        </w:rPr>
        <w:t>38</w:t>
      </w:r>
      <w:r>
        <w:rPr>
          <w:noProof/>
        </w:rPr>
        <w:fldChar w:fldCharType="end"/>
      </w:r>
    </w:p>
    <w:p w14:paraId="3655F9FF" w14:textId="77777777" w:rsidR="00A61C83" w:rsidRDefault="00A61C83">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_Toc426626361 \h </w:instrText>
      </w:r>
      <w:r>
        <w:rPr>
          <w:noProof/>
        </w:rPr>
      </w:r>
      <w:r>
        <w:rPr>
          <w:noProof/>
        </w:rPr>
        <w:fldChar w:fldCharType="separate"/>
      </w:r>
      <w:r w:rsidR="005D09DB">
        <w:rPr>
          <w:noProof/>
        </w:rPr>
        <w:t>38</w:t>
      </w:r>
      <w:r>
        <w:rPr>
          <w:noProof/>
        </w:rPr>
        <w:fldChar w:fldCharType="end"/>
      </w:r>
    </w:p>
    <w:p w14:paraId="1B6474B2" w14:textId="77777777" w:rsidR="00A61C83" w:rsidRDefault="00A61C83">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_Toc426626362 \h </w:instrText>
      </w:r>
      <w:r>
        <w:rPr>
          <w:noProof/>
        </w:rPr>
      </w:r>
      <w:r>
        <w:rPr>
          <w:noProof/>
        </w:rPr>
        <w:fldChar w:fldCharType="separate"/>
      </w:r>
      <w:r w:rsidR="005D09DB">
        <w:rPr>
          <w:noProof/>
        </w:rPr>
        <w:t>39</w:t>
      </w:r>
      <w:r>
        <w:rPr>
          <w:noProof/>
        </w:rPr>
        <w:fldChar w:fldCharType="end"/>
      </w:r>
    </w:p>
    <w:p w14:paraId="77DD87F5" w14:textId="77777777" w:rsidR="00A61C83" w:rsidRDefault="00A61C83">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_Toc426626363 \h </w:instrText>
      </w:r>
      <w:r>
        <w:rPr>
          <w:noProof/>
        </w:rPr>
      </w:r>
      <w:r>
        <w:rPr>
          <w:noProof/>
        </w:rPr>
        <w:fldChar w:fldCharType="separate"/>
      </w:r>
      <w:r w:rsidR="005D09DB">
        <w:rPr>
          <w:noProof/>
        </w:rPr>
        <w:t>42</w:t>
      </w:r>
      <w:r>
        <w:rPr>
          <w:noProof/>
        </w:rPr>
        <w:fldChar w:fldCharType="end"/>
      </w:r>
    </w:p>
    <w:p w14:paraId="08B5C428" w14:textId="77777777" w:rsidR="00A61C83" w:rsidRDefault="00A61C83">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_Toc426626364 \h </w:instrText>
      </w:r>
      <w:r>
        <w:rPr>
          <w:noProof/>
        </w:rPr>
      </w:r>
      <w:r>
        <w:rPr>
          <w:noProof/>
        </w:rPr>
        <w:fldChar w:fldCharType="separate"/>
      </w:r>
      <w:r w:rsidR="005D09DB">
        <w:rPr>
          <w:noProof/>
        </w:rPr>
        <w:t>46</w:t>
      </w:r>
      <w:r>
        <w:rPr>
          <w:noProof/>
        </w:rPr>
        <w:fldChar w:fldCharType="end"/>
      </w:r>
    </w:p>
    <w:p w14:paraId="4032F9A3" w14:textId="77777777" w:rsidR="00A61C83" w:rsidRDefault="00A61C83">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_Toc426626365 \h </w:instrText>
      </w:r>
      <w:r>
        <w:rPr>
          <w:noProof/>
        </w:rPr>
      </w:r>
      <w:r>
        <w:rPr>
          <w:noProof/>
        </w:rPr>
        <w:fldChar w:fldCharType="separate"/>
      </w:r>
      <w:r w:rsidR="005D09DB">
        <w:rPr>
          <w:noProof/>
        </w:rPr>
        <w:t>47</w:t>
      </w:r>
      <w:r>
        <w:rPr>
          <w:noProof/>
        </w:rPr>
        <w:fldChar w:fldCharType="end"/>
      </w:r>
    </w:p>
    <w:p w14:paraId="7E9FCA83" w14:textId="77777777" w:rsidR="00A61C83" w:rsidRDefault="00A61C83">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_Toc426626366 \h </w:instrText>
      </w:r>
      <w:r>
        <w:rPr>
          <w:noProof/>
        </w:rPr>
      </w:r>
      <w:r>
        <w:rPr>
          <w:noProof/>
        </w:rPr>
        <w:fldChar w:fldCharType="separate"/>
      </w:r>
      <w:r w:rsidR="005D09DB">
        <w:rPr>
          <w:noProof/>
        </w:rPr>
        <w:t>47</w:t>
      </w:r>
      <w:r>
        <w:rPr>
          <w:noProof/>
        </w:rPr>
        <w:fldChar w:fldCharType="end"/>
      </w:r>
    </w:p>
    <w:p w14:paraId="5328FDCC" w14:textId="77777777" w:rsidR="00A61C83" w:rsidRDefault="00A61C83">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_Toc426626367 \h </w:instrText>
      </w:r>
      <w:r>
        <w:rPr>
          <w:noProof/>
        </w:rPr>
      </w:r>
      <w:r>
        <w:rPr>
          <w:noProof/>
        </w:rPr>
        <w:fldChar w:fldCharType="separate"/>
      </w:r>
      <w:r w:rsidR="005D09DB">
        <w:rPr>
          <w:noProof/>
        </w:rPr>
        <w:t>48</w:t>
      </w:r>
      <w:r>
        <w:rPr>
          <w:noProof/>
        </w:rPr>
        <w:fldChar w:fldCharType="end"/>
      </w:r>
    </w:p>
    <w:p w14:paraId="669D5ED6" w14:textId="77777777" w:rsidR="00A61C83" w:rsidRDefault="00A61C83">
      <w:pPr>
        <w:pStyle w:val="21"/>
        <w:tabs>
          <w:tab w:val="right" w:leader="dot" w:pos="906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_Toc426626368 \h </w:instrText>
      </w:r>
      <w:r>
        <w:rPr>
          <w:noProof/>
        </w:rPr>
      </w:r>
      <w:r>
        <w:rPr>
          <w:noProof/>
        </w:rPr>
        <w:fldChar w:fldCharType="separate"/>
      </w:r>
      <w:r w:rsidR="005D09DB">
        <w:rPr>
          <w:noProof/>
        </w:rPr>
        <w:t>48</w:t>
      </w:r>
      <w:r>
        <w:rPr>
          <w:noProof/>
        </w:rPr>
        <w:fldChar w:fldCharType="end"/>
      </w:r>
    </w:p>
    <w:p w14:paraId="3E4C2EE1" w14:textId="77777777" w:rsidR="00A61C83" w:rsidRDefault="00A61C83">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_Toc426626369 \h </w:instrText>
      </w:r>
      <w:r>
        <w:rPr>
          <w:noProof/>
        </w:rPr>
      </w:r>
      <w:r>
        <w:rPr>
          <w:noProof/>
        </w:rPr>
        <w:fldChar w:fldCharType="separate"/>
      </w:r>
      <w:r w:rsidR="005D09DB">
        <w:rPr>
          <w:noProof/>
        </w:rPr>
        <w:t>48</w:t>
      </w:r>
      <w:r>
        <w:rPr>
          <w:noProof/>
        </w:rPr>
        <w:fldChar w:fldCharType="end"/>
      </w:r>
    </w:p>
    <w:p w14:paraId="0BAF403D" w14:textId="77777777" w:rsidR="00A61C83" w:rsidRDefault="00A61C83">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_Toc426626370 \h </w:instrText>
      </w:r>
      <w:r>
        <w:rPr>
          <w:noProof/>
        </w:rPr>
      </w:r>
      <w:r>
        <w:rPr>
          <w:noProof/>
        </w:rPr>
        <w:fldChar w:fldCharType="separate"/>
      </w:r>
      <w:r w:rsidR="005D09DB">
        <w:rPr>
          <w:noProof/>
        </w:rPr>
        <w:t>49</w:t>
      </w:r>
      <w:r>
        <w:rPr>
          <w:noProof/>
        </w:rPr>
        <w:fldChar w:fldCharType="end"/>
      </w:r>
    </w:p>
    <w:p w14:paraId="5D40171C" w14:textId="77777777" w:rsidR="00A61C83" w:rsidRDefault="00A61C83">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_Toc426626371 \h </w:instrText>
      </w:r>
      <w:r>
        <w:rPr>
          <w:noProof/>
        </w:rPr>
      </w:r>
      <w:r>
        <w:rPr>
          <w:noProof/>
        </w:rPr>
        <w:fldChar w:fldCharType="separate"/>
      </w:r>
      <w:r w:rsidR="005D09DB">
        <w:rPr>
          <w:noProof/>
        </w:rPr>
        <w:t>49</w:t>
      </w:r>
      <w:r>
        <w:rPr>
          <w:noProof/>
        </w:rPr>
        <w:fldChar w:fldCharType="end"/>
      </w:r>
    </w:p>
    <w:p w14:paraId="7EC37ACA" w14:textId="77777777" w:rsidR="00A61C83" w:rsidRDefault="00A61C83">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_Toc426626372 \h </w:instrText>
      </w:r>
      <w:r>
        <w:rPr>
          <w:noProof/>
        </w:rPr>
      </w:r>
      <w:r>
        <w:rPr>
          <w:noProof/>
        </w:rPr>
        <w:fldChar w:fldCharType="separate"/>
      </w:r>
      <w:r w:rsidR="005D09DB">
        <w:rPr>
          <w:noProof/>
        </w:rPr>
        <w:t>49</w:t>
      </w:r>
      <w:r>
        <w:rPr>
          <w:noProof/>
        </w:rPr>
        <w:fldChar w:fldCharType="end"/>
      </w:r>
    </w:p>
    <w:p w14:paraId="2C4A8D9F" w14:textId="77777777" w:rsidR="00A61C83" w:rsidRDefault="00A61C83">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_Toc426626373 \h </w:instrText>
      </w:r>
      <w:r>
        <w:rPr>
          <w:noProof/>
        </w:rPr>
      </w:r>
      <w:r>
        <w:rPr>
          <w:noProof/>
        </w:rPr>
        <w:fldChar w:fldCharType="separate"/>
      </w:r>
      <w:r w:rsidR="005D09DB">
        <w:rPr>
          <w:noProof/>
        </w:rPr>
        <w:t>49</w:t>
      </w:r>
      <w:r>
        <w:rPr>
          <w:noProof/>
        </w:rPr>
        <w:fldChar w:fldCharType="end"/>
      </w:r>
    </w:p>
    <w:p w14:paraId="4327D884" w14:textId="77777777" w:rsidR="00A61C83" w:rsidRDefault="00A61C83">
      <w:pPr>
        <w:pStyle w:val="21"/>
        <w:tabs>
          <w:tab w:val="right" w:leader="dot" w:pos="906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_Toc426626374 \h </w:instrText>
      </w:r>
      <w:r>
        <w:rPr>
          <w:noProof/>
        </w:rPr>
      </w:r>
      <w:r>
        <w:rPr>
          <w:noProof/>
        </w:rPr>
        <w:fldChar w:fldCharType="separate"/>
      </w:r>
      <w:r w:rsidR="005D09DB">
        <w:rPr>
          <w:noProof/>
        </w:rPr>
        <w:t>50</w:t>
      </w:r>
      <w:r>
        <w:rPr>
          <w:noProof/>
        </w:rPr>
        <w:fldChar w:fldCharType="end"/>
      </w:r>
    </w:p>
    <w:p w14:paraId="6AAA0BEE" w14:textId="77777777" w:rsidR="00A61C83" w:rsidRDefault="00A61C83">
      <w:pPr>
        <w:pStyle w:val="11"/>
        <w:tabs>
          <w:tab w:val="right" w:leader="dot" w:pos="906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_Toc426626375 \h </w:instrText>
      </w:r>
      <w:r>
        <w:rPr>
          <w:noProof/>
        </w:rPr>
      </w:r>
      <w:r>
        <w:rPr>
          <w:noProof/>
        </w:rPr>
        <w:fldChar w:fldCharType="separate"/>
      </w:r>
      <w:r w:rsidR="005D09DB">
        <w:rPr>
          <w:noProof/>
        </w:rPr>
        <w:t>51</w:t>
      </w:r>
      <w:r>
        <w:rPr>
          <w:noProof/>
        </w:rPr>
        <w:fldChar w:fldCharType="end"/>
      </w:r>
    </w:p>
    <w:p w14:paraId="18988A59" w14:textId="77777777" w:rsidR="00A61C83" w:rsidRDefault="00A61C83">
      <w:pPr>
        <w:pStyle w:val="21"/>
        <w:tabs>
          <w:tab w:val="right" w:leader="dot" w:pos="9061"/>
        </w:tabs>
        <w:rPr>
          <w:noProof/>
        </w:rPr>
      </w:pPr>
      <w:r>
        <w:rPr>
          <w:noProof/>
        </w:rPr>
        <w:t>7.1. Годовая бухгалтерская(финансовая) отчетность эмитента</w:t>
      </w:r>
      <w:r>
        <w:rPr>
          <w:noProof/>
        </w:rPr>
        <w:tab/>
      </w:r>
      <w:r>
        <w:rPr>
          <w:noProof/>
        </w:rPr>
        <w:fldChar w:fldCharType="begin"/>
      </w:r>
      <w:r>
        <w:rPr>
          <w:noProof/>
        </w:rPr>
        <w:instrText xml:space="preserve"> PAGEREF _Toc426626376 \h </w:instrText>
      </w:r>
      <w:r>
        <w:rPr>
          <w:noProof/>
        </w:rPr>
      </w:r>
      <w:r>
        <w:rPr>
          <w:noProof/>
        </w:rPr>
        <w:fldChar w:fldCharType="separate"/>
      </w:r>
      <w:r w:rsidR="005D09DB">
        <w:rPr>
          <w:noProof/>
        </w:rPr>
        <w:t>51</w:t>
      </w:r>
      <w:r>
        <w:rPr>
          <w:noProof/>
        </w:rPr>
        <w:fldChar w:fldCharType="end"/>
      </w:r>
    </w:p>
    <w:p w14:paraId="2F00267D" w14:textId="77777777" w:rsidR="00A61C83" w:rsidRDefault="00A61C83">
      <w:pPr>
        <w:pStyle w:val="21"/>
        <w:tabs>
          <w:tab w:val="right" w:leader="dot" w:pos="906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_Toc426626377 \h </w:instrText>
      </w:r>
      <w:r>
        <w:rPr>
          <w:noProof/>
        </w:rPr>
      </w:r>
      <w:r>
        <w:rPr>
          <w:noProof/>
        </w:rPr>
        <w:fldChar w:fldCharType="separate"/>
      </w:r>
      <w:r w:rsidR="005D09DB">
        <w:rPr>
          <w:noProof/>
        </w:rPr>
        <w:t>51</w:t>
      </w:r>
      <w:r>
        <w:rPr>
          <w:noProof/>
        </w:rPr>
        <w:fldChar w:fldCharType="end"/>
      </w:r>
    </w:p>
    <w:p w14:paraId="33D15F0E" w14:textId="77777777" w:rsidR="00A61C83" w:rsidRDefault="00A61C83">
      <w:pPr>
        <w:pStyle w:val="21"/>
        <w:tabs>
          <w:tab w:val="right" w:leader="dot" w:pos="906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_Toc426626378 \h </w:instrText>
      </w:r>
      <w:r>
        <w:rPr>
          <w:noProof/>
        </w:rPr>
      </w:r>
      <w:r>
        <w:rPr>
          <w:noProof/>
        </w:rPr>
        <w:fldChar w:fldCharType="separate"/>
      </w:r>
      <w:r w:rsidR="005D09DB">
        <w:rPr>
          <w:noProof/>
        </w:rPr>
        <w:t>51</w:t>
      </w:r>
      <w:r>
        <w:rPr>
          <w:noProof/>
        </w:rPr>
        <w:fldChar w:fldCharType="end"/>
      </w:r>
    </w:p>
    <w:p w14:paraId="0238672B" w14:textId="77777777" w:rsidR="00A61C83" w:rsidRDefault="00A61C83">
      <w:pPr>
        <w:pStyle w:val="21"/>
        <w:tabs>
          <w:tab w:val="right" w:leader="dot" w:pos="9061"/>
        </w:tabs>
        <w:rPr>
          <w:noProof/>
        </w:rPr>
      </w:pPr>
      <w:r>
        <w:rPr>
          <w:noProof/>
        </w:rPr>
        <w:t>7.4. Сведения об учетной политике эмитента</w:t>
      </w:r>
      <w:r>
        <w:rPr>
          <w:noProof/>
        </w:rPr>
        <w:tab/>
      </w:r>
      <w:r>
        <w:rPr>
          <w:noProof/>
        </w:rPr>
        <w:fldChar w:fldCharType="begin"/>
      </w:r>
      <w:r>
        <w:rPr>
          <w:noProof/>
        </w:rPr>
        <w:instrText xml:space="preserve"> PAGEREF _Toc426626379 \h </w:instrText>
      </w:r>
      <w:r>
        <w:rPr>
          <w:noProof/>
        </w:rPr>
      </w:r>
      <w:r>
        <w:rPr>
          <w:noProof/>
        </w:rPr>
        <w:fldChar w:fldCharType="separate"/>
      </w:r>
      <w:r w:rsidR="005D09DB">
        <w:rPr>
          <w:noProof/>
        </w:rPr>
        <w:t>54</w:t>
      </w:r>
      <w:r>
        <w:rPr>
          <w:noProof/>
        </w:rPr>
        <w:fldChar w:fldCharType="end"/>
      </w:r>
    </w:p>
    <w:p w14:paraId="48DA903F" w14:textId="77777777" w:rsidR="00A61C83" w:rsidRDefault="00A61C83">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_Toc426626380 \h </w:instrText>
      </w:r>
      <w:r>
        <w:rPr>
          <w:noProof/>
        </w:rPr>
      </w:r>
      <w:r>
        <w:rPr>
          <w:noProof/>
        </w:rPr>
        <w:fldChar w:fldCharType="separate"/>
      </w:r>
      <w:r w:rsidR="005D09DB">
        <w:rPr>
          <w:noProof/>
        </w:rPr>
        <w:t>54</w:t>
      </w:r>
      <w:r>
        <w:rPr>
          <w:noProof/>
        </w:rPr>
        <w:fldChar w:fldCharType="end"/>
      </w:r>
    </w:p>
    <w:p w14:paraId="03DCA080" w14:textId="77777777" w:rsidR="00A61C83" w:rsidRDefault="00A61C83">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_Toc426626381 \h </w:instrText>
      </w:r>
      <w:r>
        <w:rPr>
          <w:noProof/>
        </w:rPr>
      </w:r>
      <w:r>
        <w:rPr>
          <w:noProof/>
        </w:rPr>
        <w:fldChar w:fldCharType="separate"/>
      </w:r>
      <w:r w:rsidR="005D09DB">
        <w:rPr>
          <w:noProof/>
        </w:rPr>
        <w:t>54</w:t>
      </w:r>
      <w:r>
        <w:rPr>
          <w:noProof/>
        </w:rPr>
        <w:fldChar w:fldCharType="end"/>
      </w:r>
    </w:p>
    <w:p w14:paraId="4206104A" w14:textId="77777777" w:rsidR="00A61C83" w:rsidRDefault="00A61C83">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_Toc426626382 \h </w:instrText>
      </w:r>
      <w:r>
        <w:rPr>
          <w:noProof/>
        </w:rPr>
      </w:r>
      <w:r>
        <w:rPr>
          <w:noProof/>
        </w:rPr>
        <w:fldChar w:fldCharType="separate"/>
      </w:r>
      <w:r w:rsidR="005D09DB">
        <w:rPr>
          <w:noProof/>
        </w:rPr>
        <w:t>54</w:t>
      </w:r>
      <w:r>
        <w:rPr>
          <w:noProof/>
        </w:rPr>
        <w:fldChar w:fldCharType="end"/>
      </w:r>
    </w:p>
    <w:p w14:paraId="7DABACCA" w14:textId="77777777" w:rsidR="00A61C83" w:rsidRDefault="00A61C83">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_Toc426626383 \h </w:instrText>
      </w:r>
      <w:r>
        <w:rPr>
          <w:noProof/>
        </w:rPr>
      </w:r>
      <w:r>
        <w:rPr>
          <w:noProof/>
        </w:rPr>
        <w:fldChar w:fldCharType="separate"/>
      </w:r>
      <w:r w:rsidR="005D09DB">
        <w:rPr>
          <w:noProof/>
        </w:rPr>
        <w:t>56</w:t>
      </w:r>
      <w:r>
        <w:rPr>
          <w:noProof/>
        </w:rPr>
        <w:fldChar w:fldCharType="end"/>
      </w:r>
    </w:p>
    <w:p w14:paraId="3E10AD48" w14:textId="77777777" w:rsidR="00A61C83" w:rsidRDefault="00A61C83">
      <w:pPr>
        <w:pStyle w:val="21"/>
        <w:tabs>
          <w:tab w:val="right" w:leader="dot" w:pos="9061"/>
        </w:tabs>
        <w:rPr>
          <w:noProof/>
        </w:rPr>
      </w:pPr>
      <w:r>
        <w:rPr>
          <w:noProof/>
        </w:rPr>
        <w:t>8.1. Дополнительные сведения об эмитенте</w:t>
      </w:r>
      <w:r>
        <w:rPr>
          <w:noProof/>
        </w:rPr>
        <w:tab/>
      </w:r>
      <w:r>
        <w:rPr>
          <w:noProof/>
        </w:rPr>
        <w:fldChar w:fldCharType="begin"/>
      </w:r>
      <w:r>
        <w:rPr>
          <w:noProof/>
        </w:rPr>
        <w:instrText xml:space="preserve"> PAGEREF _Toc426626384 \h </w:instrText>
      </w:r>
      <w:r>
        <w:rPr>
          <w:noProof/>
        </w:rPr>
      </w:r>
      <w:r>
        <w:rPr>
          <w:noProof/>
        </w:rPr>
        <w:fldChar w:fldCharType="separate"/>
      </w:r>
      <w:r w:rsidR="005D09DB">
        <w:rPr>
          <w:noProof/>
        </w:rPr>
        <w:t>56</w:t>
      </w:r>
      <w:r>
        <w:rPr>
          <w:noProof/>
        </w:rPr>
        <w:fldChar w:fldCharType="end"/>
      </w:r>
    </w:p>
    <w:p w14:paraId="20D46C37" w14:textId="77777777" w:rsidR="00A61C83" w:rsidRDefault="00A61C83">
      <w:pPr>
        <w:pStyle w:val="21"/>
        <w:tabs>
          <w:tab w:val="right" w:leader="dot" w:pos="906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_Toc426626385 \h </w:instrText>
      </w:r>
      <w:r>
        <w:rPr>
          <w:noProof/>
        </w:rPr>
      </w:r>
      <w:r>
        <w:rPr>
          <w:noProof/>
        </w:rPr>
        <w:fldChar w:fldCharType="separate"/>
      </w:r>
      <w:r w:rsidR="005D09DB">
        <w:rPr>
          <w:noProof/>
        </w:rPr>
        <w:t>56</w:t>
      </w:r>
      <w:r>
        <w:rPr>
          <w:noProof/>
        </w:rPr>
        <w:fldChar w:fldCharType="end"/>
      </w:r>
    </w:p>
    <w:p w14:paraId="10483148" w14:textId="77777777" w:rsidR="00A61C83" w:rsidRDefault="00A61C83">
      <w:pPr>
        <w:pStyle w:val="21"/>
        <w:tabs>
          <w:tab w:val="right" w:leader="dot" w:pos="906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_Toc426626386 \h </w:instrText>
      </w:r>
      <w:r>
        <w:rPr>
          <w:noProof/>
        </w:rPr>
      </w:r>
      <w:r>
        <w:rPr>
          <w:noProof/>
        </w:rPr>
        <w:fldChar w:fldCharType="separate"/>
      </w:r>
      <w:r w:rsidR="005D09DB">
        <w:rPr>
          <w:noProof/>
        </w:rPr>
        <w:t>56</w:t>
      </w:r>
      <w:r>
        <w:rPr>
          <w:noProof/>
        </w:rPr>
        <w:fldChar w:fldCharType="end"/>
      </w:r>
    </w:p>
    <w:p w14:paraId="3C974C95" w14:textId="77777777" w:rsidR="00A61C83" w:rsidRDefault="00A61C83">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_Toc426626387 \h </w:instrText>
      </w:r>
      <w:r>
        <w:rPr>
          <w:noProof/>
        </w:rPr>
      </w:r>
      <w:r>
        <w:rPr>
          <w:noProof/>
        </w:rPr>
        <w:fldChar w:fldCharType="separate"/>
      </w:r>
      <w:r w:rsidR="005D09DB">
        <w:rPr>
          <w:noProof/>
        </w:rPr>
        <w:t>56</w:t>
      </w:r>
      <w:r>
        <w:rPr>
          <w:noProof/>
        </w:rPr>
        <w:fldChar w:fldCharType="end"/>
      </w:r>
    </w:p>
    <w:p w14:paraId="1361B72A" w14:textId="77777777" w:rsidR="00A61C83" w:rsidRDefault="00A61C83">
      <w:pPr>
        <w:pStyle w:val="21"/>
        <w:tabs>
          <w:tab w:val="right" w:leader="dot" w:pos="9061"/>
        </w:tabs>
        <w:rPr>
          <w:noProof/>
        </w:rPr>
      </w:pPr>
      <w:r>
        <w:rPr>
          <w:noProof/>
        </w:rPr>
        <w:lastRenderedPageBreak/>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_Toc426626388 \h </w:instrText>
      </w:r>
      <w:r>
        <w:rPr>
          <w:noProof/>
        </w:rPr>
      </w:r>
      <w:r>
        <w:rPr>
          <w:noProof/>
        </w:rPr>
        <w:fldChar w:fldCharType="separate"/>
      </w:r>
      <w:r w:rsidR="005D09DB">
        <w:rPr>
          <w:noProof/>
        </w:rPr>
        <w:t>56</w:t>
      </w:r>
      <w:r>
        <w:rPr>
          <w:noProof/>
        </w:rPr>
        <w:fldChar w:fldCharType="end"/>
      </w:r>
    </w:p>
    <w:p w14:paraId="26BC813A" w14:textId="77777777" w:rsidR="00A61C83" w:rsidRDefault="00A61C83">
      <w:pPr>
        <w:pStyle w:val="21"/>
        <w:tabs>
          <w:tab w:val="right" w:leader="dot" w:pos="906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_Toc426626389 \h </w:instrText>
      </w:r>
      <w:r>
        <w:rPr>
          <w:noProof/>
        </w:rPr>
      </w:r>
      <w:r>
        <w:rPr>
          <w:noProof/>
        </w:rPr>
        <w:fldChar w:fldCharType="separate"/>
      </w:r>
      <w:r w:rsidR="005D09DB">
        <w:rPr>
          <w:noProof/>
        </w:rPr>
        <w:t>56</w:t>
      </w:r>
      <w:r>
        <w:rPr>
          <w:noProof/>
        </w:rPr>
        <w:fldChar w:fldCharType="end"/>
      </w:r>
    </w:p>
    <w:p w14:paraId="28B6660A" w14:textId="77777777" w:rsidR="00A61C83" w:rsidRDefault="00A61C83">
      <w:pPr>
        <w:pStyle w:val="21"/>
        <w:tabs>
          <w:tab w:val="right" w:leader="dot" w:pos="906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_Toc426626390 \h </w:instrText>
      </w:r>
      <w:r>
        <w:rPr>
          <w:noProof/>
        </w:rPr>
      </w:r>
      <w:r>
        <w:rPr>
          <w:noProof/>
        </w:rPr>
        <w:fldChar w:fldCharType="separate"/>
      </w:r>
      <w:r w:rsidR="005D09DB">
        <w:rPr>
          <w:noProof/>
        </w:rPr>
        <w:t>56</w:t>
      </w:r>
      <w:r>
        <w:rPr>
          <w:noProof/>
        </w:rPr>
        <w:fldChar w:fldCharType="end"/>
      </w:r>
    </w:p>
    <w:p w14:paraId="78754A8C" w14:textId="77777777" w:rsidR="00A61C83" w:rsidRDefault="00A61C83">
      <w:pPr>
        <w:pStyle w:val="21"/>
        <w:tabs>
          <w:tab w:val="right" w:leader="dot" w:pos="906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_Toc426626391 \h </w:instrText>
      </w:r>
      <w:r>
        <w:rPr>
          <w:noProof/>
        </w:rPr>
      </w:r>
      <w:r>
        <w:rPr>
          <w:noProof/>
        </w:rPr>
        <w:fldChar w:fldCharType="separate"/>
      </w:r>
      <w:r w:rsidR="005D09DB">
        <w:rPr>
          <w:noProof/>
        </w:rPr>
        <w:t>58</w:t>
      </w:r>
      <w:r>
        <w:rPr>
          <w:noProof/>
        </w:rPr>
        <w:fldChar w:fldCharType="end"/>
      </w:r>
    </w:p>
    <w:p w14:paraId="46B9D08C" w14:textId="77777777" w:rsidR="00A61C83" w:rsidRDefault="00A61C83">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_Toc426626392 \h </w:instrText>
      </w:r>
      <w:r>
        <w:rPr>
          <w:noProof/>
        </w:rPr>
      </w:r>
      <w:r>
        <w:rPr>
          <w:noProof/>
        </w:rPr>
        <w:fldChar w:fldCharType="separate"/>
      </w:r>
      <w:r w:rsidR="005D09DB">
        <w:rPr>
          <w:noProof/>
        </w:rPr>
        <w:t>58</w:t>
      </w:r>
      <w:r>
        <w:rPr>
          <w:noProof/>
        </w:rPr>
        <w:fldChar w:fldCharType="end"/>
      </w:r>
    </w:p>
    <w:p w14:paraId="61827614" w14:textId="77777777" w:rsidR="00A61C83" w:rsidRDefault="00A61C83">
      <w:pPr>
        <w:pStyle w:val="21"/>
        <w:tabs>
          <w:tab w:val="right" w:leader="dot" w:pos="906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_Toc426626393 \h </w:instrText>
      </w:r>
      <w:r>
        <w:rPr>
          <w:noProof/>
        </w:rPr>
      </w:r>
      <w:r>
        <w:rPr>
          <w:noProof/>
        </w:rPr>
        <w:fldChar w:fldCharType="separate"/>
      </w:r>
      <w:r w:rsidR="005D09DB">
        <w:rPr>
          <w:noProof/>
        </w:rPr>
        <w:t>58</w:t>
      </w:r>
      <w:r>
        <w:rPr>
          <w:noProof/>
        </w:rPr>
        <w:fldChar w:fldCharType="end"/>
      </w:r>
    </w:p>
    <w:p w14:paraId="64F8DAB2" w14:textId="77777777" w:rsidR="00A61C83" w:rsidRDefault="00A61C83">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_Toc426626394 \h </w:instrText>
      </w:r>
      <w:r>
        <w:rPr>
          <w:noProof/>
        </w:rPr>
      </w:r>
      <w:r>
        <w:rPr>
          <w:noProof/>
        </w:rPr>
        <w:fldChar w:fldCharType="separate"/>
      </w:r>
      <w:r w:rsidR="005D09DB">
        <w:rPr>
          <w:noProof/>
        </w:rPr>
        <w:t>58</w:t>
      </w:r>
      <w:r>
        <w:rPr>
          <w:noProof/>
        </w:rPr>
        <w:fldChar w:fldCharType="end"/>
      </w:r>
    </w:p>
    <w:p w14:paraId="39EABB0D" w14:textId="77777777" w:rsidR="00A61C83" w:rsidRDefault="00A61C83">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_Toc426626395 \h </w:instrText>
      </w:r>
      <w:r>
        <w:rPr>
          <w:noProof/>
        </w:rPr>
      </w:r>
      <w:r>
        <w:rPr>
          <w:noProof/>
        </w:rPr>
        <w:fldChar w:fldCharType="separate"/>
      </w:r>
      <w:r w:rsidR="005D09DB">
        <w:rPr>
          <w:noProof/>
        </w:rPr>
        <w:t>58</w:t>
      </w:r>
      <w:r>
        <w:rPr>
          <w:noProof/>
        </w:rPr>
        <w:fldChar w:fldCharType="end"/>
      </w:r>
    </w:p>
    <w:p w14:paraId="7D16BA22" w14:textId="77777777" w:rsidR="00A61C83" w:rsidRDefault="00A61C83">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_Toc426626396 \h </w:instrText>
      </w:r>
      <w:r>
        <w:rPr>
          <w:noProof/>
        </w:rPr>
      </w:r>
      <w:r>
        <w:rPr>
          <w:noProof/>
        </w:rPr>
        <w:fldChar w:fldCharType="separate"/>
      </w:r>
      <w:r w:rsidR="005D09DB">
        <w:rPr>
          <w:noProof/>
        </w:rPr>
        <w:t>58</w:t>
      </w:r>
      <w:r>
        <w:rPr>
          <w:noProof/>
        </w:rPr>
        <w:fldChar w:fldCharType="end"/>
      </w:r>
    </w:p>
    <w:p w14:paraId="6BEFB770" w14:textId="77777777" w:rsidR="00A61C83" w:rsidRDefault="00A61C83">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_Toc426626397 \h </w:instrText>
      </w:r>
      <w:r>
        <w:rPr>
          <w:noProof/>
        </w:rPr>
      </w:r>
      <w:r>
        <w:rPr>
          <w:noProof/>
        </w:rPr>
        <w:fldChar w:fldCharType="separate"/>
      </w:r>
      <w:r w:rsidR="005D09DB">
        <w:rPr>
          <w:noProof/>
        </w:rPr>
        <w:t>59</w:t>
      </w:r>
      <w:r>
        <w:rPr>
          <w:noProof/>
        </w:rPr>
        <w:fldChar w:fldCharType="end"/>
      </w:r>
    </w:p>
    <w:p w14:paraId="665D4516" w14:textId="77777777" w:rsidR="00A61C83" w:rsidRDefault="00A61C83">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_Toc426626398 \h </w:instrText>
      </w:r>
      <w:r>
        <w:rPr>
          <w:noProof/>
        </w:rPr>
      </w:r>
      <w:r>
        <w:rPr>
          <w:noProof/>
        </w:rPr>
        <w:fldChar w:fldCharType="separate"/>
      </w:r>
      <w:r w:rsidR="005D09DB">
        <w:rPr>
          <w:noProof/>
        </w:rPr>
        <w:t>59</w:t>
      </w:r>
      <w:r>
        <w:rPr>
          <w:noProof/>
        </w:rPr>
        <w:fldChar w:fldCharType="end"/>
      </w:r>
    </w:p>
    <w:p w14:paraId="23305182" w14:textId="77777777" w:rsidR="00A61C83" w:rsidRDefault="00A61C83">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_Toc426626399 \h </w:instrText>
      </w:r>
      <w:r>
        <w:rPr>
          <w:noProof/>
        </w:rPr>
      </w:r>
      <w:r>
        <w:rPr>
          <w:noProof/>
        </w:rPr>
        <w:fldChar w:fldCharType="separate"/>
      </w:r>
      <w:r w:rsidR="005D09DB">
        <w:rPr>
          <w:noProof/>
        </w:rPr>
        <w:t>59</w:t>
      </w:r>
      <w:r>
        <w:rPr>
          <w:noProof/>
        </w:rPr>
        <w:fldChar w:fldCharType="end"/>
      </w:r>
    </w:p>
    <w:p w14:paraId="0FB3AD04" w14:textId="77777777" w:rsidR="00A61C83" w:rsidRDefault="00A61C83">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_Toc426626400 \h </w:instrText>
      </w:r>
      <w:r>
        <w:rPr>
          <w:noProof/>
        </w:rPr>
      </w:r>
      <w:r>
        <w:rPr>
          <w:noProof/>
        </w:rPr>
        <w:fldChar w:fldCharType="separate"/>
      </w:r>
      <w:r w:rsidR="005D09DB">
        <w:rPr>
          <w:noProof/>
        </w:rPr>
        <w:t>59</w:t>
      </w:r>
      <w:r>
        <w:rPr>
          <w:noProof/>
        </w:rPr>
        <w:fldChar w:fldCharType="end"/>
      </w:r>
    </w:p>
    <w:p w14:paraId="7B011C2F" w14:textId="77777777" w:rsidR="00A61C83" w:rsidRDefault="00A61C83">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_Toc426626401 \h </w:instrText>
      </w:r>
      <w:r>
        <w:rPr>
          <w:noProof/>
        </w:rPr>
      </w:r>
      <w:r>
        <w:rPr>
          <w:noProof/>
        </w:rPr>
        <w:fldChar w:fldCharType="separate"/>
      </w:r>
      <w:r w:rsidR="005D09DB">
        <w:rPr>
          <w:noProof/>
        </w:rPr>
        <w:t>59</w:t>
      </w:r>
      <w:r>
        <w:rPr>
          <w:noProof/>
        </w:rPr>
        <w:fldChar w:fldCharType="end"/>
      </w:r>
    </w:p>
    <w:p w14:paraId="74A33DF1" w14:textId="77777777" w:rsidR="00A61C83" w:rsidRDefault="00A61C83">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_Toc426626402 \h </w:instrText>
      </w:r>
      <w:r>
        <w:rPr>
          <w:noProof/>
        </w:rPr>
      </w:r>
      <w:r>
        <w:rPr>
          <w:noProof/>
        </w:rPr>
        <w:fldChar w:fldCharType="separate"/>
      </w:r>
      <w:r w:rsidR="005D09DB">
        <w:rPr>
          <w:noProof/>
        </w:rPr>
        <w:t>63</w:t>
      </w:r>
      <w:r>
        <w:rPr>
          <w:noProof/>
        </w:rPr>
        <w:fldChar w:fldCharType="end"/>
      </w:r>
    </w:p>
    <w:p w14:paraId="358C44F5" w14:textId="77777777" w:rsidR="00A61C83" w:rsidRDefault="00A61C83">
      <w:pPr>
        <w:pStyle w:val="21"/>
        <w:tabs>
          <w:tab w:val="right" w:leader="dot" w:pos="9061"/>
        </w:tabs>
        <w:rPr>
          <w:noProof/>
        </w:rPr>
      </w:pPr>
      <w:r>
        <w:rPr>
          <w:noProof/>
        </w:rPr>
        <w:t>8.8. Иные сведения</w:t>
      </w:r>
      <w:r>
        <w:rPr>
          <w:noProof/>
        </w:rPr>
        <w:tab/>
      </w:r>
      <w:r>
        <w:rPr>
          <w:noProof/>
        </w:rPr>
        <w:fldChar w:fldCharType="begin"/>
      </w:r>
      <w:r>
        <w:rPr>
          <w:noProof/>
        </w:rPr>
        <w:instrText xml:space="preserve"> PAGEREF _Toc426626403 \h </w:instrText>
      </w:r>
      <w:r>
        <w:rPr>
          <w:noProof/>
        </w:rPr>
      </w:r>
      <w:r>
        <w:rPr>
          <w:noProof/>
        </w:rPr>
        <w:fldChar w:fldCharType="separate"/>
      </w:r>
      <w:r w:rsidR="005D09DB">
        <w:rPr>
          <w:noProof/>
        </w:rPr>
        <w:t>67</w:t>
      </w:r>
      <w:r>
        <w:rPr>
          <w:noProof/>
        </w:rPr>
        <w:fldChar w:fldCharType="end"/>
      </w:r>
    </w:p>
    <w:p w14:paraId="613E2EF6" w14:textId="77777777" w:rsidR="00A61C83" w:rsidRDefault="00A61C83">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_Toc426626404 \h </w:instrText>
      </w:r>
      <w:r>
        <w:rPr>
          <w:noProof/>
        </w:rPr>
      </w:r>
      <w:r>
        <w:rPr>
          <w:noProof/>
        </w:rPr>
        <w:fldChar w:fldCharType="separate"/>
      </w:r>
      <w:r w:rsidR="005D09DB">
        <w:rPr>
          <w:noProof/>
        </w:rPr>
        <w:t>67</w:t>
      </w:r>
      <w:r>
        <w:rPr>
          <w:noProof/>
        </w:rPr>
        <w:fldChar w:fldCharType="end"/>
      </w:r>
    </w:p>
    <w:p w14:paraId="299C89E8" w14:textId="77777777" w:rsidR="00A61C83" w:rsidRDefault="00A61C83">
      <w:pPr>
        <w:pStyle w:val="21"/>
        <w:tabs>
          <w:tab w:val="right" w:leader="dot" w:pos="9061"/>
        </w:tabs>
        <w:rPr>
          <w:noProof/>
        </w:rPr>
      </w:pPr>
      <w:r>
        <w:rPr>
          <w:noProof/>
        </w:rPr>
        <w:t>Приложение к ежеквартальному отчету. Информация о лице, предоставившем обеспечение по облигациям эмитента</w:t>
      </w:r>
      <w:r>
        <w:rPr>
          <w:noProof/>
        </w:rPr>
        <w:tab/>
      </w:r>
      <w:r>
        <w:rPr>
          <w:noProof/>
        </w:rPr>
        <w:fldChar w:fldCharType="begin"/>
      </w:r>
      <w:r>
        <w:rPr>
          <w:noProof/>
        </w:rPr>
        <w:instrText xml:space="preserve"> PAGEREF _Toc426626405 \h </w:instrText>
      </w:r>
      <w:r>
        <w:rPr>
          <w:noProof/>
        </w:rPr>
      </w:r>
      <w:r>
        <w:rPr>
          <w:noProof/>
        </w:rPr>
        <w:fldChar w:fldCharType="separate"/>
      </w:r>
      <w:r w:rsidR="005D09DB">
        <w:rPr>
          <w:noProof/>
        </w:rPr>
        <w:t>68</w:t>
      </w:r>
      <w:r>
        <w:rPr>
          <w:noProof/>
        </w:rPr>
        <w:fldChar w:fldCharType="end"/>
      </w:r>
    </w:p>
    <w:p w14:paraId="75634A64" w14:textId="77777777" w:rsidR="00C56F95" w:rsidRDefault="00C56F95">
      <w:pPr>
        <w:pStyle w:val="1"/>
      </w:pPr>
      <w:r>
        <w:fldChar w:fldCharType="end"/>
      </w:r>
      <w:r>
        <w:br w:type="page"/>
      </w:r>
      <w:bookmarkStart w:id="2" w:name="_Toc426626309"/>
      <w:r>
        <w:lastRenderedPageBreak/>
        <w:t>Введение</w:t>
      </w:r>
      <w:bookmarkEnd w:id="2"/>
    </w:p>
    <w:p w14:paraId="7D29D89C" w14:textId="77777777" w:rsidR="00C56F95" w:rsidRDefault="00C56F95">
      <w:pPr>
        <w:pStyle w:val="SubHeading"/>
      </w:pPr>
      <w:r>
        <w:t>Основания возникновения у эмитента обязанности осуществлять раскрытие информации в форме ежеквартального отчета</w:t>
      </w:r>
    </w:p>
    <w:p w14:paraId="4967C34B" w14:textId="77777777" w:rsidR="00C56F95" w:rsidRDefault="00C56F95">
      <w:pPr>
        <w:ind w:left="200"/>
      </w:pPr>
      <w:r>
        <w:rPr>
          <w:rStyle w:val="Subst"/>
        </w:rPr>
        <w:t>В отношении ценных бумаг эмитента осуществлена регистрация проспекта ценных бумаг</w:t>
      </w:r>
    </w:p>
    <w:p w14:paraId="2CBC005E" w14:textId="77777777" w:rsidR="00C56F95" w:rsidRDefault="00C56F95">
      <w:pPr>
        <w:ind w:left="200"/>
      </w:pPr>
      <w:r>
        <w:rPr>
          <w:rStyle w:val="Subst"/>
        </w:rPr>
        <w:t>Государственная регистрация выпуска (дополнительного выпуска) ценных бумаг эмитента сопровождалась регистрацией проспекта эмиссии ценных бумаг, при этом  размещение таких ценных бумаг осуществлялось путем открытой подписки или путем закрытой подписки среди круга лиц, число которых превышало 500</w:t>
      </w:r>
    </w:p>
    <w:p w14:paraId="4366F41C" w14:textId="77777777" w:rsidR="00C56F95" w:rsidRDefault="00C56F95">
      <w:pPr>
        <w:ind w:left="200"/>
      </w:pPr>
    </w:p>
    <w:p w14:paraId="5FAFA778" w14:textId="77777777" w:rsidR="00C56F95" w:rsidRDefault="00C56F95">
      <w:pPr>
        <w:ind w:left="200"/>
      </w:pPr>
      <w:r>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14:paraId="70B88381" w14:textId="77777777" w:rsidR="00C56F95" w:rsidRDefault="00C56F95">
      <w:pPr>
        <w:ind w:left="200"/>
      </w:pPr>
    </w:p>
    <w:p w14:paraId="7199CEB1" w14:textId="77777777" w:rsidR="00C56F95" w:rsidRDefault="00C56F95">
      <w:pPr>
        <w:ind w:left="200"/>
      </w:pPr>
    </w:p>
    <w:p w14:paraId="349B4C9F" w14:textId="77777777" w:rsidR="00C56F95" w:rsidRDefault="00C56F95">
      <w:pPr>
        <w:pStyle w:val="ThinDelim"/>
      </w:pPr>
    </w:p>
    <w:p w14:paraId="44D72E07" w14:textId="77777777" w:rsidR="00C56F95" w:rsidRDefault="00C56F95">
      <w:pPr>
        <w:pStyle w:val="ThinDelim"/>
      </w:pPr>
    </w:p>
    <w:p w14:paraId="0E0D9A36" w14:textId="77777777" w:rsidR="00C56F95" w:rsidRDefault="00C56F9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14:paraId="3AE1D106" w14:textId="77777777" w:rsidR="00C56F95" w:rsidRDefault="00C56F95">
      <w:pPr>
        <w:pStyle w:val="1"/>
      </w:pPr>
      <w:r>
        <w:br w:type="page"/>
      </w:r>
      <w:bookmarkStart w:id="3" w:name="_Toc426626310"/>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14:paraId="041CB0FE" w14:textId="77777777" w:rsidR="00C56F95" w:rsidRDefault="00C56F95">
      <w:pPr>
        <w:pStyle w:val="2"/>
      </w:pPr>
      <w:bookmarkStart w:id="4" w:name="_Toc426626311"/>
      <w:r>
        <w:t>1.1. Сведения о банковских счетах эмитента</w:t>
      </w:r>
      <w:bookmarkEnd w:id="4"/>
    </w:p>
    <w:p w14:paraId="5BBEC3A2"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40640301" w14:textId="77777777" w:rsidR="00C56F95" w:rsidRDefault="00C56F95">
      <w:pPr>
        <w:pStyle w:val="2"/>
      </w:pPr>
      <w:bookmarkStart w:id="5" w:name="_Toc426626312"/>
      <w:r>
        <w:t>1.2. Сведения об аудиторе (аудиторах) эмитента</w:t>
      </w:r>
      <w:bookmarkEnd w:id="5"/>
    </w:p>
    <w:p w14:paraId="57D41F71"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7FC72955" w14:textId="77777777" w:rsidR="00C56F95" w:rsidRDefault="00C56F95">
      <w:pPr>
        <w:pStyle w:val="2"/>
      </w:pPr>
      <w:bookmarkStart w:id="6" w:name="_Toc426626313"/>
      <w:r>
        <w:t>1.3. Сведения об оценщике (оценщиках) эмитента</w:t>
      </w:r>
      <w:bookmarkEnd w:id="6"/>
    </w:p>
    <w:p w14:paraId="1689A8AE" w14:textId="77777777" w:rsidR="00C56F95" w:rsidRDefault="00C56F95">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14:paraId="3A18C5FF" w14:textId="77777777" w:rsidR="00C56F95" w:rsidRDefault="00C56F95">
      <w:pPr>
        <w:pStyle w:val="2"/>
      </w:pPr>
      <w:bookmarkStart w:id="7" w:name="_Toc426626314"/>
      <w:r>
        <w:t>1.4. Сведения о консультантах эмитента</w:t>
      </w:r>
      <w:bookmarkEnd w:id="7"/>
    </w:p>
    <w:p w14:paraId="6370969C" w14:textId="77777777" w:rsidR="00C56F95" w:rsidRDefault="00C56F95">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14:paraId="714EC9BE" w14:textId="77777777" w:rsidR="00C56F95" w:rsidRDefault="00C56F95">
      <w:pPr>
        <w:pStyle w:val="2"/>
      </w:pPr>
      <w:bookmarkStart w:id="8" w:name="_Toc426626315"/>
      <w:r>
        <w:t>1.5. Сведения о лицах, подписавших ежеквартальный отчет</w:t>
      </w:r>
      <w:bookmarkEnd w:id="8"/>
    </w:p>
    <w:p w14:paraId="769E6D84" w14:textId="77777777" w:rsidR="00A61C83" w:rsidRPr="00A61C83" w:rsidRDefault="00A61C83">
      <w:pPr>
        <w:pStyle w:val="1"/>
      </w:pPr>
      <w:bookmarkStart w:id="9" w:name="_Toc426626316"/>
    </w:p>
    <w:p w14:paraId="36DC4595" w14:textId="77777777" w:rsidR="00A61C83" w:rsidRPr="004C22C1" w:rsidRDefault="00A61C83">
      <w:pPr>
        <w:pStyle w:val="1"/>
      </w:pPr>
    </w:p>
    <w:p w14:paraId="3B663CDF" w14:textId="77777777" w:rsidR="00A61C83" w:rsidRPr="004C22C1" w:rsidRDefault="00A61C83">
      <w:pPr>
        <w:pStyle w:val="1"/>
      </w:pPr>
    </w:p>
    <w:p w14:paraId="5C3A0563" w14:textId="77777777" w:rsidR="00A61C83" w:rsidRPr="004C22C1" w:rsidRDefault="00A61C83">
      <w:pPr>
        <w:pStyle w:val="1"/>
      </w:pPr>
    </w:p>
    <w:p w14:paraId="38ED80A8" w14:textId="77777777" w:rsidR="00A61C83" w:rsidRPr="004C22C1" w:rsidRDefault="00A61C83">
      <w:pPr>
        <w:pStyle w:val="1"/>
      </w:pPr>
    </w:p>
    <w:p w14:paraId="0A6D70C5" w14:textId="77777777" w:rsidR="00A61C83" w:rsidRPr="004C22C1" w:rsidRDefault="00A61C83">
      <w:pPr>
        <w:pStyle w:val="1"/>
      </w:pPr>
    </w:p>
    <w:p w14:paraId="238BF0D6" w14:textId="77777777" w:rsidR="00A61C83" w:rsidRPr="004C22C1" w:rsidRDefault="00A61C83">
      <w:pPr>
        <w:pStyle w:val="1"/>
      </w:pPr>
    </w:p>
    <w:p w14:paraId="4AA30F38" w14:textId="77777777" w:rsidR="00A61C83" w:rsidRPr="004C22C1" w:rsidRDefault="00A61C83">
      <w:pPr>
        <w:pStyle w:val="1"/>
      </w:pPr>
    </w:p>
    <w:p w14:paraId="6C8BAA23" w14:textId="77777777" w:rsidR="00A61C83" w:rsidRPr="004C22C1" w:rsidRDefault="00A61C83">
      <w:pPr>
        <w:pStyle w:val="1"/>
      </w:pPr>
    </w:p>
    <w:p w14:paraId="450AF5E7" w14:textId="77777777" w:rsidR="00A61C83" w:rsidRPr="004C22C1" w:rsidRDefault="00A61C83">
      <w:pPr>
        <w:pStyle w:val="1"/>
      </w:pPr>
    </w:p>
    <w:p w14:paraId="50887C0E" w14:textId="77777777" w:rsidR="00A61C83" w:rsidRDefault="00A61C83">
      <w:pPr>
        <w:pStyle w:val="1"/>
      </w:pPr>
    </w:p>
    <w:p w14:paraId="647EE443" w14:textId="77777777" w:rsidR="00BF05F1" w:rsidRDefault="00BF05F1" w:rsidP="00BF05F1"/>
    <w:p w14:paraId="7307C98F" w14:textId="77777777" w:rsidR="00BF05F1" w:rsidRDefault="00BF05F1" w:rsidP="00BF05F1"/>
    <w:p w14:paraId="0CCC7062" w14:textId="77777777" w:rsidR="00BF05F1" w:rsidRDefault="00BF05F1" w:rsidP="00BF05F1"/>
    <w:p w14:paraId="1A0015C7" w14:textId="77777777" w:rsidR="00BF05F1" w:rsidRPr="00BF05F1" w:rsidRDefault="00BF05F1" w:rsidP="00BF05F1"/>
    <w:p w14:paraId="1F0BF676" w14:textId="77777777" w:rsidR="00C56F95" w:rsidRDefault="00C56F95">
      <w:pPr>
        <w:pStyle w:val="1"/>
      </w:pPr>
      <w:r>
        <w:lastRenderedPageBreak/>
        <w:t>Раздел II. Основная информация о финансово-экономическом состоянии эмитента</w:t>
      </w:r>
      <w:bookmarkEnd w:id="9"/>
    </w:p>
    <w:p w14:paraId="28FACA63" w14:textId="77777777" w:rsidR="00C56F95" w:rsidRDefault="00C56F95">
      <w:pPr>
        <w:pStyle w:val="2"/>
      </w:pPr>
      <w:bookmarkStart w:id="10" w:name="_Toc426626317"/>
      <w:r>
        <w:t>2.1. Показатели финансово-экономической деятельности эмитента</w:t>
      </w:r>
      <w:bookmarkEnd w:id="10"/>
    </w:p>
    <w:p w14:paraId="3832F050" w14:textId="77777777" w:rsidR="00C56F95" w:rsidRDefault="00C56F95">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14:paraId="1539F752" w14:textId="77777777" w:rsidR="00C56F95" w:rsidRDefault="00C56F9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14:paraId="6BD1B87D" w14:textId="77777777" w:rsidR="00C56F95" w:rsidRDefault="00C56F95">
      <w:pPr>
        <w:ind w:left="400"/>
      </w:pPr>
      <w:r>
        <w:t>Единица измерения для расчета показателя производительности труда:</w:t>
      </w:r>
      <w:r>
        <w:rPr>
          <w:rStyle w:val="Subst"/>
        </w:rPr>
        <w:t xml:space="preserve"> тыс. руб./чел.</w:t>
      </w:r>
    </w:p>
    <w:p w14:paraId="679F79FC"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56F95" w:rsidRPr="004E26C4" w14:paraId="108C94E2" w14:textId="77777777">
        <w:tc>
          <w:tcPr>
            <w:tcW w:w="5572" w:type="dxa"/>
            <w:tcBorders>
              <w:top w:val="double" w:sz="6" w:space="0" w:color="auto"/>
              <w:left w:val="double" w:sz="6" w:space="0" w:color="auto"/>
              <w:bottom w:val="single" w:sz="6" w:space="0" w:color="auto"/>
              <w:right w:val="single" w:sz="6" w:space="0" w:color="auto"/>
            </w:tcBorders>
          </w:tcPr>
          <w:p w14:paraId="6C17AC02" w14:textId="77777777" w:rsidR="00C56F95" w:rsidRPr="004E26C4" w:rsidRDefault="00C56F95">
            <w:pPr>
              <w:jc w:val="center"/>
            </w:pPr>
            <w:r w:rsidRPr="004E26C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632EC568" w14:textId="77777777" w:rsidR="00C56F95" w:rsidRPr="004E26C4" w:rsidRDefault="00C56F95">
            <w:pPr>
              <w:jc w:val="center"/>
            </w:pPr>
            <w:r w:rsidRPr="004E26C4">
              <w:t>2014, 6 мес.</w:t>
            </w:r>
          </w:p>
        </w:tc>
        <w:tc>
          <w:tcPr>
            <w:tcW w:w="1860" w:type="dxa"/>
            <w:tcBorders>
              <w:top w:val="double" w:sz="6" w:space="0" w:color="auto"/>
              <w:left w:val="single" w:sz="6" w:space="0" w:color="auto"/>
              <w:bottom w:val="single" w:sz="6" w:space="0" w:color="auto"/>
              <w:right w:val="double" w:sz="6" w:space="0" w:color="auto"/>
            </w:tcBorders>
          </w:tcPr>
          <w:p w14:paraId="14580A37" w14:textId="77777777" w:rsidR="00C56F95" w:rsidRPr="004E26C4" w:rsidRDefault="00C56F95">
            <w:pPr>
              <w:jc w:val="center"/>
            </w:pPr>
            <w:r w:rsidRPr="004E26C4">
              <w:t>2015, 6 мес.</w:t>
            </w:r>
          </w:p>
        </w:tc>
      </w:tr>
      <w:tr w:rsidR="00C56F95" w:rsidRPr="004E26C4" w14:paraId="517CC03A" w14:textId="77777777">
        <w:tc>
          <w:tcPr>
            <w:tcW w:w="5572" w:type="dxa"/>
            <w:tcBorders>
              <w:top w:val="single" w:sz="6" w:space="0" w:color="auto"/>
              <w:left w:val="double" w:sz="6" w:space="0" w:color="auto"/>
              <w:bottom w:val="single" w:sz="6" w:space="0" w:color="auto"/>
              <w:right w:val="single" w:sz="6" w:space="0" w:color="auto"/>
            </w:tcBorders>
          </w:tcPr>
          <w:p w14:paraId="7C385EB7" w14:textId="77777777" w:rsidR="00C56F95" w:rsidRPr="004E26C4" w:rsidRDefault="00C56F95">
            <w:r w:rsidRPr="004E26C4">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14:paraId="199690AA" w14:textId="77777777" w:rsidR="00C56F95" w:rsidRPr="004E26C4" w:rsidRDefault="00C56F95">
            <w:pPr>
              <w:jc w:val="right"/>
            </w:pPr>
            <w:r w:rsidRPr="004E26C4">
              <w:t>29 556.68</w:t>
            </w:r>
          </w:p>
        </w:tc>
        <w:tc>
          <w:tcPr>
            <w:tcW w:w="1860" w:type="dxa"/>
            <w:tcBorders>
              <w:top w:val="single" w:sz="6" w:space="0" w:color="auto"/>
              <w:left w:val="single" w:sz="6" w:space="0" w:color="auto"/>
              <w:bottom w:val="single" w:sz="6" w:space="0" w:color="auto"/>
              <w:right w:val="double" w:sz="6" w:space="0" w:color="auto"/>
            </w:tcBorders>
          </w:tcPr>
          <w:p w14:paraId="403878BD" w14:textId="77777777" w:rsidR="00C56F95" w:rsidRPr="004E26C4" w:rsidRDefault="00C56F95">
            <w:pPr>
              <w:jc w:val="right"/>
            </w:pPr>
            <w:r w:rsidRPr="0047192B">
              <w:t>28 693.69</w:t>
            </w:r>
          </w:p>
        </w:tc>
      </w:tr>
      <w:tr w:rsidR="00C56F95" w:rsidRPr="004E26C4" w14:paraId="3070473E" w14:textId="77777777">
        <w:tc>
          <w:tcPr>
            <w:tcW w:w="5572" w:type="dxa"/>
            <w:tcBorders>
              <w:top w:val="single" w:sz="6" w:space="0" w:color="auto"/>
              <w:left w:val="double" w:sz="6" w:space="0" w:color="auto"/>
              <w:bottom w:val="single" w:sz="6" w:space="0" w:color="auto"/>
              <w:right w:val="single" w:sz="6" w:space="0" w:color="auto"/>
            </w:tcBorders>
          </w:tcPr>
          <w:p w14:paraId="39E75B8B" w14:textId="77777777" w:rsidR="00C56F95" w:rsidRPr="004E26C4" w:rsidRDefault="00C56F95">
            <w:r w:rsidRPr="004E26C4">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14:paraId="7BAFC19A" w14:textId="77777777" w:rsidR="00C56F95" w:rsidRPr="004E26C4" w:rsidRDefault="00C56F95">
            <w:pPr>
              <w:jc w:val="right"/>
            </w:pPr>
            <w:r w:rsidRPr="004E26C4">
              <w:t>1.63</w:t>
            </w:r>
          </w:p>
        </w:tc>
        <w:tc>
          <w:tcPr>
            <w:tcW w:w="1860" w:type="dxa"/>
            <w:tcBorders>
              <w:top w:val="single" w:sz="6" w:space="0" w:color="auto"/>
              <w:left w:val="single" w:sz="6" w:space="0" w:color="auto"/>
              <w:bottom w:val="single" w:sz="6" w:space="0" w:color="auto"/>
              <w:right w:val="double" w:sz="6" w:space="0" w:color="auto"/>
            </w:tcBorders>
          </w:tcPr>
          <w:p w14:paraId="20A3368B" w14:textId="77777777" w:rsidR="00C56F95" w:rsidRPr="004E26C4" w:rsidRDefault="00C56F95">
            <w:pPr>
              <w:jc w:val="right"/>
            </w:pPr>
            <w:r w:rsidRPr="004E26C4">
              <w:t>1.52</w:t>
            </w:r>
          </w:p>
        </w:tc>
      </w:tr>
      <w:tr w:rsidR="00C56F95" w:rsidRPr="004E26C4" w14:paraId="5DC005D1" w14:textId="77777777">
        <w:tc>
          <w:tcPr>
            <w:tcW w:w="5572" w:type="dxa"/>
            <w:tcBorders>
              <w:top w:val="single" w:sz="6" w:space="0" w:color="auto"/>
              <w:left w:val="double" w:sz="6" w:space="0" w:color="auto"/>
              <w:bottom w:val="single" w:sz="6" w:space="0" w:color="auto"/>
              <w:right w:val="single" w:sz="6" w:space="0" w:color="auto"/>
            </w:tcBorders>
          </w:tcPr>
          <w:p w14:paraId="5E69D9B5" w14:textId="77777777" w:rsidR="00C56F95" w:rsidRPr="004E26C4" w:rsidRDefault="00C56F95">
            <w:r w:rsidRPr="004E26C4">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14:paraId="1DD1D9D6" w14:textId="77777777" w:rsidR="00C56F95" w:rsidRPr="004E26C4" w:rsidRDefault="00C56F95">
            <w:pPr>
              <w:jc w:val="right"/>
            </w:pPr>
            <w:r w:rsidRPr="004E26C4">
              <w:t>0.21</w:t>
            </w:r>
          </w:p>
        </w:tc>
        <w:tc>
          <w:tcPr>
            <w:tcW w:w="1860" w:type="dxa"/>
            <w:tcBorders>
              <w:top w:val="single" w:sz="6" w:space="0" w:color="auto"/>
              <w:left w:val="single" w:sz="6" w:space="0" w:color="auto"/>
              <w:bottom w:val="single" w:sz="6" w:space="0" w:color="auto"/>
              <w:right w:val="double" w:sz="6" w:space="0" w:color="auto"/>
            </w:tcBorders>
          </w:tcPr>
          <w:p w14:paraId="169E9B7F" w14:textId="77777777" w:rsidR="00C56F95" w:rsidRPr="004E26C4" w:rsidRDefault="00C56F95">
            <w:pPr>
              <w:jc w:val="right"/>
            </w:pPr>
            <w:r w:rsidRPr="0047192B">
              <w:t>0.5</w:t>
            </w:r>
          </w:p>
        </w:tc>
      </w:tr>
      <w:tr w:rsidR="00C56F95" w:rsidRPr="004E26C4" w14:paraId="204C4C43" w14:textId="77777777">
        <w:tc>
          <w:tcPr>
            <w:tcW w:w="5572" w:type="dxa"/>
            <w:tcBorders>
              <w:top w:val="single" w:sz="6" w:space="0" w:color="auto"/>
              <w:left w:val="double" w:sz="6" w:space="0" w:color="auto"/>
              <w:bottom w:val="single" w:sz="6" w:space="0" w:color="auto"/>
              <w:right w:val="single" w:sz="6" w:space="0" w:color="auto"/>
            </w:tcBorders>
          </w:tcPr>
          <w:p w14:paraId="2AAC02FC" w14:textId="77777777" w:rsidR="00C56F95" w:rsidRPr="004E26C4" w:rsidRDefault="00C56F95">
            <w:r w:rsidRPr="004E26C4">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14:paraId="23FB5225" w14:textId="77777777" w:rsidR="00C56F95" w:rsidRPr="004E26C4" w:rsidRDefault="00C56F95">
            <w:pPr>
              <w:jc w:val="right"/>
            </w:pPr>
            <w:r w:rsidRPr="004E26C4">
              <w:t>4.5</w:t>
            </w:r>
          </w:p>
        </w:tc>
        <w:tc>
          <w:tcPr>
            <w:tcW w:w="1860" w:type="dxa"/>
            <w:tcBorders>
              <w:top w:val="single" w:sz="6" w:space="0" w:color="auto"/>
              <w:left w:val="single" w:sz="6" w:space="0" w:color="auto"/>
              <w:bottom w:val="single" w:sz="6" w:space="0" w:color="auto"/>
              <w:right w:val="double" w:sz="6" w:space="0" w:color="auto"/>
            </w:tcBorders>
          </w:tcPr>
          <w:p w14:paraId="7B8B0BB0" w14:textId="77777777" w:rsidR="00C56F95" w:rsidRPr="004E26C4" w:rsidRDefault="00C56F95">
            <w:pPr>
              <w:jc w:val="right"/>
            </w:pPr>
            <w:r w:rsidRPr="004E26C4">
              <w:t>2.04</w:t>
            </w:r>
          </w:p>
        </w:tc>
      </w:tr>
      <w:tr w:rsidR="00C56F95" w:rsidRPr="004E26C4" w14:paraId="0C6DC64F" w14:textId="77777777">
        <w:tc>
          <w:tcPr>
            <w:tcW w:w="5572" w:type="dxa"/>
            <w:tcBorders>
              <w:top w:val="single" w:sz="6" w:space="0" w:color="auto"/>
              <w:left w:val="double" w:sz="6" w:space="0" w:color="auto"/>
              <w:bottom w:val="double" w:sz="6" w:space="0" w:color="auto"/>
              <w:right w:val="single" w:sz="6" w:space="0" w:color="auto"/>
            </w:tcBorders>
          </w:tcPr>
          <w:p w14:paraId="2A165A6B" w14:textId="77777777" w:rsidR="00C56F95" w:rsidRPr="004E26C4" w:rsidRDefault="00C56F95">
            <w:r w:rsidRPr="004E26C4">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14:paraId="36977790" w14:textId="77777777" w:rsidR="00C56F95" w:rsidRPr="004E26C4" w:rsidRDefault="00C56F95">
            <w:pPr>
              <w:jc w:val="right"/>
            </w:pPr>
            <w:r w:rsidRPr="004E26C4">
              <w:t>0</w:t>
            </w:r>
          </w:p>
        </w:tc>
        <w:tc>
          <w:tcPr>
            <w:tcW w:w="1860" w:type="dxa"/>
            <w:tcBorders>
              <w:top w:val="single" w:sz="6" w:space="0" w:color="auto"/>
              <w:left w:val="single" w:sz="6" w:space="0" w:color="auto"/>
              <w:bottom w:val="double" w:sz="6" w:space="0" w:color="auto"/>
              <w:right w:val="double" w:sz="6" w:space="0" w:color="auto"/>
            </w:tcBorders>
          </w:tcPr>
          <w:p w14:paraId="6BD2AE18" w14:textId="77777777" w:rsidR="00C56F95" w:rsidRPr="004E26C4" w:rsidRDefault="00C56F95">
            <w:pPr>
              <w:jc w:val="right"/>
            </w:pPr>
            <w:r w:rsidRPr="004E26C4">
              <w:t>0</w:t>
            </w:r>
          </w:p>
        </w:tc>
      </w:tr>
    </w:tbl>
    <w:p w14:paraId="7F369EE3" w14:textId="77777777" w:rsidR="00C56F95" w:rsidRDefault="00C56F95">
      <w:pPr>
        <w:pStyle w:val="ThinDelim"/>
      </w:pPr>
    </w:p>
    <w:p w14:paraId="6D7A71EF" w14:textId="77777777" w:rsidR="00C56F95" w:rsidRDefault="00C56F95">
      <w:pPr>
        <w:ind w:left="200"/>
      </w:pPr>
      <w:r>
        <w:t>Анализ финансово-экономической деятельности эмитента на основе экономического анализа динамики приведенных показателей:</w:t>
      </w:r>
      <w:r>
        <w:br/>
      </w:r>
      <w:r>
        <w:rPr>
          <w:rStyle w:val="Subst"/>
        </w:rPr>
        <w:t>Для расчета приведенных показателей используется методика, рекомендованная "Положением о раскрытии информации Эмитентами эмиссионных ценных бумаг", утвержденным Приказом Федеральной службы по финансовым рынкам от 10.10.2006 г. № 06-117/пз-н.</w:t>
      </w:r>
      <w:r>
        <w:rPr>
          <w:rStyle w:val="Subst"/>
        </w:rPr>
        <w:br/>
        <w:t>Показатель "Производительность труда" характеризует объем выручки на одного работника.</w:t>
      </w:r>
      <w:r>
        <w:rPr>
          <w:rStyle w:val="Subst"/>
        </w:rPr>
        <w:br/>
        <w:t>Показатель "Отношение размера задолженности к собственному капиталу", отражает соотношение внешних и собственных источников финансирования, сколько рублей краткосрочных и долгосрочных обязатель</w:t>
      </w:r>
      <w:proofErr w:type="gramStart"/>
      <w:r>
        <w:rPr>
          <w:rStyle w:val="Subst"/>
        </w:rPr>
        <w:t>ств пр</w:t>
      </w:r>
      <w:proofErr w:type="gramEnd"/>
      <w:r>
        <w:rPr>
          <w:rStyle w:val="Subst"/>
        </w:rPr>
        <w:t>ивлечено Эмитентом на 1 рубль собственных средств. Изменение структуры заемного финансирования в пользу долгосрочных кредитов и займов.</w:t>
      </w:r>
      <w:r>
        <w:rPr>
          <w:rStyle w:val="Subst"/>
        </w:rPr>
        <w:br/>
        <w:t>Показатель "Отношение размера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r>
        <w:rPr>
          <w:rStyle w:val="Subst"/>
        </w:rPr>
        <w:br/>
        <w:t xml:space="preserve">Показатель "Степень покрытия долгов текущими доходами (прибылью)" показывает возможность предприятия по погашению текущих обязательств за счет текущих платежей. </w:t>
      </w:r>
      <w:r>
        <w:rPr>
          <w:rStyle w:val="Subst"/>
        </w:rPr>
        <w:br/>
        <w:t>Показатель "Уровень просроченной задолженности" показывает долю просроченной задолженности Эмитента в общей сумме обязательств Эмитента. За анализируемые периоды у Эмитента отсутствовала просроченная задолженность.</w:t>
      </w:r>
      <w:r>
        <w:rPr>
          <w:rStyle w:val="Subst"/>
        </w:rPr>
        <w:br/>
        <w:t>В целом анализ показателей финансово-экономической деятельности Эмитента свидетельствуют об устойчивом финансово-экономическом положении Эмитента, высоком уровне платежеспособности, кредитоспособности, инвестиционной привлекательности.</w:t>
      </w:r>
    </w:p>
    <w:p w14:paraId="0D71C740" w14:textId="77777777" w:rsidR="00C56F95" w:rsidRDefault="00C56F95">
      <w:pPr>
        <w:pStyle w:val="2"/>
      </w:pPr>
      <w:bookmarkStart w:id="11" w:name="_Toc426626318"/>
      <w:r>
        <w:t>2.2. Рыночная капитализация эмитента</w:t>
      </w:r>
      <w:bookmarkEnd w:id="11"/>
    </w:p>
    <w:p w14:paraId="60F5AB9A" w14:textId="77777777" w:rsidR="00C56F95" w:rsidRDefault="00C56F95">
      <w:pPr>
        <w:ind w:left="200"/>
      </w:pPr>
      <w:r>
        <w:t>Не указывается эмитентами, обыкновенные именные акции которых не допущены к обращению организатором торговли</w:t>
      </w:r>
    </w:p>
    <w:p w14:paraId="4BC52C7B" w14:textId="77777777" w:rsidR="00C56F95" w:rsidRDefault="00C56F95">
      <w:pPr>
        <w:pStyle w:val="2"/>
      </w:pPr>
      <w:bookmarkStart w:id="12" w:name="_Toc426626319"/>
      <w:r>
        <w:t>2.3. Обязательства эмитента</w:t>
      </w:r>
      <w:bookmarkEnd w:id="12"/>
    </w:p>
    <w:p w14:paraId="664835FC" w14:textId="77777777" w:rsidR="00C56F95" w:rsidRDefault="00C56F95">
      <w:pPr>
        <w:pStyle w:val="2"/>
      </w:pPr>
      <w:bookmarkStart w:id="13" w:name="_Toc426626320"/>
      <w:r>
        <w:t>2.3.1. Заемные средства и кредиторская задолженность</w:t>
      </w:r>
      <w:bookmarkEnd w:id="13"/>
    </w:p>
    <w:p w14:paraId="7B4BF370" w14:textId="77777777" w:rsidR="00C56F95" w:rsidRDefault="00C56F95">
      <w:pPr>
        <w:pStyle w:val="SubHeading"/>
        <w:ind w:left="200"/>
      </w:pPr>
      <w:r>
        <w:t>На 30.06.2015 г.</w:t>
      </w:r>
    </w:p>
    <w:p w14:paraId="2BC7094C" w14:textId="77777777" w:rsidR="00C56F95" w:rsidRDefault="00C56F95">
      <w:pPr>
        <w:ind w:left="400"/>
      </w:pPr>
      <w:r>
        <w:t>Структура заемных средств</w:t>
      </w:r>
    </w:p>
    <w:p w14:paraId="0DBC7AF5" w14:textId="77777777" w:rsidR="00C56F95" w:rsidRDefault="00C56F95">
      <w:pPr>
        <w:ind w:left="400"/>
      </w:pPr>
      <w:r>
        <w:t>Единица измерения:</w:t>
      </w:r>
      <w:r>
        <w:rPr>
          <w:rStyle w:val="Subst"/>
        </w:rPr>
        <w:t xml:space="preserve"> тыс. руб.</w:t>
      </w:r>
    </w:p>
    <w:p w14:paraId="12C5D463"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56F95" w:rsidRPr="004E26C4" w14:paraId="68C2F2AF" w14:textId="77777777">
        <w:tc>
          <w:tcPr>
            <w:tcW w:w="7412" w:type="dxa"/>
            <w:tcBorders>
              <w:top w:val="double" w:sz="6" w:space="0" w:color="auto"/>
              <w:left w:val="double" w:sz="6" w:space="0" w:color="auto"/>
              <w:bottom w:val="single" w:sz="6" w:space="0" w:color="auto"/>
              <w:right w:val="single" w:sz="6" w:space="0" w:color="auto"/>
            </w:tcBorders>
          </w:tcPr>
          <w:p w14:paraId="4A71831A" w14:textId="77777777" w:rsidR="00C56F95" w:rsidRPr="004E26C4" w:rsidRDefault="00C56F95">
            <w:pPr>
              <w:jc w:val="center"/>
            </w:pPr>
            <w:r w:rsidRPr="004E26C4">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7FBF4B91" w14:textId="77777777" w:rsidR="00C56F95" w:rsidRPr="004E26C4" w:rsidRDefault="00C56F95">
            <w:pPr>
              <w:jc w:val="center"/>
            </w:pPr>
            <w:r w:rsidRPr="004E26C4">
              <w:t>Значение показателя</w:t>
            </w:r>
          </w:p>
        </w:tc>
      </w:tr>
      <w:tr w:rsidR="00C56F95" w:rsidRPr="004E26C4" w14:paraId="674F3B6B" w14:textId="77777777">
        <w:tc>
          <w:tcPr>
            <w:tcW w:w="7412" w:type="dxa"/>
            <w:tcBorders>
              <w:top w:val="single" w:sz="6" w:space="0" w:color="auto"/>
              <w:left w:val="double" w:sz="6" w:space="0" w:color="auto"/>
              <w:bottom w:val="single" w:sz="6" w:space="0" w:color="auto"/>
              <w:right w:val="single" w:sz="6" w:space="0" w:color="auto"/>
            </w:tcBorders>
          </w:tcPr>
          <w:p w14:paraId="19E50AE7" w14:textId="77777777" w:rsidR="00C56F95" w:rsidRPr="004E26C4" w:rsidRDefault="00C56F95">
            <w:r w:rsidRPr="004E26C4">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02E005E8" w14:textId="77777777" w:rsidR="00C56F95" w:rsidRPr="004E26C4" w:rsidRDefault="00C56F95">
            <w:pPr>
              <w:jc w:val="right"/>
            </w:pPr>
            <w:r w:rsidRPr="004E26C4">
              <w:t>9 836 111</w:t>
            </w:r>
          </w:p>
        </w:tc>
      </w:tr>
      <w:tr w:rsidR="00C56F95" w:rsidRPr="004E26C4" w14:paraId="13D9EB99" w14:textId="77777777">
        <w:tc>
          <w:tcPr>
            <w:tcW w:w="7412" w:type="dxa"/>
            <w:tcBorders>
              <w:top w:val="single" w:sz="6" w:space="0" w:color="auto"/>
              <w:left w:val="double" w:sz="6" w:space="0" w:color="auto"/>
              <w:bottom w:val="single" w:sz="6" w:space="0" w:color="auto"/>
              <w:right w:val="single" w:sz="6" w:space="0" w:color="auto"/>
            </w:tcBorders>
          </w:tcPr>
          <w:p w14:paraId="65A7632B" w14:textId="77777777" w:rsidR="00C56F95" w:rsidRPr="004E26C4" w:rsidRDefault="00C56F95">
            <w:r w:rsidRPr="004E26C4">
              <w:lastRenderedPageBreak/>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61945DA8" w14:textId="77777777" w:rsidR="00C56F95" w:rsidRPr="004E26C4" w:rsidRDefault="00C56F95"/>
        </w:tc>
      </w:tr>
      <w:tr w:rsidR="00C56F95" w:rsidRPr="004E26C4" w14:paraId="70ED6DFA" w14:textId="77777777">
        <w:tc>
          <w:tcPr>
            <w:tcW w:w="7412" w:type="dxa"/>
            <w:tcBorders>
              <w:top w:val="single" w:sz="6" w:space="0" w:color="auto"/>
              <w:left w:val="double" w:sz="6" w:space="0" w:color="auto"/>
              <w:bottom w:val="single" w:sz="6" w:space="0" w:color="auto"/>
              <w:right w:val="single" w:sz="6" w:space="0" w:color="auto"/>
            </w:tcBorders>
          </w:tcPr>
          <w:p w14:paraId="2A2FFFD6" w14:textId="77777777" w:rsidR="00C56F95" w:rsidRPr="004E26C4" w:rsidRDefault="00C56F95">
            <w:r w:rsidRPr="004E26C4">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0E767183" w14:textId="77777777" w:rsidR="00C56F95" w:rsidRPr="004E26C4" w:rsidRDefault="00C56F95">
            <w:pPr>
              <w:jc w:val="right"/>
            </w:pPr>
            <w:r w:rsidRPr="004E26C4">
              <w:t>9 836 111</w:t>
            </w:r>
          </w:p>
        </w:tc>
      </w:tr>
      <w:tr w:rsidR="00C56F95" w:rsidRPr="004E26C4" w14:paraId="2BD91E0B" w14:textId="77777777">
        <w:tc>
          <w:tcPr>
            <w:tcW w:w="7412" w:type="dxa"/>
            <w:tcBorders>
              <w:top w:val="single" w:sz="6" w:space="0" w:color="auto"/>
              <w:left w:val="double" w:sz="6" w:space="0" w:color="auto"/>
              <w:bottom w:val="single" w:sz="6" w:space="0" w:color="auto"/>
              <w:right w:val="single" w:sz="6" w:space="0" w:color="auto"/>
            </w:tcBorders>
          </w:tcPr>
          <w:p w14:paraId="5FA10349" w14:textId="77777777" w:rsidR="00C56F95" w:rsidRPr="004E26C4" w:rsidRDefault="00C56F95">
            <w:r w:rsidRPr="004E26C4">
              <w:t xml:space="preserve">  займы, за исключением </w:t>
            </w:r>
            <w:proofErr w:type="gramStart"/>
            <w:r w:rsidRPr="004E26C4">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3F07DDEA" w14:textId="77777777" w:rsidR="00C56F95" w:rsidRPr="004E26C4" w:rsidRDefault="00C56F95">
            <w:pPr>
              <w:jc w:val="right"/>
            </w:pPr>
            <w:r w:rsidRPr="004E26C4">
              <w:t>0</w:t>
            </w:r>
          </w:p>
        </w:tc>
      </w:tr>
      <w:tr w:rsidR="00C56F95" w:rsidRPr="004E26C4" w14:paraId="0A089BD6" w14:textId="77777777">
        <w:tc>
          <w:tcPr>
            <w:tcW w:w="7412" w:type="dxa"/>
            <w:tcBorders>
              <w:top w:val="single" w:sz="6" w:space="0" w:color="auto"/>
              <w:left w:val="double" w:sz="6" w:space="0" w:color="auto"/>
              <w:bottom w:val="single" w:sz="6" w:space="0" w:color="auto"/>
              <w:right w:val="single" w:sz="6" w:space="0" w:color="auto"/>
            </w:tcBorders>
          </w:tcPr>
          <w:p w14:paraId="43626323" w14:textId="77777777" w:rsidR="00C56F95" w:rsidRPr="004E26C4" w:rsidRDefault="00C56F95">
            <w:r w:rsidRPr="004E26C4">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30821912" w14:textId="77777777" w:rsidR="00C56F95" w:rsidRPr="004E26C4" w:rsidRDefault="00C56F95">
            <w:pPr>
              <w:jc w:val="right"/>
            </w:pPr>
            <w:r w:rsidRPr="004E26C4">
              <w:t>0</w:t>
            </w:r>
          </w:p>
        </w:tc>
      </w:tr>
      <w:tr w:rsidR="00C56F95" w:rsidRPr="004E26C4" w14:paraId="614FFB7D" w14:textId="77777777">
        <w:tc>
          <w:tcPr>
            <w:tcW w:w="7412" w:type="dxa"/>
            <w:tcBorders>
              <w:top w:val="single" w:sz="6" w:space="0" w:color="auto"/>
              <w:left w:val="double" w:sz="6" w:space="0" w:color="auto"/>
              <w:bottom w:val="single" w:sz="6" w:space="0" w:color="auto"/>
              <w:right w:val="single" w:sz="6" w:space="0" w:color="auto"/>
            </w:tcBorders>
          </w:tcPr>
          <w:p w14:paraId="074F217C" w14:textId="77777777" w:rsidR="00C56F95" w:rsidRPr="004E26C4" w:rsidRDefault="00C56F95">
            <w:r w:rsidRPr="004E26C4">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01C44321" w14:textId="77777777" w:rsidR="00C56F95" w:rsidRPr="004E26C4" w:rsidRDefault="00C56F95">
            <w:pPr>
              <w:jc w:val="right"/>
            </w:pPr>
            <w:r w:rsidRPr="004E26C4">
              <w:t>3 413 730</w:t>
            </w:r>
          </w:p>
        </w:tc>
      </w:tr>
      <w:tr w:rsidR="00C56F95" w:rsidRPr="004E26C4" w14:paraId="3CA18796" w14:textId="77777777">
        <w:tc>
          <w:tcPr>
            <w:tcW w:w="7412" w:type="dxa"/>
            <w:tcBorders>
              <w:top w:val="single" w:sz="6" w:space="0" w:color="auto"/>
              <w:left w:val="double" w:sz="6" w:space="0" w:color="auto"/>
              <w:bottom w:val="single" w:sz="6" w:space="0" w:color="auto"/>
              <w:right w:val="single" w:sz="6" w:space="0" w:color="auto"/>
            </w:tcBorders>
          </w:tcPr>
          <w:p w14:paraId="546FD496" w14:textId="77777777" w:rsidR="00C56F95" w:rsidRPr="004E26C4" w:rsidRDefault="00C56F95">
            <w:r w:rsidRPr="004E26C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613B57BB" w14:textId="77777777" w:rsidR="00C56F95" w:rsidRPr="004E26C4" w:rsidRDefault="00C56F95"/>
        </w:tc>
      </w:tr>
      <w:tr w:rsidR="00C56F95" w:rsidRPr="004E26C4" w14:paraId="5A6AE424" w14:textId="77777777">
        <w:tc>
          <w:tcPr>
            <w:tcW w:w="7412" w:type="dxa"/>
            <w:tcBorders>
              <w:top w:val="single" w:sz="6" w:space="0" w:color="auto"/>
              <w:left w:val="double" w:sz="6" w:space="0" w:color="auto"/>
              <w:bottom w:val="single" w:sz="6" w:space="0" w:color="auto"/>
              <w:right w:val="single" w:sz="6" w:space="0" w:color="auto"/>
            </w:tcBorders>
          </w:tcPr>
          <w:p w14:paraId="1BDB597D" w14:textId="77777777" w:rsidR="00C56F95" w:rsidRPr="004E26C4" w:rsidRDefault="00C56F95">
            <w:r w:rsidRPr="004E26C4">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4904DBA3" w14:textId="77777777" w:rsidR="00C56F95" w:rsidRPr="004E26C4" w:rsidRDefault="00C56F95">
            <w:pPr>
              <w:jc w:val="right"/>
            </w:pPr>
            <w:r w:rsidRPr="004E26C4">
              <w:t>3 088 578</w:t>
            </w:r>
          </w:p>
        </w:tc>
      </w:tr>
      <w:tr w:rsidR="00C56F95" w:rsidRPr="004E26C4" w14:paraId="13133FFF" w14:textId="77777777">
        <w:tc>
          <w:tcPr>
            <w:tcW w:w="7412" w:type="dxa"/>
            <w:tcBorders>
              <w:top w:val="single" w:sz="6" w:space="0" w:color="auto"/>
              <w:left w:val="double" w:sz="6" w:space="0" w:color="auto"/>
              <w:bottom w:val="single" w:sz="6" w:space="0" w:color="auto"/>
              <w:right w:val="single" w:sz="6" w:space="0" w:color="auto"/>
            </w:tcBorders>
          </w:tcPr>
          <w:p w14:paraId="51BF1072" w14:textId="77777777" w:rsidR="00C56F95" w:rsidRPr="004E26C4" w:rsidRDefault="00C56F95">
            <w:r w:rsidRPr="004E26C4">
              <w:t xml:space="preserve">  займы, за исключением </w:t>
            </w:r>
            <w:proofErr w:type="gramStart"/>
            <w:r w:rsidRPr="004E26C4">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29E6B750" w14:textId="77777777" w:rsidR="00C56F95" w:rsidRPr="004E26C4" w:rsidRDefault="00C56F95">
            <w:pPr>
              <w:jc w:val="right"/>
            </w:pPr>
            <w:r w:rsidRPr="004E26C4">
              <w:t>18 972</w:t>
            </w:r>
          </w:p>
        </w:tc>
      </w:tr>
      <w:tr w:rsidR="00C56F95" w:rsidRPr="004E26C4" w14:paraId="0EB06CA7" w14:textId="77777777">
        <w:tc>
          <w:tcPr>
            <w:tcW w:w="7412" w:type="dxa"/>
            <w:tcBorders>
              <w:top w:val="single" w:sz="6" w:space="0" w:color="auto"/>
              <w:left w:val="double" w:sz="6" w:space="0" w:color="auto"/>
              <w:bottom w:val="single" w:sz="6" w:space="0" w:color="auto"/>
              <w:right w:val="single" w:sz="6" w:space="0" w:color="auto"/>
            </w:tcBorders>
          </w:tcPr>
          <w:p w14:paraId="648ADB7F" w14:textId="77777777" w:rsidR="00C56F95" w:rsidRPr="004E26C4" w:rsidRDefault="00C56F95">
            <w:r w:rsidRPr="004E26C4">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3E138A60" w14:textId="77777777" w:rsidR="00C56F95" w:rsidRPr="004E26C4" w:rsidRDefault="00C56F95">
            <w:pPr>
              <w:jc w:val="right"/>
            </w:pPr>
            <w:r w:rsidRPr="004E26C4">
              <w:t>306 180</w:t>
            </w:r>
          </w:p>
        </w:tc>
      </w:tr>
      <w:tr w:rsidR="00C56F95" w:rsidRPr="004E26C4" w14:paraId="73E552E3" w14:textId="77777777">
        <w:tc>
          <w:tcPr>
            <w:tcW w:w="7412" w:type="dxa"/>
            <w:tcBorders>
              <w:top w:val="single" w:sz="6" w:space="0" w:color="auto"/>
              <w:left w:val="double" w:sz="6" w:space="0" w:color="auto"/>
              <w:bottom w:val="single" w:sz="6" w:space="0" w:color="auto"/>
              <w:right w:val="single" w:sz="6" w:space="0" w:color="auto"/>
            </w:tcBorders>
          </w:tcPr>
          <w:p w14:paraId="21450C1A" w14:textId="77777777" w:rsidR="00C56F95" w:rsidRPr="004E26C4" w:rsidRDefault="00C56F95">
            <w:r w:rsidRPr="004E26C4">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14:paraId="70EDF538" w14:textId="77777777" w:rsidR="00C56F95" w:rsidRPr="004E26C4" w:rsidRDefault="00C56F95"/>
        </w:tc>
      </w:tr>
      <w:tr w:rsidR="00C56F95" w:rsidRPr="004E26C4" w14:paraId="3AB74880" w14:textId="77777777">
        <w:tc>
          <w:tcPr>
            <w:tcW w:w="7412" w:type="dxa"/>
            <w:tcBorders>
              <w:top w:val="single" w:sz="6" w:space="0" w:color="auto"/>
              <w:left w:val="double" w:sz="6" w:space="0" w:color="auto"/>
              <w:bottom w:val="single" w:sz="6" w:space="0" w:color="auto"/>
              <w:right w:val="single" w:sz="6" w:space="0" w:color="auto"/>
            </w:tcBorders>
          </w:tcPr>
          <w:p w14:paraId="3FA9BDE2" w14:textId="77777777" w:rsidR="00C56F95" w:rsidRPr="004E26C4" w:rsidRDefault="00C56F95">
            <w:r w:rsidRPr="004E26C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6DE664D6" w14:textId="77777777" w:rsidR="00C56F95" w:rsidRPr="004E26C4" w:rsidRDefault="00C56F95"/>
        </w:tc>
      </w:tr>
      <w:tr w:rsidR="00C56F95" w:rsidRPr="004E26C4" w14:paraId="6E42FD6B" w14:textId="77777777">
        <w:tc>
          <w:tcPr>
            <w:tcW w:w="7412" w:type="dxa"/>
            <w:tcBorders>
              <w:top w:val="single" w:sz="6" w:space="0" w:color="auto"/>
              <w:left w:val="double" w:sz="6" w:space="0" w:color="auto"/>
              <w:bottom w:val="single" w:sz="6" w:space="0" w:color="auto"/>
              <w:right w:val="single" w:sz="6" w:space="0" w:color="auto"/>
            </w:tcBorders>
          </w:tcPr>
          <w:p w14:paraId="24651990" w14:textId="77777777" w:rsidR="00C56F95" w:rsidRPr="004E26C4" w:rsidRDefault="00C56F95">
            <w:r w:rsidRPr="004E26C4">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14:paraId="55927297" w14:textId="77777777" w:rsidR="00C56F95" w:rsidRPr="004E26C4" w:rsidRDefault="00C56F95"/>
        </w:tc>
      </w:tr>
      <w:tr w:rsidR="00C56F95" w:rsidRPr="004E26C4" w14:paraId="573C25FD" w14:textId="77777777">
        <w:tc>
          <w:tcPr>
            <w:tcW w:w="7412" w:type="dxa"/>
            <w:tcBorders>
              <w:top w:val="single" w:sz="6" w:space="0" w:color="auto"/>
              <w:left w:val="double" w:sz="6" w:space="0" w:color="auto"/>
              <w:bottom w:val="single" w:sz="6" w:space="0" w:color="auto"/>
              <w:right w:val="single" w:sz="6" w:space="0" w:color="auto"/>
            </w:tcBorders>
          </w:tcPr>
          <w:p w14:paraId="1B00E7A9" w14:textId="77777777" w:rsidR="00C56F95" w:rsidRPr="004E26C4" w:rsidRDefault="00C56F95">
            <w:r w:rsidRPr="004E26C4">
              <w:t xml:space="preserve">  по займам, за исключением </w:t>
            </w:r>
            <w:proofErr w:type="gramStart"/>
            <w:r w:rsidRPr="004E26C4">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0CC4068E" w14:textId="77777777" w:rsidR="00C56F95" w:rsidRPr="004E26C4" w:rsidRDefault="00C56F95"/>
        </w:tc>
      </w:tr>
      <w:tr w:rsidR="00C56F95" w:rsidRPr="004E26C4" w14:paraId="1B65B09A" w14:textId="77777777">
        <w:tc>
          <w:tcPr>
            <w:tcW w:w="7412" w:type="dxa"/>
            <w:tcBorders>
              <w:top w:val="single" w:sz="6" w:space="0" w:color="auto"/>
              <w:left w:val="double" w:sz="6" w:space="0" w:color="auto"/>
              <w:bottom w:val="double" w:sz="6" w:space="0" w:color="auto"/>
              <w:right w:val="single" w:sz="6" w:space="0" w:color="auto"/>
            </w:tcBorders>
          </w:tcPr>
          <w:p w14:paraId="398A41CA" w14:textId="77777777" w:rsidR="00C56F95" w:rsidRPr="004E26C4" w:rsidRDefault="00C56F95">
            <w:r w:rsidRPr="004E26C4">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14:paraId="080AA4EC" w14:textId="77777777" w:rsidR="00C56F95" w:rsidRPr="004E26C4" w:rsidRDefault="00C56F95"/>
        </w:tc>
      </w:tr>
    </w:tbl>
    <w:p w14:paraId="2734C6A2" w14:textId="77777777" w:rsidR="00C56F95" w:rsidRDefault="00C56F95"/>
    <w:p w14:paraId="2EB501A8" w14:textId="77777777" w:rsidR="00C56F95" w:rsidRDefault="00C56F95">
      <w:pPr>
        <w:ind w:left="400"/>
      </w:pPr>
      <w:r>
        <w:t>Структура кредиторской задолженности</w:t>
      </w:r>
    </w:p>
    <w:p w14:paraId="710D4479" w14:textId="77777777" w:rsidR="00C56F95" w:rsidRDefault="00C56F95">
      <w:pPr>
        <w:ind w:left="400"/>
      </w:pPr>
      <w:r>
        <w:t>Единица измерения:</w:t>
      </w:r>
      <w:r>
        <w:rPr>
          <w:rStyle w:val="Subst"/>
        </w:rPr>
        <w:t xml:space="preserve"> тыс. руб.</w:t>
      </w:r>
    </w:p>
    <w:p w14:paraId="2508C9E0"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56F95" w:rsidRPr="004E26C4" w14:paraId="37D77B0A" w14:textId="77777777">
        <w:tc>
          <w:tcPr>
            <w:tcW w:w="7412" w:type="dxa"/>
            <w:tcBorders>
              <w:top w:val="double" w:sz="6" w:space="0" w:color="auto"/>
              <w:left w:val="double" w:sz="6" w:space="0" w:color="auto"/>
              <w:bottom w:val="single" w:sz="6" w:space="0" w:color="auto"/>
              <w:right w:val="single" w:sz="6" w:space="0" w:color="auto"/>
            </w:tcBorders>
          </w:tcPr>
          <w:p w14:paraId="5D3549D9" w14:textId="77777777" w:rsidR="00C56F95" w:rsidRPr="004E26C4" w:rsidRDefault="00C56F95">
            <w:pPr>
              <w:jc w:val="center"/>
            </w:pPr>
            <w:r w:rsidRPr="004E26C4">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605F01DE" w14:textId="77777777" w:rsidR="00C56F95" w:rsidRPr="004E26C4" w:rsidRDefault="00C56F95">
            <w:pPr>
              <w:jc w:val="center"/>
            </w:pPr>
            <w:r w:rsidRPr="004E26C4">
              <w:t>Значение показателя</w:t>
            </w:r>
          </w:p>
        </w:tc>
      </w:tr>
      <w:tr w:rsidR="00C56F95" w:rsidRPr="004E26C4" w14:paraId="56196BD3" w14:textId="77777777">
        <w:tc>
          <w:tcPr>
            <w:tcW w:w="7412" w:type="dxa"/>
            <w:tcBorders>
              <w:top w:val="single" w:sz="6" w:space="0" w:color="auto"/>
              <w:left w:val="double" w:sz="6" w:space="0" w:color="auto"/>
              <w:bottom w:val="single" w:sz="6" w:space="0" w:color="auto"/>
              <w:right w:val="single" w:sz="6" w:space="0" w:color="auto"/>
            </w:tcBorders>
          </w:tcPr>
          <w:p w14:paraId="6097FCDB" w14:textId="77777777" w:rsidR="00C56F95" w:rsidRPr="004E26C4" w:rsidRDefault="00C56F95">
            <w:r w:rsidRPr="004E26C4">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41CC4FAD" w14:textId="77777777" w:rsidR="00C56F95" w:rsidRPr="004E26C4" w:rsidRDefault="00C56F95">
            <w:pPr>
              <w:jc w:val="right"/>
            </w:pPr>
            <w:r w:rsidRPr="004E26C4">
              <w:t>2 053 681</w:t>
            </w:r>
          </w:p>
        </w:tc>
      </w:tr>
      <w:tr w:rsidR="00C56F95" w:rsidRPr="004E26C4" w14:paraId="15A82687" w14:textId="77777777">
        <w:tc>
          <w:tcPr>
            <w:tcW w:w="7412" w:type="dxa"/>
            <w:tcBorders>
              <w:top w:val="single" w:sz="6" w:space="0" w:color="auto"/>
              <w:left w:val="double" w:sz="6" w:space="0" w:color="auto"/>
              <w:bottom w:val="single" w:sz="6" w:space="0" w:color="auto"/>
              <w:right w:val="single" w:sz="6" w:space="0" w:color="auto"/>
            </w:tcBorders>
          </w:tcPr>
          <w:p w14:paraId="284A5E89" w14:textId="77777777" w:rsidR="00C56F95" w:rsidRPr="004E26C4" w:rsidRDefault="00C56F95">
            <w:r w:rsidRPr="004E26C4">
              <w:t xml:space="preserve">    из нее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4819824A" w14:textId="77777777" w:rsidR="00C56F95" w:rsidRPr="004E26C4" w:rsidRDefault="00C56F95">
            <w:pPr>
              <w:jc w:val="right"/>
            </w:pPr>
            <w:r w:rsidRPr="004E26C4">
              <w:t>0</w:t>
            </w:r>
          </w:p>
        </w:tc>
      </w:tr>
      <w:tr w:rsidR="00C56F95" w:rsidRPr="004E26C4" w14:paraId="4DA00DEF" w14:textId="77777777">
        <w:tc>
          <w:tcPr>
            <w:tcW w:w="7412" w:type="dxa"/>
            <w:tcBorders>
              <w:top w:val="single" w:sz="6" w:space="0" w:color="auto"/>
              <w:left w:val="double" w:sz="6" w:space="0" w:color="auto"/>
              <w:bottom w:val="single" w:sz="6" w:space="0" w:color="auto"/>
              <w:right w:val="single" w:sz="6" w:space="0" w:color="auto"/>
            </w:tcBorders>
          </w:tcPr>
          <w:p w14:paraId="6EDAD41E" w14:textId="77777777" w:rsidR="00C56F95" w:rsidRPr="004E26C4" w:rsidRDefault="00C56F95">
            <w:r w:rsidRPr="004E26C4">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5C088340" w14:textId="77777777" w:rsidR="00C56F95" w:rsidRPr="004E26C4" w:rsidRDefault="00C56F95"/>
        </w:tc>
      </w:tr>
      <w:tr w:rsidR="00C56F95" w:rsidRPr="004E26C4" w14:paraId="20D4CBDE" w14:textId="77777777">
        <w:tc>
          <w:tcPr>
            <w:tcW w:w="7412" w:type="dxa"/>
            <w:tcBorders>
              <w:top w:val="single" w:sz="6" w:space="0" w:color="auto"/>
              <w:left w:val="double" w:sz="6" w:space="0" w:color="auto"/>
              <w:bottom w:val="single" w:sz="6" w:space="0" w:color="auto"/>
              <w:right w:val="single" w:sz="6" w:space="0" w:color="auto"/>
            </w:tcBorders>
          </w:tcPr>
          <w:p w14:paraId="104361F1" w14:textId="77777777" w:rsidR="00C56F95" w:rsidRPr="004E26C4" w:rsidRDefault="00C56F95">
            <w:r w:rsidRPr="004E26C4">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14:paraId="04112568" w14:textId="77777777" w:rsidR="00C56F95" w:rsidRPr="004E26C4" w:rsidRDefault="00C56F95">
            <w:pPr>
              <w:jc w:val="right"/>
            </w:pPr>
            <w:r w:rsidRPr="004E26C4">
              <w:t>144 214</w:t>
            </w:r>
          </w:p>
        </w:tc>
      </w:tr>
      <w:tr w:rsidR="00C56F95" w:rsidRPr="004E26C4" w14:paraId="4F4C0E8A" w14:textId="77777777">
        <w:tc>
          <w:tcPr>
            <w:tcW w:w="7412" w:type="dxa"/>
            <w:tcBorders>
              <w:top w:val="single" w:sz="6" w:space="0" w:color="auto"/>
              <w:left w:val="double" w:sz="6" w:space="0" w:color="auto"/>
              <w:bottom w:val="single" w:sz="6" w:space="0" w:color="auto"/>
              <w:right w:val="single" w:sz="6" w:space="0" w:color="auto"/>
            </w:tcBorders>
          </w:tcPr>
          <w:p w14:paraId="1E9DC942" w14:textId="77777777" w:rsidR="00C56F95" w:rsidRPr="004E26C4" w:rsidRDefault="00C56F95">
            <w:r w:rsidRPr="004E26C4">
              <w:t xml:space="preserve">    из нее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263EB900" w14:textId="77777777" w:rsidR="00C56F95" w:rsidRPr="004E26C4" w:rsidRDefault="00C56F95">
            <w:pPr>
              <w:jc w:val="right"/>
            </w:pPr>
            <w:r w:rsidRPr="004E26C4">
              <w:t>0</w:t>
            </w:r>
          </w:p>
        </w:tc>
      </w:tr>
      <w:tr w:rsidR="00C56F95" w:rsidRPr="004E26C4" w14:paraId="10453CFE" w14:textId="77777777">
        <w:tc>
          <w:tcPr>
            <w:tcW w:w="7412" w:type="dxa"/>
            <w:tcBorders>
              <w:top w:val="single" w:sz="6" w:space="0" w:color="auto"/>
              <w:left w:val="double" w:sz="6" w:space="0" w:color="auto"/>
              <w:bottom w:val="single" w:sz="6" w:space="0" w:color="auto"/>
              <w:right w:val="single" w:sz="6" w:space="0" w:color="auto"/>
            </w:tcBorders>
          </w:tcPr>
          <w:p w14:paraId="33D6A04C" w14:textId="77777777" w:rsidR="00C56F95" w:rsidRPr="004E26C4" w:rsidRDefault="00C56F95">
            <w:r w:rsidRPr="004E26C4">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14:paraId="4BD0471F" w14:textId="77777777" w:rsidR="00C56F95" w:rsidRPr="004E26C4" w:rsidRDefault="00C56F95">
            <w:pPr>
              <w:jc w:val="right"/>
            </w:pPr>
            <w:r w:rsidRPr="004E26C4">
              <w:t>613 476</w:t>
            </w:r>
          </w:p>
        </w:tc>
      </w:tr>
      <w:tr w:rsidR="00C56F95" w:rsidRPr="004E26C4" w14:paraId="53AF2A9F" w14:textId="77777777">
        <w:tc>
          <w:tcPr>
            <w:tcW w:w="7412" w:type="dxa"/>
            <w:tcBorders>
              <w:top w:val="single" w:sz="6" w:space="0" w:color="auto"/>
              <w:left w:val="double" w:sz="6" w:space="0" w:color="auto"/>
              <w:bottom w:val="single" w:sz="6" w:space="0" w:color="auto"/>
              <w:right w:val="single" w:sz="6" w:space="0" w:color="auto"/>
            </w:tcBorders>
          </w:tcPr>
          <w:p w14:paraId="4B418FC0" w14:textId="77777777" w:rsidR="00C56F95" w:rsidRPr="004E26C4" w:rsidRDefault="00C56F95">
            <w:r w:rsidRPr="004E26C4">
              <w:t xml:space="preserve">    из нее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2D348A6C" w14:textId="77777777" w:rsidR="00C56F95" w:rsidRPr="004E26C4" w:rsidRDefault="00C56F95">
            <w:pPr>
              <w:jc w:val="right"/>
            </w:pPr>
            <w:r w:rsidRPr="004E26C4">
              <w:t>0</w:t>
            </w:r>
          </w:p>
        </w:tc>
      </w:tr>
      <w:tr w:rsidR="00C56F95" w:rsidRPr="004E26C4" w14:paraId="231F09C2" w14:textId="77777777">
        <w:tc>
          <w:tcPr>
            <w:tcW w:w="7412" w:type="dxa"/>
            <w:tcBorders>
              <w:top w:val="single" w:sz="6" w:space="0" w:color="auto"/>
              <w:left w:val="double" w:sz="6" w:space="0" w:color="auto"/>
              <w:bottom w:val="single" w:sz="6" w:space="0" w:color="auto"/>
              <w:right w:val="single" w:sz="6" w:space="0" w:color="auto"/>
            </w:tcBorders>
          </w:tcPr>
          <w:p w14:paraId="02030A5B" w14:textId="77777777" w:rsidR="00C56F95" w:rsidRPr="004E26C4" w:rsidRDefault="00C56F95">
            <w:r w:rsidRPr="004E26C4">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14:paraId="49B0EA73" w14:textId="77777777" w:rsidR="00C56F95" w:rsidRPr="004E26C4" w:rsidRDefault="00C56F95">
            <w:pPr>
              <w:jc w:val="right"/>
            </w:pPr>
            <w:r w:rsidRPr="004E26C4">
              <w:t>23 808</w:t>
            </w:r>
          </w:p>
        </w:tc>
      </w:tr>
      <w:tr w:rsidR="00C56F95" w:rsidRPr="004E26C4" w14:paraId="0BC128B0" w14:textId="77777777">
        <w:tc>
          <w:tcPr>
            <w:tcW w:w="7412" w:type="dxa"/>
            <w:tcBorders>
              <w:top w:val="single" w:sz="6" w:space="0" w:color="auto"/>
              <w:left w:val="double" w:sz="6" w:space="0" w:color="auto"/>
              <w:bottom w:val="single" w:sz="6" w:space="0" w:color="auto"/>
              <w:right w:val="single" w:sz="6" w:space="0" w:color="auto"/>
            </w:tcBorders>
          </w:tcPr>
          <w:p w14:paraId="78C628FF" w14:textId="77777777" w:rsidR="00C56F95" w:rsidRPr="004E26C4" w:rsidRDefault="00C56F95">
            <w:r w:rsidRPr="004E26C4">
              <w:t xml:space="preserve">    из нее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51FB073" w14:textId="77777777" w:rsidR="00C56F95" w:rsidRPr="004E26C4" w:rsidRDefault="00C56F95">
            <w:pPr>
              <w:jc w:val="right"/>
            </w:pPr>
            <w:r w:rsidRPr="004E26C4">
              <w:t>0</w:t>
            </w:r>
          </w:p>
        </w:tc>
      </w:tr>
      <w:tr w:rsidR="00C56F95" w:rsidRPr="004E26C4" w14:paraId="6E126694" w14:textId="77777777">
        <w:tc>
          <w:tcPr>
            <w:tcW w:w="7412" w:type="dxa"/>
            <w:tcBorders>
              <w:top w:val="single" w:sz="6" w:space="0" w:color="auto"/>
              <w:left w:val="double" w:sz="6" w:space="0" w:color="auto"/>
              <w:bottom w:val="single" w:sz="6" w:space="0" w:color="auto"/>
              <w:right w:val="single" w:sz="6" w:space="0" w:color="auto"/>
            </w:tcBorders>
          </w:tcPr>
          <w:p w14:paraId="0C42938D" w14:textId="77777777" w:rsidR="00C56F95" w:rsidRPr="004E26C4" w:rsidRDefault="00C56F95">
            <w:r w:rsidRPr="004E26C4">
              <w:t xml:space="preserve">  прочая</w:t>
            </w:r>
          </w:p>
        </w:tc>
        <w:tc>
          <w:tcPr>
            <w:tcW w:w="1840" w:type="dxa"/>
            <w:tcBorders>
              <w:top w:val="single" w:sz="6" w:space="0" w:color="auto"/>
              <w:left w:val="single" w:sz="6" w:space="0" w:color="auto"/>
              <w:bottom w:val="single" w:sz="6" w:space="0" w:color="auto"/>
              <w:right w:val="double" w:sz="6" w:space="0" w:color="auto"/>
            </w:tcBorders>
          </w:tcPr>
          <w:p w14:paraId="712330C2" w14:textId="77777777" w:rsidR="00C56F95" w:rsidRPr="004E26C4" w:rsidRDefault="00C56F95">
            <w:pPr>
              <w:jc w:val="right"/>
            </w:pPr>
            <w:r w:rsidRPr="004E26C4">
              <w:t>1 272 184</w:t>
            </w:r>
          </w:p>
        </w:tc>
      </w:tr>
      <w:tr w:rsidR="00C56F95" w:rsidRPr="004E26C4" w14:paraId="7B451CD4" w14:textId="77777777">
        <w:tc>
          <w:tcPr>
            <w:tcW w:w="7412" w:type="dxa"/>
            <w:tcBorders>
              <w:top w:val="single" w:sz="6" w:space="0" w:color="auto"/>
              <w:left w:val="double" w:sz="6" w:space="0" w:color="auto"/>
              <w:bottom w:val="double" w:sz="6" w:space="0" w:color="auto"/>
              <w:right w:val="single" w:sz="6" w:space="0" w:color="auto"/>
            </w:tcBorders>
          </w:tcPr>
          <w:p w14:paraId="52F62F61" w14:textId="77777777" w:rsidR="00C56F95" w:rsidRPr="004E26C4" w:rsidRDefault="00C56F95">
            <w:r w:rsidRPr="004E26C4">
              <w:t xml:space="preserve">    из нее </w:t>
            </w:r>
            <w:proofErr w:type="gramStart"/>
            <w:r w:rsidRPr="004E26C4">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14:paraId="49848091" w14:textId="77777777" w:rsidR="00C56F95" w:rsidRPr="004E26C4" w:rsidRDefault="00C56F95">
            <w:pPr>
              <w:jc w:val="right"/>
            </w:pPr>
            <w:r w:rsidRPr="004E26C4">
              <w:t>0</w:t>
            </w:r>
          </w:p>
        </w:tc>
      </w:tr>
    </w:tbl>
    <w:p w14:paraId="256FEF46" w14:textId="77777777" w:rsidR="00A61C83" w:rsidRDefault="00A61C83">
      <w:pPr>
        <w:ind w:left="400"/>
        <w:rPr>
          <w:rStyle w:val="Subst"/>
          <w:lang w:val="en-US"/>
        </w:rPr>
      </w:pPr>
    </w:p>
    <w:p w14:paraId="523B0674" w14:textId="77777777" w:rsidR="00C56F95" w:rsidRDefault="00C56F95">
      <w:pPr>
        <w:ind w:left="400"/>
      </w:pPr>
      <w:r>
        <w:rPr>
          <w:rStyle w:val="Subst"/>
        </w:rPr>
        <w:t>Просроченная кредиторская задолженность отсутствует</w:t>
      </w:r>
    </w:p>
    <w:p w14:paraId="3D73688E" w14:textId="77777777" w:rsidR="00C56F95" w:rsidRDefault="00C56F95">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14:paraId="0F7EF651" w14:textId="77777777" w:rsidR="00C56F95" w:rsidRDefault="00C56F95">
      <w:pPr>
        <w:ind w:left="600"/>
      </w:pPr>
      <w:r>
        <w:t>Полное фирменное наименование:</w:t>
      </w:r>
      <w:r>
        <w:rPr>
          <w:rStyle w:val="Subst"/>
        </w:rPr>
        <w:t xml:space="preserve"> Открытое акционерное общество "Сбербанк России"</w:t>
      </w:r>
    </w:p>
    <w:p w14:paraId="14BC3607" w14:textId="77777777" w:rsidR="00C56F95" w:rsidRDefault="00C56F95">
      <w:pPr>
        <w:ind w:left="600"/>
      </w:pPr>
      <w:r>
        <w:t>Сокращенное фирменное наименование:</w:t>
      </w:r>
      <w:r>
        <w:rPr>
          <w:rStyle w:val="Subst"/>
        </w:rPr>
        <w:t xml:space="preserve"> ОАО "Сбербанк России"</w:t>
      </w:r>
    </w:p>
    <w:p w14:paraId="137171A7" w14:textId="77777777" w:rsidR="00C56F95" w:rsidRDefault="00C56F95">
      <w:pPr>
        <w:ind w:left="600"/>
      </w:pPr>
      <w:r>
        <w:t>Место нахождения:</w:t>
      </w:r>
      <w:r>
        <w:rPr>
          <w:rStyle w:val="Subst"/>
        </w:rPr>
        <w:t xml:space="preserve"> 117997, г. Москва, улица Вавилова, дом 19</w:t>
      </w:r>
    </w:p>
    <w:p w14:paraId="0221D59C" w14:textId="77777777" w:rsidR="00C56F95" w:rsidRDefault="00C56F95">
      <w:pPr>
        <w:ind w:left="600"/>
      </w:pPr>
      <w:r>
        <w:t>ИНН:</w:t>
      </w:r>
      <w:r>
        <w:rPr>
          <w:rStyle w:val="Subst"/>
        </w:rPr>
        <w:t xml:space="preserve"> 7707083893</w:t>
      </w:r>
    </w:p>
    <w:p w14:paraId="670C6F27" w14:textId="77777777" w:rsidR="00C56F95" w:rsidRDefault="00C56F95">
      <w:pPr>
        <w:ind w:left="600"/>
      </w:pPr>
      <w:r>
        <w:t>ОГРН:</w:t>
      </w:r>
      <w:r>
        <w:rPr>
          <w:rStyle w:val="Subst"/>
        </w:rPr>
        <w:t xml:space="preserve"> 1027700132195</w:t>
      </w:r>
    </w:p>
    <w:p w14:paraId="63110ED3" w14:textId="77777777" w:rsidR="00C56F95" w:rsidRDefault="00C56F95">
      <w:pPr>
        <w:ind w:left="600"/>
      </w:pPr>
    </w:p>
    <w:p w14:paraId="20729576" w14:textId="77777777" w:rsidR="00C56F95" w:rsidRDefault="00C56F95">
      <w:pPr>
        <w:ind w:left="600"/>
      </w:pPr>
      <w:r>
        <w:t>Сумма задолженности:</w:t>
      </w:r>
      <w:r>
        <w:rPr>
          <w:rStyle w:val="Subst"/>
        </w:rPr>
        <w:t xml:space="preserve"> 11 819 217</w:t>
      </w:r>
    </w:p>
    <w:p w14:paraId="66DC9D6A" w14:textId="77777777" w:rsidR="00C56F95" w:rsidRDefault="00C56F95">
      <w:pPr>
        <w:ind w:left="600"/>
      </w:pPr>
      <w:r>
        <w:rPr>
          <w:rStyle w:val="Subst"/>
        </w:rPr>
        <w:t>тыс. руб.</w:t>
      </w:r>
    </w:p>
    <w:p w14:paraId="388FEBA3" w14:textId="77777777" w:rsidR="00C56F95" w:rsidRDefault="00C56F95">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14:paraId="044F96EC" w14:textId="77777777" w:rsidR="00C56F95" w:rsidRDefault="00C56F95">
      <w:pPr>
        <w:ind w:left="600"/>
      </w:pPr>
      <w:r>
        <w:t>Кредитор является аффилированным лицом эмитента:</w:t>
      </w:r>
      <w:r>
        <w:rPr>
          <w:rStyle w:val="Subst"/>
        </w:rPr>
        <w:t xml:space="preserve"> Нет</w:t>
      </w:r>
    </w:p>
    <w:p w14:paraId="7C5D92E1" w14:textId="77777777" w:rsidR="00C56F95" w:rsidRDefault="00C56F95">
      <w:pPr>
        <w:ind w:left="600"/>
      </w:pPr>
    </w:p>
    <w:p w14:paraId="2CD8B5F4" w14:textId="77777777" w:rsidR="00C56F95" w:rsidRDefault="00C56F95">
      <w:pPr>
        <w:ind w:left="600"/>
      </w:pPr>
      <w:r>
        <w:t>Полное фирменное наименование:</w:t>
      </w:r>
      <w:r>
        <w:rPr>
          <w:rStyle w:val="Subst"/>
        </w:rPr>
        <w:t xml:space="preserve"> Globaltrans Investment PLC</w:t>
      </w:r>
    </w:p>
    <w:p w14:paraId="10C920FE" w14:textId="77777777" w:rsidR="00C56F95" w:rsidRDefault="00C56F95">
      <w:pPr>
        <w:ind w:left="600"/>
      </w:pPr>
      <w:r>
        <w:t>Сокращенное фирменное наименование:</w:t>
      </w:r>
      <w:r>
        <w:rPr>
          <w:rStyle w:val="Subst"/>
        </w:rPr>
        <w:t xml:space="preserve"> нет</w:t>
      </w:r>
    </w:p>
    <w:p w14:paraId="0F037177" w14:textId="77777777" w:rsidR="00C56F95" w:rsidRDefault="00C56F95">
      <w:pPr>
        <w:ind w:left="600"/>
      </w:pPr>
      <w:r>
        <w:lastRenderedPageBreak/>
        <w:t>Место нахождения:</w:t>
      </w:r>
      <w:r>
        <w:rPr>
          <w:rStyle w:val="Subst"/>
        </w:rPr>
        <w:t xml:space="preserve"> 3095, Кипр, Agios Nikolaos,  Limassol, Omirou, 20</w:t>
      </w:r>
    </w:p>
    <w:p w14:paraId="122496C2" w14:textId="77777777" w:rsidR="00C56F95" w:rsidRDefault="00C56F95">
      <w:pPr>
        <w:ind w:left="600"/>
      </w:pPr>
      <w:r>
        <w:rPr>
          <w:rStyle w:val="Subst"/>
        </w:rPr>
        <w:t>Не является резидентом РФ</w:t>
      </w:r>
    </w:p>
    <w:p w14:paraId="20B8509E" w14:textId="77777777" w:rsidR="00C56F95" w:rsidRDefault="00C56F95">
      <w:pPr>
        <w:ind w:left="600"/>
      </w:pPr>
      <w:r>
        <w:t>Сумма задолженности:</w:t>
      </w:r>
      <w:r>
        <w:rPr>
          <w:rStyle w:val="Subst"/>
        </w:rPr>
        <w:t xml:space="preserve"> 1 018 972</w:t>
      </w:r>
    </w:p>
    <w:p w14:paraId="59F98375" w14:textId="77777777" w:rsidR="00C56F95" w:rsidRDefault="00C56F95">
      <w:pPr>
        <w:ind w:left="600"/>
      </w:pPr>
      <w:r>
        <w:rPr>
          <w:rStyle w:val="Subst"/>
        </w:rPr>
        <w:t>тыс. руб.</w:t>
      </w:r>
    </w:p>
    <w:p w14:paraId="5434F2F9" w14:textId="77777777" w:rsidR="00C56F95" w:rsidRDefault="00C56F95">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14:paraId="0E5A21A3" w14:textId="77777777" w:rsidR="00C56F95" w:rsidRDefault="00C56F95">
      <w:pPr>
        <w:ind w:left="600"/>
      </w:pPr>
      <w:r>
        <w:t>Кредитор является аффилированным лицом эмитента:</w:t>
      </w:r>
      <w:r>
        <w:rPr>
          <w:rStyle w:val="Subst"/>
        </w:rPr>
        <w:t xml:space="preserve"> Да</w:t>
      </w:r>
    </w:p>
    <w:p w14:paraId="32C92243" w14:textId="77777777" w:rsidR="00C56F95" w:rsidRDefault="00C56F95">
      <w:pPr>
        <w:ind w:left="600"/>
      </w:pPr>
      <w:r>
        <w:t>Доля эмитента в уставном капитале коммерческой организации:</w:t>
      </w:r>
      <w:r>
        <w:rPr>
          <w:rStyle w:val="Subst"/>
        </w:rPr>
        <w:t xml:space="preserve"> 100%</w:t>
      </w:r>
    </w:p>
    <w:p w14:paraId="69343915" w14:textId="77777777" w:rsidR="00C56F95" w:rsidRDefault="00C56F95">
      <w:pPr>
        <w:ind w:left="600"/>
      </w:pPr>
      <w:r>
        <w:t>Доля участия лица в уставном капитале эмитента:</w:t>
      </w:r>
      <w:r>
        <w:rPr>
          <w:rStyle w:val="Subst"/>
        </w:rPr>
        <w:t xml:space="preserve"> 100%</w:t>
      </w:r>
    </w:p>
    <w:p w14:paraId="137EC52E" w14:textId="77777777" w:rsidR="00C56F95" w:rsidRDefault="00C56F95">
      <w:pPr>
        <w:ind w:left="600"/>
      </w:pPr>
      <w:r>
        <w:t>Доля принадлежащих лицу обыкновенных акций эмитента:</w:t>
      </w:r>
      <w:r>
        <w:rPr>
          <w:rStyle w:val="Subst"/>
        </w:rPr>
        <w:t xml:space="preserve"> 100%</w:t>
      </w:r>
    </w:p>
    <w:p w14:paraId="015F346E" w14:textId="77777777" w:rsidR="00C56F95" w:rsidRDefault="00C56F95">
      <w:pPr>
        <w:ind w:left="600"/>
      </w:pPr>
    </w:p>
    <w:p w14:paraId="3C6B14B6" w14:textId="77777777" w:rsidR="00C56F95" w:rsidRDefault="00C56F95">
      <w:pPr>
        <w:ind w:left="600"/>
      </w:pPr>
      <w:r>
        <w:t>Полное фирменное наименование:</w:t>
      </w:r>
      <w:r>
        <w:rPr>
          <w:rStyle w:val="Subst"/>
        </w:rPr>
        <w:t xml:space="preserve"> METALLOINVEST TRADING AG</w:t>
      </w:r>
    </w:p>
    <w:p w14:paraId="73065F29" w14:textId="77777777" w:rsidR="00C56F95" w:rsidRDefault="00C56F95">
      <w:pPr>
        <w:ind w:left="600"/>
      </w:pPr>
      <w:r>
        <w:t>Сокращенное фирменное наименование:</w:t>
      </w:r>
      <w:r>
        <w:rPr>
          <w:rStyle w:val="Subst"/>
        </w:rPr>
        <w:t xml:space="preserve"> нет</w:t>
      </w:r>
    </w:p>
    <w:p w14:paraId="567D936A" w14:textId="77777777" w:rsidR="00C56F95" w:rsidRDefault="00C56F95">
      <w:pPr>
        <w:ind w:left="600"/>
      </w:pPr>
      <w:r>
        <w:t>Место нахождения:</w:t>
      </w:r>
      <w:r>
        <w:rPr>
          <w:rStyle w:val="Subst"/>
        </w:rPr>
        <w:t xml:space="preserve"> Alte Steinhauserstrasse 19, CH-6330 Cham, Switzerland</w:t>
      </w:r>
    </w:p>
    <w:p w14:paraId="2A8D3C86" w14:textId="77777777" w:rsidR="00C56F95" w:rsidRDefault="00C56F95">
      <w:pPr>
        <w:ind w:left="600"/>
      </w:pPr>
      <w:r>
        <w:rPr>
          <w:rStyle w:val="Subst"/>
        </w:rPr>
        <w:t>Не является резидентом РФ</w:t>
      </w:r>
    </w:p>
    <w:p w14:paraId="0757B38E" w14:textId="77777777" w:rsidR="00C56F95" w:rsidRDefault="00C56F95">
      <w:pPr>
        <w:ind w:left="600"/>
      </w:pPr>
      <w:r>
        <w:t>Сумма задолженности:</w:t>
      </w:r>
      <w:r>
        <w:rPr>
          <w:rStyle w:val="Subst"/>
        </w:rPr>
        <w:t xml:space="preserve"> 837 191</w:t>
      </w:r>
    </w:p>
    <w:p w14:paraId="4A8FFE04" w14:textId="77777777" w:rsidR="00C56F95" w:rsidRDefault="00C56F95">
      <w:pPr>
        <w:ind w:left="600"/>
      </w:pPr>
      <w:r>
        <w:rPr>
          <w:rStyle w:val="Subst"/>
        </w:rPr>
        <w:t>тыс. руб.</w:t>
      </w:r>
    </w:p>
    <w:p w14:paraId="1110B879" w14:textId="77777777" w:rsidR="00C56F95" w:rsidRDefault="00C56F95">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14:paraId="4981A557" w14:textId="77777777" w:rsidR="00C56F95" w:rsidRDefault="00C56F95">
      <w:pPr>
        <w:ind w:left="600"/>
      </w:pPr>
      <w:r>
        <w:t>Кредитор является аффилированным лицом эмитента:</w:t>
      </w:r>
      <w:r>
        <w:rPr>
          <w:rStyle w:val="Subst"/>
        </w:rPr>
        <w:t xml:space="preserve"> Нет</w:t>
      </w:r>
    </w:p>
    <w:p w14:paraId="0DB0DAF7" w14:textId="77777777" w:rsidR="00C56F95" w:rsidRDefault="00C56F95">
      <w:pPr>
        <w:ind w:left="600"/>
      </w:pPr>
    </w:p>
    <w:p w14:paraId="54CCFFD5" w14:textId="77777777" w:rsidR="00C56F95" w:rsidRDefault="00C56F95">
      <w:pPr>
        <w:ind w:left="600"/>
      </w:pPr>
      <w:r>
        <w:t>Полное фирменное наименование:</w:t>
      </w:r>
      <w:r>
        <w:rPr>
          <w:rStyle w:val="Subst"/>
        </w:rPr>
        <w:t xml:space="preserve"> Открытое акционерное общество "Михайловский ГОК"</w:t>
      </w:r>
    </w:p>
    <w:p w14:paraId="577F80DE" w14:textId="77777777" w:rsidR="00C56F95" w:rsidRDefault="00C56F95">
      <w:pPr>
        <w:ind w:left="600"/>
      </w:pPr>
      <w:r>
        <w:t>Сокращенное фирменное наименование:</w:t>
      </w:r>
      <w:r>
        <w:rPr>
          <w:rStyle w:val="Subst"/>
        </w:rPr>
        <w:t xml:space="preserve"> нет</w:t>
      </w:r>
    </w:p>
    <w:p w14:paraId="517FB377" w14:textId="77777777" w:rsidR="00C56F95" w:rsidRDefault="00C56F95">
      <w:pPr>
        <w:ind w:left="600"/>
      </w:pPr>
      <w:r>
        <w:t>Место нахождения:</w:t>
      </w:r>
      <w:r>
        <w:rPr>
          <w:rStyle w:val="Subst"/>
        </w:rPr>
        <w:t xml:space="preserve"> 307170, Курская обл., г</w:t>
      </w:r>
      <w:proofErr w:type="gramStart"/>
      <w:r>
        <w:rPr>
          <w:rStyle w:val="Subst"/>
        </w:rPr>
        <w:t>.Ж</w:t>
      </w:r>
      <w:proofErr w:type="gramEnd"/>
      <w:r>
        <w:rPr>
          <w:rStyle w:val="Subst"/>
        </w:rPr>
        <w:t>елезногорск, ул. Ленина, д.21</w:t>
      </w:r>
    </w:p>
    <w:p w14:paraId="2B14CEDF" w14:textId="77777777" w:rsidR="00C56F95" w:rsidRDefault="00C56F95">
      <w:pPr>
        <w:ind w:left="600"/>
      </w:pPr>
      <w:r>
        <w:t>ИНН:</w:t>
      </w:r>
      <w:r>
        <w:rPr>
          <w:rStyle w:val="Subst"/>
        </w:rPr>
        <w:t xml:space="preserve"> 4633001577</w:t>
      </w:r>
    </w:p>
    <w:p w14:paraId="58511767" w14:textId="77777777" w:rsidR="00C56F95" w:rsidRDefault="00C56F95">
      <w:pPr>
        <w:ind w:left="600"/>
      </w:pPr>
      <w:r>
        <w:t>ОГРН:</w:t>
      </w:r>
      <w:r>
        <w:rPr>
          <w:rStyle w:val="Subst"/>
        </w:rPr>
        <w:t xml:space="preserve"> 1024601215088</w:t>
      </w:r>
    </w:p>
    <w:p w14:paraId="39FBB4D1" w14:textId="77777777" w:rsidR="00C56F95" w:rsidRDefault="00C56F95">
      <w:pPr>
        <w:ind w:left="600"/>
      </w:pPr>
    </w:p>
    <w:p w14:paraId="08548D12" w14:textId="77777777" w:rsidR="00C56F95" w:rsidRDefault="00C56F95">
      <w:pPr>
        <w:ind w:left="600"/>
      </w:pPr>
      <w:r>
        <w:t>Сумма задолженности:</w:t>
      </w:r>
      <w:r>
        <w:rPr>
          <w:rStyle w:val="Subst"/>
        </w:rPr>
        <w:t xml:space="preserve"> 224 947</w:t>
      </w:r>
    </w:p>
    <w:p w14:paraId="2EB4A888" w14:textId="77777777" w:rsidR="00C56F95" w:rsidRDefault="00C56F95">
      <w:pPr>
        <w:ind w:left="600"/>
      </w:pPr>
      <w:r>
        <w:rPr>
          <w:rStyle w:val="Subst"/>
        </w:rPr>
        <w:t>тыс. руб.</w:t>
      </w:r>
    </w:p>
    <w:p w14:paraId="63B23DB3" w14:textId="77777777" w:rsidR="00C56F95" w:rsidRDefault="00C56F95">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w:t>
      </w:r>
    </w:p>
    <w:p w14:paraId="47F5E321" w14:textId="77777777" w:rsidR="00C56F95" w:rsidRDefault="00C56F95">
      <w:pPr>
        <w:ind w:left="600"/>
      </w:pPr>
      <w:r>
        <w:t>Кредитор является аффилированным лицом эмитента:</w:t>
      </w:r>
      <w:r>
        <w:rPr>
          <w:rStyle w:val="Subst"/>
        </w:rPr>
        <w:t xml:space="preserve"> Нет</w:t>
      </w:r>
    </w:p>
    <w:p w14:paraId="3F17406E" w14:textId="77777777" w:rsidR="00C56F95" w:rsidRDefault="00C56F95">
      <w:pPr>
        <w:ind w:left="600"/>
      </w:pPr>
    </w:p>
    <w:p w14:paraId="7A0F94D3" w14:textId="77777777" w:rsidR="00C56F95" w:rsidRDefault="00C56F95">
      <w:pPr>
        <w:pStyle w:val="2"/>
      </w:pPr>
      <w:bookmarkStart w:id="14" w:name="_Toc426626321"/>
      <w:r>
        <w:t>2.3.2. Кредитная история эмитента</w:t>
      </w:r>
      <w:bookmarkEnd w:id="14"/>
    </w:p>
    <w:p w14:paraId="42CD4CD3" w14:textId="77777777" w:rsidR="00C56F95" w:rsidRDefault="00C56F95">
      <w:pPr>
        <w:ind w:left="200"/>
      </w:pPr>
      <w:proofErr w:type="gramStart"/>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w:t>
      </w:r>
      <w:proofErr w:type="gramEnd"/>
      <w:r>
        <w:t xml:space="preserve"> заключению соответствующего договора, а также иным кредитным договорам и (или) договорам займа, которые эмитент считает для себя существенными.</w:t>
      </w:r>
    </w:p>
    <w:p w14:paraId="59092353" w14:textId="77777777" w:rsidR="00C56F95" w:rsidRDefault="00C56F95"/>
    <w:tbl>
      <w:tblPr>
        <w:tblW w:w="0" w:type="auto"/>
        <w:tblLayout w:type="fixed"/>
        <w:tblCellMar>
          <w:left w:w="72" w:type="dxa"/>
          <w:right w:w="72" w:type="dxa"/>
        </w:tblCellMar>
        <w:tblLook w:val="0000" w:firstRow="0" w:lastRow="0" w:firstColumn="0" w:lastColumn="0" w:noHBand="0" w:noVBand="0"/>
      </w:tblPr>
      <w:tblGrid>
        <w:gridCol w:w="3732"/>
        <w:gridCol w:w="5520"/>
      </w:tblGrid>
      <w:tr w:rsidR="00C56F95" w:rsidRPr="004E26C4" w14:paraId="7C8E9027" w14:textId="77777777">
        <w:tc>
          <w:tcPr>
            <w:tcW w:w="9252" w:type="dxa"/>
            <w:gridSpan w:val="2"/>
            <w:tcBorders>
              <w:top w:val="single" w:sz="6" w:space="0" w:color="auto"/>
              <w:left w:val="single" w:sz="6" w:space="0" w:color="auto"/>
              <w:bottom w:val="single" w:sz="6" w:space="0" w:color="auto"/>
              <w:right w:val="single" w:sz="6" w:space="0" w:color="auto"/>
            </w:tcBorders>
          </w:tcPr>
          <w:p w14:paraId="4E9D1DD7" w14:textId="77777777" w:rsidR="00C56F95" w:rsidRPr="004E26C4" w:rsidRDefault="00C56F95">
            <w:pPr>
              <w:jc w:val="center"/>
              <w:rPr>
                <w:b/>
                <w:bCs/>
              </w:rPr>
            </w:pPr>
            <w:r w:rsidRPr="004E26C4">
              <w:rPr>
                <w:b/>
                <w:bCs/>
              </w:rPr>
              <w:t>Вид и идентификационные признаки обязательства</w:t>
            </w:r>
          </w:p>
        </w:tc>
      </w:tr>
      <w:tr w:rsidR="00C56F95" w:rsidRPr="004E26C4" w14:paraId="37234EC7" w14:textId="77777777">
        <w:tc>
          <w:tcPr>
            <w:tcW w:w="9252" w:type="dxa"/>
            <w:gridSpan w:val="2"/>
            <w:tcBorders>
              <w:top w:val="single" w:sz="6" w:space="0" w:color="auto"/>
              <w:left w:val="single" w:sz="6" w:space="0" w:color="auto"/>
              <w:bottom w:val="single" w:sz="6" w:space="0" w:color="auto"/>
              <w:right w:val="single" w:sz="6" w:space="0" w:color="auto"/>
            </w:tcBorders>
          </w:tcPr>
          <w:p w14:paraId="043D1A36" w14:textId="77777777" w:rsidR="00C56F95" w:rsidRPr="004E26C4" w:rsidRDefault="00C56F95">
            <w:pPr>
              <w:jc w:val="center"/>
              <w:rPr>
                <w:b/>
                <w:bCs/>
              </w:rPr>
            </w:pPr>
            <w:r w:rsidRPr="004E26C4">
              <w:rPr>
                <w:b/>
                <w:bCs/>
              </w:rPr>
              <w:t>1. кредитная линия, № 5535 от 30.03.2012</w:t>
            </w:r>
          </w:p>
        </w:tc>
      </w:tr>
      <w:tr w:rsidR="00C56F95" w:rsidRPr="004E26C4" w14:paraId="5A6BDAEA" w14:textId="77777777">
        <w:tc>
          <w:tcPr>
            <w:tcW w:w="9252" w:type="dxa"/>
            <w:gridSpan w:val="2"/>
            <w:tcBorders>
              <w:top w:val="single" w:sz="6" w:space="0" w:color="auto"/>
              <w:left w:val="single" w:sz="6" w:space="0" w:color="auto"/>
              <w:bottom w:val="single" w:sz="6" w:space="0" w:color="auto"/>
              <w:right w:val="single" w:sz="6" w:space="0" w:color="auto"/>
            </w:tcBorders>
          </w:tcPr>
          <w:p w14:paraId="6091F4DE" w14:textId="77777777" w:rsidR="00C56F95" w:rsidRPr="004E26C4" w:rsidRDefault="00C56F95">
            <w:pPr>
              <w:jc w:val="center"/>
              <w:rPr>
                <w:b/>
                <w:bCs/>
              </w:rPr>
            </w:pPr>
            <w:r w:rsidRPr="004E26C4">
              <w:rPr>
                <w:b/>
                <w:bCs/>
              </w:rPr>
              <w:t>Условия обязательства и сведения о его исполнении</w:t>
            </w:r>
          </w:p>
        </w:tc>
      </w:tr>
      <w:tr w:rsidR="00C56F95" w:rsidRPr="004E26C4" w14:paraId="266ED238" w14:textId="77777777">
        <w:tc>
          <w:tcPr>
            <w:tcW w:w="3732" w:type="dxa"/>
            <w:tcBorders>
              <w:top w:val="single" w:sz="6" w:space="0" w:color="auto"/>
              <w:left w:val="single" w:sz="6" w:space="0" w:color="auto"/>
              <w:bottom w:val="single" w:sz="6" w:space="0" w:color="auto"/>
              <w:right w:val="single" w:sz="6" w:space="0" w:color="auto"/>
            </w:tcBorders>
          </w:tcPr>
          <w:p w14:paraId="76BA1CEB" w14:textId="77777777" w:rsidR="00C56F95" w:rsidRPr="004E26C4" w:rsidRDefault="00C56F95">
            <w:r w:rsidRPr="004E26C4">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5CF46260" w14:textId="77777777" w:rsidR="00C56F95" w:rsidRPr="004E26C4" w:rsidRDefault="00C56F95">
            <w:r w:rsidRPr="004E26C4">
              <w:t>Открытое акционерное общество "Сбербанк России", 117997, г. Москва, ул. Вавилова, д.19</w:t>
            </w:r>
          </w:p>
        </w:tc>
      </w:tr>
      <w:tr w:rsidR="00C56F95" w:rsidRPr="004E26C4" w14:paraId="75089901" w14:textId="77777777">
        <w:tc>
          <w:tcPr>
            <w:tcW w:w="3732" w:type="dxa"/>
            <w:tcBorders>
              <w:top w:val="single" w:sz="6" w:space="0" w:color="auto"/>
              <w:left w:val="single" w:sz="6" w:space="0" w:color="auto"/>
              <w:bottom w:val="single" w:sz="6" w:space="0" w:color="auto"/>
              <w:right w:val="single" w:sz="6" w:space="0" w:color="auto"/>
            </w:tcBorders>
          </w:tcPr>
          <w:p w14:paraId="048383EA" w14:textId="77777777" w:rsidR="00C56F95" w:rsidRPr="004E26C4" w:rsidRDefault="00C56F95">
            <w:r w:rsidRPr="004E26C4">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44686C1E" w14:textId="77777777" w:rsidR="00C56F95" w:rsidRPr="004E26C4" w:rsidRDefault="00C56F95">
            <w:r w:rsidRPr="004E26C4">
              <w:t>6 000 000 RUR X 1000</w:t>
            </w:r>
          </w:p>
        </w:tc>
      </w:tr>
      <w:tr w:rsidR="00C56F95" w:rsidRPr="004E26C4" w14:paraId="035386B9" w14:textId="77777777">
        <w:tc>
          <w:tcPr>
            <w:tcW w:w="3732" w:type="dxa"/>
            <w:tcBorders>
              <w:top w:val="single" w:sz="6" w:space="0" w:color="auto"/>
              <w:left w:val="single" w:sz="6" w:space="0" w:color="auto"/>
              <w:bottom w:val="single" w:sz="6" w:space="0" w:color="auto"/>
              <w:right w:val="single" w:sz="6" w:space="0" w:color="auto"/>
            </w:tcBorders>
          </w:tcPr>
          <w:p w14:paraId="65E2C0F5" w14:textId="77777777" w:rsidR="00C56F95" w:rsidRPr="004E26C4" w:rsidRDefault="00C56F95">
            <w:r w:rsidRPr="004E26C4">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4711721C" w14:textId="77777777" w:rsidR="00C56F95" w:rsidRPr="004E26C4" w:rsidRDefault="00C56F95">
            <w:r w:rsidRPr="004E26C4">
              <w:t xml:space="preserve"> 1 805 555,56 RUR X 1000</w:t>
            </w:r>
          </w:p>
        </w:tc>
      </w:tr>
      <w:tr w:rsidR="00C56F95" w:rsidRPr="004E26C4" w14:paraId="62F3D5E0" w14:textId="77777777">
        <w:tc>
          <w:tcPr>
            <w:tcW w:w="3732" w:type="dxa"/>
            <w:tcBorders>
              <w:top w:val="single" w:sz="6" w:space="0" w:color="auto"/>
              <w:left w:val="single" w:sz="6" w:space="0" w:color="auto"/>
              <w:bottom w:val="single" w:sz="6" w:space="0" w:color="auto"/>
              <w:right w:val="single" w:sz="6" w:space="0" w:color="auto"/>
            </w:tcBorders>
          </w:tcPr>
          <w:p w14:paraId="366425EC" w14:textId="77777777" w:rsidR="00C56F95" w:rsidRPr="004E26C4" w:rsidRDefault="00C56F95">
            <w:r w:rsidRPr="004E26C4">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14:paraId="3B0FA9DA" w14:textId="77777777" w:rsidR="00C56F95" w:rsidRPr="004E26C4" w:rsidRDefault="00C56F95">
            <w:r w:rsidRPr="004E26C4">
              <w:t xml:space="preserve"> 60</w:t>
            </w:r>
          </w:p>
        </w:tc>
      </w:tr>
      <w:tr w:rsidR="00C56F95" w:rsidRPr="004E26C4" w14:paraId="2E028F3C" w14:textId="77777777">
        <w:tc>
          <w:tcPr>
            <w:tcW w:w="3732" w:type="dxa"/>
            <w:tcBorders>
              <w:top w:val="single" w:sz="6" w:space="0" w:color="auto"/>
              <w:left w:val="single" w:sz="6" w:space="0" w:color="auto"/>
              <w:bottom w:val="single" w:sz="6" w:space="0" w:color="auto"/>
              <w:right w:val="single" w:sz="6" w:space="0" w:color="auto"/>
            </w:tcBorders>
          </w:tcPr>
          <w:p w14:paraId="3F60EFBB" w14:textId="77777777" w:rsidR="00C56F95" w:rsidRPr="004E26C4" w:rsidRDefault="00C56F95">
            <w:r w:rsidRPr="004E26C4">
              <w:t xml:space="preserve">Средний размер процентов по кредиту </w:t>
            </w:r>
            <w:r w:rsidRPr="004E26C4">
              <w:lastRenderedPageBreak/>
              <w:t>займу, % годовых</w:t>
            </w:r>
          </w:p>
        </w:tc>
        <w:tc>
          <w:tcPr>
            <w:tcW w:w="5520" w:type="dxa"/>
            <w:tcBorders>
              <w:top w:val="single" w:sz="6" w:space="0" w:color="auto"/>
              <w:left w:val="single" w:sz="6" w:space="0" w:color="auto"/>
              <w:bottom w:val="single" w:sz="6" w:space="0" w:color="auto"/>
              <w:right w:val="single" w:sz="6" w:space="0" w:color="auto"/>
            </w:tcBorders>
          </w:tcPr>
          <w:p w14:paraId="04D9AE5B" w14:textId="77777777" w:rsidR="00C56F95" w:rsidRPr="004E26C4" w:rsidRDefault="00C56F95">
            <w:r w:rsidRPr="004E26C4">
              <w:lastRenderedPageBreak/>
              <w:t xml:space="preserve"> 13,9 (указанная ставка - средняя % ставка по всем </w:t>
            </w:r>
            <w:r w:rsidRPr="004E26C4">
              <w:lastRenderedPageBreak/>
              <w:t>раскрываемым кредитам)</w:t>
            </w:r>
          </w:p>
        </w:tc>
      </w:tr>
      <w:tr w:rsidR="00C56F95" w:rsidRPr="004E26C4" w14:paraId="71AB4993" w14:textId="77777777">
        <w:tc>
          <w:tcPr>
            <w:tcW w:w="3732" w:type="dxa"/>
            <w:tcBorders>
              <w:top w:val="single" w:sz="6" w:space="0" w:color="auto"/>
              <w:left w:val="single" w:sz="6" w:space="0" w:color="auto"/>
              <w:bottom w:val="single" w:sz="6" w:space="0" w:color="auto"/>
              <w:right w:val="single" w:sz="6" w:space="0" w:color="auto"/>
            </w:tcBorders>
          </w:tcPr>
          <w:p w14:paraId="333DB0C9" w14:textId="77777777" w:rsidR="00C56F95" w:rsidRPr="004E26C4" w:rsidRDefault="00C56F95">
            <w:r w:rsidRPr="004E26C4">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60B3ED81" w14:textId="77777777" w:rsidR="00C56F95" w:rsidRPr="004E26C4" w:rsidRDefault="00C56F95">
            <w:r w:rsidRPr="004E26C4">
              <w:t xml:space="preserve"> 60</w:t>
            </w:r>
          </w:p>
        </w:tc>
      </w:tr>
      <w:tr w:rsidR="00C56F95" w:rsidRPr="004E26C4" w14:paraId="3A5CF70E" w14:textId="77777777">
        <w:tc>
          <w:tcPr>
            <w:tcW w:w="3732" w:type="dxa"/>
            <w:tcBorders>
              <w:top w:val="single" w:sz="6" w:space="0" w:color="auto"/>
              <w:left w:val="single" w:sz="6" w:space="0" w:color="auto"/>
              <w:bottom w:val="single" w:sz="6" w:space="0" w:color="auto"/>
              <w:right w:val="single" w:sz="6" w:space="0" w:color="auto"/>
            </w:tcBorders>
          </w:tcPr>
          <w:p w14:paraId="533272D4" w14:textId="77777777" w:rsidR="00C56F95" w:rsidRPr="004E26C4" w:rsidRDefault="00C56F95">
            <w:r w:rsidRPr="004E26C4">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516C148B" w14:textId="77777777" w:rsidR="00C56F95" w:rsidRPr="004E26C4" w:rsidRDefault="00C56F95">
            <w:r w:rsidRPr="004E26C4">
              <w:t xml:space="preserve"> Нет</w:t>
            </w:r>
          </w:p>
        </w:tc>
      </w:tr>
      <w:tr w:rsidR="00C56F95" w:rsidRPr="004E26C4" w14:paraId="2BFAE40E" w14:textId="77777777">
        <w:tc>
          <w:tcPr>
            <w:tcW w:w="3732" w:type="dxa"/>
            <w:tcBorders>
              <w:top w:val="single" w:sz="6" w:space="0" w:color="auto"/>
              <w:left w:val="single" w:sz="6" w:space="0" w:color="auto"/>
              <w:bottom w:val="single" w:sz="6" w:space="0" w:color="auto"/>
              <w:right w:val="single" w:sz="6" w:space="0" w:color="auto"/>
            </w:tcBorders>
          </w:tcPr>
          <w:p w14:paraId="1B7EB6C5" w14:textId="77777777" w:rsidR="00C56F95" w:rsidRPr="004E26C4" w:rsidRDefault="00C56F95">
            <w:r w:rsidRPr="004E26C4">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67365F82" w14:textId="77777777" w:rsidR="00C56F95" w:rsidRPr="004E26C4" w:rsidRDefault="00C56F95">
            <w:r w:rsidRPr="004E26C4">
              <w:t xml:space="preserve"> 29.03.2017</w:t>
            </w:r>
          </w:p>
        </w:tc>
      </w:tr>
      <w:tr w:rsidR="00C56F95" w:rsidRPr="004E26C4" w14:paraId="1C95DC61" w14:textId="77777777">
        <w:tc>
          <w:tcPr>
            <w:tcW w:w="3732" w:type="dxa"/>
            <w:tcBorders>
              <w:top w:val="single" w:sz="6" w:space="0" w:color="auto"/>
              <w:left w:val="single" w:sz="6" w:space="0" w:color="auto"/>
              <w:bottom w:val="single" w:sz="6" w:space="0" w:color="auto"/>
              <w:right w:val="single" w:sz="6" w:space="0" w:color="auto"/>
            </w:tcBorders>
          </w:tcPr>
          <w:p w14:paraId="530BC128" w14:textId="77777777" w:rsidR="00C56F95" w:rsidRPr="004E26C4" w:rsidRDefault="00C56F95">
            <w:r w:rsidRPr="004E26C4">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4FDEDBB" w14:textId="77777777" w:rsidR="00C56F95" w:rsidRPr="004E26C4" w:rsidRDefault="00C56F95">
            <w:r w:rsidRPr="004E26C4">
              <w:t xml:space="preserve"> дей</w:t>
            </w:r>
            <w:proofErr w:type="gramStart"/>
            <w:r w:rsidRPr="004E26C4">
              <w:t>c</w:t>
            </w:r>
            <w:proofErr w:type="gramEnd"/>
            <w:r w:rsidRPr="004E26C4">
              <w:t>твующий</w:t>
            </w:r>
          </w:p>
        </w:tc>
      </w:tr>
      <w:tr w:rsidR="00C56F95" w:rsidRPr="004E26C4" w14:paraId="00AD0A9F" w14:textId="77777777">
        <w:tc>
          <w:tcPr>
            <w:tcW w:w="3732" w:type="dxa"/>
            <w:tcBorders>
              <w:top w:val="single" w:sz="6" w:space="0" w:color="auto"/>
              <w:left w:val="single" w:sz="6" w:space="0" w:color="auto"/>
              <w:bottom w:val="single" w:sz="6" w:space="0" w:color="auto"/>
              <w:right w:val="single" w:sz="6" w:space="0" w:color="auto"/>
            </w:tcBorders>
          </w:tcPr>
          <w:p w14:paraId="3C34269E" w14:textId="77777777" w:rsidR="00C56F95" w:rsidRPr="004E26C4" w:rsidRDefault="00C56F95">
            <w:r w:rsidRPr="004E26C4">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37BA49C6" w14:textId="77777777" w:rsidR="00C56F95" w:rsidRPr="004E26C4" w:rsidRDefault="00C56F95"/>
        </w:tc>
      </w:tr>
    </w:tbl>
    <w:p w14:paraId="097D3980" w14:textId="77777777" w:rsidR="00C56F95" w:rsidRDefault="00C56F95"/>
    <w:tbl>
      <w:tblPr>
        <w:tblW w:w="0" w:type="auto"/>
        <w:tblLayout w:type="fixed"/>
        <w:tblCellMar>
          <w:left w:w="72" w:type="dxa"/>
          <w:right w:w="72" w:type="dxa"/>
        </w:tblCellMar>
        <w:tblLook w:val="0000" w:firstRow="0" w:lastRow="0" w:firstColumn="0" w:lastColumn="0" w:noHBand="0" w:noVBand="0"/>
      </w:tblPr>
      <w:tblGrid>
        <w:gridCol w:w="3732"/>
        <w:gridCol w:w="5520"/>
      </w:tblGrid>
      <w:tr w:rsidR="00C56F95" w:rsidRPr="004E26C4" w14:paraId="1FBEC48C" w14:textId="77777777">
        <w:tc>
          <w:tcPr>
            <w:tcW w:w="9252" w:type="dxa"/>
            <w:gridSpan w:val="2"/>
            <w:tcBorders>
              <w:top w:val="single" w:sz="6" w:space="0" w:color="auto"/>
              <w:left w:val="single" w:sz="6" w:space="0" w:color="auto"/>
              <w:bottom w:val="single" w:sz="6" w:space="0" w:color="auto"/>
              <w:right w:val="single" w:sz="6" w:space="0" w:color="auto"/>
            </w:tcBorders>
          </w:tcPr>
          <w:p w14:paraId="24139EC5" w14:textId="77777777" w:rsidR="00C56F95" w:rsidRPr="004E26C4" w:rsidRDefault="00C56F95">
            <w:pPr>
              <w:jc w:val="center"/>
              <w:rPr>
                <w:b/>
                <w:bCs/>
              </w:rPr>
            </w:pPr>
            <w:r w:rsidRPr="004E26C4">
              <w:rPr>
                <w:b/>
                <w:bCs/>
              </w:rPr>
              <w:t>Вид и идентификационные признаки обязательства</w:t>
            </w:r>
          </w:p>
        </w:tc>
      </w:tr>
      <w:tr w:rsidR="00C56F95" w:rsidRPr="004E26C4" w14:paraId="76C991C9" w14:textId="77777777">
        <w:tc>
          <w:tcPr>
            <w:tcW w:w="9252" w:type="dxa"/>
            <w:gridSpan w:val="2"/>
            <w:tcBorders>
              <w:top w:val="single" w:sz="6" w:space="0" w:color="auto"/>
              <w:left w:val="single" w:sz="6" w:space="0" w:color="auto"/>
              <w:bottom w:val="single" w:sz="6" w:space="0" w:color="auto"/>
              <w:right w:val="single" w:sz="6" w:space="0" w:color="auto"/>
            </w:tcBorders>
          </w:tcPr>
          <w:p w14:paraId="7486E9F0" w14:textId="77777777" w:rsidR="00C56F95" w:rsidRPr="004E26C4" w:rsidRDefault="00C56F95">
            <w:pPr>
              <w:jc w:val="center"/>
              <w:rPr>
                <w:b/>
                <w:bCs/>
              </w:rPr>
            </w:pPr>
            <w:r w:rsidRPr="004E26C4">
              <w:rPr>
                <w:b/>
                <w:bCs/>
              </w:rPr>
              <w:t>2. кредитная линия, № 5764 от 28.10.2014</w:t>
            </w:r>
          </w:p>
        </w:tc>
      </w:tr>
      <w:tr w:rsidR="00C56F95" w:rsidRPr="004E26C4" w14:paraId="214813E0" w14:textId="77777777">
        <w:tc>
          <w:tcPr>
            <w:tcW w:w="9252" w:type="dxa"/>
            <w:gridSpan w:val="2"/>
            <w:tcBorders>
              <w:top w:val="single" w:sz="6" w:space="0" w:color="auto"/>
              <w:left w:val="single" w:sz="6" w:space="0" w:color="auto"/>
              <w:bottom w:val="single" w:sz="6" w:space="0" w:color="auto"/>
              <w:right w:val="single" w:sz="6" w:space="0" w:color="auto"/>
            </w:tcBorders>
          </w:tcPr>
          <w:p w14:paraId="2DEABC57" w14:textId="77777777" w:rsidR="00C56F95" w:rsidRPr="004E26C4" w:rsidRDefault="00C56F95">
            <w:pPr>
              <w:jc w:val="center"/>
              <w:rPr>
                <w:b/>
                <w:bCs/>
              </w:rPr>
            </w:pPr>
            <w:r w:rsidRPr="004E26C4">
              <w:rPr>
                <w:b/>
                <w:bCs/>
              </w:rPr>
              <w:t>Условия обязательства и сведения о его исполнении</w:t>
            </w:r>
          </w:p>
        </w:tc>
      </w:tr>
      <w:tr w:rsidR="00C56F95" w:rsidRPr="004E26C4" w14:paraId="16E9EE36" w14:textId="77777777">
        <w:tc>
          <w:tcPr>
            <w:tcW w:w="3732" w:type="dxa"/>
            <w:tcBorders>
              <w:top w:val="single" w:sz="6" w:space="0" w:color="auto"/>
              <w:left w:val="single" w:sz="6" w:space="0" w:color="auto"/>
              <w:bottom w:val="single" w:sz="6" w:space="0" w:color="auto"/>
              <w:right w:val="single" w:sz="6" w:space="0" w:color="auto"/>
            </w:tcBorders>
          </w:tcPr>
          <w:p w14:paraId="652F29AD" w14:textId="77777777" w:rsidR="00C56F95" w:rsidRPr="004E26C4" w:rsidRDefault="00C56F95">
            <w:r w:rsidRPr="004E26C4">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5D5EBF9E" w14:textId="77777777" w:rsidR="00C56F95" w:rsidRPr="004E26C4" w:rsidRDefault="00C56F95">
            <w:r w:rsidRPr="004E26C4">
              <w:t>Открытое акционерное общество "Сбербанк России", 117997, г. Москва, ул. Вавилова, д.19</w:t>
            </w:r>
          </w:p>
        </w:tc>
      </w:tr>
      <w:tr w:rsidR="00C56F95" w:rsidRPr="004E26C4" w14:paraId="22D2118A" w14:textId="77777777">
        <w:tc>
          <w:tcPr>
            <w:tcW w:w="3732" w:type="dxa"/>
            <w:tcBorders>
              <w:top w:val="single" w:sz="6" w:space="0" w:color="auto"/>
              <w:left w:val="single" w:sz="6" w:space="0" w:color="auto"/>
              <w:bottom w:val="single" w:sz="6" w:space="0" w:color="auto"/>
              <w:right w:val="single" w:sz="6" w:space="0" w:color="auto"/>
            </w:tcBorders>
          </w:tcPr>
          <w:p w14:paraId="276450FB" w14:textId="77777777" w:rsidR="00C56F95" w:rsidRPr="004E26C4" w:rsidRDefault="00C56F95">
            <w:r w:rsidRPr="004E26C4">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4E836BF9" w14:textId="77777777" w:rsidR="00C56F95" w:rsidRPr="004E26C4" w:rsidRDefault="00C56F95">
            <w:r w:rsidRPr="004E26C4">
              <w:t>10 000 000 RUR X 1000</w:t>
            </w:r>
          </w:p>
        </w:tc>
      </w:tr>
      <w:tr w:rsidR="00C56F95" w:rsidRPr="004E26C4" w14:paraId="3FF94077" w14:textId="77777777">
        <w:tc>
          <w:tcPr>
            <w:tcW w:w="3732" w:type="dxa"/>
            <w:tcBorders>
              <w:top w:val="single" w:sz="6" w:space="0" w:color="auto"/>
              <w:left w:val="single" w:sz="6" w:space="0" w:color="auto"/>
              <w:bottom w:val="single" w:sz="6" w:space="0" w:color="auto"/>
              <w:right w:val="single" w:sz="6" w:space="0" w:color="auto"/>
            </w:tcBorders>
          </w:tcPr>
          <w:p w14:paraId="6FF7AC0E" w14:textId="77777777" w:rsidR="00C56F95" w:rsidRPr="004E26C4" w:rsidRDefault="00C56F95">
            <w:r w:rsidRPr="004E26C4">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0B907586" w14:textId="77777777" w:rsidR="00C56F95" w:rsidRPr="004E26C4" w:rsidRDefault="00C56F95">
            <w:r w:rsidRPr="004E26C4">
              <w:t>10 000 000 RUR X 1000</w:t>
            </w:r>
          </w:p>
        </w:tc>
      </w:tr>
      <w:tr w:rsidR="00C56F95" w:rsidRPr="004E26C4" w14:paraId="049691DD" w14:textId="77777777">
        <w:tc>
          <w:tcPr>
            <w:tcW w:w="3732" w:type="dxa"/>
            <w:tcBorders>
              <w:top w:val="single" w:sz="6" w:space="0" w:color="auto"/>
              <w:left w:val="single" w:sz="6" w:space="0" w:color="auto"/>
              <w:bottom w:val="single" w:sz="6" w:space="0" w:color="auto"/>
              <w:right w:val="single" w:sz="6" w:space="0" w:color="auto"/>
            </w:tcBorders>
          </w:tcPr>
          <w:p w14:paraId="582AE434" w14:textId="77777777" w:rsidR="00C56F95" w:rsidRPr="004E26C4" w:rsidRDefault="00C56F95">
            <w:r w:rsidRPr="004E26C4">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14:paraId="008189F8" w14:textId="77777777" w:rsidR="00C56F95" w:rsidRPr="004E26C4" w:rsidRDefault="00C56F95">
            <w:r w:rsidRPr="004E26C4">
              <w:t xml:space="preserve"> 60</w:t>
            </w:r>
          </w:p>
        </w:tc>
      </w:tr>
      <w:tr w:rsidR="00C56F95" w:rsidRPr="004E26C4" w14:paraId="14B5A961" w14:textId="77777777">
        <w:tc>
          <w:tcPr>
            <w:tcW w:w="3732" w:type="dxa"/>
            <w:tcBorders>
              <w:top w:val="single" w:sz="6" w:space="0" w:color="auto"/>
              <w:left w:val="single" w:sz="6" w:space="0" w:color="auto"/>
              <w:bottom w:val="single" w:sz="6" w:space="0" w:color="auto"/>
              <w:right w:val="single" w:sz="6" w:space="0" w:color="auto"/>
            </w:tcBorders>
          </w:tcPr>
          <w:p w14:paraId="1F66898E" w14:textId="77777777" w:rsidR="00C56F95" w:rsidRPr="004E26C4" w:rsidRDefault="00C56F95">
            <w:r w:rsidRPr="004E26C4">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3BB7C963" w14:textId="77777777" w:rsidR="00C56F95" w:rsidRPr="004E26C4" w:rsidRDefault="00C56F95">
            <w:r w:rsidRPr="004E26C4">
              <w:t xml:space="preserve"> 13,9 (указанная ставка - средняя % ставка по всем раскрываемым кредитам)</w:t>
            </w:r>
          </w:p>
        </w:tc>
      </w:tr>
      <w:tr w:rsidR="00C56F95" w:rsidRPr="004E26C4" w14:paraId="60F221A5" w14:textId="77777777">
        <w:tc>
          <w:tcPr>
            <w:tcW w:w="3732" w:type="dxa"/>
            <w:tcBorders>
              <w:top w:val="single" w:sz="6" w:space="0" w:color="auto"/>
              <w:left w:val="single" w:sz="6" w:space="0" w:color="auto"/>
              <w:bottom w:val="single" w:sz="6" w:space="0" w:color="auto"/>
              <w:right w:val="single" w:sz="6" w:space="0" w:color="auto"/>
            </w:tcBorders>
          </w:tcPr>
          <w:p w14:paraId="182FB845" w14:textId="77777777" w:rsidR="00C56F95" w:rsidRPr="004E26C4" w:rsidRDefault="00C56F95">
            <w:r w:rsidRPr="004E26C4">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79BCF439" w14:textId="77777777" w:rsidR="00C56F95" w:rsidRPr="004E26C4" w:rsidRDefault="00C56F95">
            <w:r w:rsidRPr="004E26C4">
              <w:t xml:space="preserve"> 60</w:t>
            </w:r>
          </w:p>
        </w:tc>
      </w:tr>
      <w:tr w:rsidR="00C56F95" w:rsidRPr="004E26C4" w14:paraId="1A628E0C" w14:textId="77777777">
        <w:tc>
          <w:tcPr>
            <w:tcW w:w="3732" w:type="dxa"/>
            <w:tcBorders>
              <w:top w:val="single" w:sz="6" w:space="0" w:color="auto"/>
              <w:left w:val="single" w:sz="6" w:space="0" w:color="auto"/>
              <w:bottom w:val="single" w:sz="6" w:space="0" w:color="auto"/>
              <w:right w:val="single" w:sz="6" w:space="0" w:color="auto"/>
            </w:tcBorders>
          </w:tcPr>
          <w:p w14:paraId="4401A95B" w14:textId="77777777" w:rsidR="00C56F95" w:rsidRPr="004E26C4" w:rsidRDefault="00C56F95">
            <w:r w:rsidRPr="004E26C4">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0ECAEFEA" w14:textId="77777777" w:rsidR="00C56F95" w:rsidRPr="004E26C4" w:rsidRDefault="00C56F95">
            <w:r w:rsidRPr="004E26C4">
              <w:t xml:space="preserve"> Нет</w:t>
            </w:r>
          </w:p>
        </w:tc>
      </w:tr>
      <w:tr w:rsidR="00C56F95" w:rsidRPr="004E26C4" w14:paraId="6C179779" w14:textId="77777777">
        <w:tc>
          <w:tcPr>
            <w:tcW w:w="3732" w:type="dxa"/>
            <w:tcBorders>
              <w:top w:val="single" w:sz="6" w:space="0" w:color="auto"/>
              <w:left w:val="single" w:sz="6" w:space="0" w:color="auto"/>
              <w:bottom w:val="single" w:sz="6" w:space="0" w:color="auto"/>
              <w:right w:val="single" w:sz="6" w:space="0" w:color="auto"/>
            </w:tcBorders>
          </w:tcPr>
          <w:p w14:paraId="51F01203" w14:textId="77777777" w:rsidR="00C56F95" w:rsidRPr="004E26C4" w:rsidRDefault="00C56F95">
            <w:r w:rsidRPr="004E26C4">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1EFEB04" w14:textId="77777777" w:rsidR="00C56F95" w:rsidRPr="004E26C4" w:rsidRDefault="00C56F95">
            <w:r w:rsidRPr="004E26C4">
              <w:t xml:space="preserve"> 25.10.2019</w:t>
            </w:r>
          </w:p>
        </w:tc>
      </w:tr>
      <w:tr w:rsidR="00C56F95" w:rsidRPr="004E26C4" w14:paraId="4D307831" w14:textId="77777777">
        <w:tc>
          <w:tcPr>
            <w:tcW w:w="3732" w:type="dxa"/>
            <w:tcBorders>
              <w:top w:val="single" w:sz="6" w:space="0" w:color="auto"/>
              <w:left w:val="single" w:sz="6" w:space="0" w:color="auto"/>
              <w:bottom w:val="single" w:sz="6" w:space="0" w:color="auto"/>
              <w:right w:val="single" w:sz="6" w:space="0" w:color="auto"/>
            </w:tcBorders>
          </w:tcPr>
          <w:p w14:paraId="601ADE70" w14:textId="77777777" w:rsidR="00C56F95" w:rsidRPr="004E26C4" w:rsidRDefault="00C56F95">
            <w:r w:rsidRPr="004E26C4">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01D46B99" w14:textId="77777777" w:rsidR="00C56F95" w:rsidRPr="004E26C4" w:rsidRDefault="00C56F95">
            <w:r w:rsidRPr="004E26C4">
              <w:t xml:space="preserve"> дей</w:t>
            </w:r>
            <w:proofErr w:type="gramStart"/>
            <w:r w:rsidRPr="004E26C4">
              <w:t>c</w:t>
            </w:r>
            <w:proofErr w:type="gramEnd"/>
            <w:r w:rsidRPr="004E26C4">
              <w:t>твующий</w:t>
            </w:r>
          </w:p>
        </w:tc>
      </w:tr>
      <w:tr w:rsidR="00C56F95" w:rsidRPr="004E26C4" w14:paraId="25AE06E7" w14:textId="77777777">
        <w:tc>
          <w:tcPr>
            <w:tcW w:w="3732" w:type="dxa"/>
            <w:tcBorders>
              <w:top w:val="single" w:sz="6" w:space="0" w:color="auto"/>
              <w:left w:val="single" w:sz="6" w:space="0" w:color="auto"/>
              <w:bottom w:val="single" w:sz="6" w:space="0" w:color="auto"/>
              <w:right w:val="single" w:sz="6" w:space="0" w:color="auto"/>
            </w:tcBorders>
          </w:tcPr>
          <w:p w14:paraId="577FBEB4" w14:textId="77777777" w:rsidR="00C56F95" w:rsidRPr="004E26C4" w:rsidRDefault="00C56F95">
            <w:r w:rsidRPr="004E26C4">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5AC3D422" w14:textId="77777777" w:rsidR="00C56F95" w:rsidRPr="004E26C4" w:rsidRDefault="00C56F95"/>
        </w:tc>
      </w:tr>
    </w:tbl>
    <w:p w14:paraId="204B8AA3" w14:textId="77777777" w:rsidR="00C56F95" w:rsidRDefault="00C56F95"/>
    <w:tbl>
      <w:tblPr>
        <w:tblW w:w="0" w:type="auto"/>
        <w:tblLayout w:type="fixed"/>
        <w:tblCellMar>
          <w:left w:w="72" w:type="dxa"/>
          <w:right w:w="72" w:type="dxa"/>
        </w:tblCellMar>
        <w:tblLook w:val="0000" w:firstRow="0" w:lastRow="0" w:firstColumn="0" w:lastColumn="0" w:noHBand="0" w:noVBand="0"/>
      </w:tblPr>
      <w:tblGrid>
        <w:gridCol w:w="3732"/>
        <w:gridCol w:w="5520"/>
      </w:tblGrid>
      <w:tr w:rsidR="00C56F95" w:rsidRPr="004E26C4" w14:paraId="10C62FC7" w14:textId="77777777">
        <w:tc>
          <w:tcPr>
            <w:tcW w:w="9252" w:type="dxa"/>
            <w:gridSpan w:val="2"/>
            <w:tcBorders>
              <w:top w:val="single" w:sz="6" w:space="0" w:color="auto"/>
              <w:left w:val="single" w:sz="6" w:space="0" w:color="auto"/>
              <w:bottom w:val="single" w:sz="6" w:space="0" w:color="auto"/>
              <w:right w:val="single" w:sz="6" w:space="0" w:color="auto"/>
            </w:tcBorders>
          </w:tcPr>
          <w:p w14:paraId="0D1243F8" w14:textId="77777777" w:rsidR="00C56F95" w:rsidRPr="004E26C4" w:rsidRDefault="00C56F95">
            <w:pPr>
              <w:jc w:val="center"/>
              <w:rPr>
                <w:b/>
                <w:bCs/>
              </w:rPr>
            </w:pPr>
            <w:r w:rsidRPr="004E26C4">
              <w:rPr>
                <w:b/>
                <w:bCs/>
              </w:rPr>
              <w:t>Вид и идентификационные признаки обязательства</w:t>
            </w:r>
          </w:p>
        </w:tc>
      </w:tr>
      <w:tr w:rsidR="00C56F95" w:rsidRPr="004E26C4" w14:paraId="57972481" w14:textId="77777777">
        <w:tc>
          <w:tcPr>
            <w:tcW w:w="9252" w:type="dxa"/>
            <w:gridSpan w:val="2"/>
            <w:tcBorders>
              <w:top w:val="single" w:sz="6" w:space="0" w:color="auto"/>
              <w:left w:val="single" w:sz="6" w:space="0" w:color="auto"/>
              <w:bottom w:val="single" w:sz="6" w:space="0" w:color="auto"/>
              <w:right w:val="single" w:sz="6" w:space="0" w:color="auto"/>
            </w:tcBorders>
          </w:tcPr>
          <w:p w14:paraId="1E239EFD" w14:textId="77777777" w:rsidR="00C56F95" w:rsidRPr="004E26C4" w:rsidRDefault="00C56F95">
            <w:pPr>
              <w:jc w:val="center"/>
              <w:rPr>
                <w:b/>
                <w:bCs/>
              </w:rPr>
            </w:pPr>
            <w:r w:rsidRPr="004E26C4">
              <w:rPr>
                <w:b/>
                <w:bCs/>
              </w:rPr>
              <w:t>3. облигационный займ серии 01, Государственный регистрационный номер выпуска 4-01-08551-А</w:t>
            </w:r>
          </w:p>
        </w:tc>
      </w:tr>
      <w:tr w:rsidR="00C56F95" w:rsidRPr="004E26C4" w14:paraId="74562046" w14:textId="77777777">
        <w:tc>
          <w:tcPr>
            <w:tcW w:w="9252" w:type="dxa"/>
            <w:gridSpan w:val="2"/>
            <w:tcBorders>
              <w:top w:val="single" w:sz="6" w:space="0" w:color="auto"/>
              <w:left w:val="single" w:sz="6" w:space="0" w:color="auto"/>
              <w:bottom w:val="single" w:sz="6" w:space="0" w:color="auto"/>
              <w:right w:val="single" w:sz="6" w:space="0" w:color="auto"/>
            </w:tcBorders>
          </w:tcPr>
          <w:p w14:paraId="5C604579" w14:textId="77777777" w:rsidR="00C56F95" w:rsidRPr="004E26C4" w:rsidRDefault="00C56F95">
            <w:pPr>
              <w:jc w:val="center"/>
              <w:rPr>
                <w:b/>
                <w:bCs/>
              </w:rPr>
            </w:pPr>
            <w:r w:rsidRPr="004E26C4">
              <w:rPr>
                <w:b/>
                <w:bCs/>
              </w:rPr>
              <w:t>Условия обязательства и сведения о его исполнении</w:t>
            </w:r>
          </w:p>
        </w:tc>
      </w:tr>
      <w:tr w:rsidR="00C56F95" w:rsidRPr="004E26C4" w14:paraId="4B86100B" w14:textId="77777777">
        <w:tc>
          <w:tcPr>
            <w:tcW w:w="3732" w:type="dxa"/>
            <w:tcBorders>
              <w:top w:val="single" w:sz="6" w:space="0" w:color="auto"/>
              <w:left w:val="single" w:sz="6" w:space="0" w:color="auto"/>
              <w:bottom w:val="single" w:sz="6" w:space="0" w:color="auto"/>
              <w:right w:val="single" w:sz="6" w:space="0" w:color="auto"/>
            </w:tcBorders>
          </w:tcPr>
          <w:p w14:paraId="27211E29" w14:textId="77777777" w:rsidR="00C56F95" w:rsidRPr="004E26C4" w:rsidRDefault="00C56F95">
            <w:r w:rsidRPr="004E26C4">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3C8EC0C5" w14:textId="77777777" w:rsidR="00C56F95" w:rsidRPr="004E26C4" w:rsidRDefault="00C56F95">
            <w:r w:rsidRPr="004E26C4">
              <w:t>Приобретатели ценных бумаг выпуска,</w:t>
            </w:r>
          </w:p>
        </w:tc>
      </w:tr>
      <w:tr w:rsidR="00C56F95" w:rsidRPr="004E26C4" w14:paraId="36F0DF11" w14:textId="77777777">
        <w:tc>
          <w:tcPr>
            <w:tcW w:w="3732" w:type="dxa"/>
            <w:tcBorders>
              <w:top w:val="single" w:sz="6" w:space="0" w:color="auto"/>
              <w:left w:val="single" w:sz="6" w:space="0" w:color="auto"/>
              <w:bottom w:val="single" w:sz="6" w:space="0" w:color="auto"/>
              <w:right w:val="single" w:sz="6" w:space="0" w:color="auto"/>
            </w:tcBorders>
          </w:tcPr>
          <w:p w14:paraId="712264F6" w14:textId="77777777" w:rsidR="00C56F95" w:rsidRPr="004E26C4" w:rsidRDefault="00C56F95">
            <w:r w:rsidRPr="004E26C4">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4F8831F2" w14:textId="77777777" w:rsidR="00C56F95" w:rsidRPr="004E26C4" w:rsidRDefault="00C56F95">
            <w:r w:rsidRPr="004E26C4">
              <w:t>3 000 000 RUR X 1000</w:t>
            </w:r>
          </w:p>
        </w:tc>
      </w:tr>
      <w:tr w:rsidR="00C56F95" w:rsidRPr="004E26C4" w14:paraId="26DAB9BD" w14:textId="77777777">
        <w:tc>
          <w:tcPr>
            <w:tcW w:w="3732" w:type="dxa"/>
            <w:tcBorders>
              <w:top w:val="single" w:sz="6" w:space="0" w:color="auto"/>
              <w:left w:val="single" w:sz="6" w:space="0" w:color="auto"/>
              <w:bottom w:val="single" w:sz="6" w:space="0" w:color="auto"/>
              <w:right w:val="single" w:sz="6" w:space="0" w:color="auto"/>
            </w:tcBorders>
          </w:tcPr>
          <w:p w14:paraId="51AA53F6" w14:textId="77777777" w:rsidR="00C56F95" w:rsidRPr="004E26C4" w:rsidRDefault="00C56F95">
            <w:r w:rsidRPr="004E26C4">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0E63D478" w14:textId="77777777" w:rsidR="00C56F95" w:rsidRPr="004E26C4" w:rsidRDefault="00C56F95">
            <w:r w:rsidRPr="004E26C4">
              <w:t>300 000 RUR X 1000</w:t>
            </w:r>
          </w:p>
        </w:tc>
      </w:tr>
      <w:tr w:rsidR="00C56F95" w:rsidRPr="004E26C4" w14:paraId="09B6AD00" w14:textId="77777777">
        <w:tc>
          <w:tcPr>
            <w:tcW w:w="3732" w:type="dxa"/>
            <w:tcBorders>
              <w:top w:val="single" w:sz="6" w:space="0" w:color="auto"/>
              <w:left w:val="single" w:sz="6" w:space="0" w:color="auto"/>
              <w:bottom w:val="single" w:sz="6" w:space="0" w:color="auto"/>
              <w:right w:val="single" w:sz="6" w:space="0" w:color="auto"/>
            </w:tcBorders>
          </w:tcPr>
          <w:p w14:paraId="30145FB4" w14:textId="77777777" w:rsidR="00C56F95" w:rsidRPr="004E26C4" w:rsidRDefault="00C56F95">
            <w:r w:rsidRPr="004E26C4">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14:paraId="18A84047" w14:textId="77777777" w:rsidR="00C56F95" w:rsidRPr="004E26C4" w:rsidRDefault="00C56F95">
            <w:r w:rsidRPr="004E26C4">
              <w:t xml:space="preserve"> 60</w:t>
            </w:r>
          </w:p>
        </w:tc>
      </w:tr>
      <w:tr w:rsidR="00C56F95" w:rsidRPr="004E26C4" w14:paraId="533DF2C0" w14:textId="77777777">
        <w:tc>
          <w:tcPr>
            <w:tcW w:w="3732" w:type="dxa"/>
            <w:tcBorders>
              <w:top w:val="single" w:sz="6" w:space="0" w:color="auto"/>
              <w:left w:val="single" w:sz="6" w:space="0" w:color="auto"/>
              <w:bottom w:val="single" w:sz="6" w:space="0" w:color="auto"/>
              <w:right w:val="single" w:sz="6" w:space="0" w:color="auto"/>
            </w:tcBorders>
          </w:tcPr>
          <w:p w14:paraId="40179E3C" w14:textId="77777777" w:rsidR="00C56F95" w:rsidRPr="004E26C4" w:rsidRDefault="00C56F95">
            <w:r w:rsidRPr="004E26C4">
              <w:lastRenderedPageBreak/>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651E3757" w14:textId="77777777" w:rsidR="00C56F95" w:rsidRPr="004E26C4" w:rsidRDefault="00C56F95">
            <w:r w:rsidRPr="004E26C4">
              <w:t xml:space="preserve"> 9,25%</w:t>
            </w:r>
          </w:p>
        </w:tc>
      </w:tr>
      <w:tr w:rsidR="00C56F95" w:rsidRPr="004E26C4" w14:paraId="79EA8AC6" w14:textId="77777777">
        <w:tc>
          <w:tcPr>
            <w:tcW w:w="3732" w:type="dxa"/>
            <w:tcBorders>
              <w:top w:val="single" w:sz="6" w:space="0" w:color="auto"/>
              <w:left w:val="single" w:sz="6" w:space="0" w:color="auto"/>
              <w:bottom w:val="single" w:sz="6" w:space="0" w:color="auto"/>
              <w:right w:val="single" w:sz="6" w:space="0" w:color="auto"/>
            </w:tcBorders>
          </w:tcPr>
          <w:p w14:paraId="0A968A0B" w14:textId="77777777" w:rsidR="00C56F95" w:rsidRPr="004E26C4" w:rsidRDefault="00C56F95">
            <w:r w:rsidRPr="004E26C4">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4C3A76C0" w14:textId="77777777" w:rsidR="00C56F95" w:rsidRPr="004E26C4" w:rsidRDefault="00C56F95">
            <w:r w:rsidRPr="004E26C4">
              <w:t xml:space="preserve"> 20</w:t>
            </w:r>
          </w:p>
        </w:tc>
      </w:tr>
      <w:tr w:rsidR="00C56F95" w:rsidRPr="004E26C4" w14:paraId="45D18AFA" w14:textId="77777777">
        <w:tc>
          <w:tcPr>
            <w:tcW w:w="3732" w:type="dxa"/>
            <w:tcBorders>
              <w:top w:val="single" w:sz="6" w:space="0" w:color="auto"/>
              <w:left w:val="single" w:sz="6" w:space="0" w:color="auto"/>
              <w:bottom w:val="single" w:sz="6" w:space="0" w:color="auto"/>
              <w:right w:val="single" w:sz="6" w:space="0" w:color="auto"/>
            </w:tcBorders>
          </w:tcPr>
          <w:p w14:paraId="35DAC4C4" w14:textId="77777777" w:rsidR="00C56F95" w:rsidRPr="004E26C4" w:rsidRDefault="00C56F95">
            <w:r w:rsidRPr="004E26C4">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24BB7057" w14:textId="77777777" w:rsidR="00C56F95" w:rsidRPr="004E26C4" w:rsidRDefault="00C56F95">
            <w:r w:rsidRPr="004E26C4">
              <w:t xml:space="preserve"> Нет</w:t>
            </w:r>
          </w:p>
        </w:tc>
      </w:tr>
      <w:tr w:rsidR="00C56F95" w:rsidRPr="004E26C4" w14:paraId="58BCC5EA" w14:textId="77777777">
        <w:tc>
          <w:tcPr>
            <w:tcW w:w="3732" w:type="dxa"/>
            <w:tcBorders>
              <w:top w:val="single" w:sz="6" w:space="0" w:color="auto"/>
              <w:left w:val="single" w:sz="6" w:space="0" w:color="auto"/>
              <w:bottom w:val="single" w:sz="6" w:space="0" w:color="auto"/>
              <w:right w:val="single" w:sz="6" w:space="0" w:color="auto"/>
            </w:tcBorders>
          </w:tcPr>
          <w:p w14:paraId="12CD7CB4" w14:textId="77777777" w:rsidR="00C56F95" w:rsidRPr="004E26C4" w:rsidRDefault="00C56F95">
            <w:r w:rsidRPr="004E26C4">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7035BDBC" w14:textId="77777777" w:rsidR="00C56F95" w:rsidRPr="004E26C4" w:rsidRDefault="00C56F95">
            <w:r w:rsidRPr="004E26C4">
              <w:t xml:space="preserve"> 10.07.2015</w:t>
            </w:r>
          </w:p>
        </w:tc>
      </w:tr>
      <w:tr w:rsidR="00C56F95" w:rsidRPr="004E26C4" w14:paraId="516EA6D1" w14:textId="77777777">
        <w:tc>
          <w:tcPr>
            <w:tcW w:w="3732" w:type="dxa"/>
            <w:tcBorders>
              <w:top w:val="single" w:sz="6" w:space="0" w:color="auto"/>
              <w:left w:val="single" w:sz="6" w:space="0" w:color="auto"/>
              <w:bottom w:val="single" w:sz="6" w:space="0" w:color="auto"/>
              <w:right w:val="single" w:sz="6" w:space="0" w:color="auto"/>
            </w:tcBorders>
          </w:tcPr>
          <w:p w14:paraId="5D017C25" w14:textId="77777777" w:rsidR="00C56F95" w:rsidRPr="004E26C4" w:rsidRDefault="00C56F95">
            <w:r w:rsidRPr="004E26C4">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1D0484FD" w14:textId="77777777" w:rsidR="00C56F95" w:rsidRPr="004E26C4" w:rsidRDefault="00C56F95">
            <w:r w:rsidRPr="004E26C4">
              <w:t xml:space="preserve"> дей</w:t>
            </w:r>
            <w:proofErr w:type="gramStart"/>
            <w:r w:rsidRPr="004E26C4">
              <w:t>c</w:t>
            </w:r>
            <w:proofErr w:type="gramEnd"/>
            <w:r w:rsidRPr="004E26C4">
              <w:t>твующий</w:t>
            </w:r>
          </w:p>
        </w:tc>
      </w:tr>
      <w:tr w:rsidR="00C56F95" w:rsidRPr="004E26C4" w14:paraId="76C60486" w14:textId="77777777">
        <w:tc>
          <w:tcPr>
            <w:tcW w:w="3732" w:type="dxa"/>
            <w:tcBorders>
              <w:top w:val="single" w:sz="6" w:space="0" w:color="auto"/>
              <w:left w:val="single" w:sz="6" w:space="0" w:color="auto"/>
              <w:bottom w:val="single" w:sz="6" w:space="0" w:color="auto"/>
              <w:right w:val="single" w:sz="6" w:space="0" w:color="auto"/>
            </w:tcBorders>
          </w:tcPr>
          <w:p w14:paraId="1D026FA7" w14:textId="77777777" w:rsidR="00C56F95" w:rsidRPr="004E26C4" w:rsidRDefault="00C56F95">
            <w:r w:rsidRPr="004E26C4">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01821757" w14:textId="77777777" w:rsidR="00C56F95" w:rsidRPr="004E26C4" w:rsidRDefault="00C56F95"/>
        </w:tc>
      </w:tr>
    </w:tbl>
    <w:p w14:paraId="25A8710F" w14:textId="77777777" w:rsidR="00C56F95" w:rsidRDefault="00C56F95"/>
    <w:tbl>
      <w:tblPr>
        <w:tblW w:w="0" w:type="auto"/>
        <w:tblLayout w:type="fixed"/>
        <w:tblCellMar>
          <w:left w:w="72" w:type="dxa"/>
          <w:right w:w="72" w:type="dxa"/>
        </w:tblCellMar>
        <w:tblLook w:val="0000" w:firstRow="0" w:lastRow="0" w:firstColumn="0" w:lastColumn="0" w:noHBand="0" w:noVBand="0"/>
      </w:tblPr>
      <w:tblGrid>
        <w:gridCol w:w="3732"/>
        <w:gridCol w:w="5520"/>
      </w:tblGrid>
      <w:tr w:rsidR="00C56F95" w:rsidRPr="004E26C4" w14:paraId="651AE30A" w14:textId="77777777">
        <w:tc>
          <w:tcPr>
            <w:tcW w:w="9252" w:type="dxa"/>
            <w:gridSpan w:val="2"/>
            <w:tcBorders>
              <w:top w:val="single" w:sz="6" w:space="0" w:color="auto"/>
              <w:left w:val="single" w:sz="6" w:space="0" w:color="auto"/>
              <w:bottom w:val="single" w:sz="6" w:space="0" w:color="auto"/>
              <w:right w:val="single" w:sz="6" w:space="0" w:color="auto"/>
            </w:tcBorders>
          </w:tcPr>
          <w:p w14:paraId="4A060C83" w14:textId="77777777" w:rsidR="00C56F95" w:rsidRPr="004E26C4" w:rsidRDefault="00C56F95">
            <w:pPr>
              <w:jc w:val="center"/>
              <w:rPr>
                <w:b/>
                <w:bCs/>
              </w:rPr>
            </w:pPr>
            <w:r w:rsidRPr="004E26C4">
              <w:rPr>
                <w:b/>
                <w:bCs/>
              </w:rPr>
              <w:t>Вид и идентификационные признаки обязательства</w:t>
            </w:r>
          </w:p>
        </w:tc>
      </w:tr>
      <w:tr w:rsidR="00C56F95" w:rsidRPr="004E26C4" w14:paraId="2EA8054C" w14:textId="77777777">
        <w:tc>
          <w:tcPr>
            <w:tcW w:w="9252" w:type="dxa"/>
            <w:gridSpan w:val="2"/>
            <w:tcBorders>
              <w:top w:val="single" w:sz="6" w:space="0" w:color="auto"/>
              <w:left w:val="single" w:sz="6" w:space="0" w:color="auto"/>
              <w:bottom w:val="single" w:sz="6" w:space="0" w:color="auto"/>
              <w:right w:val="single" w:sz="6" w:space="0" w:color="auto"/>
            </w:tcBorders>
          </w:tcPr>
          <w:p w14:paraId="5384F496" w14:textId="77777777" w:rsidR="00C56F95" w:rsidRPr="004E26C4" w:rsidRDefault="00C56F95">
            <w:pPr>
              <w:jc w:val="center"/>
              <w:rPr>
                <w:b/>
                <w:bCs/>
              </w:rPr>
            </w:pPr>
            <w:r w:rsidRPr="004E26C4">
              <w:rPr>
                <w:b/>
                <w:bCs/>
              </w:rPr>
              <w:t>4. займ, № GN/110921 от 21.09.2011</w:t>
            </w:r>
          </w:p>
        </w:tc>
      </w:tr>
      <w:tr w:rsidR="00C56F95" w:rsidRPr="004E26C4" w14:paraId="700DD7B2" w14:textId="77777777">
        <w:tc>
          <w:tcPr>
            <w:tcW w:w="9252" w:type="dxa"/>
            <w:gridSpan w:val="2"/>
            <w:tcBorders>
              <w:top w:val="single" w:sz="6" w:space="0" w:color="auto"/>
              <w:left w:val="single" w:sz="6" w:space="0" w:color="auto"/>
              <w:bottom w:val="single" w:sz="6" w:space="0" w:color="auto"/>
              <w:right w:val="single" w:sz="6" w:space="0" w:color="auto"/>
            </w:tcBorders>
          </w:tcPr>
          <w:p w14:paraId="7EDFF02D" w14:textId="77777777" w:rsidR="00C56F95" w:rsidRPr="004E26C4" w:rsidRDefault="00C56F95">
            <w:pPr>
              <w:jc w:val="center"/>
              <w:rPr>
                <w:b/>
                <w:bCs/>
              </w:rPr>
            </w:pPr>
            <w:r w:rsidRPr="004E26C4">
              <w:rPr>
                <w:b/>
                <w:bCs/>
              </w:rPr>
              <w:t>Условия обязательства и сведения о его исполнении</w:t>
            </w:r>
          </w:p>
        </w:tc>
      </w:tr>
      <w:tr w:rsidR="00C56F95" w:rsidRPr="00B2243A" w14:paraId="11AC322A" w14:textId="77777777">
        <w:tc>
          <w:tcPr>
            <w:tcW w:w="3732" w:type="dxa"/>
            <w:tcBorders>
              <w:top w:val="single" w:sz="6" w:space="0" w:color="auto"/>
              <w:left w:val="single" w:sz="6" w:space="0" w:color="auto"/>
              <w:bottom w:val="single" w:sz="6" w:space="0" w:color="auto"/>
              <w:right w:val="single" w:sz="6" w:space="0" w:color="auto"/>
            </w:tcBorders>
          </w:tcPr>
          <w:p w14:paraId="5E18B07D" w14:textId="77777777" w:rsidR="00C56F95" w:rsidRPr="004E26C4" w:rsidRDefault="00C56F95">
            <w:r w:rsidRPr="004E26C4">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14:paraId="743789BE" w14:textId="77777777" w:rsidR="00C56F95" w:rsidRPr="004E26C4" w:rsidRDefault="00C56F95">
            <w:pPr>
              <w:rPr>
                <w:lang w:val="en-US"/>
              </w:rPr>
            </w:pPr>
            <w:r w:rsidRPr="004E26C4">
              <w:rPr>
                <w:lang w:val="en-US"/>
              </w:rPr>
              <w:t>Globaltrans Investment Plc, Omirou 20, Agios Nikolaos, Limassol CY-3095, Cyprus</w:t>
            </w:r>
          </w:p>
        </w:tc>
      </w:tr>
      <w:tr w:rsidR="00C56F95" w:rsidRPr="004E26C4" w14:paraId="0A8425DF" w14:textId="77777777">
        <w:tc>
          <w:tcPr>
            <w:tcW w:w="3732" w:type="dxa"/>
            <w:tcBorders>
              <w:top w:val="single" w:sz="6" w:space="0" w:color="auto"/>
              <w:left w:val="single" w:sz="6" w:space="0" w:color="auto"/>
              <w:bottom w:val="single" w:sz="6" w:space="0" w:color="auto"/>
              <w:right w:val="single" w:sz="6" w:space="0" w:color="auto"/>
            </w:tcBorders>
          </w:tcPr>
          <w:p w14:paraId="160D3DB7" w14:textId="77777777" w:rsidR="00C56F95" w:rsidRPr="004E26C4" w:rsidRDefault="00C56F95">
            <w:r w:rsidRPr="004E26C4">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14:paraId="150561C3" w14:textId="77777777" w:rsidR="00C56F95" w:rsidRPr="004E26C4" w:rsidRDefault="00C56F95">
            <w:r w:rsidRPr="004E26C4">
              <w:t>1 000 000,00 RUR X 1000</w:t>
            </w:r>
          </w:p>
        </w:tc>
      </w:tr>
      <w:tr w:rsidR="00C56F95" w:rsidRPr="004E26C4" w14:paraId="0D15E8DC" w14:textId="77777777">
        <w:tc>
          <w:tcPr>
            <w:tcW w:w="3732" w:type="dxa"/>
            <w:tcBorders>
              <w:top w:val="single" w:sz="6" w:space="0" w:color="auto"/>
              <w:left w:val="single" w:sz="6" w:space="0" w:color="auto"/>
              <w:bottom w:val="single" w:sz="6" w:space="0" w:color="auto"/>
              <w:right w:val="single" w:sz="6" w:space="0" w:color="auto"/>
            </w:tcBorders>
          </w:tcPr>
          <w:p w14:paraId="0AADA00D" w14:textId="77777777" w:rsidR="00C56F95" w:rsidRPr="004E26C4" w:rsidRDefault="00C56F95">
            <w:r w:rsidRPr="004E26C4">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14:paraId="41E1C380" w14:textId="77777777" w:rsidR="00C56F95" w:rsidRPr="004E26C4" w:rsidRDefault="00C56F95">
            <w:r w:rsidRPr="004E26C4">
              <w:t>1 000 000,00 RUR X 1000</w:t>
            </w:r>
          </w:p>
        </w:tc>
      </w:tr>
      <w:tr w:rsidR="00C56F95" w:rsidRPr="004E26C4" w14:paraId="79A75A0C" w14:textId="77777777">
        <w:tc>
          <w:tcPr>
            <w:tcW w:w="3732" w:type="dxa"/>
            <w:tcBorders>
              <w:top w:val="single" w:sz="6" w:space="0" w:color="auto"/>
              <w:left w:val="single" w:sz="6" w:space="0" w:color="auto"/>
              <w:bottom w:val="single" w:sz="6" w:space="0" w:color="auto"/>
              <w:right w:val="single" w:sz="6" w:space="0" w:color="auto"/>
            </w:tcBorders>
          </w:tcPr>
          <w:p w14:paraId="1C92EDDB" w14:textId="77777777" w:rsidR="00C56F95" w:rsidRPr="004E26C4" w:rsidRDefault="00C56F95">
            <w:r w:rsidRPr="004E26C4">
              <w:t>Срок кредита (займа), (месяцев)</w:t>
            </w:r>
          </w:p>
        </w:tc>
        <w:tc>
          <w:tcPr>
            <w:tcW w:w="5520" w:type="dxa"/>
            <w:tcBorders>
              <w:top w:val="single" w:sz="6" w:space="0" w:color="auto"/>
              <w:left w:val="single" w:sz="6" w:space="0" w:color="auto"/>
              <w:bottom w:val="single" w:sz="6" w:space="0" w:color="auto"/>
              <w:right w:val="single" w:sz="6" w:space="0" w:color="auto"/>
            </w:tcBorders>
          </w:tcPr>
          <w:p w14:paraId="4BBBAB4C" w14:textId="77777777" w:rsidR="00C56F95" w:rsidRPr="004E26C4" w:rsidRDefault="00C56F95">
            <w:r w:rsidRPr="004E26C4">
              <w:t xml:space="preserve"> 32</w:t>
            </w:r>
          </w:p>
        </w:tc>
      </w:tr>
      <w:tr w:rsidR="00C56F95" w:rsidRPr="004E26C4" w14:paraId="23F09B1A" w14:textId="77777777">
        <w:tc>
          <w:tcPr>
            <w:tcW w:w="3732" w:type="dxa"/>
            <w:tcBorders>
              <w:top w:val="single" w:sz="6" w:space="0" w:color="auto"/>
              <w:left w:val="single" w:sz="6" w:space="0" w:color="auto"/>
              <w:bottom w:val="single" w:sz="6" w:space="0" w:color="auto"/>
              <w:right w:val="single" w:sz="6" w:space="0" w:color="auto"/>
            </w:tcBorders>
          </w:tcPr>
          <w:p w14:paraId="24367D97" w14:textId="77777777" w:rsidR="00C56F95" w:rsidRPr="004E26C4" w:rsidRDefault="00C56F95">
            <w:r w:rsidRPr="004E26C4">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14:paraId="597CCDD0" w14:textId="77777777" w:rsidR="00C56F95" w:rsidRPr="004E26C4" w:rsidRDefault="00C56F95">
            <w:r w:rsidRPr="004E26C4">
              <w:t xml:space="preserve"> 13,9 (указанная ставка - средняя % ставка по всем раскрываемым кредитам)</w:t>
            </w:r>
          </w:p>
        </w:tc>
      </w:tr>
      <w:tr w:rsidR="00C56F95" w:rsidRPr="004E26C4" w14:paraId="5EB12945" w14:textId="77777777">
        <w:tc>
          <w:tcPr>
            <w:tcW w:w="3732" w:type="dxa"/>
            <w:tcBorders>
              <w:top w:val="single" w:sz="6" w:space="0" w:color="auto"/>
              <w:left w:val="single" w:sz="6" w:space="0" w:color="auto"/>
              <w:bottom w:val="single" w:sz="6" w:space="0" w:color="auto"/>
              <w:right w:val="single" w:sz="6" w:space="0" w:color="auto"/>
            </w:tcBorders>
          </w:tcPr>
          <w:p w14:paraId="607AF58E" w14:textId="77777777" w:rsidR="00C56F95" w:rsidRPr="004E26C4" w:rsidRDefault="00C56F95">
            <w:r w:rsidRPr="004E26C4">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14:paraId="682B42DE" w14:textId="77777777" w:rsidR="00C56F95" w:rsidRPr="004E26C4" w:rsidRDefault="00C56F95">
            <w:r w:rsidRPr="004E26C4">
              <w:t xml:space="preserve"> 6</w:t>
            </w:r>
          </w:p>
        </w:tc>
      </w:tr>
      <w:tr w:rsidR="00C56F95" w:rsidRPr="004E26C4" w14:paraId="78918B75" w14:textId="77777777">
        <w:tc>
          <w:tcPr>
            <w:tcW w:w="3732" w:type="dxa"/>
            <w:tcBorders>
              <w:top w:val="single" w:sz="6" w:space="0" w:color="auto"/>
              <w:left w:val="single" w:sz="6" w:space="0" w:color="auto"/>
              <w:bottom w:val="single" w:sz="6" w:space="0" w:color="auto"/>
              <w:right w:val="single" w:sz="6" w:space="0" w:color="auto"/>
            </w:tcBorders>
          </w:tcPr>
          <w:p w14:paraId="4D89281D" w14:textId="77777777" w:rsidR="00C56F95" w:rsidRPr="004E26C4" w:rsidRDefault="00C56F95">
            <w:r w:rsidRPr="004E26C4">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14:paraId="21D4B787" w14:textId="77777777" w:rsidR="00C56F95" w:rsidRPr="004E26C4" w:rsidRDefault="00C56F95">
            <w:r w:rsidRPr="004E26C4">
              <w:t xml:space="preserve"> Нет</w:t>
            </w:r>
          </w:p>
        </w:tc>
      </w:tr>
      <w:tr w:rsidR="00C56F95" w:rsidRPr="004E26C4" w14:paraId="561FFEEC" w14:textId="77777777">
        <w:tc>
          <w:tcPr>
            <w:tcW w:w="3732" w:type="dxa"/>
            <w:tcBorders>
              <w:top w:val="single" w:sz="6" w:space="0" w:color="auto"/>
              <w:left w:val="single" w:sz="6" w:space="0" w:color="auto"/>
              <w:bottom w:val="single" w:sz="6" w:space="0" w:color="auto"/>
              <w:right w:val="single" w:sz="6" w:space="0" w:color="auto"/>
            </w:tcBorders>
          </w:tcPr>
          <w:p w14:paraId="02A00A68" w14:textId="77777777" w:rsidR="00C56F95" w:rsidRPr="004E26C4" w:rsidRDefault="00C56F95">
            <w:r w:rsidRPr="004E26C4">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50BBF7D8" w14:textId="77777777" w:rsidR="00C56F95" w:rsidRPr="004E26C4" w:rsidRDefault="00C56F95">
            <w:r w:rsidRPr="004E26C4">
              <w:t xml:space="preserve"> 29.12.2017</w:t>
            </w:r>
          </w:p>
        </w:tc>
      </w:tr>
      <w:tr w:rsidR="00C56F95" w:rsidRPr="004E26C4" w14:paraId="76A54001" w14:textId="77777777">
        <w:tc>
          <w:tcPr>
            <w:tcW w:w="3732" w:type="dxa"/>
            <w:tcBorders>
              <w:top w:val="single" w:sz="6" w:space="0" w:color="auto"/>
              <w:left w:val="single" w:sz="6" w:space="0" w:color="auto"/>
              <w:bottom w:val="single" w:sz="6" w:space="0" w:color="auto"/>
              <w:right w:val="single" w:sz="6" w:space="0" w:color="auto"/>
            </w:tcBorders>
          </w:tcPr>
          <w:p w14:paraId="24839255" w14:textId="77777777" w:rsidR="00C56F95" w:rsidRPr="004E26C4" w:rsidRDefault="00C56F95">
            <w:r w:rsidRPr="004E26C4">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14:paraId="66917E40" w14:textId="77777777" w:rsidR="00C56F95" w:rsidRPr="004E26C4" w:rsidRDefault="00C56F95">
            <w:r w:rsidRPr="004E26C4">
              <w:t xml:space="preserve"> дей</w:t>
            </w:r>
            <w:proofErr w:type="gramStart"/>
            <w:r w:rsidRPr="004E26C4">
              <w:t>c</w:t>
            </w:r>
            <w:proofErr w:type="gramEnd"/>
            <w:r w:rsidRPr="004E26C4">
              <w:t>твующий</w:t>
            </w:r>
          </w:p>
        </w:tc>
      </w:tr>
      <w:tr w:rsidR="00C56F95" w:rsidRPr="004E26C4" w14:paraId="3EE26F0D" w14:textId="77777777">
        <w:tc>
          <w:tcPr>
            <w:tcW w:w="3732" w:type="dxa"/>
            <w:tcBorders>
              <w:top w:val="single" w:sz="6" w:space="0" w:color="auto"/>
              <w:left w:val="single" w:sz="6" w:space="0" w:color="auto"/>
              <w:bottom w:val="single" w:sz="6" w:space="0" w:color="auto"/>
              <w:right w:val="single" w:sz="6" w:space="0" w:color="auto"/>
            </w:tcBorders>
          </w:tcPr>
          <w:p w14:paraId="3C954FA3" w14:textId="77777777" w:rsidR="00C56F95" w:rsidRPr="004E26C4" w:rsidRDefault="00C56F95">
            <w:r w:rsidRPr="004E26C4">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14:paraId="471D01FF" w14:textId="77777777" w:rsidR="00C56F95" w:rsidRPr="004E26C4" w:rsidRDefault="00C56F95"/>
        </w:tc>
      </w:tr>
    </w:tbl>
    <w:p w14:paraId="0FCB1048" w14:textId="77777777" w:rsidR="00C56F95" w:rsidRDefault="00C56F95">
      <w:pPr>
        <w:ind w:left="200"/>
      </w:pPr>
    </w:p>
    <w:p w14:paraId="7C3C435D" w14:textId="77777777" w:rsidR="00C56F95" w:rsidRDefault="00C56F95">
      <w:pPr>
        <w:pStyle w:val="2"/>
      </w:pPr>
      <w:bookmarkStart w:id="15" w:name="_Toc426626322"/>
      <w:r>
        <w:t>2.3.3. Обязательства эмитента из предоставленного им обеспечения</w:t>
      </w:r>
      <w:bookmarkEnd w:id="15"/>
    </w:p>
    <w:p w14:paraId="2EF1433E" w14:textId="77777777" w:rsidR="00C56F95" w:rsidRDefault="00C56F95">
      <w:pPr>
        <w:pStyle w:val="SubHeading"/>
        <w:ind w:left="200"/>
      </w:pPr>
      <w:r>
        <w:t>На 30.06.2015 г.</w:t>
      </w:r>
    </w:p>
    <w:p w14:paraId="78AD701F" w14:textId="77777777" w:rsidR="00C56F95" w:rsidRDefault="00C56F95">
      <w:pPr>
        <w:ind w:left="400"/>
      </w:pPr>
      <w:r>
        <w:t>Единица измерения:</w:t>
      </w:r>
      <w:r>
        <w:rPr>
          <w:rStyle w:val="Subst"/>
        </w:rPr>
        <w:t xml:space="preserve"> тыс. руб.</w:t>
      </w:r>
    </w:p>
    <w:p w14:paraId="30B343DB"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627A3F46" w14:textId="77777777">
        <w:tc>
          <w:tcPr>
            <w:tcW w:w="5572" w:type="dxa"/>
            <w:tcBorders>
              <w:top w:val="double" w:sz="6" w:space="0" w:color="auto"/>
              <w:left w:val="double" w:sz="6" w:space="0" w:color="auto"/>
              <w:bottom w:val="single" w:sz="6" w:space="0" w:color="auto"/>
              <w:right w:val="single" w:sz="6" w:space="0" w:color="auto"/>
            </w:tcBorders>
          </w:tcPr>
          <w:p w14:paraId="683F064B"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54E14E00" w14:textId="77777777" w:rsidR="00C56F95" w:rsidRPr="004E26C4" w:rsidRDefault="00C56F95">
            <w:pPr>
              <w:jc w:val="center"/>
            </w:pPr>
            <w:r w:rsidRPr="004E26C4">
              <w:t>На 30.06.2015 г.</w:t>
            </w:r>
          </w:p>
        </w:tc>
      </w:tr>
      <w:tr w:rsidR="00C56F95" w:rsidRPr="004E26C4" w14:paraId="618DAC91" w14:textId="77777777">
        <w:tc>
          <w:tcPr>
            <w:tcW w:w="5572" w:type="dxa"/>
            <w:tcBorders>
              <w:top w:val="single" w:sz="6" w:space="0" w:color="auto"/>
              <w:left w:val="double" w:sz="6" w:space="0" w:color="auto"/>
              <w:bottom w:val="single" w:sz="6" w:space="0" w:color="auto"/>
              <w:right w:val="single" w:sz="6" w:space="0" w:color="auto"/>
            </w:tcBorders>
          </w:tcPr>
          <w:p w14:paraId="06DA4224" w14:textId="77777777" w:rsidR="00C56F95" w:rsidRPr="004E26C4" w:rsidRDefault="00C56F95">
            <w:r w:rsidRPr="004E26C4">
              <w:t xml:space="preserve">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w:t>
            </w:r>
            <w:r w:rsidRPr="004E26C4">
              <w:lastRenderedPageBreak/>
              <w:t>полном объеме)</w:t>
            </w:r>
          </w:p>
        </w:tc>
        <w:tc>
          <w:tcPr>
            <w:tcW w:w="3680" w:type="dxa"/>
            <w:tcBorders>
              <w:top w:val="single" w:sz="6" w:space="0" w:color="auto"/>
              <w:left w:val="single" w:sz="6" w:space="0" w:color="auto"/>
              <w:bottom w:val="single" w:sz="6" w:space="0" w:color="auto"/>
              <w:right w:val="double" w:sz="6" w:space="0" w:color="auto"/>
            </w:tcBorders>
          </w:tcPr>
          <w:p w14:paraId="7E280D28" w14:textId="77777777" w:rsidR="00C56F95" w:rsidRPr="004E26C4" w:rsidRDefault="00C56F95">
            <w:pPr>
              <w:jc w:val="right"/>
            </w:pPr>
            <w:r w:rsidRPr="004E26C4">
              <w:lastRenderedPageBreak/>
              <w:t>17 356 151</w:t>
            </w:r>
          </w:p>
        </w:tc>
      </w:tr>
      <w:tr w:rsidR="00C56F95" w:rsidRPr="004E26C4" w14:paraId="2692D7D8" w14:textId="77777777">
        <w:tc>
          <w:tcPr>
            <w:tcW w:w="5572" w:type="dxa"/>
            <w:tcBorders>
              <w:top w:val="single" w:sz="6" w:space="0" w:color="auto"/>
              <w:left w:val="double" w:sz="6" w:space="0" w:color="auto"/>
              <w:bottom w:val="single" w:sz="6" w:space="0" w:color="auto"/>
              <w:right w:val="single" w:sz="6" w:space="0" w:color="auto"/>
            </w:tcBorders>
          </w:tcPr>
          <w:p w14:paraId="13222C64" w14:textId="77777777" w:rsidR="00C56F95" w:rsidRPr="004E26C4" w:rsidRDefault="00C56F95">
            <w:r w:rsidRPr="004E26C4">
              <w:lastRenderedPageBreak/>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14:paraId="210DB985" w14:textId="77777777" w:rsidR="00C56F95" w:rsidRPr="004E26C4" w:rsidRDefault="00C56F95">
            <w:pPr>
              <w:jc w:val="right"/>
            </w:pPr>
            <w:r w:rsidRPr="004E26C4">
              <w:t>0</w:t>
            </w:r>
          </w:p>
        </w:tc>
      </w:tr>
      <w:tr w:rsidR="00C56F95" w:rsidRPr="004E26C4" w14:paraId="0A576868" w14:textId="77777777">
        <w:tc>
          <w:tcPr>
            <w:tcW w:w="5572" w:type="dxa"/>
            <w:tcBorders>
              <w:top w:val="single" w:sz="6" w:space="0" w:color="auto"/>
              <w:left w:val="double" w:sz="6" w:space="0" w:color="auto"/>
              <w:bottom w:val="single" w:sz="6" w:space="0" w:color="auto"/>
              <w:right w:val="single" w:sz="6" w:space="0" w:color="auto"/>
            </w:tcBorders>
          </w:tcPr>
          <w:p w14:paraId="6A6F399B" w14:textId="77777777" w:rsidR="00C56F95" w:rsidRPr="004E26C4" w:rsidRDefault="00C56F95">
            <w:r w:rsidRPr="004E26C4">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14:paraId="4801DBBB" w14:textId="77777777" w:rsidR="00C56F95" w:rsidRPr="004E26C4" w:rsidRDefault="00C56F95">
            <w:pPr>
              <w:jc w:val="right"/>
            </w:pPr>
            <w:r w:rsidRPr="004E26C4">
              <w:t>0</w:t>
            </w:r>
          </w:p>
        </w:tc>
      </w:tr>
      <w:tr w:rsidR="00C56F95" w:rsidRPr="004E26C4" w14:paraId="5548743B" w14:textId="77777777">
        <w:tc>
          <w:tcPr>
            <w:tcW w:w="5572" w:type="dxa"/>
            <w:tcBorders>
              <w:top w:val="single" w:sz="6" w:space="0" w:color="auto"/>
              <w:left w:val="double" w:sz="6" w:space="0" w:color="auto"/>
              <w:bottom w:val="single" w:sz="6" w:space="0" w:color="auto"/>
              <w:right w:val="single" w:sz="6" w:space="0" w:color="auto"/>
            </w:tcBorders>
          </w:tcPr>
          <w:p w14:paraId="564D1E98" w14:textId="77777777" w:rsidR="00C56F95" w:rsidRPr="004E26C4" w:rsidRDefault="00C56F95">
            <w:r w:rsidRPr="004E26C4">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14:paraId="679B8BA0" w14:textId="77777777" w:rsidR="00C56F95" w:rsidRPr="004E26C4" w:rsidRDefault="00C56F95">
            <w:pPr>
              <w:jc w:val="right"/>
            </w:pPr>
            <w:r w:rsidRPr="004E26C4">
              <w:t>0</w:t>
            </w:r>
          </w:p>
        </w:tc>
      </w:tr>
      <w:tr w:rsidR="00C56F95" w:rsidRPr="004E26C4" w14:paraId="2F57EC74" w14:textId="77777777">
        <w:tc>
          <w:tcPr>
            <w:tcW w:w="5572" w:type="dxa"/>
            <w:tcBorders>
              <w:top w:val="single" w:sz="6" w:space="0" w:color="auto"/>
              <w:left w:val="double" w:sz="6" w:space="0" w:color="auto"/>
              <w:bottom w:val="single" w:sz="6" w:space="0" w:color="auto"/>
              <w:right w:val="single" w:sz="6" w:space="0" w:color="auto"/>
            </w:tcBorders>
          </w:tcPr>
          <w:p w14:paraId="579FE5FB" w14:textId="77777777" w:rsidR="00C56F95" w:rsidRPr="004E26C4" w:rsidRDefault="00C56F95">
            <w:r w:rsidRPr="004E26C4">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14:paraId="2C46B343" w14:textId="77777777" w:rsidR="00C56F95" w:rsidRPr="004E26C4" w:rsidRDefault="00C56F95">
            <w:pPr>
              <w:jc w:val="right"/>
            </w:pPr>
            <w:r w:rsidRPr="004E26C4">
              <w:t>0</w:t>
            </w:r>
          </w:p>
        </w:tc>
      </w:tr>
      <w:tr w:rsidR="00C56F95" w:rsidRPr="004E26C4" w14:paraId="299C16F3" w14:textId="77777777">
        <w:tc>
          <w:tcPr>
            <w:tcW w:w="5572" w:type="dxa"/>
            <w:tcBorders>
              <w:top w:val="single" w:sz="6" w:space="0" w:color="auto"/>
              <w:left w:val="double" w:sz="6" w:space="0" w:color="auto"/>
              <w:bottom w:val="double" w:sz="6" w:space="0" w:color="auto"/>
              <w:right w:val="single" w:sz="6" w:space="0" w:color="auto"/>
            </w:tcBorders>
          </w:tcPr>
          <w:p w14:paraId="5B16F32F" w14:textId="77777777" w:rsidR="00C56F95" w:rsidRPr="004E26C4" w:rsidRDefault="00C56F95">
            <w:r w:rsidRPr="004E26C4">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14:paraId="1A7C3223" w14:textId="77777777" w:rsidR="00C56F95" w:rsidRPr="004E26C4" w:rsidRDefault="00C56F95">
            <w:pPr>
              <w:jc w:val="right"/>
            </w:pPr>
            <w:r w:rsidRPr="004E26C4">
              <w:t>0</w:t>
            </w:r>
          </w:p>
        </w:tc>
      </w:tr>
    </w:tbl>
    <w:p w14:paraId="64291E86" w14:textId="77777777" w:rsidR="00C56F95" w:rsidRDefault="00C56F95">
      <w:pPr>
        <w:pStyle w:val="SubHeading"/>
        <w:ind w:left="400"/>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14:paraId="1884E801" w14:textId="77777777" w:rsidR="00C56F95" w:rsidRDefault="00C56F95">
      <w:pPr>
        <w:ind w:left="600"/>
      </w:pPr>
      <w:r>
        <w:t>Вид обеспеченного обязательства:</w:t>
      </w:r>
      <w:r>
        <w:rPr>
          <w:rStyle w:val="Subst"/>
        </w:rPr>
        <w:t xml:space="preserve"> Обязательство</w:t>
      </w:r>
    </w:p>
    <w:p w14:paraId="3DC5225D" w14:textId="77777777" w:rsidR="00C56F95" w:rsidRDefault="00C56F95">
      <w:pPr>
        <w:ind w:left="600"/>
      </w:pPr>
      <w:r>
        <w:t>Содержание обеспеченного обязательства:</w:t>
      </w:r>
      <w:r>
        <w:rPr>
          <w:rStyle w:val="Subst"/>
        </w:rPr>
        <w:t xml:space="preserve"> Обязательства ОАО "НПК" по кредиту ОАО "Сбербанк России" № 5764 от 28.10.14</w:t>
      </w:r>
    </w:p>
    <w:p w14:paraId="4EC425DF" w14:textId="77777777" w:rsidR="00C56F95" w:rsidRDefault="00C56F95">
      <w:pPr>
        <w:ind w:left="600"/>
      </w:pPr>
      <w:r>
        <w:t>Единица измерения:</w:t>
      </w:r>
      <w:r>
        <w:rPr>
          <w:rStyle w:val="Subst"/>
        </w:rPr>
        <w:t xml:space="preserve"> x 1000</w:t>
      </w:r>
    </w:p>
    <w:p w14:paraId="55EDBEEB" w14:textId="77777777" w:rsidR="00C56F95" w:rsidRDefault="00C56F95">
      <w:pPr>
        <w:ind w:left="600"/>
      </w:pPr>
      <w:r>
        <w:t>Размер обеспеченного обязательства эмитента (третьего лица):</w:t>
      </w:r>
      <w:r>
        <w:rPr>
          <w:rStyle w:val="Subst"/>
        </w:rPr>
        <w:t xml:space="preserve"> 10 000 000</w:t>
      </w:r>
    </w:p>
    <w:p w14:paraId="1CC20E39" w14:textId="77777777" w:rsidR="00C56F95" w:rsidRDefault="00C56F95">
      <w:pPr>
        <w:ind w:left="600"/>
      </w:pPr>
      <w:r>
        <w:rPr>
          <w:rStyle w:val="Subst"/>
        </w:rPr>
        <w:t>RUR</w:t>
      </w:r>
    </w:p>
    <w:p w14:paraId="5BA853CF" w14:textId="77777777" w:rsidR="00C56F95" w:rsidRDefault="00C56F95">
      <w:pPr>
        <w:ind w:left="600"/>
      </w:pPr>
      <w:r>
        <w:t>Срок исполнения обеспеченного обязательства:</w:t>
      </w:r>
      <w:r>
        <w:rPr>
          <w:rStyle w:val="Subst"/>
        </w:rPr>
        <w:t xml:space="preserve"> 25.10.2019</w:t>
      </w:r>
    </w:p>
    <w:p w14:paraId="63A40164" w14:textId="77777777" w:rsidR="00C56F95" w:rsidRDefault="00C56F95">
      <w:pPr>
        <w:ind w:left="600"/>
      </w:pPr>
      <w:r>
        <w:t>Способ обеспечения:</w:t>
      </w:r>
      <w:r>
        <w:rPr>
          <w:rStyle w:val="Subst"/>
        </w:rPr>
        <w:t xml:space="preserve"> залог</w:t>
      </w:r>
    </w:p>
    <w:p w14:paraId="25D64753" w14:textId="77777777" w:rsidR="00C56F95" w:rsidRDefault="00C56F95">
      <w:pPr>
        <w:ind w:left="600"/>
      </w:pPr>
      <w:r>
        <w:t>Единица измерения:</w:t>
      </w:r>
      <w:r>
        <w:rPr>
          <w:rStyle w:val="Subst"/>
        </w:rPr>
        <w:t xml:space="preserve"> x 1000</w:t>
      </w:r>
    </w:p>
    <w:p w14:paraId="287B0782" w14:textId="77777777" w:rsidR="00C56F95" w:rsidRDefault="00C56F95">
      <w:pPr>
        <w:ind w:left="600"/>
      </w:pPr>
      <w:r>
        <w:t>Размер обеспечения:</w:t>
      </w:r>
      <w:r>
        <w:rPr>
          <w:rStyle w:val="Subst"/>
        </w:rPr>
        <w:t xml:space="preserve"> 10 370 116.9</w:t>
      </w:r>
    </w:p>
    <w:p w14:paraId="12DBBD3A" w14:textId="77777777" w:rsidR="00C56F95" w:rsidRDefault="00C56F95">
      <w:pPr>
        <w:ind w:left="600"/>
      </w:pPr>
      <w:r>
        <w:t>Валюта:</w:t>
      </w:r>
      <w:r>
        <w:rPr>
          <w:rStyle w:val="Subst"/>
        </w:rPr>
        <w:t xml:space="preserve"> RUR</w:t>
      </w:r>
    </w:p>
    <w:p w14:paraId="12F719FD" w14:textId="77777777" w:rsidR="00C56F95" w:rsidRDefault="00C56F95">
      <w:pPr>
        <w:ind w:left="600"/>
      </w:pPr>
      <w:r>
        <w:t>Условие предоставления обеспечения, в том числе предмет и стоимость предмета залога:</w:t>
      </w:r>
      <w:r>
        <w:br/>
      </w:r>
      <w:r>
        <w:rPr>
          <w:rStyle w:val="Subst"/>
        </w:rPr>
        <w:t>залог подвижного состава ОАО "НПК", стоимость предмета залога 15 954 026 тыс. руб.</w:t>
      </w:r>
    </w:p>
    <w:p w14:paraId="2CACB011" w14:textId="77777777" w:rsidR="00C56F95" w:rsidRDefault="00C56F95">
      <w:pPr>
        <w:ind w:left="600"/>
      </w:pPr>
      <w:r>
        <w:t>Срок, на который предоставляется обеспечение:</w:t>
      </w:r>
      <w:r>
        <w:rPr>
          <w:rStyle w:val="Subst"/>
        </w:rPr>
        <w:t xml:space="preserve"> до полного исполнения обязательств по кредиту</w:t>
      </w:r>
      <w:r w:rsidRPr="00C56F95">
        <w:rPr>
          <w:rStyle w:val="Subst"/>
        </w:rPr>
        <w:t xml:space="preserve"> </w:t>
      </w:r>
      <w:r>
        <w:rPr>
          <w:rStyle w:val="Subst"/>
        </w:rPr>
        <w:t>ОАО "Сбербанк России"  России № 5764 от 28.10.14</w:t>
      </w:r>
    </w:p>
    <w:p w14:paraId="77EB35A5" w14:textId="77777777" w:rsidR="00C56F95" w:rsidRDefault="00C56F95">
      <w:pPr>
        <w:ind w:left="600"/>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 xml:space="preserve">вероятность риска неисполнения или ненадлежащего исполнения обязательств маловероятна </w:t>
      </w:r>
      <w:proofErr w:type="gramStart"/>
      <w:r>
        <w:rPr>
          <w:rStyle w:val="Subst"/>
        </w:rPr>
        <w:t>в</w:t>
      </w:r>
      <w:proofErr w:type="gramEnd"/>
      <w:r>
        <w:rPr>
          <w:rStyle w:val="Subst"/>
        </w:rPr>
        <w:t xml:space="preserve"> </w:t>
      </w:r>
      <w:proofErr w:type="gramStart"/>
      <w:r>
        <w:rPr>
          <w:rStyle w:val="Subst"/>
        </w:rPr>
        <w:t>ввиду</w:t>
      </w:r>
      <w:proofErr w:type="gramEnd"/>
      <w:r>
        <w:rPr>
          <w:rStyle w:val="Subst"/>
        </w:rPr>
        <w:t xml:space="preserve"> устойчивого финансового положения Заемщика.</w:t>
      </w:r>
    </w:p>
    <w:p w14:paraId="1575E0FF" w14:textId="77777777" w:rsidR="00C56F95" w:rsidRDefault="00C56F95">
      <w:pPr>
        <w:pStyle w:val="2"/>
      </w:pPr>
      <w:bookmarkStart w:id="16" w:name="_Toc426626323"/>
      <w:r>
        <w:t>2.3.4. Прочие обязательства эмитента</w:t>
      </w:r>
      <w:bookmarkEnd w:id="16"/>
    </w:p>
    <w:p w14:paraId="66455965" w14:textId="77777777" w:rsidR="00C56F95" w:rsidRDefault="00C56F95">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14:paraId="0D8371D4" w14:textId="77777777" w:rsidR="00C56F95" w:rsidRDefault="00C56F95">
      <w:pPr>
        <w:pStyle w:val="2"/>
      </w:pPr>
      <w:bookmarkStart w:id="17" w:name="_Toc426626324"/>
      <w:r>
        <w:t>2.4. Риски, связанные с приобретением размещаемых (размещенных) ценных бумаг</w:t>
      </w:r>
      <w:bookmarkEnd w:id="17"/>
    </w:p>
    <w:p w14:paraId="06B28858" w14:textId="77777777" w:rsidR="00C56F95" w:rsidRDefault="00C56F95">
      <w:pPr>
        <w:ind w:left="200"/>
        <w:rPr>
          <w:rStyle w:val="Subst"/>
        </w:rPr>
      </w:pPr>
      <w:r>
        <w:rPr>
          <w:rStyle w:val="Subst"/>
        </w:rPr>
        <w:t>Изменения в составе информации настоящего пункта в отчетном квартале не происходили</w:t>
      </w:r>
    </w:p>
    <w:p w14:paraId="10503349" w14:textId="77777777" w:rsidR="00BF05F1" w:rsidRDefault="00BF05F1">
      <w:pPr>
        <w:ind w:left="200"/>
        <w:rPr>
          <w:rStyle w:val="Subst"/>
        </w:rPr>
      </w:pPr>
    </w:p>
    <w:p w14:paraId="6FCC2FA3" w14:textId="77777777" w:rsidR="00BF05F1" w:rsidRDefault="00BF05F1">
      <w:pPr>
        <w:ind w:left="200"/>
        <w:rPr>
          <w:rStyle w:val="Subst"/>
        </w:rPr>
      </w:pPr>
    </w:p>
    <w:p w14:paraId="074C824B" w14:textId="77777777" w:rsidR="00BF05F1" w:rsidRDefault="00BF05F1">
      <w:pPr>
        <w:ind w:left="200"/>
        <w:rPr>
          <w:rStyle w:val="Subst"/>
        </w:rPr>
      </w:pPr>
    </w:p>
    <w:p w14:paraId="1D2F3750" w14:textId="77777777" w:rsidR="00BF05F1" w:rsidRDefault="00BF05F1">
      <w:pPr>
        <w:ind w:left="200"/>
        <w:rPr>
          <w:rStyle w:val="Subst"/>
        </w:rPr>
      </w:pPr>
    </w:p>
    <w:p w14:paraId="3769B727" w14:textId="77777777" w:rsidR="00BF05F1" w:rsidRDefault="00BF05F1">
      <w:pPr>
        <w:ind w:left="200"/>
        <w:rPr>
          <w:rStyle w:val="Subst"/>
        </w:rPr>
      </w:pPr>
    </w:p>
    <w:p w14:paraId="6DA42AC2" w14:textId="77777777" w:rsidR="00BF05F1" w:rsidRDefault="00BF05F1">
      <w:pPr>
        <w:ind w:left="200"/>
      </w:pPr>
    </w:p>
    <w:p w14:paraId="0A253F89" w14:textId="77777777" w:rsidR="00C56F95" w:rsidRDefault="00C56F95">
      <w:pPr>
        <w:pStyle w:val="1"/>
      </w:pPr>
      <w:bookmarkStart w:id="18" w:name="_Toc426626325"/>
      <w:r>
        <w:lastRenderedPageBreak/>
        <w:t>Раздел III. Подробная информация об эмитенте</w:t>
      </w:r>
      <w:bookmarkEnd w:id="18"/>
    </w:p>
    <w:p w14:paraId="52031AA6" w14:textId="77777777" w:rsidR="00C56F95" w:rsidRDefault="00C56F95">
      <w:pPr>
        <w:pStyle w:val="2"/>
      </w:pPr>
      <w:bookmarkStart w:id="19" w:name="_Toc426626326"/>
      <w:r>
        <w:t>3.1. История создания и развитие эмитента</w:t>
      </w:r>
      <w:bookmarkEnd w:id="19"/>
    </w:p>
    <w:p w14:paraId="5C222EC4" w14:textId="77777777" w:rsidR="00C56F95" w:rsidRDefault="00C56F95">
      <w:pPr>
        <w:pStyle w:val="2"/>
      </w:pPr>
      <w:bookmarkStart w:id="20" w:name="_Toc426626327"/>
      <w:r>
        <w:t>3.1.1. Данные о фирменном наименовании (наименовании) эмитента</w:t>
      </w:r>
      <w:bookmarkEnd w:id="20"/>
    </w:p>
    <w:p w14:paraId="2668F497" w14:textId="77777777" w:rsidR="00C56F95" w:rsidRDefault="00C56F95">
      <w:pPr>
        <w:ind w:left="200"/>
      </w:pPr>
      <w:r>
        <w:t>Полное фирменное наименование эмитента:</w:t>
      </w:r>
      <w:r>
        <w:rPr>
          <w:rStyle w:val="Subst"/>
        </w:rPr>
        <w:t xml:space="preserve"> Акционерное общество "Новая перевозочная компания"</w:t>
      </w:r>
    </w:p>
    <w:p w14:paraId="237C011A" w14:textId="77777777" w:rsidR="00C56F95" w:rsidRDefault="00C56F95">
      <w:pPr>
        <w:ind w:left="200"/>
      </w:pPr>
      <w:r>
        <w:t>Дата введения действующего полного фирменного наименования:</w:t>
      </w:r>
      <w:r>
        <w:rPr>
          <w:rStyle w:val="Subst"/>
        </w:rPr>
        <w:t xml:space="preserve"> 16.07.2015</w:t>
      </w:r>
    </w:p>
    <w:p w14:paraId="6742F76B" w14:textId="77777777" w:rsidR="00C56F95" w:rsidRDefault="00C56F95">
      <w:pPr>
        <w:ind w:left="200"/>
      </w:pPr>
      <w:r>
        <w:t>Сокращенное фирменное наименование эмитента:</w:t>
      </w:r>
      <w:r>
        <w:rPr>
          <w:rStyle w:val="Subst"/>
        </w:rPr>
        <w:t xml:space="preserve"> АО "НПК"</w:t>
      </w:r>
    </w:p>
    <w:p w14:paraId="0F1AADD3" w14:textId="77777777" w:rsidR="00C56F95" w:rsidRDefault="00C56F95">
      <w:pPr>
        <w:ind w:left="200"/>
      </w:pPr>
      <w:r>
        <w:t>Дата введения действующего сокращенного фирменного наименования:</w:t>
      </w:r>
      <w:r>
        <w:rPr>
          <w:rStyle w:val="Subst"/>
        </w:rPr>
        <w:t xml:space="preserve"> 16.07.2015</w:t>
      </w:r>
    </w:p>
    <w:p w14:paraId="0D8B24FD" w14:textId="77777777" w:rsidR="00C56F95" w:rsidRDefault="00C56F95">
      <w:pPr>
        <w:ind w:left="200"/>
      </w:pPr>
    </w:p>
    <w:p w14:paraId="2E16AD44" w14:textId="77777777" w:rsidR="00C56F95" w:rsidRDefault="00C56F95">
      <w:pPr>
        <w:ind w:left="200"/>
      </w:pPr>
    </w:p>
    <w:p w14:paraId="3701DBC0" w14:textId="77777777" w:rsidR="00C56F95" w:rsidRDefault="00C56F95">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14:paraId="5D582A9E" w14:textId="77777777" w:rsidR="00C56F95" w:rsidRDefault="00C56F95">
      <w:pPr>
        <w:ind w:left="200"/>
      </w:pPr>
      <w:r>
        <w:t>Сведения о регистрации указанных товарных знаков:</w:t>
      </w:r>
      <w:r>
        <w:br/>
      </w:r>
      <w:r>
        <w:rPr>
          <w:rStyle w:val="Subst"/>
        </w:rPr>
        <w:t>В Государственном реестре товарных знаков и знаков обслуживания зарегистрирован товарный знак (знака обслуживания), на который выдано соответствующее Свидетельство:</w:t>
      </w:r>
      <w:r>
        <w:rPr>
          <w:rStyle w:val="Subst"/>
        </w:rPr>
        <w:br/>
        <w:t xml:space="preserve"> </w:t>
      </w:r>
      <w:proofErr w:type="gramStart"/>
      <w:r>
        <w:rPr>
          <w:rStyle w:val="Subst"/>
        </w:rPr>
        <w:t xml:space="preserve">Свидетельство на товарный знак (знак обслуживания) № 329630 </w:t>
      </w:r>
      <w:r>
        <w:rPr>
          <w:rStyle w:val="Subst"/>
        </w:rPr>
        <w:br/>
        <w:t>(зарегистрировано в Государственном реестре товарных знаков и знаков обслуживания РФ 16.07.2007.</w:t>
      </w:r>
      <w:proofErr w:type="gramEnd"/>
      <w:r>
        <w:rPr>
          <w:rStyle w:val="Subst"/>
        </w:rPr>
        <w:t xml:space="preserve"> Орган, выдавший Свидетельство: Федеральная служба по интеллектуальной собственности, патентам и товарным знакам. </w:t>
      </w:r>
      <w:proofErr w:type="gramStart"/>
      <w:r>
        <w:rPr>
          <w:rStyle w:val="Subst"/>
        </w:rPr>
        <w:t>Срок действия регистрации истекает 22.09.2015.).</w:t>
      </w:r>
      <w:proofErr w:type="gramEnd"/>
      <w:r>
        <w:rPr>
          <w:rStyle w:val="Subst"/>
        </w:rPr>
        <w:br/>
        <w:t xml:space="preserve">   </w:t>
      </w:r>
      <w:proofErr w:type="gramStart"/>
      <w:r>
        <w:rPr>
          <w:rStyle w:val="Subst"/>
        </w:rPr>
        <w:t>Перечень товаров (услуг), для которых зарегистрирован товарный знак (знак обслуживания):</w:t>
      </w:r>
      <w:r>
        <w:rPr>
          <w:rStyle w:val="Subst"/>
        </w:rPr>
        <w:br/>
        <w:t>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roofErr w:type="gramEnd"/>
    </w:p>
    <w:p w14:paraId="1A67CF62" w14:textId="77777777" w:rsidR="00C56F95" w:rsidRDefault="00C56F95">
      <w:pPr>
        <w:pStyle w:val="SubHeading"/>
        <w:ind w:left="200"/>
      </w:pPr>
      <w:r>
        <w:t>Все предшествующие наименования эмитента в течение времени его существования</w:t>
      </w:r>
    </w:p>
    <w:p w14:paraId="1B8BB03B" w14:textId="77777777" w:rsidR="00C56F95" w:rsidRDefault="00C56F95">
      <w:pPr>
        <w:ind w:left="400"/>
      </w:pPr>
      <w:r>
        <w:t>Полное фирменное наименование:</w:t>
      </w:r>
      <w:r>
        <w:rPr>
          <w:rStyle w:val="Subst"/>
        </w:rPr>
        <w:t xml:space="preserve"> Открытое акционерное общество "Новая перевозочная компания"</w:t>
      </w:r>
    </w:p>
    <w:p w14:paraId="58F481CD" w14:textId="77777777" w:rsidR="00C56F95" w:rsidRDefault="00C56F95">
      <w:pPr>
        <w:ind w:left="400"/>
      </w:pPr>
      <w:r>
        <w:t>Сокращенное фирменное наименование:</w:t>
      </w:r>
      <w:r>
        <w:rPr>
          <w:rStyle w:val="Subst"/>
        </w:rPr>
        <w:t xml:space="preserve"> ОАО "НПК"</w:t>
      </w:r>
    </w:p>
    <w:p w14:paraId="3724826B" w14:textId="77777777" w:rsidR="00C56F95" w:rsidRDefault="00C56F95">
      <w:pPr>
        <w:ind w:left="400"/>
      </w:pPr>
      <w:r>
        <w:t>Дата введения наименования:</w:t>
      </w:r>
      <w:r>
        <w:rPr>
          <w:rStyle w:val="Subst"/>
        </w:rPr>
        <w:t xml:space="preserve"> 24.06.2003</w:t>
      </w:r>
    </w:p>
    <w:p w14:paraId="0EAC20C2" w14:textId="77777777" w:rsidR="00C56F95" w:rsidRDefault="00C56F95">
      <w:pPr>
        <w:ind w:left="400"/>
      </w:pPr>
      <w:r>
        <w:t>Основание введения наименования:</w:t>
      </w:r>
      <w:r>
        <w:br/>
      </w:r>
      <w:r>
        <w:rPr>
          <w:rStyle w:val="Subst"/>
        </w:rPr>
        <w:t>Решение единственного акционера №98 от 08.07.2015г.</w:t>
      </w:r>
    </w:p>
    <w:p w14:paraId="7C717CCD" w14:textId="77777777" w:rsidR="00C56F95" w:rsidRDefault="00C56F95">
      <w:pPr>
        <w:ind w:left="400"/>
      </w:pPr>
    </w:p>
    <w:p w14:paraId="28CDCBDF" w14:textId="77777777" w:rsidR="00C56F95" w:rsidRDefault="00C56F95">
      <w:pPr>
        <w:pStyle w:val="2"/>
      </w:pPr>
      <w:bookmarkStart w:id="21" w:name="_Toc426626328"/>
      <w:r>
        <w:t>3.1.2. Сведения о государственной регистрации эмитента</w:t>
      </w:r>
      <w:bookmarkEnd w:id="21"/>
    </w:p>
    <w:p w14:paraId="7A12E62D" w14:textId="77777777" w:rsidR="00C56F95" w:rsidRDefault="00C56F95">
      <w:pPr>
        <w:ind w:left="200"/>
      </w:pPr>
      <w:r>
        <w:t>Основной государственный регистрационный номер юридического лица:</w:t>
      </w:r>
      <w:r>
        <w:rPr>
          <w:rStyle w:val="Subst"/>
        </w:rPr>
        <w:t xml:space="preserve"> 1037705050570</w:t>
      </w:r>
    </w:p>
    <w:p w14:paraId="42154715" w14:textId="77777777" w:rsidR="00C56F95" w:rsidRDefault="00C56F95">
      <w:pPr>
        <w:ind w:left="200"/>
      </w:pPr>
      <w:r>
        <w:t>Дата государственной регистрации:</w:t>
      </w:r>
      <w:r>
        <w:rPr>
          <w:rStyle w:val="Subst"/>
        </w:rPr>
        <w:t xml:space="preserve"> 24.06.2003</w:t>
      </w:r>
    </w:p>
    <w:p w14:paraId="4554B87C" w14:textId="77777777" w:rsidR="00C56F95" w:rsidRDefault="00C56F95">
      <w:pPr>
        <w:ind w:left="200"/>
      </w:pPr>
      <w:r>
        <w:t>Наименование регистрирующего органа:</w:t>
      </w:r>
      <w:r>
        <w:rPr>
          <w:rStyle w:val="Subst"/>
        </w:rPr>
        <w:t xml:space="preserve"> Инспекция Министерства Российской Федерации по налогам и сборам №5 по Центральному административному округу г. Москвы</w:t>
      </w:r>
    </w:p>
    <w:p w14:paraId="5E364E4D" w14:textId="77777777" w:rsidR="00C56F95" w:rsidRDefault="00C56F95">
      <w:pPr>
        <w:pStyle w:val="2"/>
      </w:pPr>
      <w:bookmarkStart w:id="22" w:name="_Toc426626329"/>
      <w:r>
        <w:t>3.1.3. Сведения о создании и развитии эмитента</w:t>
      </w:r>
      <w:bookmarkEnd w:id="22"/>
    </w:p>
    <w:p w14:paraId="6466D755" w14:textId="77777777" w:rsidR="00C56F95" w:rsidRDefault="00C56F95">
      <w:pPr>
        <w:ind w:left="200"/>
      </w:pPr>
      <w:r>
        <w:t>Эмитент создан на неопределенный срок</w:t>
      </w:r>
    </w:p>
    <w:p w14:paraId="585FBF47" w14:textId="77777777" w:rsidR="00C56F95" w:rsidRDefault="00C56F95">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Эмитент создан на неопределенный срок</w:t>
      </w:r>
      <w:r>
        <w:rPr>
          <w:rStyle w:val="Subst"/>
        </w:rPr>
        <w:b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Pr>
          <w:rStyle w:val="Subst"/>
        </w:rPr>
        <w:br/>
        <w:t xml:space="preserve">Открытое акционерное общество «Новая перевозочная компания» учреждено в соответствии с законодательством Российской Федерации 24 июня 2003 года. </w:t>
      </w:r>
      <w:r>
        <w:rPr>
          <w:rStyle w:val="Subst"/>
        </w:rPr>
        <w:br/>
        <w:t>Цель создания Эмитента:</w:t>
      </w:r>
      <w:r>
        <w:rPr>
          <w:rStyle w:val="Subst"/>
        </w:rPr>
        <w:br/>
        <w:t xml:space="preserve">   В соответствии с уставом целью деятельности Эмитента является удовлетворение общественных потребностей в товарах, продукции, работах, услугах, а также получение прибыли. </w:t>
      </w:r>
      <w:r>
        <w:rPr>
          <w:rStyle w:val="Subst"/>
        </w:rPr>
        <w:br/>
        <w:t xml:space="preserve">      </w:t>
      </w:r>
      <w:proofErr w:type="gramStart"/>
      <w:r>
        <w:rPr>
          <w:rStyle w:val="Subst"/>
        </w:rPr>
        <w:t xml:space="preserve">Для получения прибыли Эмитент вправе осуществлять любые виды деятельности, не </w:t>
      </w:r>
      <w:r>
        <w:rPr>
          <w:rStyle w:val="Subst"/>
        </w:rPr>
        <w:lastRenderedPageBreak/>
        <w:t>запрещенные законодательством Российской Федерации, в том числе:</w:t>
      </w:r>
      <w:r>
        <w:rPr>
          <w:rStyle w:val="Subst"/>
        </w:rPr>
        <w:br/>
        <w:t>• организация перевозок грузов;</w:t>
      </w:r>
      <w:r>
        <w:rPr>
          <w:rStyle w:val="Subst"/>
        </w:rPr>
        <w:br/>
        <w:t>• деятельность железнодорожного транспорта;</w:t>
      </w:r>
      <w:r>
        <w:rPr>
          <w:rStyle w:val="Subst"/>
        </w:rPr>
        <w:br/>
        <w:t>• деятельность магистрального грузового железнодорожного транспорта;</w:t>
      </w:r>
      <w:r>
        <w:rPr>
          <w:rStyle w:val="Subst"/>
        </w:rPr>
        <w:br/>
        <w:t>• транспортная обработка грузов;</w:t>
      </w:r>
      <w:r>
        <w:rPr>
          <w:rStyle w:val="Subst"/>
        </w:rPr>
        <w:br/>
        <w:t>• деятельность автомобильного грузового транспорта;</w:t>
      </w:r>
      <w:r>
        <w:rPr>
          <w:rStyle w:val="Subst"/>
        </w:rPr>
        <w:br/>
        <w:t>• осуществление грузовых перевозок собственным и привлеченным железнодорожным подвижным составом, иными видами транспорта;</w:t>
      </w:r>
      <w:r>
        <w:rPr>
          <w:rStyle w:val="Subst"/>
        </w:rPr>
        <w:br/>
        <w:t>• транспортно-экспедиционное обслуживание грузов, перевозимых железнодорожным и иными видами транспорта;</w:t>
      </w:r>
      <w:proofErr w:type="gramEnd"/>
      <w:r>
        <w:rPr>
          <w:rStyle w:val="Subst"/>
        </w:rPr>
        <w:br/>
        <w:t xml:space="preserve">• </w:t>
      </w:r>
      <w:proofErr w:type="gramStart"/>
      <w:r>
        <w:rPr>
          <w:rStyle w:val="Subst"/>
        </w:rPr>
        <w:t>оказание транспортно-экспедиционных и агентских услуг по организации внутрироссийских и международных перевозок грузов всеми видами транспорта для предприятий организаций и граждан;</w:t>
      </w:r>
      <w:r>
        <w:rPr>
          <w:rStyle w:val="Subst"/>
        </w:rPr>
        <w:br/>
        <w:t>• аренда железнодорожного транспорта и оборудования;</w:t>
      </w:r>
      <w:r>
        <w:rPr>
          <w:rStyle w:val="Subst"/>
        </w:rPr>
        <w:br/>
        <w:t>• предоставление услуг по ремонту, техническому обслуживанию и переделке железнодорожных локомотивов, трамвайных и прочих моторных вагонов и прочего подвижного состава;</w:t>
      </w:r>
      <w:r>
        <w:rPr>
          <w:rStyle w:val="Subst"/>
        </w:rPr>
        <w:br/>
        <w:t>• услуги декларанта, агента при оформлении импортно-экспортных грузов;</w:t>
      </w:r>
      <w:proofErr w:type="gramEnd"/>
      <w:r>
        <w:rPr>
          <w:rStyle w:val="Subst"/>
        </w:rPr>
        <w:br/>
        <w:t>• услуги по сбору разрешений, согласований, допусков необходимых для осуществления грузовых перевозок;</w:t>
      </w:r>
      <w:r>
        <w:rPr>
          <w:rStyle w:val="Subst"/>
        </w:rPr>
        <w:br/>
        <w:t>• услуги по логистике, а также информационные услуги, включая консультирование по грузовым перевозкам;</w:t>
      </w:r>
      <w:r>
        <w:rPr>
          <w:rStyle w:val="Subst"/>
        </w:rPr>
        <w:br/>
        <w:t>• услуги по погрузке, разгрузке, креплению, сепарированию грузов в соответствии с требованиями различных видов перевозок, а так же разработка схем и проведение расчетов по погрузке и креплению грузов;</w:t>
      </w:r>
      <w:r>
        <w:rPr>
          <w:rStyle w:val="Subst"/>
        </w:rPr>
        <w:br/>
        <w:t xml:space="preserve">• </w:t>
      </w:r>
      <w:proofErr w:type="gramStart"/>
      <w:r>
        <w:rPr>
          <w:rStyle w:val="Subst"/>
        </w:rPr>
        <w:t>платежно-финансовые услуги, в том числе уплата пошлин, сборов и других расходов грузовладельцев, проведение расчетов по операциям связанных с перевозкой, перевалкой грузов под таможенным, санитарным и прочим контролем;</w:t>
      </w:r>
      <w:r>
        <w:rPr>
          <w:rStyle w:val="Subst"/>
        </w:rPr>
        <w:br/>
        <w:t>• услуги страхового агента, включающие оплату страховых взносов и оформление необходимой документации;</w:t>
      </w:r>
      <w:r>
        <w:rPr>
          <w:rStyle w:val="Subst"/>
        </w:rPr>
        <w:br/>
        <w:t>• проектирование, изготовление и ремонт транспортной упаковки, а так же устройств и приспособлений для крепления и сепарирования грузов;</w:t>
      </w:r>
      <w:proofErr w:type="gramEnd"/>
      <w:r>
        <w:rPr>
          <w:rStyle w:val="Subst"/>
        </w:rPr>
        <w:br/>
        <w:t xml:space="preserve">• </w:t>
      </w:r>
      <w:proofErr w:type="gramStart"/>
      <w:r>
        <w:rPr>
          <w:rStyle w:val="Subst"/>
        </w:rPr>
        <w:t>услуги по маркировке грузов;</w:t>
      </w:r>
      <w:r>
        <w:rPr>
          <w:rStyle w:val="Subst"/>
        </w:rPr>
        <w:br/>
        <w:t>• услуги по организации хранения, переработки и консолидации грузов на собственных и арендованных складских площадях;</w:t>
      </w:r>
      <w:r>
        <w:rPr>
          <w:rStyle w:val="Subst"/>
        </w:rPr>
        <w:br/>
        <w:t>• осуществление операций по импорту - экспорту собственных товаров, работ, услуг, а также оказание посреднических и представительских услуг сторонним организациям при осуществлении ими внешнеэкономической деятельности;</w:t>
      </w:r>
      <w:r>
        <w:rPr>
          <w:rStyle w:val="Subst"/>
        </w:rPr>
        <w:br/>
        <w:t>• курьерские услуги;</w:t>
      </w:r>
      <w:r>
        <w:rPr>
          <w:rStyle w:val="Subst"/>
        </w:rPr>
        <w:br/>
        <w:t>• проектирование и производство ремонтных, ремонтно-строительных, ремонтно-реставрационных, строительных и специальных работ;</w:t>
      </w:r>
      <w:proofErr w:type="gramEnd"/>
      <w:r>
        <w:rPr>
          <w:rStyle w:val="Subst"/>
        </w:rPr>
        <w:br/>
        <w:t>• строительство, реконструкция и модернизация объектов инфраструктуры железнодорожного транспорта;</w:t>
      </w:r>
      <w:r>
        <w:rPr>
          <w:rStyle w:val="Subst"/>
        </w:rPr>
        <w:br/>
        <w:t>• оптовая и розничная торговля сырьем, материалами, промышленными товарами и товарами народного потребления, в том числе с использованием собственных складских помещений;</w:t>
      </w:r>
      <w:r>
        <w:rPr>
          <w:rStyle w:val="Subst"/>
        </w:rPr>
        <w:br/>
        <w:t>• осуществление иных видов деятельности, не запрещенных действующим законодательством Российской Федерации.</w:t>
      </w:r>
      <w:r>
        <w:rPr>
          <w:rStyle w:val="Subst"/>
        </w:rPr>
        <w:br/>
      </w:r>
      <w:r>
        <w:rPr>
          <w:rStyle w:val="Subst"/>
        </w:rPr>
        <w:br/>
        <w:t xml:space="preserve">  История создания и развития Эмитента: </w:t>
      </w:r>
      <w:r>
        <w:rPr>
          <w:rStyle w:val="Subst"/>
        </w:rPr>
        <w:br/>
        <w:t xml:space="preserve">2003 </w:t>
      </w:r>
      <w:r>
        <w:rPr>
          <w:rStyle w:val="Subst"/>
        </w:rPr>
        <w:br/>
        <w:t xml:space="preserve">август - ОАО «НПК» получает лицензию на перевозку грузов железнодорожным транспортом от МПС России (№ 0020-ПГ от 20 августа 2003 года). </w:t>
      </w:r>
      <w:r>
        <w:rPr>
          <w:rStyle w:val="Subst"/>
        </w:rPr>
        <w:br/>
        <w:t>Парк подвижного состава, находящийся в собственности, владении и пользовании Эмитента на</w:t>
      </w:r>
      <w:r>
        <w:rPr>
          <w:rStyle w:val="Subst"/>
        </w:rPr>
        <w:br/>
        <w:t>31.12.2003  составил 3 143 единиц.</w:t>
      </w:r>
      <w:r>
        <w:rPr>
          <w:rStyle w:val="Subst"/>
        </w:rPr>
        <w:br/>
        <w:t>Объем перевезенных грузов за 2003г. –3,6  млн. тонн.</w:t>
      </w:r>
      <w:r>
        <w:rPr>
          <w:rStyle w:val="Subst"/>
        </w:rPr>
        <w:br/>
        <w:t xml:space="preserve">2004 </w:t>
      </w:r>
      <w:r>
        <w:rPr>
          <w:rStyle w:val="Subst"/>
        </w:rPr>
        <w:br/>
        <w:t>февраль - ОАО «НПК» запускает собственный диспетчерский центр управления перевозками</w:t>
      </w:r>
      <w:proofErr w:type="gramStart"/>
      <w:r>
        <w:rPr>
          <w:rStyle w:val="Subst"/>
        </w:rPr>
        <w:t>.</w:t>
      </w:r>
      <w:proofErr w:type="gramEnd"/>
      <w:r>
        <w:rPr>
          <w:rStyle w:val="Subst"/>
        </w:rPr>
        <w:t xml:space="preserve"> </w:t>
      </w:r>
      <w:r>
        <w:rPr>
          <w:rStyle w:val="Subst"/>
        </w:rPr>
        <w:br/>
      </w:r>
      <w:proofErr w:type="gramStart"/>
      <w:r>
        <w:rPr>
          <w:rStyle w:val="Subst"/>
        </w:rPr>
        <w:t>м</w:t>
      </w:r>
      <w:proofErr w:type="gramEnd"/>
      <w:r>
        <w:rPr>
          <w:rStyle w:val="Subst"/>
        </w:rPr>
        <w:t xml:space="preserve">арт - ОАО «НПК» вступает в Евроазиатский транспортный союз. </w:t>
      </w:r>
      <w:r>
        <w:rPr>
          <w:rStyle w:val="Subst"/>
        </w:rPr>
        <w:br/>
        <w:t>май - Первый локомотив ОАО «НПК» введен в эксплуатацию на Южно-Уральской железной дороге.</w:t>
      </w:r>
      <w:r>
        <w:rPr>
          <w:rStyle w:val="Subst"/>
        </w:rPr>
        <w:br/>
        <w:t xml:space="preserve">июнь - Ежемесячный объем перевозок превысил 1 млн. тонн. </w:t>
      </w:r>
      <w:r>
        <w:rPr>
          <w:rStyle w:val="Subst"/>
        </w:rPr>
        <w:br/>
        <w:t xml:space="preserve">сентябрь - Начинают работу филиалы в г. Владивосток и г. Ростов-на-Дону. </w:t>
      </w:r>
      <w:r>
        <w:rPr>
          <w:rStyle w:val="Subst"/>
        </w:rPr>
        <w:br/>
        <w:t>декабрь - ОАО «НПК» получает диплом как "Лучшая компания - оператор подвижного состава".</w:t>
      </w:r>
      <w:r>
        <w:rPr>
          <w:rStyle w:val="Subst"/>
        </w:rPr>
        <w:br/>
        <w:t xml:space="preserve">Парк подвижного состава, находящийся в собственности, владении и пользовании Эмитента на </w:t>
      </w:r>
      <w:r>
        <w:rPr>
          <w:rStyle w:val="Subst"/>
        </w:rPr>
        <w:br/>
      </w:r>
      <w:r>
        <w:rPr>
          <w:rStyle w:val="Subst"/>
        </w:rPr>
        <w:lastRenderedPageBreak/>
        <w:t>31.12.2004  составил 12 243 единиц.</w:t>
      </w:r>
      <w:r>
        <w:rPr>
          <w:rStyle w:val="Subst"/>
        </w:rPr>
        <w:br/>
        <w:t>Объем перевезенных грузов за 2004г. –10,9  млн. тн.</w:t>
      </w:r>
      <w:r>
        <w:rPr>
          <w:rStyle w:val="Subst"/>
        </w:rPr>
        <w:br/>
        <w:t>2005</w:t>
      </w:r>
      <w:r>
        <w:rPr>
          <w:rStyle w:val="Subst"/>
        </w:rPr>
        <w:br/>
        <w:t>февраль - Начинают работу филиалы в г. Орск и г. Хабаровск</w:t>
      </w:r>
      <w:proofErr w:type="gramStart"/>
      <w:r>
        <w:rPr>
          <w:rStyle w:val="Subst"/>
        </w:rPr>
        <w:t>.</w:t>
      </w:r>
      <w:proofErr w:type="gramEnd"/>
      <w:r>
        <w:rPr>
          <w:rStyle w:val="Subst"/>
        </w:rPr>
        <w:t xml:space="preserve"> </w:t>
      </w:r>
      <w:r>
        <w:rPr>
          <w:rStyle w:val="Subst"/>
        </w:rPr>
        <w:br/>
      </w:r>
      <w:proofErr w:type="gramStart"/>
      <w:r>
        <w:rPr>
          <w:rStyle w:val="Subst"/>
        </w:rPr>
        <w:t>м</w:t>
      </w:r>
      <w:proofErr w:type="gramEnd"/>
      <w:r>
        <w:rPr>
          <w:rStyle w:val="Subst"/>
        </w:rPr>
        <w:t xml:space="preserve">арт - Ежемесячный объем перевозок превысил 2 млн. тонн. </w:t>
      </w:r>
      <w:r>
        <w:rPr>
          <w:rStyle w:val="Subst"/>
        </w:rPr>
        <w:br/>
        <w:t xml:space="preserve">апрель - Начинают работу филиалы в г. Кстово и г. Хабаровск. </w:t>
      </w:r>
      <w:r>
        <w:rPr>
          <w:rStyle w:val="Subst"/>
        </w:rPr>
        <w:br/>
        <w:t xml:space="preserve">май - Начинает работу филиал в г. Челябинск. </w:t>
      </w:r>
      <w:r>
        <w:rPr>
          <w:rStyle w:val="Subst"/>
        </w:rPr>
        <w:br/>
        <w:t xml:space="preserve">июнь - Начинают работу филиалы в г. Ангарск и в г. Красноярск. </w:t>
      </w:r>
      <w:r>
        <w:rPr>
          <w:rStyle w:val="Subst"/>
        </w:rPr>
        <w:br/>
        <w:t xml:space="preserve">сентябрь - Начинает работу филиал в г. Кемерово. </w:t>
      </w:r>
      <w:r>
        <w:rPr>
          <w:rStyle w:val="Subst"/>
        </w:rPr>
        <w:br/>
        <w:t>Парк подвижного состава, находящийся в собственности, владении и пользовании Эмитента на</w:t>
      </w:r>
      <w:r>
        <w:rPr>
          <w:rStyle w:val="Subst"/>
        </w:rPr>
        <w:br/>
        <w:t>31.12.2005  составил 17 367 единиц.</w:t>
      </w:r>
      <w:r>
        <w:rPr>
          <w:rStyle w:val="Subst"/>
        </w:rPr>
        <w:br/>
        <w:t>Объем перевезенных грузов за 2005г. –26,1 млн. тн.</w:t>
      </w:r>
      <w:r>
        <w:rPr>
          <w:rStyle w:val="Subst"/>
        </w:rPr>
        <w:br/>
        <w:t>Грузооборот -  63,7   млрд. тн.-км.</w:t>
      </w:r>
      <w:r>
        <w:rPr>
          <w:rStyle w:val="Subst"/>
        </w:rPr>
        <w:br/>
        <w:t>2006</w:t>
      </w:r>
      <w:r>
        <w:rPr>
          <w:rStyle w:val="Subst"/>
        </w:rPr>
        <w:br/>
        <w:t xml:space="preserve">март - Начинает работу филиал в г. Череповец. </w:t>
      </w:r>
      <w:r>
        <w:rPr>
          <w:rStyle w:val="Subst"/>
        </w:rPr>
        <w:br/>
        <w:t>Парк подвижного состава, находящийся в собственности, владении и пользовании Эмитента на 31.12.2006  составил 20 236 единиц.</w:t>
      </w:r>
      <w:r>
        <w:rPr>
          <w:rStyle w:val="Subst"/>
        </w:rPr>
        <w:br/>
        <w:t>Объем перевезенных грузов за 2006г. –33,4  млн. тн.</w:t>
      </w:r>
      <w:r>
        <w:rPr>
          <w:rStyle w:val="Subst"/>
        </w:rPr>
        <w:br/>
        <w:t>Грузооборот -  59,4  млрд. тн.-км.</w:t>
      </w:r>
      <w:r>
        <w:rPr>
          <w:rStyle w:val="Subst"/>
        </w:rPr>
        <w:br/>
        <w:t>2007</w:t>
      </w:r>
      <w:r>
        <w:rPr>
          <w:rStyle w:val="Subst"/>
        </w:rPr>
        <w:br/>
        <w:t xml:space="preserve">март - ОАО «НПК» - лауреат премии журнала "РЖД-Партнёр" в номинации "Ведущая российская транспортная компания". </w:t>
      </w:r>
      <w:r>
        <w:rPr>
          <w:rStyle w:val="Subst"/>
        </w:rPr>
        <w:br/>
        <w:t>Ноябрь - ОАО «НПК» получает диплом как "Лучшая компания - оператор железнодорожного подвижного состава" по итогам 2007 г.</w:t>
      </w:r>
      <w:r>
        <w:rPr>
          <w:rStyle w:val="Subst"/>
        </w:rPr>
        <w:br/>
        <w:t>декабрь - ОАО «НПК» - "Компания года 2007" в номинации "Логистика и грузоперевозки".</w:t>
      </w:r>
      <w:r>
        <w:rPr>
          <w:rStyle w:val="Subst"/>
        </w:rPr>
        <w:br/>
        <w:t>Парк подвижного состава, находящийся в собственности, владении и пользовании Эмитента на 31.12.2007  составил 20 832 единиц.</w:t>
      </w:r>
      <w:r>
        <w:rPr>
          <w:rStyle w:val="Subst"/>
        </w:rPr>
        <w:br/>
        <w:t>Объем перевезенных грузов за 2007г. – 35,1  млн. тн.</w:t>
      </w:r>
      <w:r>
        <w:rPr>
          <w:rStyle w:val="Subst"/>
        </w:rPr>
        <w:br/>
        <w:t>Грузооборот -  61,2  млрд. тн.-км.</w:t>
      </w:r>
      <w:r>
        <w:rPr>
          <w:rStyle w:val="Subst"/>
        </w:rPr>
        <w:br/>
        <w:t>2008</w:t>
      </w:r>
      <w:r>
        <w:rPr>
          <w:rStyle w:val="Subst"/>
        </w:rPr>
        <w:tab/>
      </w:r>
      <w:r>
        <w:rPr>
          <w:rStyle w:val="Subst"/>
        </w:rPr>
        <w:br/>
        <w:t>апрель - Группа Globaltrans (Компания “Globaltrans Investment PLC” является владельцем 100% акций Эмитента) провела успешное публичное размещение акций (IPO) на Лондонской фондовой бирже</w:t>
      </w:r>
      <w:proofErr w:type="gramStart"/>
      <w:r>
        <w:rPr>
          <w:rStyle w:val="Subst"/>
        </w:rPr>
        <w:t>.</w:t>
      </w:r>
      <w:proofErr w:type="gramEnd"/>
      <w:r>
        <w:rPr>
          <w:rStyle w:val="Subst"/>
        </w:rPr>
        <w:br/>
      </w:r>
      <w:proofErr w:type="gramStart"/>
      <w:r>
        <w:rPr>
          <w:rStyle w:val="Subst"/>
        </w:rPr>
        <w:t>с</w:t>
      </w:r>
      <w:proofErr w:type="gramEnd"/>
      <w:r>
        <w:rPr>
          <w:rStyle w:val="Subst"/>
        </w:rPr>
        <w:t>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Парк подвижного состава, находящийся в собственности, владении и пользовании Эмитента на</w:t>
      </w:r>
      <w:r>
        <w:rPr>
          <w:rStyle w:val="Subst"/>
        </w:rPr>
        <w:br/>
        <w:t>31.12.2008 составил 21 471 единиц.</w:t>
      </w:r>
      <w:r>
        <w:rPr>
          <w:rStyle w:val="Subst"/>
        </w:rPr>
        <w:br/>
        <w:t>Объем перевезенных грузов за 2008г. – 32,4 млн. тн.</w:t>
      </w:r>
      <w:r>
        <w:rPr>
          <w:rStyle w:val="Subst"/>
        </w:rPr>
        <w:br/>
        <w:t>Грузооборот -  61,2  млрд. тн.-км.</w:t>
      </w:r>
      <w:r>
        <w:rPr>
          <w:rStyle w:val="Subst"/>
        </w:rPr>
        <w:br/>
        <w:t>2009</w:t>
      </w:r>
      <w:r>
        <w:rPr>
          <w:rStyle w:val="Subst"/>
        </w:rPr>
        <w:tab/>
      </w:r>
      <w:r>
        <w:rPr>
          <w:rStyle w:val="Subst"/>
        </w:rPr>
        <w:br/>
        <w:t>июль - ОАО «НПК» вошла в состав некоммерческого партнерства (НП) "Совет участников рынка операторов железнодорожного подвижного состава"</w:t>
      </w:r>
      <w:proofErr w:type="gramStart"/>
      <w:r>
        <w:rPr>
          <w:rStyle w:val="Subst"/>
        </w:rPr>
        <w:t>.</w:t>
      </w:r>
      <w:proofErr w:type="gramEnd"/>
      <w:r>
        <w:rPr>
          <w:rStyle w:val="Subst"/>
        </w:rPr>
        <w:br/>
      </w:r>
      <w:proofErr w:type="gramStart"/>
      <w:r>
        <w:rPr>
          <w:rStyle w:val="Subst"/>
        </w:rPr>
        <w:t>с</w:t>
      </w:r>
      <w:proofErr w:type="gramEnd"/>
      <w:r>
        <w:rPr>
          <w:rStyle w:val="Subst"/>
        </w:rPr>
        <w:t>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декабрь - Группа Globaltrans (контролирует 100% акций ОАО "НПК") успешно провела вторичное публичное размещение акций (SPO) на Лондонской фондовой бирже.</w:t>
      </w:r>
      <w:r>
        <w:rPr>
          <w:rStyle w:val="Subst"/>
        </w:rPr>
        <w:br/>
        <w:t>Парк подвижного состава, находящийся в собственности, владении и пользовании Эмитента на</w:t>
      </w:r>
      <w:r>
        <w:rPr>
          <w:rStyle w:val="Subst"/>
        </w:rPr>
        <w:br/>
        <w:t>31.12.2009 составил 23 281 единиц.</w:t>
      </w:r>
      <w:r>
        <w:rPr>
          <w:rStyle w:val="Subst"/>
        </w:rPr>
        <w:br/>
        <w:t>Объем перевезенных грузов за 2009г. - 31,8 млн. тн.</w:t>
      </w:r>
      <w:r>
        <w:rPr>
          <w:rStyle w:val="Subst"/>
        </w:rPr>
        <w:br/>
        <w:t>Грузооборот -  62,4 млрд. тн.-км.</w:t>
      </w:r>
      <w:r>
        <w:rPr>
          <w:rStyle w:val="Subst"/>
        </w:rPr>
        <w:br/>
        <w:t>2010</w:t>
      </w:r>
      <w:r>
        <w:rPr>
          <w:rStyle w:val="Subst"/>
        </w:rPr>
        <w:tab/>
      </w:r>
      <w:r>
        <w:rPr>
          <w:rStyle w:val="Subst"/>
        </w:rPr>
        <w:br/>
        <w:t>июль - ОАО «НПК» разместило дебютный выпуск облигаций на 3 миллиарда рублей</w:t>
      </w:r>
      <w:proofErr w:type="gramStart"/>
      <w:r>
        <w:rPr>
          <w:rStyle w:val="Subst"/>
        </w:rPr>
        <w:t>.</w:t>
      </w:r>
      <w:proofErr w:type="gramEnd"/>
      <w:r>
        <w:rPr>
          <w:rStyle w:val="Subst"/>
        </w:rPr>
        <w:t xml:space="preserve"> </w:t>
      </w:r>
      <w:r>
        <w:rPr>
          <w:rStyle w:val="Subst"/>
        </w:rPr>
        <w:br/>
      </w:r>
      <w:proofErr w:type="gramStart"/>
      <w:r>
        <w:rPr>
          <w:rStyle w:val="Subst"/>
        </w:rPr>
        <w:t>с</w:t>
      </w:r>
      <w:proofErr w:type="gramEnd"/>
      <w:r>
        <w:rPr>
          <w:rStyle w:val="Subst"/>
        </w:rPr>
        <w:t>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декабрь - ОАО «Новая перевозочная компания» стала лауреатом премии «Партнер ОАО «РЖД» 2010» в номинации «Лучшая компания – оператор железнодорожного подвижного состава».</w:t>
      </w:r>
      <w:r>
        <w:rPr>
          <w:rStyle w:val="Subst"/>
        </w:rPr>
        <w:br/>
        <w:t>Парк подвижного состава, находящийся в собственности, владении и пользовании Эмитента на</w:t>
      </w:r>
      <w:r>
        <w:rPr>
          <w:rStyle w:val="Subst"/>
        </w:rPr>
        <w:br/>
        <w:t>31.12.2010 составил 36 031 единиц.</w:t>
      </w:r>
      <w:r>
        <w:rPr>
          <w:rStyle w:val="Subst"/>
        </w:rPr>
        <w:br/>
        <w:t>Объем перевезенных грузов за 2010 г. - 43,8 млн. тн.</w:t>
      </w:r>
      <w:r>
        <w:rPr>
          <w:rStyle w:val="Subst"/>
        </w:rPr>
        <w:br/>
        <w:t>Грузооборот -  79,7 млрд. тн.-км.</w:t>
      </w:r>
      <w:r>
        <w:rPr>
          <w:rStyle w:val="Subst"/>
        </w:rPr>
        <w:br/>
        <w:t>2011</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r>
      <w:r>
        <w:rPr>
          <w:rStyle w:val="Subst"/>
        </w:rPr>
        <w:lastRenderedPageBreak/>
        <w:t>Парк подвижного состава, находящийся в собственности, владении и пользовании Эмитента на</w:t>
      </w:r>
      <w:r>
        <w:rPr>
          <w:rStyle w:val="Subst"/>
        </w:rPr>
        <w:br/>
        <w:t>31.12.2011 составил 31 119  единиц.</w:t>
      </w:r>
      <w:r>
        <w:rPr>
          <w:rStyle w:val="Subst"/>
        </w:rPr>
        <w:br/>
        <w:t>Объем перевезенных грузов за 2011 г. – 50,6 млн. тн.</w:t>
      </w:r>
      <w:r>
        <w:rPr>
          <w:rStyle w:val="Subst"/>
        </w:rPr>
        <w:br/>
        <w:t>Грузооборот -  91,9 млрд. тн.-км.</w:t>
      </w:r>
      <w:r>
        <w:rPr>
          <w:rStyle w:val="Subst"/>
        </w:rPr>
        <w:br/>
        <w:t>2012</w:t>
      </w:r>
      <w:r>
        <w:rPr>
          <w:rStyle w:val="Subst"/>
        </w:rPr>
        <w:br/>
        <w:t>май - ОАО «НПК» приобрело 100% акций компании "Металлоинвесттранс" у компании "Металлоинвест"</w:t>
      </w:r>
      <w:proofErr w:type="gramStart"/>
      <w:r>
        <w:rPr>
          <w:rStyle w:val="Subst"/>
        </w:rPr>
        <w:t>.</w:t>
      </w:r>
      <w:proofErr w:type="gramEnd"/>
      <w:r>
        <w:rPr>
          <w:rStyle w:val="Subst"/>
        </w:rPr>
        <w:br/>
      </w:r>
      <w:proofErr w:type="gramStart"/>
      <w:r>
        <w:rPr>
          <w:rStyle w:val="Subst"/>
        </w:rPr>
        <w:t>и</w:t>
      </w:r>
      <w:proofErr w:type="gramEnd"/>
      <w:r>
        <w:rPr>
          <w:rStyle w:val="Subst"/>
        </w:rPr>
        <w:t>юль - Группа Globaltrans (контролирует 100% акций ОАО "НПК") провела вторичное публичное размещение акций (SPO) на Лондонской фондовой бирже.</w:t>
      </w:r>
      <w:r>
        <w:rPr>
          <w:rStyle w:val="Subst"/>
        </w:rPr>
        <w:br/>
        <w:t>сентябрь - Топ-менеджмент ОАО «НПК» вошел в рейтинг «1000 самых профессиональных менеджеров России» ИД «КоммерсантЪ» и Ассоциации менеджеров России.</w:t>
      </w:r>
      <w:r>
        <w:rPr>
          <w:rStyle w:val="Subst"/>
        </w:rPr>
        <w:br/>
        <w:t>Парк подвижного состава, находящийся в собственности, владении и пользовании Эмитента на</w:t>
      </w:r>
      <w:r>
        <w:rPr>
          <w:rStyle w:val="Subst"/>
        </w:rPr>
        <w:br/>
        <w:t>31.12.2012 составил 34 274 единиц.</w:t>
      </w:r>
      <w:r>
        <w:rPr>
          <w:rStyle w:val="Subst"/>
        </w:rPr>
        <w:br/>
        <w:t>Объем перевезенных грузов за 2012 г. - 47,2 млн. тн.</w:t>
      </w:r>
      <w:r>
        <w:rPr>
          <w:rStyle w:val="Subst"/>
        </w:rPr>
        <w:br/>
        <w:t>Грузооборот -  84,3 млрд. тн.-км.</w:t>
      </w:r>
      <w:r>
        <w:rPr>
          <w:rStyle w:val="Subst"/>
        </w:rPr>
        <w:br/>
        <w:t>Парк подвижного состава, находящийся в собственности, владении и пользовании Эмитента на</w:t>
      </w:r>
      <w:r>
        <w:rPr>
          <w:rStyle w:val="Subst"/>
        </w:rPr>
        <w:br/>
        <w:t>31.12.2013 составил 41 734 единиц.</w:t>
      </w:r>
      <w:r>
        <w:rPr>
          <w:rStyle w:val="Subst"/>
        </w:rPr>
        <w:br/>
        <w:t>Объем перевезенных грузов за 2013 г. - 63,9 млн. тн.</w:t>
      </w:r>
      <w:r>
        <w:rPr>
          <w:rStyle w:val="Subst"/>
        </w:rPr>
        <w:br/>
        <w:t>Грузооборот -  107,6 млрд. тн.-км.</w:t>
      </w:r>
      <w:r>
        <w:rPr>
          <w:rStyle w:val="Subst"/>
        </w:rPr>
        <w:br/>
        <w:t>Парк подвижного состава, находящийся в собственности, владении и пользовании Эмитента на</w:t>
      </w:r>
      <w:r>
        <w:rPr>
          <w:rStyle w:val="Subst"/>
        </w:rPr>
        <w:br/>
        <w:t>31.12.2014 составил 41 791 единиц.</w:t>
      </w:r>
      <w:r>
        <w:rPr>
          <w:rStyle w:val="Subst"/>
        </w:rPr>
        <w:br/>
        <w:t>Объем перевезенных грузов за 2014 г. - 77,6 млн. тн.</w:t>
      </w:r>
      <w:r>
        <w:rPr>
          <w:rStyle w:val="Subst"/>
        </w:rPr>
        <w:br/>
        <w:t>Грузооборот -  132,3 млрд. тн.-км.</w:t>
      </w:r>
    </w:p>
    <w:p w14:paraId="6C39FA1B" w14:textId="77777777" w:rsidR="00C56F95" w:rsidRDefault="00C56F95">
      <w:pPr>
        <w:pStyle w:val="2"/>
      </w:pPr>
      <w:bookmarkStart w:id="23" w:name="_Toc426626330"/>
      <w:r>
        <w:t>3.1.4. Контактная информация</w:t>
      </w:r>
      <w:bookmarkEnd w:id="23"/>
    </w:p>
    <w:p w14:paraId="073CCC8E" w14:textId="77777777" w:rsidR="00C56F95" w:rsidRDefault="00C56F95">
      <w:pPr>
        <w:pStyle w:val="SubHeading"/>
      </w:pPr>
      <w:r>
        <w:t>Место нахождения эмитента</w:t>
      </w:r>
    </w:p>
    <w:p w14:paraId="4280290B" w14:textId="77777777" w:rsidR="00C56F95" w:rsidRDefault="00C56F95">
      <w:pPr>
        <w:ind w:left="200"/>
      </w:pPr>
      <w:r>
        <w:rPr>
          <w:rStyle w:val="Subst"/>
        </w:rPr>
        <w:t>105082 Россия, г. Москва, Спартаковская площадь 16/15 стр. 6</w:t>
      </w:r>
    </w:p>
    <w:p w14:paraId="49B37372" w14:textId="77777777" w:rsidR="00C56F95" w:rsidRDefault="00C56F95">
      <w:pPr>
        <w:pStyle w:val="SubHeading"/>
      </w:pPr>
      <w:r>
        <w:t>Адрес эмитента, указанный в едином государственном реестре юридических лиц</w:t>
      </w:r>
    </w:p>
    <w:p w14:paraId="0460BE33" w14:textId="77777777" w:rsidR="00C56F95" w:rsidRDefault="00C56F95">
      <w:pPr>
        <w:ind w:left="200"/>
      </w:pPr>
      <w:r>
        <w:rPr>
          <w:rStyle w:val="Subst"/>
        </w:rPr>
        <w:t>105082 Россия, г. Москва, Спартаковская площадь 16/15 стр. 6</w:t>
      </w:r>
    </w:p>
    <w:p w14:paraId="0E6D5F94" w14:textId="77777777" w:rsidR="00C56F95" w:rsidRDefault="00C56F95">
      <w:r>
        <w:t>Телефон:</w:t>
      </w:r>
      <w:r>
        <w:rPr>
          <w:rStyle w:val="Subst"/>
        </w:rPr>
        <w:t xml:space="preserve"> +7 (495) 788 05 75</w:t>
      </w:r>
    </w:p>
    <w:p w14:paraId="14F87B52" w14:textId="77777777" w:rsidR="00C56F95" w:rsidRDefault="00C56F95">
      <w:r>
        <w:t>Факс:</w:t>
      </w:r>
      <w:r>
        <w:rPr>
          <w:rStyle w:val="Subst"/>
        </w:rPr>
        <w:t xml:space="preserve"> +7 (495) 788 05 73</w:t>
      </w:r>
    </w:p>
    <w:p w14:paraId="1B9FC85E" w14:textId="77777777" w:rsidR="00C56F95" w:rsidRDefault="00C56F95">
      <w:r>
        <w:t>Адрес электронной почты:</w:t>
      </w:r>
      <w:r>
        <w:rPr>
          <w:rStyle w:val="Subst"/>
        </w:rPr>
        <w:t xml:space="preserve"> office@npktrans.ru</w:t>
      </w:r>
    </w:p>
    <w:p w14:paraId="5BD66DE0" w14:textId="77777777" w:rsidR="00C56F95" w:rsidRDefault="00C56F95"/>
    <w:p w14:paraId="4C421F43" w14:textId="77777777" w:rsidR="00C56F95" w:rsidRDefault="00C56F9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www.npktrans.ru; http://www.disclosure.ru/issuer/7705503750</w:t>
      </w:r>
    </w:p>
    <w:p w14:paraId="1FB634F8" w14:textId="77777777" w:rsidR="00C56F95" w:rsidRDefault="00C56F95">
      <w:pPr>
        <w:pStyle w:val="ThinDelim"/>
      </w:pPr>
    </w:p>
    <w:p w14:paraId="2C1AC997" w14:textId="77777777" w:rsidR="00C56F95" w:rsidRDefault="00C56F95">
      <w:pPr>
        <w:pStyle w:val="2"/>
      </w:pPr>
      <w:bookmarkStart w:id="24" w:name="_Toc426626331"/>
      <w:r>
        <w:t>3.1.5. Идентификационный номер налогоплательщика</w:t>
      </w:r>
      <w:bookmarkEnd w:id="24"/>
    </w:p>
    <w:p w14:paraId="1AB461E0" w14:textId="77777777" w:rsidR="00C56F95" w:rsidRDefault="00C56F95">
      <w:pPr>
        <w:ind w:left="200"/>
      </w:pPr>
      <w:r>
        <w:rPr>
          <w:rStyle w:val="Subst"/>
        </w:rPr>
        <w:t>7705503750</w:t>
      </w:r>
    </w:p>
    <w:p w14:paraId="151B94CF" w14:textId="77777777" w:rsidR="00C56F95" w:rsidRDefault="00C56F95">
      <w:pPr>
        <w:pStyle w:val="2"/>
      </w:pPr>
      <w:bookmarkStart w:id="25" w:name="_Toc426626332"/>
      <w:r>
        <w:t>3.1.6. Филиалы и представительства эмитента</w:t>
      </w:r>
      <w:bookmarkEnd w:id="25"/>
    </w:p>
    <w:p w14:paraId="5E289925" w14:textId="77777777" w:rsidR="00C56F95" w:rsidRDefault="00C56F95">
      <w:pPr>
        <w:ind w:left="200"/>
      </w:pPr>
      <w:r>
        <w:rPr>
          <w:rStyle w:val="Subst"/>
        </w:rPr>
        <w:t>Изменений в составе филиалов и представительств эмитента в отчетном квартале не было.</w:t>
      </w:r>
    </w:p>
    <w:p w14:paraId="56881960" w14:textId="77777777" w:rsidR="00C56F95" w:rsidRDefault="00C56F95">
      <w:pPr>
        <w:pStyle w:val="2"/>
      </w:pPr>
      <w:bookmarkStart w:id="26" w:name="_Toc426626333"/>
      <w:r>
        <w:t>3.2. Основная хозяйственная деятельность эмитента</w:t>
      </w:r>
      <w:bookmarkEnd w:id="26"/>
    </w:p>
    <w:p w14:paraId="3E425829" w14:textId="77777777" w:rsidR="00C56F95" w:rsidRDefault="00C56F95">
      <w:pPr>
        <w:pStyle w:val="2"/>
      </w:pPr>
      <w:bookmarkStart w:id="27" w:name="_Toc426626334"/>
      <w:r>
        <w:t>3.2.1. Основные виды экономической деятельности эмитента</w:t>
      </w:r>
      <w:bookmarkEnd w:id="27"/>
    </w:p>
    <w:p w14:paraId="123CE009" w14:textId="77777777" w:rsidR="00C56F95" w:rsidRDefault="00C56F95">
      <w:pPr>
        <w:pStyle w:val="SubHeading"/>
        <w:ind w:left="200"/>
      </w:pPr>
      <w:r>
        <w:t>Код вида экономической деятельности, которая является для эмитента основной</w:t>
      </w:r>
    </w:p>
    <w:p w14:paraId="446B6328"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C56F95" w:rsidRPr="004E26C4" w14:paraId="17C1FFD6" w14:textId="77777777">
        <w:tc>
          <w:tcPr>
            <w:tcW w:w="3852" w:type="dxa"/>
            <w:tcBorders>
              <w:top w:val="double" w:sz="6" w:space="0" w:color="auto"/>
              <w:left w:val="double" w:sz="6" w:space="0" w:color="auto"/>
              <w:bottom w:val="single" w:sz="6" w:space="0" w:color="auto"/>
              <w:right w:val="double" w:sz="6" w:space="0" w:color="auto"/>
            </w:tcBorders>
          </w:tcPr>
          <w:p w14:paraId="66C7BD9C" w14:textId="77777777" w:rsidR="00C56F95" w:rsidRPr="004E26C4" w:rsidRDefault="00C56F95">
            <w:pPr>
              <w:jc w:val="center"/>
            </w:pPr>
            <w:r w:rsidRPr="004E26C4">
              <w:t>Коды ОКВЭД</w:t>
            </w:r>
          </w:p>
        </w:tc>
      </w:tr>
      <w:tr w:rsidR="00C56F95" w:rsidRPr="004E26C4" w14:paraId="43BD4066" w14:textId="77777777">
        <w:tc>
          <w:tcPr>
            <w:tcW w:w="3852" w:type="dxa"/>
            <w:tcBorders>
              <w:top w:val="single" w:sz="6" w:space="0" w:color="auto"/>
              <w:left w:val="double" w:sz="6" w:space="0" w:color="auto"/>
              <w:bottom w:val="single" w:sz="6" w:space="0" w:color="auto"/>
              <w:right w:val="double" w:sz="6" w:space="0" w:color="auto"/>
            </w:tcBorders>
          </w:tcPr>
          <w:p w14:paraId="08807961" w14:textId="77777777" w:rsidR="00C56F95" w:rsidRPr="004E26C4" w:rsidRDefault="00C56F95">
            <w:r w:rsidRPr="004E26C4">
              <w:t>63.40</w:t>
            </w:r>
          </w:p>
        </w:tc>
      </w:tr>
      <w:tr w:rsidR="00C56F95" w:rsidRPr="004E26C4" w14:paraId="4B86C321" w14:textId="77777777">
        <w:tc>
          <w:tcPr>
            <w:tcW w:w="3852" w:type="dxa"/>
            <w:tcBorders>
              <w:top w:val="single" w:sz="6" w:space="0" w:color="auto"/>
              <w:left w:val="double" w:sz="6" w:space="0" w:color="auto"/>
              <w:bottom w:val="single" w:sz="6" w:space="0" w:color="auto"/>
              <w:right w:val="double" w:sz="6" w:space="0" w:color="auto"/>
            </w:tcBorders>
          </w:tcPr>
          <w:p w14:paraId="4E5C71CE" w14:textId="77777777" w:rsidR="00C56F95" w:rsidRPr="004E26C4" w:rsidRDefault="00C56F95">
            <w:r w:rsidRPr="004E26C4">
              <w:t>35.20.9</w:t>
            </w:r>
          </w:p>
        </w:tc>
      </w:tr>
      <w:tr w:rsidR="00C56F95" w:rsidRPr="004E26C4" w14:paraId="5A4F6A6C" w14:textId="77777777">
        <w:tc>
          <w:tcPr>
            <w:tcW w:w="3852" w:type="dxa"/>
            <w:tcBorders>
              <w:top w:val="single" w:sz="6" w:space="0" w:color="auto"/>
              <w:left w:val="double" w:sz="6" w:space="0" w:color="auto"/>
              <w:bottom w:val="single" w:sz="6" w:space="0" w:color="auto"/>
              <w:right w:val="double" w:sz="6" w:space="0" w:color="auto"/>
            </w:tcBorders>
          </w:tcPr>
          <w:p w14:paraId="0BF893EC" w14:textId="77777777" w:rsidR="00C56F95" w:rsidRPr="004E26C4" w:rsidRDefault="00C56F95">
            <w:r w:rsidRPr="004E26C4">
              <w:t>60.10</w:t>
            </w:r>
          </w:p>
        </w:tc>
      </w:tr>
      <w:tr w:rsidR="00C56F95" w:rsidRPr="004E26C4" w14:paraId="65A7B163" w14:textId="77777777">
        <w:tc>
          <w:tcPr>
            <w:tcW w:w="3852" w:type="dxa"/>
            <w:tcBorders>
              <w:top w:val="single" w:sz="6" w:space="0" w:color="auto"/>
              <w:left w:val="double" w:sz="6" w:space="0" w:color="auto"/>
              <w:bottom w:val="single" w:sz="6" w:space="0" w:color="auto"/>
              <w:right w:val="double" w:sz="6" w:space="0" w:color="auto"/>
            </w:tcBorders>
          </w:tcPr>
          <w:p w14:paraId="33B29916" w14:textId="77777777" w:rsidR="00C56F95" w:rsidRPr="004E26C4" w:rsidRDefault="00C56F95">
            <w:r w:rsidRPr="004E26C4">
              <w:t>60.10.12</w:t>
            </w:r>
          </w:p>
        </w:tc>
      </w:tr>
      <w:tr w:rsidR="00C56F95" w:rsidRPr="004E26C4" w14:paraId="42B860E4" w14:textId="77777777">
        <w:tc>
          <w:tcPr>
            <w:tcW w:w="3852" w:type="dxa"/>
            <w:tcBorders>
              <w:top w:val="single" w:sz="6" w:space="0" w:color="auto"/>
              <w:left w:val="double" w:sz="6" w:space="0" w:color="auto"/>
              <w:bottom w:val="single" w:sz="6" w:space="0" w:color="auto"/>
              <w:right w:val="double" w:sz="6" w:space="0" w:color="auto"/>
            </w:tcBorders>
          </w:tcPr>
          <w:p w14:paraId="6D4D1F58" w14:textId="77777777" w:rsidR="00C56F95" w:rsidRPr="004E26C4" w:rsidRDefault="00C56F95">
            <w:r w:rsidRPr="004E26C4">
              <w:t>60.24</w:t>
            </w:r>
          </w:p>
        </w:tc>
      </w:tr>
      <w:tr w:rsidR="00C56F95" w:rsidRPr="004E26C4" w14:paraId="146868F9" w14:textId="77777777">
        <w:tc>
          <w:tcPr>
            <w:tcW w:w="3852" w:type="dxa"/>
            <w:tcBorders>
              <w:top w:val="single" w:sz="6" w:space="0" w:color="auto"/>
              <w:left w:val="double" w:sz="6" w:space="0" w:color="auto"/>
              <w:bottom w:val="single" w:sz="6" w:space="0" w:color="auto"/>
              <w:right w:val="double" w:sz="6" w:space="0" w:color="auto"/>
            </w:tcBorders>
          </w:tcPr>
          <w:p w14:paraId="3669D04A" w14:textId="77777777" w:rsidR="00C56F95" w:rsidRPr="004E26C4" w:rsidRDefault="00C56F95">
            <w:r w:rsidRPr="004E26C4">
              <w:lastRenderedPageBreak/>
              <w:t>63.11</w:t>
            </w:r>
          </w:p>
        </w:tc>
      </w:tr>
      <w:tr w:rsidR="00C56F95" w:rsidRPr="004E26C4" w14:paraId="1CC013CA" w14:textId="77777777">
        <w:tc>
          <w:tcPr>
            <w:tcW w:w="3852" w:type="dxa"/>
            <w:tcBorders>
              <w:top w:val="single" w:sz="6" w:space="0" w:color="auto"/>
              <w:left w:val="double" w:sz="6" w:space="0" w:color="auto"/>
              <w:bottom w:val="double" w:sz="6" w:space="0" w:color="auto"/>
              <w:right w:val="double" w:sz="6" w:space="0" w:color="auto"/>
            </w:tcBorders>
          </w:tcPr>
          <w:p w14:paraId="048FD3E1" w14:textId="77777777" w:rsidR="00C56F95" w:rsidRPr="004E26C4" w:rsidRDefault="00C56F95">
            <w:r w:rsidRPr="004E26C4">
              <w:t>71.21.2</w:t>
            </w:r>
          </w:p>
        </w:tc>
      </w:tr>
    </w:tbl>
    <w:p w14:paraId="0FC3F6F1" w14:textId="77777777" w:rsidR="00C56F95" w:rsidRDefault="00C56F95"/>
    <w:p w14:paraId="6BE524C2" w14:textId="77777777" w:rsidR="00C56F95" w:rsidRDefault="00C56F95">
      <w:pPr>
        <w:pStyle w:val="2"/>
      </w:pPr>
      <w:bookmarkStart w:id="28" w:name="_Toc426626335"/>
      <w:r>
        <w:t>3.2.2. Основная хозяйственная деятельность эмитента</w:t>
      </w:r>
      <w:bookmarkEnd w:id="28"/>
    </w:p>
    <w:p w14:paraId="50C022EF" w14:textId="77777777" w:rsidR="00C56F95" w:rsidRDefault="00C56F95">
      <w:pPr>
        <w:pStyle w:val="SubHeading"/>
        <w:ind w:left="200"/>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14:paraId="7608F96C" w14:textId="77777777" w:rsidR="00C56F95" w:rsidRDefault="00C56F95">
      <w:pPr>
        <w:ind w:left="400"/>
      </w:pPr>
    </w:p>
    <w:p w14:paraId="515592D4" w14:textId="77777777" w:rsidR="00C56F95" w:rsidRDefault="00C56F95">
      <w:pPr>
        <w:ind w:left="400"/>
      </w:pPr>
      <w:r>
        <w:t>Единица измерения:</w:t>
      </w:r>
      <w:r>
        <w:rPr>
          <w:rStyle w:val="Subst"/>
        </w:rPr>
        <w:t xml:space="preserve"> тыс. руб.</w:t>
      </w:r>
    </w:p>
    <w:p w14:paraId="5AEEACC0" w14:textId="77777777" w:rsidR="00C56F95" w:rsidRDefault="00C56F95">
      <w:pPr>
        <w:ind w:left="400"/>
      </w:pPr>
    </w:p>
    <w:p w14:paraId="11662482" w14:textId="77777777" w:rsidR="00C56F95" w:rsidRDefault="00C56F95">
      <w:pPr>
        <w:ind w:left="400"/>
      </w:pPr>
      <w:r>
        <w:t>Вид хозяйственной деятельности:</w:t>
      </w:r>
      <w:r>
        <w:rPr>
          <w:rStyle w:val="Subst"/>
        </w:rPr>
        <w:t xml:space="preserve"> Организация перевозок</w:t>
      </w:r>
    </w:p>
    <w:p w14:paraId="16935224"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56F95" w:rsidRPr="004E26C4" w14:paraId="34517DAA" w14:textId="77777777">
        <w:tc>
          <w:tcPr>
            <w:tcW w:w="5572" w:type="dxa"/>
            <w:tcBorders>
              <w:top w:val="double" w:sz="6" w:space="0" w:color="auto"/>
              <w:left w:val="double" w:sz="6" w:space="0" w:color="auto"/>
              <w:bottom w:val="single" w:sz="6" w:space="0" w:color="auto"/>
              <w:right w:val="single" w:sz="6" w:space="0" w:color="auto"/>
            </w:tcBorders>
          </w:tcPr>
          <w:p w14:paraId="2CC2EA6C" w14:textId="77777777" w:rsidR="00C56F95" w:rsidRPr="004E26C4" w:rsidRDefault="00C56F95">
            <w:pPr>
              <w:jc w:val="center"/>
            </w:pPr>
            <w:r w:rsidRPr="004E26C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4CA805AE" w14:textId="77777777" w:rsidR="00C56F95" w:rsidRPr="004E26C4" w:rsidRDefault="00C56F95">
            <w:pPr>
              <w:jc w:val="center"/>
            </w:pPr>
            <w:r w:rsidRPr="004E26C4">
              <w:t>2014, 6 мес.</w:t>
            </w:r>
          </w:p>
        </w:tc>
        <w:tc>
          <w:tcPr>
            <w:tcW w:w="1860" w:type="dxa"/>
            <w:tcBorders>
              <w:top w:val="double" w:sz="6" w:space="0" w:color="auto"/>
              <w:left w:val="single" w:sz="6" w:space="0" w:color="auto"/>
              <w:bottom w:val="single" w:sz="6" w:space="0" w:color="auto"/>
              <w:right w:val="double" w:sz="6" w:space="0" w:color="auto"/>
            </w:tcBorders>
          </w:tcPr>
          <w:p w14:paraId="64EEB2E2" w14:textId="77777777" w:rsidR="00C56F95" w:rsidRPr="004E26C4" w:rsidRDefault="00C56F95">
            <w:pPr>
              <w:jc w:val="center"/>
            </w:pPr>
            <w:r w:rsidRPr="004E26C4">
              <w:t>2015, 6 мес.</w:t>
            </w:r>
          </w:p>
        </w:tc>
      </w:tr>
      <w:tr w:rsidR="00C56F95" w:rsidRPr="004E26C4" w14:paraId="784481FA" w14:textId="77777777">
        <w:tc>
          <w:tcPr>
            <w:tcW w:w="5572" w:type="dxa"/>
            <w:tcBorders>
              <w:top w:val="single" w:sz="6" w:space="0" w:color="auto"/>
              <w:left w:val="double" w:sz="6" w:space="0" w:color="auto"/>
              <w:bottom w:val="single" w:sz="6" w:space="0" w:color="auto"/>
              <w:right w:val="single" w:sz="6" w:space="0" w:color="auto"/>
            </w:tcBorders>
          </w:tcPr>
          <w:p w14:paraId="354EBC5F" w14:textId="77777777" w:rsidR="00C56F95" w:rsidRPr="004E26C4" w:rsidRDefault="00C56F95">
            <w:r w:rsidRPr="004E26C4">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14:paraId="289D6BA5" w14:textId="77777777" w:rsidR="00C56F95" w:rsidRPr="004E26C4" w:rsidRDefault="00C56F95">
            <w:pPr>
              <w:jc w:val="right"/>
            </w:pPr>
            <w:r w:rsidRPr="004E26C4">
              <w:t>13 439 519</w:t>
            </w:r>
          </w:p>
        </w:tc>
        <w:tc>
          <w:tcPr>
            <w:tcW w:w="1860" w:type="dxa"/>
            <w:tcBorders>
              <w:top w:val="single" w:sz="6" w:space="0" w:color="auto"/>
              <w:left w:val="single" w:sz="6" w:space="0" w:color="auto"/>
              <w:bottom w:val="single" w:sz="6" w:space="0" w:color="auto"/>
              <w:right w:val="double" w:sz="6" w:space="0" w:color="auto"/>
            </w:tcBorders>
          </w:tcPr>
          <w:p w14:paraId="3A375855" w14:textId="77777777" w:rsidR="00C56F95" w:rsidRPr="004E26C4" w:rsidRDefault="00C56F95">
            <w:pPr>
              <w:jc w:val="right"/>
            </w:pPr>
            <w:r w:rsidRPr="004E26C4">
              <w:t>13 330 446</w:t>
            </w:r>
          </w:p>
        </w:tc>
      </w:tr>
      <w:tr w:rsidR="00C56F95" w:rsidRPr="004E26C4" w14:paraId="71ECB60E" w14:textId="77777777">
        <w:tc>
          <w:tcPr>
            <w:tcW w:w="5572" w:type="dxa"/>
            <w:tcBorders>
              <w:top w:val="single" w:sz="6" w:space="0" w:color="auto"/>
              <w:left w:val="double" w:sz="6" w:space="0" w:color="auto"/>
              <w:bottom w:val="double" w:sz="6" w:space="0" w:color="auto"/>
              <w:right w:val="single" w:sz="6" w:space="0" w:color="auto"/>
            </w:tcBorders>
          </w:tcPr>
          <w:p w14:paraId="773B507F" w14:textId="77777777" w:rsidR="00C56F95" w:rsidRPr="004E26C4" w:rsidRDefault="00C56F95">
            <w:r w:rsidRPr="004E26C4">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14:paraId="398C21EE" w14:textId="77777777" w:rsidR="00C56F95" w:rsidRPr="004E26C4" w:rsidRDefault="00C56F95">
            <w:pPr>
              <w:jc w:val="right"/>
            </w:pPr>
            <w:r w:rsidRPr="004E26C4">
              <w:t>97.63</w:t>
            </w:r>
          </w:p>
        </w:tc>
        <w:tc>
          <w:tcPr>
            <w:tcW w:w="1860" w:type="dxa"/>
            <w:tcBorders>
              <w:top w:val="single" w:sz="6" w:space="0" w:color="auto"/>
              <w:left w:val="single" w:sz="6" w:space="0" w:color="auto"/>
              <w:bottom w:val="double" w:sz="6" w:space="0" w:color="auto"/>
              <w:right w:val="double" w:sz="6" w:space="0" w:color="auto"/>
            </w:tcBorders>
          </w:tcPr>
          <w:p w14:paraId="4FFE82CC" w14:textId="77777777" w:rsidR="00C56F95" w:rsidRPr="004E26C4" w:rsidRDefault="00C56F95">
            <w:pPr>
              <w:jc w:val="right"/>
            </w:pPr>
            <w:r w:rsidRPr="004E26C4">
              <w:t>98.01</w:t>
            </w:r>
          </w:p>
        </w:tc>
      </w:tr>
    </w:tbl>
    <w:p w14:paraId="21113125" w14:textId="77777777" w:rsidR="00C56F95" w:rsidRDefault="00C56F95"/>
    <w:p w14:paraId="2B972E3C" w14:textId="77777777" w:rsidR="00C56F95" w:rsidRDefault="00C56F95">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14:paraId="61D58CCF" w14:textId="77777777" w:rsidR="00C56F95" w:rsidRDefault="00C56F95">
      <w:pPr>
        <w:ind w:left="600"/>
      </w:pPr>
      <w:r>
        <w:rPr>
          <w:rStyle w:val="Subst"/>
        </w:rPr>
        <w:t>Указанных изменений не было.</w:t>
      </w:r>
    </w:p>
    <w:p w14:paraId="5887D94F" w14:textId="77777777" w:rsidR="00C56F95" w:rsidRDefault="00C56F95">
      <w:pPr>
        <w:ind w:left="400"/>
      </w:pPr>
    </w:p>
    <w:p w14:paraId="6EA88C0E" w14:textId="77777777" w:rsidR="00C56F95" w:rsidRDefault="00C56F95">
      <w:pPr>
        <w:ind w:left="400"/>
      </w:pPr>
      <w:r>
        <w:t>Вид хозяйственной деятельности:</w:t>
      </w:r>
      <w:r>
        <w:rPr>
          <w:rStyle w:val="Subst"/>
        </w:rPr>
        <w:t xml:space="preserve"> Прочая деятельность</w:t>
      </w:r>
    </w:p>
    <w:p w14:paraId="5311E58D"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56F95" w:rsidRPr="004E26C4" w14:paraId="7D49FAD2" w14:textId="77777777">
        <w:tc>
          <w:tcPr>
            <w:tcW w:w="5572" w:type="dxa"/>
            <w:tcBorders>
              <w:top w:val="double" w:sz="6" w:space="0" w:color="auto"/>
              <w:left w:val="double" w:sz="6" w:space="0" w:color="auto"/>
              <w:bottom w:val="single" w:sz="6" w:space="0" w:color="auto"/>
              <w:right w:val="single" w:sz="6" w:space="0" w:color="auto"/>
            </w:tcBorders>
          </w:tcPr>
          <w:p w14:paraId="70A044C9" w14:textId="77777777" w:rsidR="00C56F95" w:rsidRPr="004E26C4" w:rsidRDefault="00C56F95">
            <w:pPr>
              <w:jc w:val="center"/>
            </w:pPr>
            <w:r w:rsidRPr="004E26C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4F7BC8CE" w14:textId="77777777" w:rsidR="00C56F95" w:rsidRPr="004E26C4" w:rsidRDefault="00C56F95">
            <w:pPr>
              <w:jc w:val="center"/>
            </w:pPr>
            <w:r w:rsidRPr="004E26C4">
              <w:t>2014, 6 мес.</w:t>
            </w:r>
          </w:p>
        </w:tc>
        <w:tc>
          <w:tcPr>
            <w:tcW w:w="1860" w:type="dxa"/>
            <w:tcBorders>
              <w:top w:val="double" w:sz="6" w:space="0" w:color="auto"/>
              <w:left w:val="single" w:sz="6" w:space="0" w:color="auto"/>
              <w:bottom w:val="single" w:sz="6" w:space="0" w:color="auto"/>
              <w:right w:val="double" w:sz="6" w:space="0" w:color="auto"/>
            </w:tcBorders>
          </w:tcPr>
          <w:p w14:paraId="5AD3755B" w14:textId="77777777" w:rsidR="00C56F95" w:rsidRPr="004E26C4" w:rsidRDefault="00C56F95">
            <w:pPr>
              <w:jc w:val="center"/>
            </w:pPr>
            <w:r w:rsidRPr="004E26C4">
              <w:t>2015, 6 мес.</w:t>
            </w:r>
          </w:p>
        </w:tc>
      </w:tr>
      <w:tr w:rsidR="00C56F95" w:rsidRPr="004E26C4" w14:paraId="4D280D3C" w14:textId="77777777">
        <w:tc>
          <w:tcPr>
            <w:tcW w:w="5572" w:type="dxa"/>
            <w:tcBorders>
              <w:top w:val="single" w:sz="6" w:space="0" w:color="auto"/>
              <w:left w:val="double" w:sz="6" w:space="0" w:color="auto"/>
              <w:bottom w:val="single" w:sz="6" w:space="0" w:color="auto"/>
              <w:right w:val="single" w:sz="6" w:space="0" w:color="auto"/>
            </w:tcBorders>
          </w:tcPr>
          <w:p w14:paraId="1A285788" w14:textId="77777777" w:rsidR="00C56F95" w:rsidRPr="004E26C4" w:rsidRDefault="00C56F95">
            <w:r w:rsidRPr="004E26C4">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14:paraId="18B2BF05" w14:textId="77777777" w:rsidR="00C56F95" w:rsidRPr="004E26C4" w:rsidRDefault="00C56F95">
            <w:pPr>
              <w:jc w:val="right"/>
            </w:pPr>
            <w:r w:rsidRPr="004E26C4">
              <w:t>326 014</w:t>
            </w:r>
          </w:p>
        </w:tc>
        <w:tc>
          <w:tcPr>
            <w:tcW w:w="1860" w:type="dxa"/>
            <w:tcBorders>
              <w:top w:val="single" w:sz="6" w:space="0" w:color="auto"/>
              <w:left w:val="single" w:sz="6" w:space="0" w:color="auto"/>
              <w:bottom w:val="single" w:sz="6" w:space="0" w:color="auto"/>
              <w:right w:val="double" w:sz="6" w:space="0" w:color="auto"/>
            </w:tcBorders>
          </w:tcPr>
          <w:p w14:paraId="1C56E8A7" w14:textId="77777777" w:rsidR="00C56F95" w:rsidRPr="004E26C4" w:rsidRDefault="00C56F95">
            <w:pPr>
              <w:jc w:val="right"/>
            </w:pPr>
            <w:r w:rsidRPr="004E26C4">
              <w:t>271 321</w:t>
            </w:r>
          </w:p>
        </w:tc>
      </w:tr>
      <w:tr w:rsidR="00C56F95" w:rsidRPr="004E26C4" w14:paraId="5AF77484" w14:textId="77777777">
        <w:tc>
          <w:tcPr>
            <w:tcW w:w="5572" w:type="dxa"/>
            <w:tcBorders>
              <w:top w:val="single" w:sz="6" w:space="0" w:color="auto"/>
              <w:left w:val="double" w:sz="6" w:space="0" w:color="auto"/>
              <w:bottom w:val="double" w:sz="6" w:space="0" w:color="auto"/>
              <w:right w:val="single" w:sz="6" w:space="0" w:color="auto"/>
            </w:tcBorders>
          </w:tcPr>
          <w:p w14:paraId="149083FA" w14:textId="77777777" w:rsidR="00C56F95" w:rsidRPr="004E26C4" w:rsidRDefault="00C56F95">
            <w:r w:rsidRPr="004E26C4">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14:paraId="0723C4BF" w14:textId="77777777" w:rsidR="00C56F95" w:rsidRPr="004E26C4" w:rsidRDefault="00C56F95">
            <w:pPr>
              <w:jc w:val="right"/>
            </w:pPr>
            <w:r w:rsidRPr="004E26C4">
              <w:t>2.37</w:t>
            </w:r>
          </w:p>
        </w:tc>
        <w:tc>
          <w:tcPr>
            <w:tcW w:w="1860" w:type="dxa"/>
            <w:tcBorders>
              <w:top w:val="single" w:sz="6" w:space="0" w:color="auto"/>
              <w:left w:val="single" w:sz="6" w:space="0" w:color="auto"/>
              <w:bottom w:val="double" w:sz="6" w:space="0" w:color="auto"/>
              <w:right w:val="double" w:sz="6" w:space="0" w:color="auto"/>
            </w:tcBorders>
          </w:tcPr>
          <w:p w14:paraId="023F8C56" w14:textId="77777777" w:rsidR="00C56F95" w:rsidRPr="004E26C4" w:rsidRDefault="00C56F95">
            <w:pPr>
              <w:jc w:val="right"/>
            </w:pPr>
            <w:r w:rsidRPr="004E26C4">
              <w:t>1.99</w:t>
            </w:r>
          </w:p>
        </w:tc>
      </w:tr>
    </w:tbl>
    <w:p w14:paraId="623DCB6A" w14:textId="77777777" w:rsidR="00C56F95" w:rsidRDefault="00C56F95"/>
    <w:p w14:paraId="77B17BB8" w14:textId="77777777" w:rsidR="00C56F95" w:rsidRDefault="00C56F95">
      <w:pPr>
        <w:pStyle w:val="SubHeading"/>
        <w:ind w:left="400"/>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14:paraId="6EE4365B" w14:textId="77777777" w:rsidR="00C56F95" w:rsidRDefault="00C56F95">
      <w:pPr>
        <w:ind w:left="600"/>
      </w:pPr>
      <w:r>
        <w:rPr>
          <w:rStyle w:val="Subst"/>
        </w:rPr>
        <w:t>Указанных изменений не было.</w:t>
      </w:r>
    </w:p>
    <w:p w14:paraId="44062C48" w14:textId="77777777" w:rsidR="00C56F95" w:rsidRDefault="00C56F95">
      <w:pPr>
        <w:ind w:left="400"/>
      </w:pPr>
    </w:p>
    <w:p w14:paraId="3BDD9D4C" w14:textId="77777777" w:rsidR="00C56F95" w:rsidRDefault="00C56F95">
      <w:pPr>
        <w:ind w:left="200"/>
      </w:pPr>
      <w:r>
        <w:rPr>
          <w:rStyle w:val="Subst"/>
        </w:rPr>
        <w:t>нет</w:t>
      </w:r>
    </w:p>
    <w:p w14:paraId="3FE84FF7" w14:textId="77777777" w:rsidR="00C56F95" w:rsidRDefault="00C56F95">
      <w:pPr>
        <w:pStyle w:val="SubHeading"/>
        <w:ind w:left="200"/>
      </w:pPr>
      <w:r>
        <w:t>Общая структура себестоимости эмитента</w:t>
      </w:r>
    </w:p>
    <w:p w14:paraId="4E508B06"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56F95" w:rsidRPr="004E26C4" w14:paraId="1B06E998" w14:textId="77777777">
        <w:tc>
          <w:tcPr>
            <w:tcW w:w="5572" w:type="dxa"/>
            <w:tcBorders>
              <w:top w:val="double" w:sz="6" w:space="0" w:color="auto"/>
              <w:left w:val="double" w:sz="6" w:space="0" w:color="auto"/>
              <w:bottom w:val="single" w:sz="6" w:space="0" w:color="auto"/>
              <w:right w:val="single" w:sz="6" w:space="0" w:color="auto"/>
            </w:tcBorders>
          </w:tcPr>
          <w:p w14:paraId="02F24C49" w14:textId="77777777" w:rsidR="00C56F95" w:rsidRPr="004E26C4" w:rsidRDefault="00C56F95">
            <w:pPr>
              <w:jc w:val="center"/>
            </w:pPr>
            <w:r w:rsidRPr="004E26C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24653D99" w14:textId="77777777" w:rsidR="00C56F95" w:rsidRPr="004E26C4" w:rsidRDefault="00C56F95">
            <w:pPr>
              <w:jc w:val="center"/>
            </w:pPr>
            <w:r w:rsidRPr="004E26C4">
              <w:t>2014, 6 мес.</w:t>
            </w:r>
          </w:p>
        </w:tc>
        <w:tc>
          <w:tcPr>
            <w:tcW w:w="1860" w:type="dxa"/>
            <w:tcBorders>
              <w:top w:val="double" w:sz="6" w:space="0" w:color="auto"/>
              <w:left w:val="single" w:sz="6" w:space="0" w:color="auto"/>
              <w:bottom w:val="single" w:sz="6" w:space="0" w:color="auto"/>
              <w:right w:val="double" w:sz="6" w:space="0" w:color="auto"/>
            </w:tcBorders>
          </w:tcPr>
          <w:p w14:paraId="5AF8EF73" w14:textId="77777777" w:rsidR="00C56F95" w:rsidRPr="004E26C4" w:rsidRDefault="00C56F95">
            <w:pPr>
              <w:jc w:val="center"/>
            </w:pPr>
            <w:r w:rsidRPr="004E26C4">
              <w:t>2015, 6 мес.</w:t>
            </w:r>
          </w:p>
        </w:tc>
      </w:tr>
      <w:tr w:rsidR="00C56F95" w:rsidRPr="004E26C4" w14:paraId="0180793C" w14:textId="77777777">
        <w:tc>
          <w:tcPr>
            <w:tcW w:w="5572" w:type="dxa"/>
            <w:tcBorders>
              <w:top w:val="single" w:sz="6" w:space="0" w:color="auto"/>
              <w:left w:val="double" w:sz="6" w:space="0" w:color="auto"/>
              <w:bottom w:val="single" w:sz="6" w:space="0" w:color="auto"/>
              <w:right w:val="single" w:sz="6" w:space="0" w:color="auto"/>
            </w:tcBorders>
          </w:tcPr>
          <w:p w14:paraId="733C2563" w14:textId="77777777" w:rsidR="00C56F95" w:rsidRPr="004E26C4" w:rsidRDefault="00C56F95">
            <w:r w:rsidRPr="004E26C4">
              <w:t>Сырье и материалы, %</w:t>
            </w:r>
          </w:p>
        </w:tc>
        <w:tc>
          <w:tcPr>
            <w:tcW w:w="1820" w:type="dxa"/>
            <w:tcBorders>
              <w:top w:val="single" w:sz="6" w:space="0" w:color="auto"/>
              <w:left w:val="single" w:sz="6" w:space="0" w:color="auto"/>
              <w:bottom w:val="single" w:sz="6" w:space="0" w:color="auto"/>
              <w:right w:val="single" w:sz="6" w:space="0" w:color="auto"/>
            </w:tcBorders>
          </w:tcPr>
          <w:p w14:paraId="65733781" w14:textId="77777777" w:rsidR="00C56F95" w:rsidRPr="004E26C4" w:rsidRDefault="00C56F95">
            <w:pPr>
              <w:jc w:val="right"/>
            </w:pPr>
            <w:r w:rsidRPr="004E26C4">
              <w:t>0</w:t>
            </w:r>
          </w:p>
        </w:tc>
        <w:tc>
          <w:tcPr>
            <w:tcW w:w="1860" w:type="dxa"/>
            <w:tcBorders>
              <w:top w:val="single" w:sz="6" w:space="0" w:color="auto"/>
              <w:left w:val="single" w:sz="6" w:space="0" w:color="auto"/>
              <w:bottom w:val="single" w:sz="6" w:space="0" w:color="auto"/>
              <w:right w:val="double" w:sz="6" w:space="0" w:color="auto"/>
            </w:tcBorders>
          </w:tcPr>
          <w:p w14:paraId="1025497A" w14:textId="77777777" w:rsidR="00C56F95" w:rsidRPr="004E26C4" w:rsidRDefault="00C56F95">
            <w:pPr>
              <w:jc w:val="right"/>
            </w:pPr>
            <w:r w:rsidRPr="004E26C4">
              <w:t>0</w:t>
            </w:r>
          </w:p>
        </w:tc>
      </w:tr>
      <w:tr w:rsidR="00C56F95" w:rsidRPr="004E26C4" w14:paraId="11D25D31" w14:textId="77777777">
        <w:tc>
          <w:tcPr>
            <w:tcW w:w="5572" w:type="dxa"/>
            <w:tcBorders>
              <w:top w:val="single" w:sz="6" w:space="0" w:color="auto"/>
              <w:left w:val="double" w:sz="6" w:space="0" w:color="auto"/>
              <w:bottom w:val="single" w:sz="6" w:space="0" w:color="auto"/>
              <w:right w:val="single" w:sz="6" w:space="0" w:color="auto"/>
            </w:tcBorders>
          </w:tcPr>
          <w:p w14:paraId="38B790D8" w14:textId="77777777" w:rsidR="00C56F95" w:rsidRPr="004E26C4" w:rsidRDefault="00C56F95">
            <w:r w:rsidRPr="004E26C4">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14:paraId="753C8216" w14:textId="77777777" w:rsidR="00C56F95" w:rsidRPr="004E26C4" w:rsidRDefault="00C56F95">
            <w:pPr>
              <w:jc w:val="right"/>
            </w:pPr>
            <w:r w:rsidRPr="004E26C4">
              <w:t>0</w:t>
            </w:r>
          </w:p>
        </w:tc>
        <w:tc>
          <w:tcPr>
            <w:tcW w:w="1860" w:type="dxa"/>
            <w:tcBorders>
              <w:top w:val="single" w:sz="6" w:space="0" w:color="auto"/>
              <w:left w:val="single" w:sz="6" w:space="0" w:color="auto"/>
              <w:bottom w:val="single" w:sz="6" w:space="0" w:color="auto"/>
              <w:right w:val="double" w:sz="6" w:space="0" w:color="auto"/>
            </w:tcBorders>
          </w:tcPr>
          <w:p w14:paraId="2D578692" w14:textId="77777777" w:rsidR="00C56F95" w:rsidRPr="004E26C4" w:rsidRDefault="00C56F95">
            <w:pPr>
              <w:jc w:val="right"/>
            </w:pPr>
            <w:r w:rsidRPr="004E26C4">
              <w:t>0</w:t>
            </w:r>
          </w:p>
        </w:tc>
      </w:tr>
      <w:tr w:rsidR="00C56F95" w:rsidRPr="004E26C4" w14:paraId="6FEB37D3" w14:textId="77777777">
        <w:tc>
          <w:tcPr>
            <w:tcW w:w="5572" w:type="dxa"/>
            <w:tcBorders>
              <w:top w:val="single" w:sz="6" w:space="0" w:color="auto"/>
              <w:left w:val="double" w:sz="6" w:space="0" w:color="auto"/>
              <w:bottom w:val="single" w:sz="6" w:space="0" w:color="auto"/>
              <w:right w:val="single" w:sz="6" w:space="0" w:color="auto"/>
            </w:tcBorders>
          </w:tcPr>
          <w:p w14:paraId="4E4DE596" w14:textId="77777777" w:rsidR="00C56F95" w:rsidRPr="004E26C4" w:rsidRDefault="00C56F95">
            <w:r w:rsidRPr="004E26C4">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14:paraId="1D6D7B98" w14:textId="77777777" w:rsidR="00C56F95" w:rsidRPr="004E26C4" w:rsidRDefault="00C56F95">
            <w:pPr>
              <w:jc w:val="right"/>
            </w:pPr>
            <w:r w:rsidRPr="004E26C4">
              <w:t>66.1</w:t>
            </w:r>
          </w:p>
        </w:tc>
        <w:tc>
          <w:tcPr>
            <w:tcW w:w="1860" w:type="dxa"/>
            <w:tcBorders>
              <w:top w:val="single" w:sz="6" w:space="0" w:color="auto"/>
              <w:left w:val="single" w:sz="6" w:space="0" w:color="auto"/>
              <w:bottom w:val="single" w:sz="6" w:space="0" w:color="auto"/>
              <w:right w:val="double" w:sz="6" w:space="0" w:color="auto"/>
            </w:tcBorders>
          </w:tcPr>
          <w:p w14:paraId="0C2B305E" w14:textId="77777777" w:rsidR="00C56F95" w:rsidRPr="004E26C4" w:rsidRDefault="00C56F95">
            <w:pPr>
              <w:jc w:val="right"/>
            </w:pPr>
            <w:r w:rsidRPr="004E26C4">
              <w:t>74.7</w:t>
            </w:r>
          </w:p>
        </w:tc>
      </w:tr>
      <w:tr w:rsidR="00C56F95" w:rsidRPr="004E26C4" w14:paraId="65065D3F" w14:textId="77777777">
        <w:tc>
          <w:tcPr>
            <w:tcW w:w="5572" w:type="dxa"/>
            <w:tcBorders>
              <w:top w:val="single" w:sz="6" w:space="0" w:color="auto"/>
              <w:left w:val="double" w:sz="6" w:space="0" w:color="auto"/>
              <w:bottom w:val="single" w:sz="6" w:space="0" w:color="auto"/>
              <w:right w:val="single" w:sz="6" w:space="0" w:color="auto"/>
            </w:tcBorders>
          </w:tcPr>
          <w:p w14:paraId="2DC983E7" w14:textId="77777777" w:rsidR="00C56F95" w:rsidRPr="004E26C4" w:rsidRDefault="00C56F95">
            <w:r w:rsidRPr="004E26C4">
              <w:t>Топливо, %</w:t>
            </w:r>
          </w:p>
        </w:tc>
        <w:tc>
          <w:tcPr>
            <w:tcW w:w="1820" w:type="dxa"/>
            <w:tcBorders>
              <w:top w:val="single" w:sz="6" w:space="0" w:color="auto"/>
              <w:left w:val="single" w:sz="6" w:space="0" w:color="auto"/>
              <w:bottom w:val="single" w:sz="6" w:space="0" w:color="auto"/>
              <w:right w:val="single" w:sz="6" w:space="0" w:color="auto"/>
            </w:tcBorders>
          </w:tcPr>
          <w:p w14:paraId="26D5FE46" w14:textId="77777777" w:rsidR="00C56F95" w:rsidRPr="004E26C4" w:rsidRDefault="00C56F95">
            <w:pPr>
              <w:jc w:val="right"/>
            </w:pPr>
            <w:r w:rsidRPr="004E26C4">
              <w:t>0.1</w:t>
            </w:r>
          </w:p>
        </w:tc>
        <w:tc>
          <w:tcPr>
            <w:tcW w:w="1860" w:type="dxa"/>
            <w:tcBorders>
              <w:top w:val="single" w:sz="6" w:space="0" w:color="auto"/>
              <w:left w:val="single" w:sz="6" w:space="0" w:color="auto"/>
              <w:bottom w:val="single" w:sz="6" w:space="0" w:color="auto"/>
              <w:right w:val="double" w:sz="6" w:space="0" w:color="auto"/>
            </w:tcBorders>
          </w:tcPr>
          <w:p w14:paraId="7A889699" w14:textId="77777777" w:rsidR="00C56F95" w:rsidRPr="004E26C4" w:rsidRDefault="00C56F95">
            <w:pPr>
              <w:jc w:val="right"/>
            </w:pPr>
            <w:r w:rsidRPr="004E26C4">
              <w:t>0.2</w:t>
            </w:r>
          </w:p>
        </w:tc>
      </w:tr>
      <w:tr w:rsidR="00C56F95" w:rsidRPr="004E26C4" w14:paraId="62F94769" w14:textId="77777777">
        <w:tc>
          <w:tcPr>
            <w:tcW w:w="5572" w:type="dxa"/>
            <w:tcBorders>
              <w:top w:val="single" w:sz="6" w:space="0" w:color="auto"/>
              <w:left w:val="double" w:sz="6" w:space="0" w:color="auto"/>
              <w:bottom w:val="single" w:sz="6" w:space="0" w:color="auto"/>
              <w:right w:val="single" w:sz="6" w:space="0" w:color="auto"/>
            </w:tcBorders>
          </w:tcPr>
          <w:p w14:paraId="403428DB" w14:textId="77777777" w:rsidR="00C56F95" w:rsidRPr="004E26C4" w:rsidRDefault="00C56F95">
            <w:r w:rsidRPr="004E26C4">
              <w:t>Энергия, %</w:t>
            </w:r>
          </w:p>
        </w:tc>
        <w:tc>
          <w:tcPr>
            <w:tcW w:w="1820" w:type="dxa"/>
            <w:tcBorders>
              <w:top w:val="single" w:sz="6" w:space="0" w:color="auto"/>
              <w:left w:val="single" w:sz="6" w:space="0" w:color="auto"/>
              <w:bottom w:val="single" w:sz="6" w:space="0" w:color="auto"/>
              <w:right w:val="single" w:sz="6" w:space="0" w:color="auto"/>
            </w:tcBorders>
          </w:tcPr>
          <w:p w14:paraId="2C1033C6" w14:textId="77777777" w:rsidR="00C56F95" w:rsidRPr="004E26C4" w:rsidRDefault="00C56F95">
            <w:pPr>
              <w:jc w:val="right"/>
            </w:pPr>
            <w:r w:rsidRPr="004E26C4">
              <w:t>0</w:t>
            </w:r>
          </w:p>
        </w:tc>
        <w:tc>
          <w:tcPr>
            <w:tcW w:w="1860" w:type="dxa"/>
            <w:tcBorders>
              <w:top w:val="single" w:sz="6" w:space="0" w:color="auto"/>
              <w:left w:val="single" w:sz="6" w:space="0" w:color="auto"/>
              <w:bottom w:val="single" w:sz="6" w:space="0" w:color="auto"/>
              <w:right w:val="double" w:sz="6" w:space="0" w:color="auto"/>
            </w:tcBorders>
          </w:tcPr>
          <w:p w14:paraId="049F0115" w14:textId="77777777" w:rsidR="00C56F95" w:rsidRPr="004E26C4" w:rsidRDefault="00C56F95">
            <w:pPr>
              <w:jc w:val="right"/>
            </w:pPr>
            <w:r w:rsidRPr="004E26C4">
              <w:t>0</w:t>
            </w:r>
          </w:p>
        </w:tc>
      </w:tr>
      <w:tr w:rsidR="00C56F95" w:rsidRPr="004E26C4" w14:paraId="0690AE0F" w14:textId="77777777">
        <w:tc>
          <w:tcPr>
            <w:tcW w:w="5572" w:type="dxa"/>
            <w:tcBorders>
              <w:top w:val="single" w:sz="6" w:space="0" w:color="auto"/>
              <w:left w:val="double" w:sz="6" w:space="0" w:color="auto"/>
              <w:bottom w:val="single" w:sz="6" w:space="0" w:color="auto"/>
              <w:right w:val="single" w:sz="6" w:space="0" w:color="auto"/>
            </w:tcBorders>
          </w:tcPr>
          <w:p w14:paraId="10357D9C" w14:textId="77777777" w:rsidR="00C56F95" w:rsidRPr="004E26C4" w:rsidRDefault="00C56F95">
            <w:r w:rsidRPr="004E26C4">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14:paraId="6F2083D0" w14:textId="77777777" w:rsidR="00C56F95" w:rsidRPr="004E26C4" w:rsidRDefault="00C56F95">
            <w:pPr>
              <w:jc w:val="right"/>
            </w:pPr>
            <w:r w:rsidRPr="004E26C4">
              <w:t>1.8</w:t>
            </w:r>
          </w:p>
        </w:tc>
        <w:tc>
          <w:tcPr>
            <w:tcW w:w="1860" w:type="dxa"/>
            <w:tcBorders>
              <w:top w:val="single" w:sz="6" w:space="0" w:color="auto"/>
              <w:left w:val="single" w:sz="6" w:space="0" w:color="auto"/>
              <w:bottom w:val="single" w:sz="6" w:space="0" w:color="auto"/>
              <w:right w:val="double" w:sz="6" w:space="0" w:color="auto"/>
            </w:tcBorders>
          </w:tcPr>
          <w:p w14:paraId="4D6DC0F7" w14:textId="77777777" w:rsidR="00C56F95" w:rsidRPr="004E26C4" w:rsidRDefault="00C56F95">
            <w:pPr>
              <w:jc w:val="right"/>
            </w:pPr>
            <w:r w:rsidRPr="004E26C4">
              <w:t>1.6</w:t>
            </w:r>
          </w:p>
        </w:tc>
      </w:tr>
      <w:tr w:rsidR="00C56F95" w:rsidRPr="004E26C4" w14:paraId="0946A605" w14:textId="77777777">
        <w:tc>
          <w:tcPr>
            <w:tcW w:w="5572" w:type="dxa"/>
            <w:tcBorders>
              <w:top w:val="single" w:sz="6" w:space="0" w:color="auto"/>
              <w:left w:val="double" w:sz="6" w:space="0" w:color="auto"/>
              <w:bottom w:val="single" w:sz="6" w:space="0" w:color="auto"/>
              <w:right w:val="single" w:sz="6" w:space="0" w:color="auto"/>
            </w:tcBorders>
          </w:tcPr>
          <w:p w14:paraId="77721F42" w14:textId="77777777" w:rsidR="00C56F95" w:rsidRPr="004E26C4" w:rsidRDefault="00C56F95">
            <w:r w:rsidRPr="004E26C4">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14:paraId="70260E73" w14:textId="77777777" w:rsidR="00C56F95" w:rsidRPr="004E26C4" w:rsidRDefault="00C56F95">
            <w:pPr>
              <w:jc w:val="right"/>
            </w:pPr>
            <w:r w:rsidRPr="004E26C4">
              <w:t>0</w:t>
            </w:r>
          </w:p>
        </w:tc>
        <w:tc>
          <w:tcPr>
            <w:tcW w:w="1860" w:type="dxa"/>
            <w:tcBorders>
              <w:top w:val="single" w:sz="6" w:space="0" w:color="auto"/>
              <w:left w:val="single" w:sz="6" w:space="0" w:color="auto"/>
              <w:bottom w:val="single" w:sz="6" w:space="0" w:color="auto"/>
              <w:right w:val="double" w:sz="6" w:space="0" w:color="auto"/>
            </w:tcBorders>
          </w:tcPr>
          <w:p w14:paraId="7F054C22" w14:textId="77777777" w:rsidR="00C56F95" w:rsidRPr="004E26C4" w:rsidRDefault="00C56F95">
            <w:pPr>
              <w:jc w:val="right"/>
            </w:pPr>
            <w:r w:rsidRPr="004E26C4">
              <w:t>0</w:t>
            </w:r>
          </w:p>
        </w:tc>
      </w:tr>
      <w:tr w:rsidR="00C56F95" w:rsidRPr="004E26C4" w14:paraId="4BDBF33F" w14:textId="77777777">
        <w:tc>
          <w:tcPr>
            <w:tcW w:w="5572" w:type="dxa"/>
            <w:tcBorders>
              <w:top w:val="single" w:sz="6" w:space="0" w:color="auto"/>
              <w:left w:val="double" w:sz="6" w:space="0" w:color="auto"/>
              <w:bottom w:val="single" w:sz="6" w:space="0" w:color="auto"/>
              <w:right w:val="single" w:sz="6" w:space="0" w:color="auto"/>
            </w:tcBorders>
          </w:tcPr>
          <w:p w14:paraId="765BD66B" w14:textId="77777777" w:rsidR="00C56F95" w:rsidRPr="004E26C4" w:rsidRDefault="00C56F95">
            <w:r w:rsidRPr="004E26C4">
              <w:lastRenderedPageBreak/>
              <w:t>Арендная плата, %</w:t>
            </w:r>
          </w:p>
        </w:tc>
        <w:tc>
          <w:tcPr>
            <w:tcW w:w="1820" w:type="dxa"/>
            <w:tcBorders>
              <w:top w:val="single" w:sz="6" w:space="0" w:color="auto"/>
              <w:left w:val="single" w:sz="6" w:space="0" w:color="auto"/>
              <w:bottom w:val="single" w:sz="6" w:space="0" w:color="auto"/>
              <w:right w:val="single" w:sz="6" w:space="0" w:color="auto"/>
            </w:tcBorders>
          </w:tcPr>
          <w:p w14:paraId="3C3DC773" w14:textId="77777777" w:rsidR="00C56F95" w:rsidRPr="004E26C4" w:rsidRDefault="00C56F95">
            <w:pPr>
              <w:jc w:val="right"/>
            </w:pPr>
            <w:r w:rsidRPr="004E26C4">
              <w:t>20</w:t>
            </w:r>
          </w:p>
        </w:tc>
        <w:tc>
          <w:tcPr>
            <w:tcW w:w="1860" w:type="dxa"/>
            <w:tcBorders>
              <w:top w:val="single" w:sz="6" w:space="0" w:color="auto"/>
              <w:left w:val="single" w:sz="6" w:space="0" w:color="auto"/>
              <w:bottom w:val="single" w:sz="6" w:space="0" w:color="auto"/>
              <w:right w:val="double" w:sz="6" w:space="0" w:color="auto"/>
            </w:tcBorders>
          </w:tcPr>
          <w:p w14:paraId="291954EE" w14:textId="77777777" w:rsidR="00C56F95" w:rsidRPr="004E26C4" w:rsidRDefault="00C56F95">
            <w:pPr>
              <w:jc w:val="right"/>
            </w:pPr>
            <w:r w:rsidRPr="004E26C4">
              <w:t>13.7</w:t>
            </w:r>
          </w:p>
        </w:tc>
      </w:tr>
      <w:tr w:rsidR="00C56F95" w:rsidRPr="004E26C4" w14:paraId="37E1A9F3" w14:textId="77777777">
        <w:tc>
          <w:tcPr>
            <w:tcW w:w="5572" w:type="dxa"/>
            <w:tcBorders>
              <w:top w:val="single" w:sz="6" w:space="0" w:color="auto"/>
              <w:left w:val="double" w:sz="6" w:space="0" w:color="auto"/>
              <w:bottom w:val="single" w:sz="6" w:space="0" w:color="auto"/>
              <w:right w:val="single" w:sz="6" w:space="0" w:color="auto"/>
            </w:tcBorders>
          </w:tcPr>
          <w:p w14:paraId="500F87FC" w14:textId="77777777" w:rsidR="00C56F95" w:rsidRPr="004E26C4" w:rsidRDefault="00C56F95">
            <w:r w:rsidRPr="004E26C4">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14:paraId="7EE0AF0D" w14:textId="77777777" w:rsidR="00C56F95" w:rsidRPr="004E26C4" w:rsidRDefault="00C56F95">
            <w:pPr>
              <w:jc w:val="right"/>
            </w:pPr>
            <w:r w:rsidRPr="004E26C4">
              <w:t>0.4</w:t>
            </w:r>
          </w:p>
        </w:tc>
        <w:tc>
          <w:tcPr>
            <w:tcW w:w="1860" w:type="dxa"/>
            <w:tcBorders>
              <w:top w:val="single" w:sz="6" w:space="0" w:color="auto"/>
              <w:left w:val="single" w:sz="6" w:space="0" w:color="auto"/>
              <w:bottom w:val="single" w:sz="6" w:space="0" w:color="auto"/>
              <w:right w:val="double" w:sz="6" w:space="0" w:color="auto"/>
            </w:tcBorders>
          </w:tcPr>
          <w:p w14:paraId="0CA88421" w14:textId="77777777" w:rsidR="00C56F95" w:rsidRPr="004E26C4" w:rsidRDefault="00C56F95">
            <w:pPr>
              <w:jc w:val="right"/>
            </w:pPr>
            <w:r w:rsidRPr="004E26C4">
              <w:t>0.4</w:t>
            </w:r>
          </w:p>
        </w:tc>
      </w:tr>
      <w:tr w:rsidR="00C56F95" w:rsidRPr="004E26C4" w14:paraId="48DA8F07" w14:textId="77777777">
        <w:tc>
          <w:tcPr>
            <w:tcW w:w="5572" w:type="dxa"/>
            <w:tcBorders>
              <w:top w:val="single" w:sz="6" w:space="0" w:color="auto"/>
              <w:left w:val="double" w:sz="6" w:space="0" w:color="auto"/>
              <w:bottom w:val="single" w:sz="6" w:space="0" w:color="auto"/>
              <w:right w:val="single" w:sz="6" w:space="0" w:color="auto"/>
            </w:tcBorders>
          </w:tcPr>
          <w:p w14:paraId="67419F73" w14:textId="77777777" w:rsidR="00C56F95" w:rsidRPr="004E26C4" w:rsidRDefault="00C56F95">
            <w:r w:rsidRPr="004E26C4">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14:paraId="5B8EE641" w14:textId="77777777" w:rsidR="00C56F95" w:rsidRPr="004E26C4" w:rsidRDefault="00C56F95">
            <w:pPr>
              <w:jc w:val="right"/>
            </w:pPr>
            <w:r w:rsidRPr="004E26C4">
              <w:t>6.6</w:t>
            </w:r>
          </w:p>
        </w:tc>
        <w:tc>
          <w:tcPr>
            <w:tcW w:w="1860" w:type="dxa"/>
            <w:tcBorders>
              <w:top w:val="single" w:sz="6" w:space="0" w:color="auto"/>
              <w:left w:val="single" w:sz="6" w:space="0" w:color="auto"/>
              <w:bottom w:val="single" w:sz="6" w:space="0" w:color="auto"/>
              <w:right w:val="double" w:sz="6" w:space="0" w:color="auto"/>
            </w:tcBorders>
          </w:tcPr>
          <w:p w14:paraId="14241F89" w14:textId="77777777" w:rsidR="00C56F95" w:rsidRPr="004E26C4" w:rsidRDefault="00C56F95">
            <w:pPr>
              <w:jc w:val="right"/>
            </w:pPr>
            <w:r w:rsidRPr="004E26C4">
              <w:t>6.1</w:t>
            </w:r>
          </w:p>
        </w:tc>
      </w:tr>
      <w:tr w:rsidR="00C56F95" w:rsidRPr="004E26C4" w14:paraId="1F9D2BCA" w14:textId="77777777">
        <w:tc>
          <w:tcPr>
            <w:tcW w:w="5572" w:type="dxa"/>
            <w:tcBorders>
              <w:top w:val="single" w:sz="6" w:space="0" w:color="auto"/>
              <w:left w:val="double" w:sz="6" w:space="0" w:color="auto"/>
              <w:bottom w:val="single" w:sz="6" w:space="0" w:color="auto"/>
              <w:right w:val="single" w:sz="6" w:space="0" w:color="auto"/>
            </w:tcBorders>
          </w:tcPr>
          <w:p w14:paraId="03ADEB98" w14:textId="77777777" w:rsidR="00C56F95" w:rsidRPr="004E26C4" w:rsidRDefault="00C56F95">
            <w:r w:rsidRPr="004E26C4">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14:paraId="4233D6D9" w14:textId="77777777" w:rsidR="00C56F95" w:rsidRPr="004E26C4" w:rsidRDefault="00C56F95">
            <w:pPr>
              <w:jc w:val="right"/>
            </w:pPr>
            <w:r w:rsidRPr="004E26C4">
              <w:t>0</w:t>
            </w:r>
          </w:p>
        </w:tc>
        <w:tc>
          <w:tcPr>
            <w:tcW w:w="1860" w:type="dxa"/>
            <w:tcBorders>
              <w:top w:val="single" w:sz="6" w:space="0" w:color="auto"/>
              <w:left w:val="single" w:sz="6" w:space="0" w:color="auto"/>
              <w:bottom w:val="single" w:sz="6" w:space="0" w:color="auto"/>
              <w:right w:val="double" w:sz="6" w:space="0" w:color="auto"/>
            </w:tcBorders>
          </w:tcPr>
          <w:p w14:paraId="59C61840" w14:textId="77777777" w:rsidR="00C56F95" w:rsidRPr="004E26C4" w:rsidRDefault="00C56F95">
            <w:pPr>
              <w:jc w:val="right"/>
            </w:pPr>
            <w:r w:rsidRPr="004E26C4">
              <w:t>0</w:t>
            </w:r>
          </w:p>
        </w:tc>
      </w:tr>
      <w:tr w:rsidR="00C56F95" w:rsidRPr="004E26C4" w14:paraId="702C44A1" w14:textId="77777777">
        <w:tc>
          <w:tcPr>
            <w:tcW w:w="5572" w:type="dxa"/>
            <w:tcBorders>
              <w:top w:val="single" w:sz="6" w:space="0" w:color="auto"/>
              <w:left w:val="double" w:sz="6" w:space="0" w:color="auto"/>
              <w:bottom w:val="single" w:sz="6" w:space="0" w:color="auto"/>
              <w:right w:val="single" w:sz="6" w:space="0" w:color="auto"/>
            </w:tcBorders>
          </w:tcPr>
          <w:p w14:paraId="6BA5A45F" w14:textId="77777777" w:rsidR="00C56F95" w:rsidRPr="004E26C4" w:rsidRDefault="00C56F95">
            <w:r w:rsidRPr="004E26C4">
              <w:t>Прочие затраты (пояснить)</w:t>
            </w:r>
          </w:p>
        </w:tc>
        <w:tc>
          <w:tcPr>
            <w:tcW w:w="1820" w:type="dxa"/>
            <w:tcBorders>
              <w:top w:val="single" w:sz="6" w:space="0" w:color="auto"/>
              <w:left w:val="single" w:sz="6" w:space="0" w:color="auto"/>
              <w:bottom w:val="single" w:sz="6" w:space="0" w:color="auto"/>
              <w:right w:val="single" w:sz="6" w:space="0" w:color="auto"/>
            </w:tcBorders>
          </w:tcPr>
          <w:p w14:paraId="4C9FAEFF" w14:textId="77777777" w:rsidR="00C56F95" w:rsidRPr="004E26C4" w:rsidRDefault="00C56F95">
            <w:pPr>
              <w:jc w:val="right"/>
            </w:pPr>
            <w:r w:rsidRPr="004E26C4">
              <w:t>4.9</w:t>
            </w:r>
          </w:p>
        </w:tc>
        <w:tc>
          <w:tcPr>
            <w:tcW w:w="1860" w:type="dxa"/>
            <w:tcBorders>
              <w:top w:val="single" w:sz="6" w:space="0" w:color="auto"/>
              <w:left w:val="single" w:sz="6" w:space="0" w:color="auto"/>
              <w:bottom w:val="single" w:sz="6" w:space="0" w:color="auto"/>
              <w:right w:val="double" w:sz="6" w:space="0" w:color="auto"/>
            </w:tcBorders>
          </w:tcPr>
          <w:p w14:paraId="2509486D" w14:textId="77777777" w:rsidR="00C56F95" w:rsidRPr="004E26C4" w:rsidRDefault="00C56F95">
            <w:pPr>
              <w:jc w:val="right"/>
            </w:pPr>
            <w:r w:rsidRPr="004E26C4">
              <w:t>3.2</w:t>
            </w:r>
          </w:p>
        </w:tc>
      </w:tr>
      <w:tr w:rsidR="00C56F95" w:rsidRPr="004E26C4" w14:paraId="204BE15B" w14:textId="77777777">
        <w:tc>
          <w:tcPr>
            <w:tcW w:w="5572" w:type="dxa"/>
            <w:tcBorders>
              <w:top w:val="single" w:sz="6" w:space="0" w:color="auto"/>
              <w:left w:val="double" w:sz="6" w:space="0" w:color="auto"/>
              <w:bottom w:val="single" w:sz="6" w:space="0" w:color="auto"/>
              <w:right w:val="single" w:sz="6" w:space="0" w:color="auto"/>
            </w:tcBorders>
          </w:tcPr>
          <w:p w14:paraId="6D51B5D1" w14:textId="77777777" w:rsidR="00C56F95" w:rsidRPr="004E26C4" w:rsidRDefault="00C56F95">
            <w:r w:rsidRPr="004E26C4">
              <w:t>Запасные части для ремонта подвижного состава</w:t>
            </w:r>
          </w:p>
        </w:tc>
        <w:tc>
          <w:tcPr>
            <w:tcW w:w="1820" w:type="dxa"/>
            <w:tcBorders>
              <w:top w:val="single" w:sz="6" w:space="0" w:color="auto"/>
              <w:left w:val="single" w:sz="6" w:space="0" w:color="auto"/>
              <w:bottom w:val="single" w:sz="6" w:space="0" w:color="auto"/>
              <w:right w:val="single" w:sz="6" w:space="0" w:color="auto"/>
            </w:tcBorders>
          </w:tcPr>
          <w:p w14:paraId="72B91154" w14:textId="77777777" w:rsidR="00C56F95" w:rsidRPr="004E26C4" w:rsidRDefault="00C56F95">
            <w:pPr>
              <w:jc w:val="right"/>
            </w:pPr>
            <w:r w:rsidRPr="004E26C4">
              <w:t>4.83</w:t>
            </w:r>
          </w:p>
        </w:tc>
        <w:tc>
          <w:tcPr>
            <w:tcW w:w="1860" w:type="dxa"/>
            <w:tcBorders>
              <w:top w:val="single" w:sz="6" w:space="0" w:color="auto"/>
              <w:left w:val="single" w:sz="6" w:space="0" w:color="auto"/>
              <w:bottom w:val="single" w:sz="6" w:space="0" w:color="auto"/>
              <w:right w:val="double" w:sz="6" w:space="0" w:color="auto"/>
            </w:tcBorders>
          </w:tcPr>
          <w:p w14:paraId="40DAADD7" w14:textId="77777777" w:rsidR="00C56F95" w:rsidRPr="004E26C4" w:rsidRDefault="00C56F95">
            <w:pPr>
              <w:jc w:val="right"/>
            </w:pPr>
            <w:r w:rsidRPr="004E26C4">
              <w:t>3.16</w:t>
            </w:r>
          </w:p>
        </w:tc>
      </w:tr>
      <w:tr w:rsidR="00C56F95" w:rsidRPr="004E26C4" w14:paraId="40AACD09" w14:textId="77777777">
        <w:tc>
          <w:tcPr>
            <w:tcW w:w="5572" w:type="dxa"/>
            <w:tcBorders>
              <w:top w:val="single" w:sz="6" w:space="0" w:color="auto"/>
              <w:left w:val="double" w:sz="6" w:space="0" w:color="auto"/>
              <w:bottom w:val="single" w:sz="6" w:space="0" w:color="auto"/>
              <w:right w:val="single" w:sz="6" w:space="0" w:color="auto"/>
            </w:tcBorders>
          </w:tcPr>
          <w:p w14:paraId="1A112824" w14:textId="77777777" w:rsidR="00C56F95" w:rsidRPr="004E26C4" w:rsidRDefault="00C56F95">
            <w:r w:rsidRPr="004E26C4">
              <w:t>Страхование подвижного состава</w:t>
            </w:r>
          </w:p>
        </w:tc>
        <w:tc>
          <w:tcPr>
            <w:tcW w:w="1820" w:type="dxa"/>
            <w:tcBorders>
              <w:top w:val="single" w:sz="6" w:space="0" w:color="auto"/>
              <w:left w:val="single" w:sz="6" w:space="0" w:color="auto"/>
              <w:bottom w:val="single" w:sz="6" w:space="0" w:color="auto"/>
              <w:right w:val="single" w:sz="6" w:space="0" w:color="auto"/>
            </w:tcBorders>
          </w:tcPr>
          <w:p w14:paraId="1F3DBCE1" w14:textId="77777777" w:rsidR="00C56F95" w:rsidRPr="004E26C4" w:rsidRDefault="00C56F95">
            <w:pPr>
              <w:jc w:val="right"/>
            </w:pPr>
            <w:r w:rsidRPr="004E26C4">
              <w:t>0.05</w:t>
            </w:r>
          </w:p>
        </w:tc>
        <w:tc>
          <w:tcPr>
            <w:tcW w:w="1860" w:type="dxa"/>
            <w:tcBorders>
              <w:top w:val="single" w:sz="6" w:space="0" w:color="auto"/>
              <w:left w:val="single" w:sz="6" w:space="0" w:color="auto"/>
              <w:bottom w:val="single" w:sz="6" w:space="0" w:color="auto"/>
              <w:right w:val="double" w:sz="6" w:space="0" w:color="auto"/>
            </w:tcBorders>
          </w:tcPr>
          <w:p w14:paraId="1E83C860" w14:textId="77777777" w:rsidR="00C56F95" w:rsidRPr="004E26C4" w:rsidRDefault="00C56F95">
            <w:pPr>
              <w:jc w:val="right"/>
            </w:pPr>
            <w:r w:rsidRPr="004E26C4">
              <w:t>0.03</w:t>
            </w:r>
          </w:p>
        </w:tc>
      </w:tr>
      <w:tr w:rsidR="00C56F95" w:rsidRPr="004E26C4" w14:paraId="19B7B05F" w14:textId="77777777">
        <w:tc>
          <w:tcPr>
            <w:tcW w:w="5572" w:type="dxa"/>
            <w:tcBorders>
              <w:top w:val="single" w:sz="6" w:space="0" w:color="auto"/>
              <w:left w:val="double" w:sz="6" w:space="0" w:color="auto"/>
              <w:bottom w:val="single" w:sz="6" w:space="0" w:color="auto"/>
              <w:right w:val="single" w:sz="6" w:space="0" w:color="auto"/>
            </w:tcBorders>
          </w:tcPr>
          <w:p w14:paraId="7388BB04" w14:textId="77777777" w:rsidR="00C56F95" w:rsidRPr="004E26C4" w:rsidRDefault="00C56F95">
            <w:r w:rsidRPr="004E26C4">
              <w:t>Программы для ЭВМ и их сопровождение</w:t>
            </w:r>
          </w:p>
        </w:tc>
        <w:tc>
          <w:tcPr>
            <w:tcW w:w="1820" w:type="dxa"/>
            <w:tcBorders>
              <w:top w:val="single" w:sz="6" w:space="0" w:color="auto"/>
              <w:left w:val="single" w:sz="6" w:space="0" w:color="auto"/>
              <w:bottom w:val="single" w:sz="6" w:space="0" w:color="auto"/>
              <w:right w:val="single" w:sz="6" w:space="0" w:color="auto"/>
            </w:tcBorders>
          </w:tcPr>
          <w:p w14:paraId="5F7B861B" w14:textId="77777777" w:rsidR="00C56F95" w:rsidRPr="004E26C4" w:rsidRDefault="00C56F95">
            <w:pPr>
              <w:jc w:val="right"/>
            </w:pPr>
            <w:r w:rsidRPr="004E26C4">
              <w:t>0.05</w:t>
            </w:r>
          </w:p>
        </w:tc>
        <w:tc>
          <w:tcPr>
            <w:tcW w:w="1860" w:type="dxa"/>
            <w:tcBorders>
              <w:top w:val="single" w:sz="6" w:space="0" w:color="auto"/>
              <w:left w:val="single" w:sz="6" w:space="0" w:color="auto"/>
              <w:bottom w:val="single" w:sz="6" w:space="0" w:color="auto"/>
              <w:right w:val="double" w:sz="6" w:space="0" w:color="auto"/>
            </w:tcBorders>
          </w:tcPr>
          <w:p w14:paraId="20D4AB2D" w14:textId="77777777" w:rsidR="00C56F95" w:rsidRPr="004E26C4" w:rsidRDefault="00C56F95">
            <w:pPr>
              <w:jc w:val="right"/>
            </w:pPr>
            <w:r w:rsidRPr="004E26C4">
              <w:t>0.05</w:t>
            </w:r>
          </w:p>
        </w:tc>
      </w:tr>
      <w:tr w:rsidR="00C56F95" w:rsidRPr="004E26C4" w14:paraId="2CD89E4F" w14:textId="77777777">
        <w:tc>
          <w:tcPr>
            <w:tcW w:w="5572" w:type="dxa"/>
            <w:tcBorders>
              <w:top w:val="single" w:sz="6" w:space="0" w:color="auto"/>
              <w:left w:val="double" w:sz="6" w:space="0" w:color="auto"/>
              <w:bottom w:val="single" w:sz="6" w:space="0" w:color="auto"/>
              <w:right w:val="single" w:sz="6" w:space="0" w:color="auto"/>
            </w:tcBorders>
          </w:tcPr>
          <w:p w14:paraId="36F5E9E1" w14:textId="77777777" w:rsidR="00C56F95" w:rsidRPr="004E26C4" w:rsidRDefault="00C56F95">
            <w:r w:rsidRPr="004E26C4">
              <w:t>Командировочные расходы</w:t>
            </w:r>
          </w:p>
        </w:tc>
        <w:tc>
          <w:tcPr>
            <w:tcW w:w="1820" w:type="dxa"/>
            <w:tcBorders>
              <w:top w:val="single" w:sz="6" w:space="0" w:color="auto"/>
              <w:left w:val="single" w:sz="6" w:space="0" w:color="auto"/>
              <w:bottom w:val="single" w:sz="6" w:space="0" w:color="auto"/>
              <w:right w:val="single" w:sz="6" w:space="0" w:color="auto"/>
            </w:tcBorders>
          </w:tcPr>
          <w:p w14:paraId="131A2D84" w14:textId="77777777" w:rsidR="00C56F95" w:rsidRPr="004E26C4" w:rsidRDefault="00C56F95">
            <w:pPr>
              <w:jc w:val="right"/>
            </w:pPr>
            <w:r w:rsidRPr="004E26C4">
              <w:t>0.01</w:t>
            </w:r>
          </w:p>
        </w:tc>
        <w:tc>
          <w:tcPr>
            <w:tcW w:w="1860" w:type="dxa"/>
            <w:tcBorders>
              <w:top w:val="single" w:sz="6" w:space="0" w:color="auto"/>
              <w:left w:val="single" w:sz="6" w:space="0" w:color="auto"/>
              <w:bottom w:val="single" w:sz="6" w:space="0" w:color="auto"/>
              <w:right w:val="double" w:sz="6" w:space="0" w:color="auto"/>
            </w:tcBorders>
          </w:tcPr>
          <w:p w14:paraId="6E50CD15" w14:textId="77777777" w:rsidR="00C56F95" w:rsidRPr="004E26C4" w:rsidRDefault="00C56F95">
            <w:pPr>
              <w:jc w:val="right"/>
            </w:pPr>
            <w:r w:rsidRPr="004E26C4">
              <w:t>0</w:t>
            </w:r>
          </w:p>
        </w:tc>
      </w:tr>
      <w:tr w:rsidR="00C56F95" w:rsidRPr="004E26C4" w14:paraId="73CFCA02" w14:textId="77777777">
        <w:tc>
          <w:tcPr>
            <w:tcW w:w="5572" w:type="dxa"/>
            <w:tcBorders>
              <w:top w:val="single" w:sz="6" w:space="0" w:color="auto"/>
              <w:left w:val="double" w:sz="6" w:space="0" w:color="auto"/>
              <w:bottom w:val="single" w:sz="6" w:space="0" w:color="auto"/>
              <w:right w:val="single" w:sz="6" w:space="0" w:color="auto"/>
            </w:tcBorders>
          </w:tcPr>
          <w:p w14:paraId="0D3E03F6" w14:textId="77777777" w:rsidR="00C56F95" w:rsidRPr="004E26C4" w:rsidRDefault="00C56F95">
            <w:r w:rsidRPr="004E26C4">
              <w:t xml:space="preserve">  иное, %</w:t>
            </w:r>
          </w:p>
        </w:tc>
        <w:tc>
          <w:tcPr>
            <w:tcW w:w="1820" w:type="dxa"/>
            <w:tcBorders>
              <w:top w:val="single" w:sz="6" w:space="0" w:color="auto"/>
              <w:left w:val="single" w:sz="6" w:space="0" w:color="auto"/>
              <w:bottom w:val="single" w:sz="6" w:space="0" w:color="auto"/>
              <w:right w:val="single" w:sz="6" w:space="0" w:color="auto"/>
            </w:tcBorders>
          </w:tcPr>
          <w:p w14:paraId="1F2A9DE1" w14:textId="77777777" w:rsidR="00C56F95" w:rsidRPr="004E26C4" w:rsidRDefault="00C56F95">
            <w:pPr>
              <w:jc w:val="right"/>
            </w:pPr>
            <w:r w:rsidRPr="004E26C4">
              <w:t>0</w:t>
            </w:r>
          </w:p>
        </w:tc>
        <w:tc>
          <w:tcPr>
            <w:tcW w:w="1860" w:type="dxa"/>
            <w:tcBorders>
              <w:top w:val="single" w:sz="6" w:space="0" w:color="auto"/>
              <w:left w:val="single" w:sz="6" w:space="0" w:color="auto"/>
              <w:bottom w:val="single" w:sz="6" w:space="0" w:color="auto"/>
              <w:right w:val="double" w:sz="6" w:space="0" w:color="auto"/>
            </w:tcBorders>
          </w:tcPr>
          <w:p w14:paraId="40F78C57" w14:textId="77777777" w:rsidR="00C56F95" w:rsidRPr="004E26C4" w:rsidRDefault="00C56F95">
            <w:pPr>
              <w:jc w:val="right"/>
            </w:pPr>
            <w:r w:rsidRPr="004E26C4">
              <w:t>0.01</w:t>
            </w:r>
          </w:p>
        </w:tc>
      </w:tr>
      <w:tr w:rsidR="00C56F95" w:rsidRPr="004E26C4" w14:paraId="2F1381D7" w14:textId="77777777">
        <w:tc>
          <w:tcPr>
            <w:tcW w:w="5572" w:type="dxa"/>
            <w:tcBorders>
              <w:top w:val="single" w:sz="6" w:space="0" w:color="auto"/>
              <w:left w:val="double" w:sz="6" w:space="0" w:color="auto"/>
              <w:bottom w:val="single" w:sz="6" w:space="0" w:color="auto"/>
              <w:right w:val="single" w:sz="6" w:space="0" w:color="auto"/>
            </w:tcBorders>
          </w:tcPr>
          <w:p w14:paraId="058597DB" w14:textId="77777777" w:rsidR="00C56F95" w:rsidRPr="004E26C4" w:rsidRDefault="00C56F95">
            <w:r w:rsidRPr="004E26C4">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14:paraId="711F5A0A" w14:textId="77777777" w:rsidR="00C56F95" w:rsidRPr="004E26C4" w:rsidRDefault="00C56F95">
            <w:pPr>
              <w:jc w:val="right"/>
            </w:pPr>
            <w:r w:rsidRPr="004E26C4">
              <w:t>100</w:t>
            </w:r>
          </w:p>
        </w:tc>
        <w:tc>
          <w:tcPr>
            <w:tcW w:w="1860" w:type="dxa"/>
            <w:tcBorders>
              <w:top w:val="single" w:sz="6" w:space="0" w:color="auto"/>
              <w:left w:val="single" w:sz="6" w:space="0" w:color="auto"/>
              <w:bottom w:val="single" w:sz="6" w:space="0" w:color="auto"/>
              <w:right w:val="double" w:sz="6" w:space="0" w:color="auto"/>
            </w:tcBorders>
          </w:tcPr>
          <w:p w14:paraId="5ACE1549" w14:textId="77777777" w:rsidR="00C56F95" w:rsidRPr="004E26C4" w:rsidRDefault="00C56F95">
            <w:pPr>
              <w:jc w:val="right"/>
            </w:pPr>
            <w:r w:rsidRPr="004E26C4">
              <w:t>100</w:t>
            </w:r>
          </w:p>
        </w:tc>
      </w:tr>
      <w:tr w:rsidR="00C56F95" w:rsidRPr="004E26C4" w14:paraId="5D5D5B81" w14:textId="77777777">
        <w:tc>
          <w:tcPr>
            <w:tcW w:w="5572" w:type="dxa"/>
            <w:tcBorders>
              <w:top w:val="single" w:sz="6" w:space="0" w:color="auto"/>
              <w:left w:val="double" w:sz="6" w:space="0" w:color="auto"/>
              <w:bottom w:val="double" w:sz="6" w:space="0" w:color="auto"/>
              <w:right w:val="single" w:sz="6" w:space="0" w:color="auto"/>
            </w:tcBorders>
          </w:tcPr>
          <w:p w14:paraId="1A68D34C" w14:textId="77777777" w:rsidR="00C56F95" w:rsidRPr="004E26C4" w:rsidRDefault="00C56F95">
            <w:r w:rsidRPr="004E26C4">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14:paraId="427EDB4F" w14:textId="77777777" w:rsidR="00C56F95" w:rsidRPr="004E26C4" w:rsidRDefault="00C56F95">
            <w:pPr>
              <w:jc w:val="right"/>
            </w:pPr>
            <w:r w:rsidRPr="004E26C4">
              <w:t>125.1</w:t>
            </w:r>
          </w:p>
        </w:tc>
        <w:tc>
          <w:tcPr>
            <w:tcW w:w="1860" w:type="dxa"/>
            <w:tcBorders>
              <w:top w:val="single" w:sz="6" w:space="0" w:color="auto"/>
              <w:left w:val="single" w:sz="6" w:space="0" w:color="auto"/>
              <w:bottom w:val="double" w:sz="6" w:space="0" w:color="auto"/>
              <w:right w:val="double" w:sz="6" w:space="0" w:color="auto"/>
            </w:tcBorders>
          </w:tcPr>
          <w:p w14:paraId="17B0313B" w14:textId="77777777" w:rsidR="00C56F95" w:rsidRPr="004E26C4" w:rsidRDefault="00C56F95">
            <w:pPr>
              <w:jc w:val="right"/>
            </w:pPr>
            <w:r w:rsidRPr="004E26C4">
              <w:t>113.1</w:t>
            </w:r>
          </w:p>
        </w:tc>
      </w:tr>
    </w:tbl>
    <w:p w14:paraId="618C511B" w14:textId="77777777" w:rsidR="00C56F95" w:rsidRDefault="00C56F95"/>
    <w:p w14:paraId="5F107291" w14:textId="77777777" w:rsidR="00C56F95" w:rsidRDefault="00C56F95">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14:paraId="150804E3" w14:textId="77777777" w:rsidR="00C56F95" w:rsidRDefault="00C56F95">
      <w:pPr>
        <w:ind w:left="400"/>
      </w:pPr>
      <w:r>
        <w:rPr>
          <w:rStyle w:val="Subst"/>
        </w:rPr>
        <w:t>Имеющих существенное значение новых видов продукции (работ, услуг) нет</w:t>
      </w:r>
    </w:p>
    <w:p w14:paraId="6FB034A1" w14:textId="77777777" w:rsidR="00C56F95" w:rsidRDefault="00C56F95">
      <w:pPr>
        <w:ind w:left="200"/>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Бухгалтерская отчетность и произведенные Эмитентом расчеты, отраженные в настоящем пункте ежеквартального отчета подготовлены в соответствии с Российскими стандартами бухгалтерского учета и отчетности.</w:t>
      </w:r>
    </w:p>
    <w:p w14:paraId="55DFFF38" w14:textId="77777777" w:rsidR="00C56F95" w:rsidRDefault="00C56F95">
      <w:pPr>
        <w:pStyle w:val="2"/>
      </w:pPr>
      <w:bookmarkStart w:id="29" w:name="_Toc426626336"/>
      <w:r>
        <w:t>3.2.3. Материалы, товары (сырье) и поставщики эмитента</w:t>
      </w:r>
      <w:bookmarkEnd w:id="29"/>
    </w:p>
    <w:p w14:paraId="0D4EF591" w14:textId="77777777" w:rsidR="00C56F95" w:rsidRDefault="00C56F95">
      <w:pPr>
        <w:pStyle w:val="SubHeading"/>
        <w:ind w:left="200"/>
      </w:pPr>
      <w:r>
        <w:t>За 6 мес. 2015 г.</w:t>
      </w:r>
    </w:p>
    <w:p w14:paraId="292F7692" w14:textId="77777777" w:rsidR="00C56F95" w:rsidRDefault="00C56F95">
      <w:pPr>
        <w:ind w:left="400"/>
      </w:pPr>
      <w:r>
        <w:t>Поставщики эмитента, на которых приходится не менее 10 процентов всех поставок материалов и товаров (сырья)</w:t>
      </w:r>
    </w:p>
    <w:p w14:paraId="1CE4900A" w14:textId="77777777" w:rsidR="00C56F95" w:rsidRDefault="00C56F95">
      <w:pPr>
        <w:ind w:left="400"/>
      </w:pPr>
    </w:p>
    <w:p w14:paraId="077690AD" w14:textId="77777777" w:rsidR="00C56F95" w:rsidRDefault="00C56F95">
      <w:pPr>
        <w:ind w:left="400"/>
      </w:pPr>
      <w:r>
        <w:t>Полное фирменное наименование:</w:t>
      </w:r>
      <w:r>
        <w:rPr>
          <w:rStyle w:val="Subst"/>
        </w:rPr>
        <w:t xml:space="preserve"> Открытое акционерное общество «Российские железные дороги»</w:t>
      </w:r>
    </w:p>
    <w:p w14:paraId="6A98E36F" w14:textId="77777777" w:rsidR="00C56F95" w:rsidRDefault="00C56F95">
      <w:pPr>
        <w:ind w:left="400"/>
      </w:pPr>
      <w:r>
        <w:t>Место нахождения:</w:t>
      </w:r>
      <w:r>
        <w:rPr>
          <w:rStyle w:val="Subst"/>
        </w:rPr>
        <w:t xml:space="preserve"> 107174, г. Москва, ул. Новая Басманная, д. 2</w:t>
      </w:r>
    </w:p>
    <w:p w14:paraId="065A0812" w14:textId="77777777" w:rsidR="00C56F95" w:rsidRDefault="00C56F95">
      <w:pPr>
        <w:ind w:left="400"/>
      </w:pPr>
      <w:r>
        <w:t>ИНН:</w:t>
      </w:r>
      <w:r>
        <w:rPr>
          <w:rStyle w:val="Subst"/>
        </w:rPr>
        <w:t xml:space="preserve"> 7708503727</w:t>
      </w:r>
    </w:p>
    <w:p w14:paraId="46F45FD9" w14:textId="77777777" w:rsidR="00C56F95" w:rsidRDefault="00C56F95">
      <w:pPr>
        <w:ind w:left="400"/>
      </w:pPr>
      <w:r>
        <w:t>ОГРН:</w:t>
      </w:r>
      <w:r>
        <w:rPr>
          <w:rStyle w:val="Subst"/>
        </w:rPr>
        <w:t xml:space="preserve"> 1037739877295</w:t>
      </w:r>
    </w:p>
    <w:p w14:paraId="280DE259" w14:textId="77777777" w:rsidR="00C56F95" w:rsidRDefault="00C56F95">
      <w:pPr>
        <w:ind w:left="400"/>
      </w:pPr>
    </w:p>
    <w:p w14:paraId="37B133FE" w14:textId="77777777" w:rsidR="00C56F95" w:rsidRDefault="00C56F95">
      <w:pPr>
        <w:ind w:left="400"/>
      </w:pPr>
      <w:r>
        <w:t>Доля в общем объеме поставок, %:</w:t>
      </w:r>
      <w:r>
        <w:rPr>
          <w:rStyle w:val="Subst"/>
        </w:rPr>
        <w:t xml:space="preserve"> 60.73</w:t>
      </w:r>
    </w:p>
    <w:p w14:paraId="242471F0" w14:textId="77777777" w:rsidR="00C56F95" w:rsidRDefault="00C56F95">
      <w:pPr>
        <w:ind w:left="400"/>
      </w:pPr>
    </w:p>
    <w:p w14:paraId="2533D5C9" w14:textId="77777777" w:rsidR="00C56F95" w:rsidRDefault="00C56F95">
      <w:pPr>
        <w:ind w:left="400"/>
      </w:pPr>
      <w:r>
        <w:t>Полное фирменное наименование:</w:t>
      </w:r>
      <w:r>
        <w:rPr>
          <w:rStyle w:val="Subst"/>
        </w:rPr>
        <w:t xml:space="preserve"> Общество с ограниченной ответственностью "ГТИ Менеджмент"</w:t>
      </w:r>
    </w:p>
    <w:p w14:paraId="509D5271" w14:textId="77777777" w:rsidR="00C56F95" w:rsidRDefault="00C56F95">
      <w:pPr>
        <w:ind w:left="400"/>
      </w:pPr>
      <w:r>
        <w:t>Место нахождения:</w:t>
      </w:r>
      <w:r>
        <w:rPr>
          <w:rStyle w:val="Subst"/>
        </w:rPr>
        <w:t xml:space="preserve"> 105082, Россия, г. Москва, Спартаковская пл. 16/15 строение 1</w:t>
      </w:r>
    </w:p>
    <w:p w14:paraId="3E708B66" w14:textId="77777777" w:rsidR="00C56F95" w:rsidRDefault="00C56F95">
      <w:pPr>
        <w:ind w:left="400"/>
      </w:pPr>
      <w:r>
        <w:t>ИНН:</w:t>
      </w:r>
      <w:r>
        <w:rPr>
          <w:rStyle w:val="Subst"/>
        </w:rPr>
        <w:t xml:space="preserve"> 7701409186</w:t>
      </w:r>
    </w:p>
    <w:p w14:paraId="7EA0936E" w14:textId="77777777" w:rsidR="00C56F95" w:rsidRDefault="00C56F95">
      <w:pPr>
        <w:ind w:left="400"/>
      </w:pPr>
      <w:r>
        <w:t>ОГРН:</w:t>
      </w:r>
      <w:r>
        <w:rPr>
          <w:rStyle w:val="Subst"/>
        </w:rPr>
        <w:t xml:space="preserve"> 5147746172008</w:t>
      </w:r>
    </w:p>
    <w:p w14:paraId="7144D8D2" w14:textId="77777777" w:rsidR="00C56F95" w:rsidRDefault="00C56F95">
      <w:pPr>
        <w:ind w:left="400"/>
      </w:pPr>
    </w:p>
    <w:p w14:paraId="793EE5D9" w14:textId="77777777" w:rsidR="00C56F95" w:rsidRDefault="00C56F95">
      <w:pPr>
        <w:ind w:left="400"/>
      </w:pPr>
      <w:r>
        <w:t>Доля в общем объеме поставок, %:</w:t>
      </w:r>
      <w:r>
        <w:rPr>
          <w:rStyle w:val="Subst"/>
        </w:rPr>
        <w:t xml:space="preserve"> 12.11</w:t>
      </w:r>
    </w:p>
    <w:p w14:paraId="7D04B5E2" w14:textId="77777777" w:rsidR="00C56F95" w:rsidRDefault="00C56F95">
      <w:pPr>
        <w:ind w:left="400"/>
      </w:pPr>
    </w:p>
    <w:p w14:paraId="38C28947" w14:textId="77777777" w:rsidR="00C56F95" w:rsidRDefault="00C56F95">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14:paraId="1A192B1B" w14:textId="77777777" w:rsidR="00C56F95" w:rsidRDefault="00C56F95">
      <w:pPr>
        <w:ind w:left="600"/>
      </w:pPr>
    </w:p>
    <w:p w14:paraId="52977B22" w14:textId="77777777" w:rsidR="00C56F95" w:rsidRDefault="00C56F95">
      <w:pPr>
        <w:pStyle w:val="SubHeading"/>
        <w:ind w:left="400"/>
      </w:pPr>
      <w:r>
        <w:lastRenderedPageBreak/>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14:paraId="185B9667" w14:textId="77777777" w:rsidR="00C56F95" w:rsidRDefault="00C56F95">
      <w:pPr>
        <w:ind w:left="600"/>
      </w:pPr>
    </w:p>
    <w:p w14:paraId="0CA5B919" w14:textId="77777777" w:rsidR="00C56F95" w:rsidRDefault="00C56F95">
      <w:pPr>
        <w:pStyle w:val="2"/>
      </w:pPr>
      <w:bookmarkStart w:id="30" w:name="_Toc426626337"/>
      <w:r>
        <w:t>3.2.4. Рынки сбыта продукции (работ, услуг) эмитента</w:t>
      </w:r>
      <w:bookmarkEnd w:id="30"/>
    </w:p>
    <w:p w14:paraId="4CBAB917" w14:textId="0B40468F" w:rsidR="00C56F95" w:rsidRDefault="00C56F95">
      <w:pPr>
        <w:ind w:left="200"/>
      </w:pPr>
      <w:r>
        <w:t>Основные рынки, на которых эмитент осуществляет свою деятельность:</w:t>
      </w:r>
      <w:r>
        <w:br/>
      </w:r>
      <w:r>
        <w:rPr>
          <w:rStyle w:val="Subst"/>
        </w:rPr>
        <w:t xml:space="preserve">На рынке перевозок грузов Эмитент оказывает услуги по организации перевозки </w:t>
      </w:r>
      <w:proofErr w:type="gramStart"/>
      <w:r>
        <w:rPr>
          <w:rStyle w:val="Subst"/>
        </w:rPr>
        <w:t>грузов клиентов</w:t>
      </w:r>
      <w:proofErr w:type="gramEnd"/>
      <w:r>
        <w:rPr>
          <w:rStyle w:val="Subst"/>
        </w:rPr>
        <w:t xml:space="preserve"> в собственном или арендованном подвижном составе по территории Российской Федерации, а также экспортных грузов клиентов со станций Российских железных дорог  в  страны  СНГ и другие  страны на экспорт.</w:t>
      </w:r>
      <w:r>
        <w:rPr>
          <w:rStyle w:val="Subst"/>
        </w:rPr>
        <w:br/>
        <w:t xml:space="preserve">Объем выручки от оказания услуг по перевозке </w:t>
      </w:r>
      <w:proofErr w:type="gramStart"/>
      <w:r>
        <w:rPr>
          <w:rStyle w:val="Subst"/>
        </w:rPr>
        <w:t>грузов клиентов</w:t>
      </w:r>
      <w:proofErr w:type="gramEnd"/>
      <w:r>
        <w:rPr>
          <w:rStyle w:val="Subst"/>
        </w:rPr>
        <w:t xml:space="preserve"> по итогам 2014 года составил более 99% в общем объеме выручки.</w:t>
      </w:r>
      <w:r>
        <w:rPr>
          <w:rStyle w:val="Subst"/>
        </w:rPr>
        <w:br/>
        <w:t>Основными рынками, на которых Эмитент осуществляет основную хозяйственную деятельность, являются рынки перевозки грузов в универсальных полувагонах и нефтеналивных цистернах.</w:t>
      </w:r>
      <w:r>
        <w:rPr>
          <w:rStyle w:val="Subst"/>
        </w:rPr>
        <w:br/>
        <w:t xml:space="preserve">Основу вагонного парка Эмитента составляют полувагоны и цистерны. Диверсифицированный таким образом парк позволяет укреплять и расширять свое присутствие сразу в двух сегментах – в перевозке универсальных (металлургических, насыпных) грузов и нефтеналивных грузов. </w:t>
      </w:r>
      <w:r>
        <w:rPr>
          <w:rStyle w:val="Subst"/>
        </w:rPr>
        <w:br/>
        <w:t xml:space="preserve">Основными клиентами и грузоотправителями Эмитента являются ведущие нефтяные и металлургические  промышленные группы России в том числе: </w:t>
      </w:r>
      <w:proofErr w:type="gramStart"/>
      <w:r>
        <w:rPr>
          <w:rStyle w:val="Subst"/>
        </w:rPr>
        <w:t>ММК, Лукойл, Евраз, Северсталь, Металлоинв</w:t>
      </w:r>
      <w:r w:rsidR="00BF05F1">
        <w:rPr>
          <w:rStyle w:val="Subst"/>
        </w:rPr>
        <w:t xml:space="preserve">ест, Роснефть, Мечел, ТНК, ТАИФ </w:t>
      </w:r>
      <w:r>
        <w:rPr>
          <w:rStyle w:val="Subst"/>
        </w:rPr>
        <w:t>и другие, для которых Эмитент осуществляет перевозку металлургических грузов (металл, металлопродукция), металлолома, рудных материалов, коксов, углей, нефтеналивных грузов, минерально-строительных грузов (цемент, щебень и др.)</w:t>
      </w:r>
      <w:proofErr w:type="gramEnd"/>
    </w:p>
    <w:p w14:paraId="325B8C5C" w14:textId="77777777" w:rsidR="00C56F95" w:rsidRDefault="00C56F95">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roofErr w:type="gramStart"/>
      <w:r>
        <w:rPr>
          <w:rStyle w:val="Subst"/>
        </w:rPr>
        <w:t>Основные факторы, влияющие на сбыт Эмитентом его продукции (работ, услуг), перечислены ниже:</w:t>
      </w:r>
      <w:r>
        <w:rPr>
          <w:rStyle w:val="Subst"/>
        </w:rPr>
        <w:br/>
        <w:t>1) Изменение макроэкономической ситуации в России и снижение спроса на товары российского экспорта, а также обострение конкуренции в отдельных сегментах рынка перевозок между различными видами транспорта;</w:t>
      </w:r>
      <w:r>
        <w:rPr>
          <w:rStyle w:val="Subst"/>
        </w:rPr>
        <w:br/>
        <w:t>2) Изменение тарифов ОАО «РЖД» и других ценовых условий, влияющих на рынок грузоперевозок;</w:t>
      </w:r>
      <w:proofErr w:type="gramEnd"/>
      <w:r>
        <w:rPr>
          <w:rStyle w:val="Subst"/>
        </w:rPr>
        <w:t xml:space="preserve"> </w:t>
      </w:r>
      <w:r>
        <w:rPr>
          <w:rStyle w:val="Subst"/>
        </w:rPr>
        <w:br/>
        <w:t>3) Прочие факторы, влияющие на результат деятельности Эмитента:</w:t>
      </w:r>
      <w:r>
        <w:rPr>
          <w:rStyle w:val="Subst"/>
        </w:rPr>
        <w:br/>
        <w:t>- Изменение конкурентной среды;</w:t>
      </w:r>
      <w:r>
        <w:rPr>
          <w:rStyle w:val="Subst"/>
        </w:rPr>
        <w:br/>
        <w:t>- Таможенная политика РФ;</w:t>
      </w:r>
      <w:r>
        <w:rPr>
          <w:rStyle w:val="Subst"/>
        </w:rPr>
        <w:br/>
        <w:t>- Колебания валютных курсов.</w:t>
      </w:r>
      <w:r>
        <w:rPr>
          <w:rStyle w:val="Subst"/>
        </w:rPr>
        <w:br/>
        <w:t>Возможные действия Эмитента по уменьшению такого влияния:</w:t>
      </w:r>
      <w:r>
        <w:rPr>
          <w:rStyle w:val="Subst"/>
        </w:rPr>
        <w:br/>
        <w:t>1) Согласно выбранной политике деятельности Эмитента, основное внимание  уделяется:</w:t>
      </w:r>
      <w:r>
        <w:rPr>
          <w:rStyle w:val="Subst"/>
        </w:rPr>
        <w:br/>
        <w:t>- направлениям перевозок (поиск наиболее доходных направлений);</w:t>
      </w:r>
      <w:r>
        <w:rPr>
          <w:rStyle w:val="Subst"/>
        </w:rPr>
        <w:br/>
        <w:t>- логистике (реализация действий, направленных на снижение порожнего пробега);</w:t>
      </w:r>
      <w:r>
        <w:rPr>
          <w:rStyle w:val="Subst"/>
        </w:rPr>
        <w:br/>
        <w:t>- клиентской базе (индивидуальный подход к каждому клиенту, увеличение стабильной Клиентской базы, увеличение объемов и количества груженых отправок);</w:t>
      </w:r>
      <w:r>
        <w:rPr>
          <w:rStyle w:val="Subst"/>
        </w:rPr>
        <w:br/>
      </w:r>
      <w:proofErr w:type="gramStart"/>
      <w:r>
        <w:rPr>
          <w:rStyle w:val="Subst"/>
        </w:rPr>
        <w:t>2) Увеличение количества подвижного состава, используемого в своей деятельности Эмитентом (увеличение объема парка  дает  возможность расширять спектр оказываемых услуг);</w:t>
      </w:r>
      <w:r>
        <w:rPr>
          <w:rStyle w:val="Subst"/>
        </w:rPr>
        <w:br/>
        <w:t>3) Прогнозы Министерства экономического развития Российской Федерации, Министерства транспорта Российской Федерации позволяют Эмитенту сделать выводы о растущем спросе потребителей на услуги железнодорожных перевозок, что, в свою очередь, обеспечит Эмитенту увеличение объема оказываемых услуг  и,  как следствие, рост доходов Эмитента.</w:t>
      </w:r>
      <w:proofErr w:type="gramEnd"/>
    </w:p>
    <w:p w14:paraId="7D247990" w14:textId="77777777" w:rsidR="00C56F95" w:rsidRDefault="00C56F95">
      <w:pPr>
        <w:pStyle w:val="2"/>
      </w:pPr>
      <w:bookmarkStart w:id="31" w:name="_Toc426626338"/>
      <w:r>
        <w:t>3.2.5. Сведения о налич</w:t>
      </w:r>
      <w:proofErr w:type="gramStart"/>
      <w:r>
        <w:t>ии у э</w:t>
      </w:r>
      <w:proofErr w:type="gramEnd"/>
      <w:r>
        <w:t>митента разрешений (лицензий) или допусков к отдельным видам работ</w:t>
      </w:r>
      <w:bookmarkEnd w:id="31"/>
    </w:p>
    <w:p w14:paraId="7B5888D6" w14:textId="77777777" w:rsidR="00C56F95" w:rsidRDefault="00C56F95">
      <w:pPr>
        <w:ind w:left="200"/>
      </w:pPr>
      <w:r>
        <w:rPr>
          <w:rStyle w:val="Subst"/>
        </w:rPr>
        <w:t>Эмитент не имеет разрешений (лицензий) сведения которых обязательно указывать в ежеквартальном отчете</w:t>
      </w:r>
    </w:p>
    <w:p w14:paraId="0E867FF1" w14:textId="77777777" w:rsidR="00C56F95" w:rsidRDefault="00C56F95">
      <w:pPr>
        <w:pStyle w:val="2"/>
      </w:pPr>
      <w:bookmarkStart w:id="32" w:name="_Toc426626339"/>
      <w:r>
        <w:t>3.2.6. Сведения о деятельности отдельных категорий эмитентов</w:t>
      </w:r>
      <w:bookmarkEnd w:id="32"/>
    </w:p>
    <w:p w14:paraId="58E70050" w14:textId="77777777" w:rsidR="00C56F95" w:rsidRDefault="00C56F95">
      <w:r>
        <w:t>Эмитент не является акционерным инвестиционным фондом, страховой или кредитной организацией, ипотечным агентом.</w:t>
      </w:r>
    </w:p>
    <w:p w14:paraId="3103ED02" w14:textId="77777777" w:rsidR="00C56F95" w:rsidRDefault="00C56F95">
      <w:pPr>
        <w:pStyle w:val="2"/>
      </w:pPr>
      <w:bookmarkStart w:id="33" w:name="_Toc426626340"/>
      <w:r>
        <w:t>3.2.7. Дополнительные требования к эмитентам, основной деятельностью которых является добыча полезных ископаемых</w:t>
      </w:r>
      <w:bookmarkEnd w:id="33"/>
    </w:p>
    <w:p w14:paraId="7EA8276F" w14:textId="77777777" w:rsidR="00C56F95" w:rsidRDefault="00C56F95">
      <w:pPr>
        <w:ind w:left="200"/>
      </w:pPr>
      <w:r>
        <w:t>Основной деятельностью эмитента не является добыча полезных ископаемых</w:t>
      </w:r>
    </w:p>
    <w:p w14:paraId="13FDD8FE" w14:textId="77777777" w:rsidR="00C56F95" w:rsidRDefault="00C56F95">
      <w:pPr>
        <w:pStyle w:val="2"/>
      </w:pPr>
      <w:bookmarkStart w:id="34" w:name="_Toc426626341"/>
      <w:r>
        <w:lastRenderedPageBreak/>
        <w:t>3.2.8. Дополнительные требования к эмитентам, основной деятельностью которых является оказание услуг связи</w:t>
      </w:r>
      <w:bookmarkEnd w:id="34"/>
    </w:p>
    <w:p w14:paraId="0C7A51EE" w14:textId="77777777" w:rsidR="00C56F95" w:rsidRDefault="00C56F95">
      <w:pPr>
        <w:ind w:left="200"/>
      </w:pPr>
      <w:r>
        <w:t>Основной деятельностью эмитента не является оказание услуг связи</w:t>
      </w:r>
    </w:p>
    <w:p w14:paraId="4BA5E024" w14:textId="77777777" w:rsidR="00C56F95" w:rsidRDefault="00C56F95">
      <w:pPr>
        <w:pStyle w:val="2"/>
      </w:pPr>
      <w:bookmarkStart w:id="35" w:name="_Toc426626342"/>
      <w:r>
        <w:t>3.3. Планы будущей деятельности эмитента</w:t>
      </w:r>
      <w:bookmarkEnd w:id="35"/>
    </w:p>
    <w:p w14:paraId="3594A643" w14:textId="40AB6136" w:rsidR="00C56F95" w:rsidRDefault="00C56F95" w:rsidP="00BF05F1">
      <w:r>
        <w:rPr>
          <w:rStyle w:val="Subst"/>
        </w:rPr>
        <w:t>В течение ближайших лет Эмитент планирует расширить свое присутствие в регионах, имеющих потенциал с точки зрения грузопотока, повысить эффективность управления подвижным составом и оптимизировать маршруты с целью снижения порожних пробегов и минимизации соответствующих затрат.</w:t>
      </w:r>
      <w:r>
        <w:rPr>
          <w:rStyle w:val="Subst"/>
        </w:rPr>
        <w:br/>
        <w:t>Стратегической целью Эмитента является предоставление конкурентоспособных услуг по организации грузовых перевозок железнодорожным транспортом. Обширная география грузоперевозок включает территории России, Литвы, Латвии, Эстонии, Украины, Беларуси, Казахстана и Китая. Стратегия развития Эмитента содержит следующие основные элементы, которые разделены, исходя из направлений деятельности, и отражают основные направления развития.</w:t>
      </w:r>
      <w:r>
        <w:rPr>
          <w:rStyle w:val="Subst"/>
        </w:rPr>
        <w:br/>
        <w:t>Развитие перевозок горно-металлургических грузов планируется осуществить за счет следующих факторов:</w:t>
      </w:r>
      <w:r>
        <w:rPr>
          <w:rStyle w:val="Subst"/>
        </w:rPr>
        <w:br/>
        <w:t>1. Увеличение доли маршрутных отправок в целях повышения оборачиваемости подвижного состава.</w:t>
      </w:r>
      <w:r>
        <w:rPr>
          <w:rStyle w:val="Subst"/>
        </w:rPr>
        <w:br/>
        <w:t>2. Оптимизация логистики в целях уменьшения затрат на порожний пробег.</w:t>
      </w:r>
      <w:r>
        <w:rPr>
          <w:rStyle w:val="Subst"/>
        </w:rPr>
        <w:br/>
        <w:t>3. Использование привлеченного</w:t>
      </w:r>
      <w:r w:rsidR="00BF05F1">
        <w:rPr>
          <w:rStyle w:val="Subst"/>
        </w:rPr>
        <w:t xml:space="preserve"> парка</w:t>
      </w:r>
      <w:r>
        <w:rPr>
          <w:rStyle w:val="Subst"/>
        </w:rPr>
        <w:t xml:space="preserve"> для оперативного реагирования на сезонный фактор.</w:t>
      </w:r>
      <w:r>
        <w:rPr>
          <w:rStyle w:val="Subst"/>
        </w:rPr>
        <w:br/>
        <w:t>3. Составление сложных «кольцевых маршрутов» (выгрузка производится на станции, близлежащей к станции следующей погрузки) и сокращение порожних пробегов.</w:t>
      </w:r>
      <w:r>
        <w:rPr>
          <w:rStyle w:val="Subst"/>
        </w:rPr>
        <w:br/>
        <w:t>Развитие услуг по организации перевозок строительных грузов:</w:t>
      </w:r>
      <w:r>
        <w:rPr>
          <w:rStyle w:val="Subst"/>
        </w:rPr>
        <w:br/>
        <w:t>Рынок перевозок строительных грузов весьма обширен, по этой причине Эмитент видит в нем значительный потенциал для своего развития и расширения грузовой базы. На текущий момент Эмитент уже частично реализует и продолжает прорабатывать проекты по постановке своих вагонов на кольцевые замкнутые маршруты при перевозках строительных грузов.</w:t>
      </w:r>
      <w:r>
        <w:rPr>
          <w:rStyle w:val="Subst"/>
        </w:rPr>
        <w:br/>
        <w:t>Изменение основной деятельности эмитента не планируется</w:t>
      </w:r>
    </w:p>
    <w:p w14:paraId="22BB225F" w14:textId="77777777" w:rsidR="00C56F95" w:rsidRDefault="00C56F95">
      <w:pPr>
        <w:pStyle w:val="2"/>
      </w:pPr>
      <w:bookmarkStart w:id="36" w:name="_Toc426626343"/>
      <w:r>
        <w:t>3.4. Участие эмитента в банковских группах, банковских холдингах, холдингах и ассоциациях</w:t>
      </w:r>
      <w:bookmarkEnd w:id="36"/>
    </w:p>
    <w:p w14:paraId="00225BAD" w14:textId="77777777" w:rsidR="00C56F95" w:rsidRDefault="00C56F95">
      <w:pPr>
        <w:ind w:left="200"/>
      </w:pPr>
    </w:p>
    <w:p w14:paraId="4123A210" w14:textId="77777777" w:rsidR="00C56F95" w:rsidRDefault="00C56F95">
      <w:pPr>
        <w:ind w:left="200"/>
      </w:pPr>
      <w:r>
        <w:t>Наименование группы, холдинга или ассоциации:</w:t>
      </w:r>
      <w:r>
        <w:rPr>
          <w:rStyle w:val="Subst"/>
        </w:rPr>
        <w:t xml:space="preserve"> Некоммерческое партнерство (НП) "Совет участников рынка операторов железнодорожного подвижного состава"</w:t>
      </w:r>
    </w:p>
    <w:p w14:paraId="0F0D0BB8" w14:textId="77777777" w:rsidR="00C56F95" w:rsidRDefault="00C56F95">
      <w:pPr>
        <w:ind w:left="200"/>
      </w:pPr>
      <w:proofErr w:type="gramStart"/>
      <w:r>
        <w:t>C</w:t>
      </w:r>
      <w:proofErr w:type="gramEnd"/>
      <w:r>
        <w:t>рок участия эмитента:</w:t>
      </w:r>
      <w:r>
        <w:rPr>
          <w:rStyle w:val="Subst"/>
        </w:rPr>
        <w:t xml:space="preserve"> c 2009 года</w:t>
      </w:r>
    </w:p>
    <w:p w14:paraId="028753C9" w14:textId="77777777" w:rsidR="00C56F95" w:rsidRDefault="00C56F95">
      <w:pPr>
        <w:ind w:left="200"/>
      </w:pPr>
      <w:r>
        <w:t>Роль (место) и функции эмитента в организации:</w:t>
      </w:r>
      <w:r>
        <w:br/>
      </w:r>
      <w:r>
        <w:rPr>
          <w:rStyle w:val="Subst"/>
        </w:rPr>
        <w:t xml:space="preserve">В настоящее время специалисты Общества входят в совместные с ОАО «РЖД» и Минтрансом РФ рабочие группы: </w:t>
      </w:r>
      <w:r>
        <w:rPr>
          <w:rStyle w:val="Subst"/>
        </w:rPr>
        <w:br/>
        <w:t>• Рабочая группа по внесению в «Устав железнодорожного транспорта» и ФЗ «О железнодорожном транспорте в Российской Федерации» изменений, отражающих реальную структуру участников рынка грузовых перевозок».</w:t>
      </w:r>
      <w:r>
        <w:rPr>
          <w:rStyle w:val="Subst"/>
        </w:rPr>
        <w:br/>
        <w:t>• Рабочая группа по разработке проекта постановления Правительства РФ «Об основах правового регулирования деятельности операторов».</w:t>
      </w:r>
      <w:r>
        <w:rPr>
          <w:rStyle w:val="Subst"/>
        </w:rPr>
        <w:br/>
        <w:t>• Рабочая группа по разработке проекта Правил перевозок приватных порожних вагонов, не принадлежащих перевозчику.</w:t>
      </w:r>
      <w:r>
        <w:rPr>
          <w:rStyle w:val="Subst"/>
        </w:rPr>
        <w:br/>
        <w:t>• Рабочая группа по технологическим и техническим вопросам эксплуатации вагонного парка</w:t>
      </w:r>
      <w:proofErr w:type="gramStart"/>
      <w:r>
        <w:rPr>
          <w:rStyle w:val="Subst"/>
        </w:rPr>
        <w:t xml:space="preserve"> .</w:t>
      </w:r>
      <w:proofErr w:type="gramEnd"/>
      <w:r>
        <w:rPr>
          <w:rStyle w:val="Subst"/>
        </w:rPr>
        <w:br/>
        <w:t>• Рабочая группа по разработке технологической модели работы информационно-торговой площадки.</w:t>
      </w:r>
      <w:r>
        <w:rPr>
          <w:rStyle w:val="Subst"/>
        </w:rPr>
        <w:br/>
        <w:t>А также в рабочие группы при Президиуме НП:</w:t>
      </w:r>
      <w:r>
        <w:rPr>
          <w:rStyle w:val="Subst"/>
        </w:rPr>
        <w:br/>
        <w:t>• Рабочая группа по разработке изменений в отраслевое законодательство, правила перевозок грузов и иные нормативно-правовые акты железнодорожного транспорта.</w:t>
      </w:r>
      <w:r>
        <w:rPr>
          <w:rStyle w:val="Subst"/>
        </w:rPr>
        <w:br/>
        <w:t>• Рабочая группа по вопросам тарифного регулирования.</w:t>
      </w:r>
      <w:r>
        <w:rPr>
          <w:rStyle w:val="Subst"/>
        </w:rPr>
        <w:br/>
        <w:t>• Рабочая группа по выработке и координированию информационной политики Партнерства.</w:t>
      </w:r>
      <w:r>
        <w:rPr>
          <w:rStyle w:val="Subst"/>
        </w:rPr>
        <w:br/>
        <w:t>• Рабочая группа по разработке концепции локальных перевозчиков в сфере грузовых перевозок на железнодорожном транспорте в РФ.</w:t>
      </w:r>
    </w:p>
    <w:p w14:paraId="1CA5F381" w14:textId="77777777" w:rsidR="00C56F95" w:rsidRDefault="00C56F95">
      <w:pPr>
        <w:ind w:left="200"/>
      </w:pPr>
    </w:p>
    <w:p w14:paraId="257B5929" w14:textId="77777777" w:rsidR="00C56F95" w:rsidRDefault="00C56F95">
      <w:pPr>
        <w:pStyle w:val="2"/>
      </w:pPr>
      <w:bookmarkStart w:id="37" w:name="_Toc426626344"/>
      <w:r>
        <w:t>3.5. Подконтрольные эмитенту организации, имеющие для него существенное значение</w:t>
      </w:r>
      <w:bookmarkEnd w:id="37"/>
    </w:p>
    <w:p w14:paraId="08183458" w14:textId="77777777" w:rsidR="00C56F95" w:rsidRDefault="00C56F95">
      <w:pPr>
        <w:ind w:left="200"/>
      </w:pPr>
      <w:r>
        <w:rPr>
          <w:rStyle w:val="Subst"/>
        </w:rPr>
        <w:t>Эмитент не имеет подконтрольных организаций, имеющих для него существенное значение</w:t>
      </w:r>
    </w:p>
    <w:p w14:paraId="239CBB29" w14:textId="77777777" w:rsidR="00C56F95" w:rsidRDefault="00C56F95">
      <w:pPr>
        <w:pStyle w:val="2"/>
      </w:pPr>
      <w:bookmarkStart w:id="38" w:name="_Toc426626345"/>
      <w:r>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14:paraId="4EC4C74B" w14:textId="77777777" w:rsidR="00C56F95" w:rsidRDefault="00C56F95">
      <w:pPr>
        <w:pStyle w:val="SubHeading"/>
        <w:ind w:left="200"/>
      </w:pPr>
      <w:r>
        <w:t>На 30.06.2015 г.</w:t>
      </w:r>
    </w:p>
    <w:p w14:paraId="6E1E794F" w14:textId="77777777" w:rsidR="00C56F95" w:rsidRDefault="00C56F95">
      <w:pPr>
        <w:ind w:left="400"/>
      </w:pPr>
      <w:r>
        <w:t>Единица измерения:</w:t>
      </w:r>
      <w:r>
        <w:rPr>
          <w:rStyle w:val="Subst"/>
        </w:rPr>
        <w:t xml:space="preserve"> тыс. руб.</w:t>
      </w:r>
    </w:p>
    <w:p w14:paraId="2220CF93"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C56F95" w:rsidRPr="004E26C4" w14:paraId="0C4DF05F" w14:textId="77777777">
        <w:tc>
          <w:tcPr>
            <w:tcW w:w="6492" w:type="dxa"/>
            <w:tcBorders>
              <w:top w:val="double" w:sz="6" w:space="0" w:color="auto"/>
              <w:left w:val="double" w:sz="6" w:space="0" w:color="auto"/>
              <w:bottom w:val="single" w:sz="6" w:space="0" w:color="auto"/>
              <w:right w:val="single" w:sz="6" w:space="0" w:color="auto"/>
            </w:tcBorders>
          </w:tcPr>
          <w:p w14:paraId="5FC80840" w14:textId="77777777" w:rsidR="00C56F95" w:rsidRPr="004E26C4" w:rsidRDefault="00C56F95">
            <w:pPr>
              <w:jc w:val="center"/>
            </w:pPr>
            <w:r w:rsidRPr="004E26C4">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14:paraId="17F174E4" w14:textId="77777777" w:rsidR="00C56F95" w:rsidRPr="004E26C4" w:rsidRDefault="00C56F95">
            <w:pPr>
              <w:jc w:val="center"/>
            </w:pPr>
            <w:r w:rsidRPr="004E26C4">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14:paraId="251E090D" w14:textId="77777777" w:rsidR="00C56F95" w:rsidRPr="004E26C4" w:rsidRDefault="00C56F95">
            <w:pPr>
              <w:jc w:val="center"/>
            </w:pPr>
            <w:r w:rsidRPr="004E26C4">
              <w:t>Сумма начисленной амортизации</w:t>
            </w:r>
          </w:p>
        </w:tc>
      </w:tr>
      <w:tr w:rsidR="00C56F95" w:rsidRPr="004E26C4" w14:paraId="16CCE4CC" w14:textId="77777777">
        <w:tc>
          <w:tcPr>
            <w:tcW w:w="6492" w:type="dxa"/>
            <w:tcBorders>
              <w:top w:val="single" w:sz="6" w:space="0" w:color="auto"/>
              <w:left w:val="double" w:sz="6" w:space="0" w:color="auto"/>
              <w:bottom w:val="single" w:sz="6" w:space="0" w:color="auto"/>
              <w:right w:val="single" w:sz="6" w:space="0" w:color="auto"/>
            </w:tcBorders>
          </w:tcPr>
          <w:p w14:paraId="250B2C47" w14:textId="77777777" w:rsidR="00C56F95" w:rsidRPr="004E26C4" w:rsidRDefault="00C56F95">
            <w:r w:rsidRPr="004E26C4">
              <w:t>Транспортные средства</w:t>
            </w:r>
          </w:p>
        </w:tc>
        <w:tc>
          <w:tcPr>
            <w:tcW w:w="1360" w:type="dxa"/>
            <w:tcBorders>
              <w:top w:val="single" w:sz="6" w:space="0" w:color="auto"/>
              <w:left w:val="single" w:sz="6" w:space="0" w:color="auto"/>
              <w:bottom w:val="single" w:sz="6" w:space="0" w:color="auto"/>
              <w:right w:val="single" w:sz="6" w:space="0" w:color="auto"/>
            </w:tcBorders>
          </w:tcPr>
          <w:p w14:paraId="38AE6960" w14:textId="77777777" w:rsidR="00C56F95" w:rsidRPr="004E26C4" w:rsidRDefault="00C56F95">
            <w:pPr>
              <w:jc w:val="right"/>
            </w:pPr>
            <w:r w:rsidRPr="004E26C4">
              <w:t>29 150 245</w:t>
            </w:r>
          </w:p>
        </w:tc>
        <w:tc>
          <w:tcPr>
            <w:tcW w:w="1400" w:type="dxa"/>
            <w:tcBorders>
              <w:top w:val="single" w:sz="6" w:space="0" w:color="auto"/>
              <w:left w:val="single" w:sz="6" w:space="0" w:color="auto"/>
              <w:bottom w:val="single" w:sz="6" w:space="0" w:color="auto"/>
              <w:right w:val="double" w:sz="6" w:space="0" w:color="auto"/>
            </w:tcBorders>
          </w:tcPr>
          <w:p w14:paraId="160D4997" w14:textId="77777777" w:rsidR="00C56F95" w:rsidRPr="004E26C4" w:rsidRDefault="00C56F95">
            <w:pPr>
              <w:jc w:val="right"/>
            </w:pPr>
            <w:r w:rsidRPr="004E26C4">
              <w:t>6 713 285</w:t>
            </w:r>
          </w:p>
        </w:tc>
      </w:tr>
      <w:tr w:rsidR="00C56F95" w:rsidRPr="004E26C4" w14:paraId="6C43A78C" w14:textId="77777777">
        <w:tc>
          <w:tcPr>
            <w:tcW w:w="6492" w:type="dxa"/>
            <w:tcBorders>
              <w:top w:val="single" w:sz="6" w:space="0" w:color="auto"/>
              <w:left w:val="double" w:sz="6" w:space="0" w:color="auto"/>
              <w:bottom w:val="single" w:sz="6" w:space="0" w:color="auto"/>
              <w:right w:val="single" w:sz="6" w:space="0" w:color="auto"/>
            </w:tcBorders>
          </w:tcPr>
          <w:p w14:paraId="4D722FC3" w14:textId="77777777" w:rsidR="00C56F95" w:rsidRPr="004E26C4" w:rsidRDefault="00C56F95">
            <w:r w:rsidRPr="004E26C4">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14:paraId="309F3AE3" w14:textId="77777777" w:rsidR="00C56F95" w:rsidRPr="004E26C4" w:rsidRDefault="00C56F95">
            <w:pPr>
              <w:jc w:val="right"/>
            </w:pPr>
            <w:r w:rsidRPr="004E26C4">
              <w:t>58 999</w:t>
            </w:r>
          </w:p>
        </w:tc>
        <w:tc>
          <w:tcPr>
            <w:tcW w:w="1400" w:type="dxa"/>
            <w:tcBorders>
              <w:top w:val="single" w:sz="6" w:space="0" w:color="auto"/>
              <w:left w:val="single" w:sz="6" w:space="0" w:color="auto"/>
              <w:bottom w:val="single" w:sz="6" w:space="0" w:color="auto"/>
              <w:right w:val="double" w:sz="6" w:space="0" w:color="auto"/>
            </w:tcBorders>
          </w:tcPr>
          <w:p w14:paraId="67A2D148" w14:textId="77777777" w:rsidR="00C56F95" w:rsidRPr="004E26C4" w:rsidRDefault="00C56F95">
            <w:pPr>
              <w:jc w:val="right"/>
            </w:pPr>
            <w:r w:rsidRPr="004E26C4">
              <w:t>44 160</w:t>
            </w:r>
          </w:p>
        </w:tc>
      </w:tr>
      <w:tr w:rsidR="00C56F95" w:rsidRPr="004E26C4" w14:paraId="739ACBB5" w14:textId="77777777">
        <w:tc>
          <w:tcPr>
            <w:tcW w:w="6492" w:type="dxa"/>
            <w:tcBorders>
              <w:top w:val="single" w:sz="6" w:space="0" w:color="auto"/>
              <w:left w:val="double" w:sz="6" w:space="0" w:color="auto"/>
              <w:bottom w:val="double" w:sz="6" w:space="0" w:color="auto"/>
              <w:right w:val="single" w:sz="6" w:space="0" w:color="auto"/>
            </w:tcBorders>
          </w:tcPr>
          <w:p w14:paraId="7A7F9161" w14:textId="77777777" w:rsidR="00C56F95" w:rsidRPr="004E26C4" w:rsidRDefault="00C56F95">
            <w:r w:rsidRPr="004E26C4">
              <w:t>ИТОГО</w:t>
            </w:r>
          </w:p>
        </w:tc>
        <w:tc>
          <w:tcPr>
            <w:tcW w:w="1360" w:type="dxa"/>
            <w:tcBorders>
              <w:top w:val="single" w:sz="6" w:space="0" w:color="auto"/>
              <w:left w:val="single" w:sz="6" w:space="0" w:color="auto"/>
              <w:bottom w:val="double" w:sz="6" w:space="0" w:color="auto"/>
              <w:right w:val="single" w:sz="6" w:space="0" w:color="auto"/>
            </w:tcBorders>
          </w:tcPr>
          <w:p w14:paraId="0AF92942" w14:textId="77777777" w:rsidR="00C56F95" w:rsidRPr="004E26C4" w:rsidRDefault="00C56F95">
            <w:pPr>
              <w:jc w:val="right"/>
            </w:pPr>
            <w:r w:rsidRPr="004E26C4">
              <w:t>29 209 244</w:t>
            </w:r>
          </w:p>
        </w:tc>
        <w:tc>
          <w:tcPr>
            <w:tcW w:w="1400" w:type="dxa"/>
            <w:tcBorders>
              <w:top w:val="single" w:sz="6" w:space="0" w:color="auto"/>
              <w:left w:val="single" w:sz="6" w:space="0" w:color="auto"/>
              <w:bottom w:val="double" w:sz="6" w:space="0" w:color="auto"/>
              <w:right w:val="double" w:sz="6" w:space="0" w:color="auto"/>
            </w:tcBorders>
          </w:tcPr>
          <w:p w14:paraId="13B07590" w14:textId="77777777" w:rsidR="00C56F95" w:rsidRPr="004E26C4" w:rsidRDefault="00C56F95">
            <w:pPr>
              <w:jc w:val="right"/>
            </w:pPr>
            <w:r w:rsidRPr="004E26C4">
              <w:t>6 757 445</w:t>
            </w:r>
          </w:p>
        </w:tc>
      </w:tr>
    </w:tbl>
    <w:p w14:paraId="1485DA04" w14:textId="77777777" w:rsidR="00C56F95" w:rsidRDefault="00C56F95"/>
    <w:p w14:paraId="6E097749" w14:textId="77777777" w:rsidR="00C56F95" w:rsidRDefault="00C56F95">
      <w:pPr>
        <w:ind w:left="400"/>
      </w:pPr>
      <w:r>
        <w:t>Сведения о способах начисления амортизационных отчислений по группам объектов основных средств:</w:t>
      </w:r>
      <w:r>
        <w:br/>
      </w:r>
      <w:r>
        <w:rPr>
          <w:rStyle w:val="Subst"/>
        </w:rPr>
        <w:t>Амортизация объектов основных средств начисляется линейным способом, исходя из первоначальной стоимости объекта основных средств и нормы амортизации, исчисленной исходя из срока полезного использования этого объекта по всем группам основных средств.</w:t>
      </w:r>
    </w:p>
    <w:p w14:paraId="7C320F52" w14:textId="77777777" w:rsidR="00C56F95" w:rsidRDefault="00C56F95">
      <w:pPr>
        <w:ind w:left="400"/>
      </w:pPr>
      <w:r>
        <w:t>Отчетная дата:</w:t>
      </w:r>
      <w:r>
        <w:rPr>
          <w:rStyle w:val="Subst"/>
        </w:rPr>
        <w:t xml:space="preserve"> 30.06.2015</w:t>
      </w:r>
    </w:p>
    <w:p w14:paraId="2782BAE5" w14:textId="77777777" w:rsidR="00C56F95" w:rsidRDefault="00C56F95">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14:paraId="5D48B1A4" w14:textId="77777777" w:rsidR="00C56F95" w:rsidRDefault="00C56F95">
      <w:pPr>
        <w:ind w:left="200"/>
      </w:pPr>
      <w:r>
        <w:rPr>
          <w:rStyle w:val="Subst"/>
        </w:rPr>
        <w:t>Переоценка основных средств за указанный период не проводилась</w:t>
      </w:r>
    </w:p>
    <w:p w14:paraId="48D3C13C" w14:textId="77777777" w:rsidR="00A61C83" w:rsidRPr="004C22C1" w:rsidRDefault="00C56F95">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Pr>
          <w:rStyle w:val="Subst"/>
        </w:rPr>
        <w:tab/>
      </w:r>
      <w:r>
        <w:rPr>
          <w:rStyle w:val="Subst"/>
        </w:rPr>
        <w:tab/>
      </w:r>
      <w:r>
        <w:rPr>
          <w:rStyle w:val="Subst"/>
        </w:rPr>
        <w:tab/>
      </w:r>
      <w:r>
        <w:rPr>
          <w:rStyle w:val="Subst"/>
        </w:rPr>
        <w:br/>
      </w:r>
      <w:proofErr w:type="gramEnd"/>
    </w:p>
    <w:tbl>
      <w:tblPr>
        <w:tblW w:w="8800" w:type="dxa"/>
        <w:tblInd w:w="93" w:type="dxa"/>
        <w:tblLook w:val="04A0" w:firstRow="1" w:lastRow="0" w:firstColumn="1" w:lastColumn="0" w:noHBand="0" w:noVBand="1"/>
      </w:tblPr>
      <w:tblGrid>
        <w:gridCol w:w="1760"/>
        <w:gridCol w:w="1760"/>
        <w:gridCol w:w="1760"/>
        <w:gridCol w:w="1760"/>
        <w:gridCol w:w="1760"/>
      </w:tblGrid>
      <w:tr w:rsidR="00A61C83" w:rsidRPr="00A61C83" w14:paraId="2B3D1BA2" w14:textId="77777777" w:rsidTr="00A61C83">
        <w:trPr>
          <w:trHeight w:val="270"/>
        </w:trPr>
        <w:tc>
          <w:tcPr>
            <w:tcW w:w="5280" w:type="dxa"/>
            <w:gridSpan w:val="3"/>
            <w:tcBorders>
              <w:top w:val="nil"/>
              <w:left w:val="nil"/>
              <w:bottom w:val="nil"/>
              <w:right w:val="nil"/>
            </w:tcBorders>
            <w:shd w:val="clear" w:color="auto" w:fill="auto"/>
            <w:noWrap/>
            <w:vAlign w:val="bottom"/>
            <w:hideMark/>
          </w:tcPr>
          <w:p w14:paraId="7EA900C5" w14:textId="77777777" w:rsidR="00A61C83" w:rsidRPr="00A61C83" w:rsidRDefault="00A61C83" w:rsidP="00A61C83">
            <w:pPr>
              <w:widowControl/>
              <w:autoSpaceDE/>
              <w:autoSpaceDN/>
              <w:adjustRightInd/>
              <w:spacing w:before="0" w:after="0"/>
              <w:rPr>
                <w:b/>
                <w:bCs/>
                <w:i/>
                <w:iCs/>
              </w:rPr>
            </w:pPr>
            <w:r w:rsidRPr="00A61C83">
              <w:rPr>
                <w:b/>
                <w:bCs/>
                <w:i/>
                <w:iCs/>
              </w:rPr>
              <w:t>Обременения ОС, учитываемых на балансе ОАО "НПК"</w:t>
            </w:r>
          </w:p>
        </w:tc>
        <w:tc>
          <w:tcPr>
            <w:tcW w:w="1760" w:type="dxa"/>
            <w:tcBorders>
              <w:top w:val="nil"/>
              <w:left w:val="nil"/>
              <w:bottom w:val="nil"/>
              <w:right w:val="nil"/>
            </w:tcBorders>
            <w:shd w:val="clear" w:color="auto" w:fill="auto"/>
            <w:noWrap/>
            <w:vAlign w:val="bottom"/>
            <w:hideMark/>
          </w:tcPr>
          <w:p w14:paraId="348F8DF0" w14:textId="77777777" w:rsidR="00A61C83" w:rsidRPr="00A61C83" w:rsidRDefault="00A61C83" w:rsidP="00A61C83">
            <w:pPr>
              <w:widowControl/>
              <w:autoSpaceDE/>
              <w:autoSpaceDN/>
              <w:adjustRightInd/>
              <w:spacing w:before="0" w:after="0"/>
              <w:rPr>
                <w:b/>
                <w:bCs/>
                <w:i/>
                <w:iCs/>
              </w:rPr>
            </w:pPr>
          </w:p>
        </w:tc>
        <w:tc>
          <w:tcPr>
            <w:tcW w:w="1760" w:type="dxa"/>
            <w:tcBorders>
              <w:top w:val="nil"/>
              <w:left w:val="nil"/>
              <w:bottom w:val="nil"/>
              <w:right w:val="nil"/>
            </w:tcBorders>
            <w:shd w:val="clear" w:color="auto" w:fill="auto"/>
            <w:noWrap/>
            <w:vAlign w:val="bottom"/>
            <w:hideMark/>
          </w:tcPr>
          <w:p w14:paraId="0244FA25" w14:textId="77777777" w:rsidR="00A61C83" w:rsidRPr="00A61C83" w:rsidRDefault="00A61C83" w:rsidP="00A61C83">
            <w:pPr>
              <w:widowControl/>
              <w:autoSpaceDE/>
              <w:autoSpaceDN/>
              <w:adjustRightInd/>
              <w:spacing w:before="0" w:after="0"/>
              <w:rPr>
                <w:b/>
                <w:bCs/>
                <w:i/>
                <w:iCs/>
              </w:rPr>
            </w:pPr>
          </w:p>
        </w:tc>
      </w:tr>
      <w:tr w:rsidR="00A61C83" w:rsidRPr="00A61C83" w14:paraId="4DAEC06F" w14:textId="77777777" w:rsidTr="00A61C83">
        <w:trPr>
          <w:trHeight w:val="270"/>
        </w:trPr>
        <w:tc>
          <w:tcPr>
            <w:tcW w:w="3520" w:type="dxa"/>
            <w:gridSpan w:val="2"/>
            <w:tcBorders>
              <w:top w:val="nil"/>
              <w:left w:val="nil"/>
              <w:bottom w:val="nil"/>
              <w:right w:val="nil"/>
            </w:tcBorders>
            <w:shd w:val="clear" w:color="auto" w:fill="auto"/>
            <w:noWrap/>
            <w:vAlign w:val="bottom"/>
            <w:hideMark/>
          </w:tcPr>
          <w:p w14:paraId="6259E68D" w14:textId="77777777" w:rsidR="00A61C83" w:rsidRPr="00A61C83" w:rsidRDefault="00A61C83" w:rsidP="00A61C83">
            <w:pPr>
              <w:widowControl/>
              <w:autoSpaceDE/>
              <w:autoSpaceDN/>
              <w:adjustRightInd/>
              <w:spacing w:before="0" w:after="0"/>
              <w:rPr>
                <w:b/>
                <w:bCs/>
                <w:i/>
                <w:iCs/>
              </w:rPr>
            </w:pPr>
            <w:r w:rsidRPr="00A61C83">
              <w:rPr>
                <w:b/>
                <w:bCs/>
                <w:i/>
                <w:iCs/>
              </w:rPr>
              <w:t>по состоянию на 30.06.15</w:t>
            </w:r>
          </w:p>
        </w:tc>
        <w:tc>
          <w:tcPr>
            <w:tcW w:w="1760" w:type="dxa"/>
            <w:tcBorders>
              <w:top w:val="nil"/>
              <w:left w:val="nil"/>
              <w:bottom w:val="nil"/>
              <w:right w:val="nil"/>
            </w:tcBorders>
            <w:shd w:val="clear" w:color="auto" w:fill="auto"/>
            <w:noWrap/>
            <w:vAlign w:val="bottom"/>
            <w:hideMark/>
          </w:tcPr>
          <w:p w14:paraId="2DEE91C1" w14:textId="77777777" w:rsidR="00A61C83" w:rsidRPr="00A61C83" w:rsidRDefault="00A61C83" w:rsidP="00A61C83">
            <w:pPr>
              <w:widowControl/>
              <w:autoSpaceDE/>
              <w:autoSpaceDN/>
              <w:adjustRightInd/>
              <w:spacing w:before="0" w:after="0"/>
              <w:rPr>
                <w:b/>
                <w:bCs/>
                <w:i/>
                <w:iCs/>
              </w:rPr>
            </w:pPr>
          </w:p>
        </w:tc>
        <w:tc>
          <w:tcPr>
            <w:tcW w:w="1760" w:type="dxa"/>
            <w:tcBorders>
              <w:top w:val="nil"/>
              <w:left w:val="nil"/>
              <w:bottom w:val="nil"/>
              <w:right w:val="nil"/>
            </w:tcBorders>
            <w:shd w:val="clear" w:color="auto" w:fill="auto"/>
            <w:noWrap/>
            <w:vAlign w:val="bottom"/>
            <w:hideMark/>
          </w:tcPr>
          <w:p w14:paraId="345A6D7C" w14:textId="77777777" w:rsidR="00A61C83" w:rsidRPr="00A61C83" w:rsidRDefault="00A61C83" w:rsidP="00A61C83">
            <w:pPr>
              <w:widowControl/>
              <w:autoSpaceDE/>
              <w:autoSpaceDN/>
              <w:adjustRightInd/>
              <w:spacing w:before="0" w:after="0"/>
              <w:rPr>
                <w:b/>
                <w:bCs/>
                <w:i/>
                <w:iCs/>
              </w:rPr>
            </w:pPr>
          </w:p>
        </w:tc>
        <w:tc>
          <w:tcPr>
            <w:tcW w:w="1760" w:type="dxa"/>
            <w:tcBorders>
              <w:top w:val="nil"/>
              <w:left w:val="nil"/>
              <w:bottom w:val="nil"/>
              <w:right w:val="nil"/>
            </w:tcBorders>
            <w:shd w:val="clear" w:color="auto" w:fill="auto"/>
            <w:noWrap/>
            <w:vAlign w:val="bottom"/>
            <w:hideMark/>
          </w:tcPr>
          <w:p w14:paraId="0C26F5C2" w14:textId="77777777" w:rsidR="00A61C83" w:rsidRPr="00A61C83" w:rsidRDefault="00A61C83" w:rsidP="00A61C83">
            <w:pPr>
              <w:widowControl/>
              <w:autoSpaceDE/>
              <w:autoSpaceDN/>
              <w:adjustRightInd/>
              <w:spacing w:before="0" w:after="0"/>
              <w:rPr>
                <w:b/>
                <w:bCs/>
                <w:i/>
                <w:iCs/>
              </w:rPr>
            </w:pPr>
          </w:p>
        </w:tc>
      </w:tr>
      <w:tr w:rsidR="00A61C83" w:rsidRPr="00A61C83" w14:paraId="3C4168A3" w14:textId="77777777" w:rsidTr="00A61C83">
        <w:trPr>
          <w:trHeight w:val="1200"/>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93B90" w14:textId="77777777" w:rsidR="00A61C83" w:rsidRPr="00A61C83" w:rsidRDefault="00A61C83" w:rsidP="00A61C83">
            <w:pPr>
              <w:widowControl/>
              <w:autoSpaceDE/>
              <w:autoSpaceDN/>
              <w:adjustRightInd/>
              <w:spacing w:before="0" w:after="0"/>
              <w:jc w:val="center"/>
              <w:rPr>
                <w:b/>
                <w:bCs/>
                <w:i/>
                <w:iCs/>
              </w:rPr>
            </w:pPr>
            <w:r w:rsidRPr="00A61C83">
              <w:rPr>
                <w:b/>
                <w:bCs/>
                <w:i/>
                <w:iCs/>
              </w:rPr>
              <w:t>Вид основных средств</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70EE9F8" w14:textId="77777777" w:rsidR="00A61C83" w:rsidRPr="00A61C83" w:rsidRDefault="00A61C83" w:rsidP="00A61C83">
            <w:pPr>
              <w:widowControl/>
              <w:autoSpaceDE/>
              <w:autoSpaceDN/>
              <w:adjustRightInd/>
              <w:spacing w:before="0" w:after="0"/>
              <w:jc w:val="center"/>
              <w:rPr>
                <w:b/>
                <w:bCs/>
                <w:i/>
                <w:iCs/>
              </w:rPr>
            </w:pPr>
            <w:r w:rsidRPr="00A61C83">
              <w:rPr>
                <w:b/>
                <w:bCs/>
                <w:i/>
                <w:iCs/>
              </w:rPr>
              <w:t>Количество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2327CBA" w14:textId="77777777" w:rsidR="00A61C83" w:rsidRPr="00A61C83" w:rsidRDefault="00A61C83" w:rsidP="00A61C83">
            <w:pPr>
              <w:widowControl/>
              <w:autoSpaceDE/>
              <w:autoSpaceDN/>
              <w:adjustRightInd/>
              <w:spacing w:before="0" w:after="0"/>
              <w:jc w:val="center"/>
              <w:rPr>
                <w:b/>
                <w:bCs/>
                <w:i/>
                <w:iCs/>
              </w:rPr>
            </w:pPr>
            <w:r w:rsidRPr="00A61C83">
              <w:rPr>
                <w:b/>
                <w:bCs/>
                <w:i/>
                <w:iCs/>
              </w:rPr>
              <w:t>Вид обременения</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55E7B6CC" w14:textId="77777777" w:rsidR="00A61C83" w:rsidRPr="00A61C83" w:rsidRDefault="00A61C83" w:rsidP="00A61C83">
            <w:pPr>
              <w:widowControl/>
              <w:autoSpaceDE/>
              <w:autoSpaceDN/>
              <w:adjustRightInd/>
              <w:spacing w:before="0" w:after="0"/>
              <w:jc w:val="center"/>
              <w:rPr>
                <w:b/>
                <w:bCs/>
                <w:i/>
                <w:iCs/>
              </w:rPr>
            </w:pPr>
            <w:r w:rsidRPr="00A61C83">
              <w:rPr>
                <w:b/>
                <w:bCs/>
                <w:i/>
                <w:iCs/>
              </w:rPr>
              <w:t>Дата возникновения обременения</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14:paraId="355C9809" w14:textId="77777777" w:rsidR="00A61C83" w:rsidRPr="00A61C83" w:rsidRDefault="00A61C83" w:rsidP="00A61C83">
            <w:pPr>
              <w:widowControl/>
              <w:autoSpaceDE/>
              <w:autoSpaceDN/>
              <w:adjustRightInd/>
              <w:spacing w:before="0" w:after="0"/>
              <w:jc w:val="center"/>
              <w:rPr>
                <w:b/>
                <w:bCs/>
                <w:i/>
                <w:iCs/>
              </w:rPr>
            </w:pPr>
            <w:r w:rsidRPr="00A61C83">
              <w:rPr>
                <w:b/>
                <w:bCs/>
                <w:i/>
                <w:iCs/>
              </w:rPr>
              <w:t>Дата окончания обременения</w:t>
            </w:r>
          </w:p>
        </w:tc>
      </w:tr>
      <w:tr w:rsidR="00A61C83" w:rsidRPr="00A61C83" w14:paraId="4D1C78E2"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458071D" w14:textId="77777777" w:rsidR="00A61C83" w:rsidRPr="00A61C83" w:rsidRDefault="00A61C83" w:rsidP="00A61C83">
            <w:pPr>
              <w:widowControl/>
              <w:autoSpaceDE/>
              <w:autoSpaceDN/>
              <w:adjustRightInd/>
              <w:spacing w:before="0" w:after="0"/>
              <w:jc w:val="center"/>
              <w:rPr>
                <w:b/>
                <w:bCs/>
                <w:i/>
                <w:iCs/>
              </w:rPr>
            </w:pPr>
            <w:r w:rsidRPr="00A61C83">
              <w:rPr>
                <w:b/>
                <w:bCs/>
                <w:i/>
                <w:iCs/>
              </w:rPr>
              <w:t>Полувагоны</w:t>
            </w:r>
          </w:p>
        </w:tc>
        <w:tc>
          <w:tcPr>
            <w:tcW w:w="1760" w:type="dxa"/>
            <w:tcBorders>
              <w:top w:val="nil"/>
              <w:left w:val="nil"/>
              <w:bottom w:val="single" w:sz="4" w:space="0" w:color="auto"/>
              <w:right w:val="single" w:sz="4" w:space="0" w:color="auto"/>
            </w:tcBorders>
            <w:shd w:val="clear" w:color="auto" w:fill="auto"/>
            <w:vAlign w:val="center"/>
            <w:hideMark/>
          </w:tcPr>
          <w:p w14:paraId="3015AB78"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419  </w:t>
            </w:r>
          </w:p>
        </w:tc>
        <w:tc>
          <w:tcPr>
            <w:tcW w:w="1760" w:type="dxa"/>
            <w:tcBorders>
              <w:top w:val="nil"/>
              <w:left w:val="nil"/>
              <w:bottom w:val="single" w:sz="4" w:space="0" w:color="auto"/>
              <w:right w:val="single" w:sz="4" w:space="0" w:color="auto"/>
            </w:tcBorders>
            <w:shd w:val="clear" w:color="auto" w:fill="auto"/>
            <w:vAlign w:val="center"/>
            <w:hideMark/>
          </w:tcPr>
          <w:p w14:paraId="4A5FDC75"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залог </w:t>
            </w:r>
          </w:p>
        </w:tc>
        <w:tc>
          <w:tcPr>
            <w:tcW w:w="1760" w:type="dxa"/>
            <w:tcBorders>
              <w:top w:val="nil"/>
              <w:left w:val="nil"/>
              <w:bottom w:val="single" w:sz="4" w:space="0" w:color="auto"/>
              <w:right w:val="single" w:sz="4" w:space="0" w:color="auto"/>
            </w:tcBorders>
            <w:shd w:val="clear" w:color="auto" w:fill="auto"/>
            <w:vAlign w:val="center"/>
            <w:hideMark/>
          </w:tcPr>
          <w:p w14:paraId="5A994161" w14:textId="77777777" w:rsidR="00A61C83" w:rsidRPr="00A61C83" w:rsidRDefault="00A61C83" w:rsidP="00A61C83">
            <w:pPr>
              <w:widowControl/>
              <w:autoSpaceDE/>
              <w:autoSpaceDN/>
              <w:adjustRightInd/>
              <w:spacing w:before="0" w:after="0"/>
              <w:jc w:val="center"/>
              <w:rPr>
                <w:b/>
                <w:bCs/>
                <w:i/>
                <w:iCs/>
              </w:rPr>
            </w:pPr>
            <w:r w:rsidRPr="00A61C83">
              <w:rPr>
                <w:b/>
                <w:bCs/>
                <w:i/>
                <w:iCs/>
              </w:rPr>
              <w:t>13.12.10</w:t>
            </w:r>
          </w:p>
        </w:tc>
        <w:tc>
          <w:tcPr>
            <w:tcW w:w="1760" w:type="dxa"/>
            <w:tcBorders>
              <w:top w:val="nil"/>
              <w:left w:val="nil"/>
              <w:bottom w:val="single" w:sz="4" w:space="0" w:color="auto"/>
              <w:right w:val="single" w:sz="4" w:space="0" w:color="auto"/>
            </w:tcBorders>
            <w:shd w:val="clear" w:color="auto" w:fill="auto"/>
            <w:vAlign w:val="center"/>
            <w:hideMark/>
          </w:tcPr>
          <w:p w14:paraId="446E0E04" w14:textId="77777777" w:rsidR="00A61C83" w:rsidRPr="00A61C83" w:rsidRDefault="00A61C83" w:rsidP="00A61C83">
            <w:pPr>
              <w:widowControl/>
              <w:autoSpaceDE/>
              <w:autoSpaceDN/>
              <w:adjustRightInd/>
              <w:spacing w:before="0" w:after="0"/>
              <w:jc w:val="center"/>
              <w:rPr>
                <w:b/>
                <w:bCs/>
                <w:i/>
                <w:iCs/>
              </w:rPr>
            </w:pPr>
            <w:r w:rsidRPr="00A61C83">
              <w:rPr>
                <w:b/>
                <w:bCs/>
                <w:i/>
                <w:iCs/>
              </w:rPr>
              <w:t>12.09.17</w:t>
            </w:r>
          </w:p>
        </w:tc>
      </w:tr>
      <w:tr w:rsidR="00A61C83" w:rsidRPr="00A61C83" w14:paraId="33D556EA"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5856503D" w14:textId="77777777" w:rsidR="00A61C83" w:rsidRPr="00A61C83" w:rsidRDefault="00A61C83" w:rsidP="00A61C83">
            <w:pPr>
              <w:widowControl/>
              <w:autoSpaceDE/>
              <w:autoSpaceDN/>
              <w:adjustRightInd/>
              <w:spacing w:before="0" w:after="0"/>
              <w:jc w:val="center"/>
              <w:rPr>
                <w:b/>
                <w:bCs/>
                <w:i/>
                <w:iCs/>
              </w:rPr>
            </w:pPr>
            <w:r w:rsidRPr="00A61C83">
              <w:rPr>
                <w:b/>
                <w:bCs/>
                <w:i/>
                <w:iCs/>
              </w:rPr>
              <w:t>Полувагоны</w:t>
            </w:r>
          </w:p>
        </w:tc>
        <w:tc>
          <w:tcPr>
            <w:tcW w:w="1760" w:type="dxa"/>
            <w:tcBorders>
              <w:top w:val="nil"/>
              <w:left w:val="nil"/>
              <w:bottom w:val="single" w:sz="4" w:space="0" w:color="auto"/>
              <w:right w:val="single" w:sz="4" w:space="0" w:color="auto"/>
            </w:tcBorders>
            <w:shd w:val="clear" w:color="auto" w:fill="auto"/>
            <w:vAlign w:val="center"/>
            <w:hideMark/>
          </w:tcPr>
          <w:p w14:paraId="025121B6"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4 108  </w:t>
            </w:r>
          </w:p>
        </w:tc>
        <w:tc>
          <w:tcPr>
            <w:tcW w:w="1760" w:type="dxa"/>
            <w:tcBorders>
              <w:top w:val="nil"/>
              <w:left w:val="nil"/>
              <w:bottom w:val="single" w:sz="4" w:space="0" w:color="auto"/>
              <w:right w:val="single" w:sz="4" w:space="0" w:color="auto"/>
            </w:tcBorders>
            <w:shd w:val="clear" w:color="auto" w:fill="auto"/>
            <w:vAlign w:val="center"/>
            <w:hideMark/>
          </w:tcPr>
          <w:p w14:paraId="7D86E5A8"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залог </w:t>
            </w:r>
          </w:p>
        </w:tc>
        <w:tc>
          <w:tcPr>
            <w:tcW w:w="1760" w:type="dxa"/>
            <w:tcBorders>
              <w:top w:val="nil"/>
              <w:left w:val="nil"/>
              <w:bottom w:val="single" w:sz="4" w:space="0" w:color="auto"/>
              <w:right w:val="single" w:sz="4" w:space="0" w:color="auto"/>
            </w:tcBorders>
            <w:shd w:val="clear" w:color="auto" w:fill="auto"/>
            <w:vAlign w:val="center"/>
            <w:hideMark/>
          </w:tcPr>
          <w:p w14:paraId="3B25541F" w14:textId="77777777" w:rsidR="00A61C83" w:rsidRPr="00A61C83" w:rsidRDefault="00A61C83" w:rsidP="00A61C83">
            <w:pPr>
              <w:widowControl/>
              <w:autoSpaceDE/>
              <w:autoSpaceDN/>
              <w:adjustRightInd/>
              <w:spacing w:before="0" w:after="0"/>
              <w:jc w:val="center"/>
              <w:rPr>
                <w:b/>
                <w:bCs/>
                <w:i/>
                <w:iCs/>
              </w:rPr>
            </w:pPr>
            <w:r w:rsidRPr="00A61C83">
              <w:rPr>
                <w:b/>
                <w:bCs/>
                <w:i/>
                <w:iCs/>
              </w:rPr>
              <w:t>30.03.12</w:t>
            </w:r>
          </w:p>
        </w:tc>
        <w:tc>
          <w:tcPr>
            <w:tcW w:w="1760" w:type="dxa"/>
            <w:tcBorders>
              <w:top w:val="nil"/>
              <w:left w:val="nil"/>
              <w:bottom w:val="single" w:sz="4" w:space="0" w:color="auto"/>
              <w:right w:val="single" w:sz="4" w:space="0" w:color="auto"/>
            </w:tcBorders>
            <w:shd w:val="clear" w:color="auto" w:fill="auto"/>
            <w:vAlign w:val="center"/>
            <w:hideMark/>
          </w:tcPr>
          <w:p w14:paraId="2218FE02" w14:textId="77777777" w:rsidR="00A61C83" w:rsidRPr="00A61C83" w:rsidRDefault="00A61C83" w:rsidP="00A61C83">
            <w:pPr>
              <w:widowControl/>
              <w:autoSpaceDE/>
              <w:autoSpaceDN/>
              <w:adjustRightInd/>
              <w:spacing w:before="0" w:after="0"/>
              <w:jc w:val="center"/>
              <w:rPr>
                <w:b/>
                <w:bCs/>
                <w:i/>
                <w:iCs/>
              </w:rPr>
            </w:pPr>
            <w:r w:rsidRPr="00A61C83">
              <w:rPr>
                <w:b/>
                <w:bCs/>
                <w:i/>
                <w:iCs/>
              </w:rPr>
              <w:t>29.03.17</w:t>
            </w:r>
          </w:p>
        </w:tc>
      </w:tr>
      <w:tr w:rsidR="00A61C83" w:rsidRPr="00A61C83" w14:paraId="130EEFA9"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A740DBA" w14:textId="77777777" w:rsidR="00A61C83" w:rsidRPr="00A61C83" w:rsidRDefault="00A61C83" w:rsidP="00A61C83">
            <w:pPr>
              <w:widowControl/>
              <w:autoSpaceDE/>
              <w:autoSpaceDN/>
              <w:adjustRightInd/>
              <w:spacing w:before="0" w:after="0"/>
              <w:jc w:val="center"/>
              <w:rPr>
                <w:b/>
                <w:bCs/>
                <w:i/>
                <w:iCs/>
              </w:rPr>
            </w:pPr>
            <w:r w:rsidRPr="00A61C83">
              <w:rPr>
                <w:b/>
                <w:bCs/>
                <w:i/>
                <w:iCs/>
              </w:rPr>
              <w:t>Цистерны</w:t>
            </w:r>
          </w:p>
        </w:tc>
        <w:tc>
          <w:tcPr>
            <w:tcW w:w="1760" w:type="dxa"/>
            <w:tcBorders>
              <w:top w:val="nil"/>
              <w:left w:val="nil"/>
              <w:bottom w:val="single" w:sz="4" w:space="0" w:color="auto"/>
              <w:right w:val="single" w:sz="4" w:space="0" w:color="auto"/>
            </w:tcBorders>
            <w:shd w:val="clear" w:color="auto" w:fill="auto"/>
            <w:vAlign w:val="center"/>
            <w:hideMark/>
          </w:tcPr>
          <w:p w14:paraId="713F4D51"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2 500  </w:t>
            </w:r>
          </w:p>
        </w:tc>
        <w:tc>
          <w:tcPr>
            <w:tcW w:w="1760" w:type="dxa"/>
            <w:tcBorders>
              <w:top w:val="nil"/>
              <w:left w:val="nil"/>
              <w:bottom w:val="single" w:sz="4" w:space="0" w:color="auto"/>
              <w:right w:val="single" w:sz="4" w:space="0" w:color="auto"/>
            </w:tcBorders>
            <w:shd w:val="clear" w:color="auto" w:fill="auto"/>
            <w:vAlign w:val="center"/>
            <w:hideMark/>
          </w:tcPr>
          <w:p w14:paraId="248617D6"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залог </w:t>
            </w:r>
          </w:p>
        </w:tc>
        <w:tc>
          <w:tcPr>
            <w:tcW w:w="1760" w:type="dxa"/>
            <w:tcBorders>
              <w:top w:val="nil"/>
              <w:left w:val="nil"/>
              <w:bottom w:val="single" w:sz="4" w:space="0" w:color="auto"/>
              <w:right w:val="single" w:sz="4" w:space="0" w:color="auto"/>
            </w:tcBorders>
            <w:shd w:val="clear" w:color="auto" w:fill="auto"/>
            <w:vAlign w:val="center"/>
            <w:hideMark/>
          </w:tcPr>
          <w:p w14:paraId="474D2683" w14:textId="77777777" w:rsidR="00A61C83" w:rsidRPr="00A61C83" w:rsidRDefault="00A61C83" w:rsidP="00A61C83">
            <w:pPr>
              <w:widowControl/>
              <w:autoSpaceDE/>
              <w:autoSpaceDN/>
              <w:adjustRightInd/>
              <w:spacing w:before="0" w:after="0"/>
              <w:jc w:val="center"/>
              <w:rPr>
                <w:b/>
                <w:bCs/>
                <w:i/>
                <w:iCs/>
              </w:rPr>
            </w:pPr>
            <w:r w:rsidRPr="00A61C83">
              <w:rPr>
                <w:b/>
                <w:bCs/>
                <w:i/>
                <w:iCs/>
              </w:rPr>
              <w:t>22.01.15</w:t>
            </w:r>
          </w:p>
        </w:tc>
        <w:tc>
          <w:tcPr>
            <w:tcW w:w="1760" w:type="dxa"/>
            <w:tcBorders>
              <w:top w:val="nil"/>
              <w:left w:val="nil"/>
              <w:bottom w:val="single" w:sz="4" w:space="0" w:color="auto"/>
              <w:right w:val="single" w:sz="4" w:space="0" w:color="auto"/>
            </w:tcBorders>
            <w:shd w:val="clear" w:color="auto" w:fill="auto"/>
            <w:vAlign w:val="center"/>
            <w:hideMark/>
          </w:tcPr>
          <w:p w14:paraId="75CB4B26" w14:textId="77777777" w:rsidR="00A61C83" w:rsidRPr="00A61C83" w:rsidRDefault="00A61C83" w:rsidP="00A61C83">
            <w:pPr>
              <w:widowControl/>
              <w:autoSpaceDE/>
              <w:autoSpaceDN/>
              <w:adjustRightInd/>
              <w:spacing w:before="0" w:after="0"/>
              <w:jc w:val="center"/>
              <w:rPr>
                <w:b/>
                <w:bCs/>
                <w:i/>
                <w:iCs/>
              </w:rPr>
            </w:pPr>
            <w:r w:rsidRPr="00A61C83">
              <w:rPr>
                <w:b/>
                <w:bCs/>
                <w:i/>
                <w:iCs/>
              </w:rPr>
              <w:t>25.10.19</w:t>
            </w:r>
          </w:p>
        </w:tc>
      </w:tr>
      <w:tr w:rsidR="00A61C83" w:rsidRPr="00A61C83" w14:paraId="095B5B76"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3F0CEDCD" w14:textId="77777777" w:rsidR="00A61C83" w:rsidRPr="00A61C83" w:rsidRDefault="00A61C83" w:rsidP="00A61C83">
            <w:pPr>
              <w:widowControl/>
              <w:autoSpaceDE/>
              <w:autoSpaceDN/>
              <w:adjustRightInd/>
              <w:spacing w:before="0" w:after="0"/>
              <w:jc w:val="center"/>
              <w:rPr>
                <w:b/>
                <w:bCs/>
                <w:i/>
                <w:iCs/>
              </w:rPr>
            </w:pPr>
            <w:r w:rsidRPr="00A61C83">
              <w:rPr>
                <w:b/>
                <w:bCs/>
                <w:i/>
                <w:iCs/>
              </w:rPr>
              <w:t>Полувагоны</w:t>
            </w:r>
          </w:p>
        </w:tc>
        <w:tc>
          <w:tcPr>
            <w:tcW w:w="1760" w:type="dxa"/>
            <w:tcBorders>
              <w:top w:val="nil"/>
              <w:left w:val="nil"/>
              <w:bottom w:val="single" w:sz="4" w:space="0" w:color="auto"/>
              <w:right w:val="single" w:sz="4" w:space="0" w:color="auto"/>
            </w:tcBorders>
            <w:shd w:val="clear" w:color="auto" w:fill="auto"/>
            <w:vAlign w:val="center"/>
            <w:hideMark/>
          </w:tcPr>
          <w:p w14:paraId="6E0BAF48"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8 915  </w:t>
            </w:r>
          </w:p>
        </w:tc>
        <w:tc>
          <w:tcPr>
            <w:tcW w:w="1760" w:type="dxa"/>
            <w:tcBorders>
              <w:top w:val="nil"/>
              <w:left w:val="nil"/>
              <w:bottom w:val="single" w:sz="4" w:space="0" w:color="auto"/>
              <w:right w:val="single" w:sz="4" w:space="0" w:color="auto"/>
            </w:tcBorders>
            <w:shd w:val="clear" w:color="auto" w:fill="auto"/>
            <w:vAlign w:val="center"/>
            <w:hideMark/>
          </w:tcPr>
          <w:p w14:paraId="515046E1"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залог </w:t>
            </w:r>
          </w:p>
        </w:tc>
        <w:tc>
          <w:tcPr>
            <w:tcW w:w="1760" w:type="dxa"/>
            <w:tcBorders>
              <w:top w:val="nil"/>
              <w:left w:val="nil"/>
              <w:bottom w:val="single" w:sz="4" w:space="0" w:color="auto"/>
              <w:right w:val="single" w:sz="4" w:space="0" w:color="auto"/>
            </w:tcBorders>
            <w:shd w:val="clear" w:color="auto" w:fill="auto"/>
            <w:vAlign w:val="center"/>
            <w:hideMark/>
          </w:tcPr>
          <w:p w14:paraId="0FBC0AF8" w14:textId="77777777" w:rsidR="00A61C83" w:rsidRPr="00A61C83" w:rsidRDefault="00A61C83" w:rsidP="00A61C83">
            <w:pPr>
              <w:widowControl/>
              <w:autoSpaceDE/>
              <w:autoSpaceDN/>
              <w:adjustRightInd/>
              <w:spacing w:before="0" w:after="0"/>
              <w:jc w:val="center"/>
              <w:rPr>
                <w:b/>
                <w:bCs/>
                <w:i/>
                <w:iCs/>
              </w:rPr>
            </w:pPr>
            <w:r w:rsidRPr="00A61C83">
              <w:rPr>
                <w:b/>
                <w:bCs/>
                <w:i/>
                <w:iCs/>
              </w:rPr>
              <w:t>22.01.15</w:t>
            </w:r>
          </w:p>
        </w:tc>
        <w:tc>
          <w:tcPr>
            <w:tcW w:w="1760" w:type="dxa"/>
            <w:tcBorders>
              <w:top w:val="nil"/>
              <w:left w:val="nil"/>
              <w:bottom w:val="single" w:sz="4" w:space="0" w:color="auto"/>
              <w:right w:val="single" w:sz="4" w:space="0" w:color="auto"/>
            </w:tcBorders>
            <w:shd w:val="clear" w:color="auto" w:fill="auto"/>
            <w:vAlign w:val="center"/>
            <w:hideMark/>
          </w:tcPr>
          <w:p w14:paraId="3BFD8EC8" w14:textId="77777777" w:rsidR="00A61C83" w:rsidRPr="00A61C83" w:rsidRDefault="00A61C83" w:rsidP="00A61C83">
            <w:pPr>
              <w:widowControl/>
              <w:autoSpaceDE/>
              <w:autoSpaceDN/>
              <w:adjustRightInd/>
              <w:spacing w:before="0" w:after="0"/>
              <w:jc w:val="center"/>
              <w:rPr>
                <w:b/>
                <w:bCs/>
                <w:i/>
                <w:iCs/>
              </w:rPr>
            </w:pPr>
            <w:r w:rsidRPr="00A61C83">
              <w:rPr>
                <w:b/>
                <w:bCs/>
                <w:i/>
                <w:iCs/>
              </w:rPr>
              <w:t>25.10.19</w:t>
            </w:r>
          </w:p>
        </w:tc>
      </w:tr>
      <w:tr w:rsidR="00A61C83" w:rsidRPr="00A61C83" w14:paraId="3087D1C6"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10D07851" w14:textId="77777777" w:rsidR="00A61C83" w:rsidRPr="00A61C83" w:rsidRDefault="00A61C83" w:rsidP="00A61C83">
            <w:pPr>
              <w:widowControl/>
              <w:autoSpaceDE/>
              <w:autoSpaceDN/>
              <w:adjustRightInd/>
              <w:spacing w:before="0" w:after="0"/>
              <w:jc w:val="center"/>
              <w:rPr>
                <w:b/>
                <w:bCs/>
                <w:i/>
                <w:iCs/>
              </w:rPr>
            </w:pPr>
            <w:r w:rsidRPr="00A61C83">
              <w:rPr>
                <w:b/>
                <w:bCs/>
                <w:i/>
                <w:iCs/>
              </w:rPr>
              <w:t>Полувагоны</w:t>
            </w:r>
          </w:p>
        </w:tc>
        <w:tc>
          <w:tcPr>
            <w:tcW w:w="1760" w:type="dxa"/>
            <w:tcBorders>
              <w:top w:val="nil"/>
              <w:left w:val="nil"/>
              <w:bottom w:val="single" w:sz="4" w:space="0" w:color="auto"/>
              <w:right w:val="single" w:sz="4" w:space="0" w:color="auto"/>
            </w:tcBorders>
            <w:shd w:val="clear" w:color="auto" w:fill="auto"/>
            <w:vAlign w:val="center"/>
            <w:hideMark/>
          </w:tcPr>
          <w:p w14:paraId="28A4629D"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70  </w:t>
            </w:r>
          </w:p>
        </w:tc>
        <w:tc>
          <w:tcPr>
            <w:tcW w:w="1760" w:type="dxa"/>
            <w:tcBorders>
              <w:top w:val="nil"/>
              <w:left w:val="nil"/>
              <w:bottom w:val="single" w:sz="4" w:space="0" w:color="auto"/>
              <w:right w:val="single" w:sz="4" w:space="0" w:color="auto"/>
            </w:tcBorders>
            <w:shd w:val="clear" w:color="auto" w:fill="auto"/>
            <w:vAlign w:val="center"/>
            <w:hideMark/>
          </w:tcPr>
          <w:p w14:paraId="4567FACD"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залог </w:t>
            </w:r>
          </w:p>
        </w:tc>
        <w:tc>
          <w:tcPr>
            <w:tcW w:w="1760" w:type="dxa"/>
            <w:tcBorders>
              <w:top w:val="nil"/>
              <w:left w:val="nil"/>
              <w:bottom w:val="single" w:sz="4" w:space="0" w:color="auto"/>
              <w:right w:val="single" w:sz="4" w:space="0" w:color="auto"/>
            </w:tcBorders>
            <w:shd w:val="clear" w:color="auto" w:fill="auto"/>
            <w:vAlign w:val="center"/>
            <w:hideMark/>
          </w:tcPr>
          <w:p w14:paraId="410D552D" w14:textId="77777777" w:rsidR="00A61C83" w:rsidRPr="00A61C83" w:rsidRDefault="00A61C83" w:rsidP="00A61C83">
            <w:pPr>
              <w:widowControl/>
              <w:autoSpaceDE/>
              <w:autoSpaceDN/>
              <w:adjustRightInd/>
              <w:spacing w:before="0" w:after="0"/>
              <w:jc w:val="center"/>
              <w:rPr>
                <w:b/>
                <w:bCs/>
                <w:i/>
                <w:iCs/>
              </w:rPr>
            </w:pPr>
            <w:r w:rsidRPr="00A61C83">
              <w:rPr>
                <w:b/>
                <w:bCs/>
                <w:i/>
                <w:iCs/>
              </w:rPr>
              <w:t>17.02.15</w:t>
            </w:r>
          </w:p>
        </w:tc>
        <w:tc>
          <w:tcPr>
            <w:tcW w:w="1760" w:type="dxa"/>
            <w:tcBorders>
              <w:top w:val="nil"/>
              <w:left w:val="nil"/>
              <w:bottom w:val="single" w:sz="4" w:space="0" w:color="auto"/>
              <w:right w:val="single" w:sz="4" w:space="0" w:color="auto"/>
            </w:tcBorders>
            <w:shd w:val="clear" w:color="auto" w:fill="auto"/>
            <w:vAlign w:val="center"/>
            <w:hideMark/>
          </w:tcPr>
          <w:p w14:paraId="37897CDC" w14:textId="77777777" w:rsidR="00A61C83" w:rsidRPr="00A61C83" w:rsidRDefault="00A61C83" w:rsidP="00A61C83">
            <w:pPr>
              <w:widowControl/>
              <w:autoSpaceDE/>
              <w:autoSpaceDN/>
              <w:adjustRightInd/>
              <w:spacing w:before="0" w:after="0"/>
              <w:jc w:val="center"/>
              <w:rPr>
                <w:b/>
                <w:bCs/>
                <w:i/>
                <w:iCs/>
              </w:rPr>
            </w:pPr>
            <w:r w:rsidRPr="00A61C83">
              <w:rPr>
                <w:b/>
                <w:bCs/>
                <w:i/>
                <w:iCs/>
              </w:rPr>
              <w:t>25.10.19</w:t>
            </w:r>
          </w:p>
        </w:tc>
      </w:tr>
      <w:tr w:rsidR="00A61C83" w:rsidRPr="00A61C83" w14:paraId="7A9D0792"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65876834" w14:textId="77777777" w:rsidR="00A61C83" w:rsidRPr="00A61C83" w:rsidRDefault="00A61C83" w:rsidP="00A61C83">
            <w:pPr>
              <w:widowControl/>
              <w:autoSpaceDE/>
              <w:autoSpaceDN/>
              <w:adjustRightInd/>
              <w:spacing w:before="0" w:after="0"/>
              <w:jc w:val="center"/>
              <w:rPr>
                <w:b/>
                <w:bCs/>
                <w:i/>
                <w:iCs/>
              </w:rPr>
            </w:pPr>
            <w:r w:rsidRPr="00A61C83">
              <w:rPr>
                <w:b/>
                <w:bCs/>
                <w:i/>
                <w:iCs/>
              </w:rPr>
              <w:t> </w:t>
            </w:r>
          </w:p>
        </w:tc>
        <w:tc>
          <w:tcPr>
            <w:tcW w:w="1760" w:type="dxa"/>
            <w:tcBorders>
              <w:top w:val="nil"/>
              <w:left w:val="nil"/>
              <w:bottom w:val="single" w:sz="4" w:space="0" w:color="auto"/>
              <w:right w:val="single" w:sz="4" w:space="0" w:color="auto"/>
            </w:tcBorders>
            <w:shd w:val="clear" w:color="auto" w:fill="auto"/>
            <w:vAlign w:val="center"/>
            <w:hideMark/>
          </w:tcPr>
          <w:p w14:paraId="16B5737A" w14:textId="77777777" w:rsidR="00A61C83" w:rsidRPr="00A61C83" w:rsidRDefault="00A61C83" w:rsidP="00A61C83">
            <w:pPr>
              <w:widowControl/>
              <w:autoSpaceDE/>
              <w:autoSpaceDN/>
              <w:adjustRightInd/>
              <w:spacing w:before="0" w:after="0"/>
              <w:jc w:val="center"/>
              <w:rPr>
                <w:b/>
                <w:bCs/>
                <w:i/>
                <w:iCs/>
              </w:rPr>
            </w:pPr>
            <w:r w:rsidRPr="00A61C83">
              <w:rPr>
                <w:b/>
                <w:bCs/>
                <w:i/>
                <w:iCs/>
              </w:rPr>
              <w:t> </w:t>
            </w:r>
          </w:p>
        </w:tc>
        <w:tc>
          <w:tcPr>
            <w:tcW w:w="1760" w:type="dxa"/>
            <w:tcBorders>
              <w:top w:val="nil"/>
              <w:left w:val="nil"/>
              <w:bottom w:val="single" w:sz="4" w:space="0" w:color="auto"/>
              <w:right w:val="single" w:sz="4" w:space="0" w:color="auto"/>
            </w:tcBorders>
            <w:shd w:val="clear" w:color="auto" w:fill="auto"/>
            <w:vAlign w:val="center"/>
            <w:hideMark/>
          </w:tcPr>
          <w:p w14:paraId="4A1BC7F7" w14:textId="77777777" w:rsidR="00A61C83" w:rsidRPr="00A61C83" w:rsidRDefault="00A61C83" w:rsidP="00A61C83">
            <w:pPr>
              <w:widowControl/>
              <w:autoSpaceDE/>
              <w:autoSpaceDN/>
              <w:adjustRightInd/>
              <w:spacing w:before="0" w:after="0"/>
              <w:jc w:val="center"/>
              <w:rPr>
                <w:b/>
                <w:bCs/>
                <w:i/>
                <w:iCs/>
              </w:rPr>
            </w:pPr>
            <w:r w:rsidRPr="00A61C83">
              <w:rPr>
                <w:b/>
                <w:bCs/>
                <w:i/>
                <w:iCs/>
              </w:rPr>
              <w:t> </w:t>
            </w:r>
          </w:p>
        </w:tc>
        <w:tc>
          <w:tcPr>
            <w:tcW w:w="1760" w:type="dxa"/>
            <w:tcBorders>
              <w:top w:val="nil"/>
              <w:left w:val="nil"/>
              <w:bottom w:val="single" w:sz="4" w:space="0" w:color="auto"/>
              <w:right w:val="single" w:sz="4" w:space="0" w:color="auto"/>
            </w:tcBorders>
            <w:shd w:val="clear" w:color="auto" w:fill="auto"/>
            <w:vAlign w:val="center"/>
            <w:hideMark/>
          </w:tcPr>
          <w:p w14:paraId="26D334DC" w14:textId="77777777" w:rsidR="00A61C83" w:rsidRPr="00A61C83" w:rsidRDefault="00A61C83" w:rsidP="00A61C83">
            <w:pPr>
              <w:widowControl/>
              <w:autoSpaceDE/>
              <w:autoSpaceDN/>
              <w:adjustRightInd/>
              <w:spacing w:before="0" w:after="0"/>
              <w:jc w:val="center"/>
              <w:rPr>
                <w:b/>
                <w:bCs/>
                <w:i/>
                <w:iCs/>
              </w:rPr>
            </w:pPr>
            <w:r w:rsidRPr="00A61C83">
              <w:rPr>
                <w:b/>
                <w:bCs/>
                <w:i/>
                <w:iCs/>
              </w:rPr>
              <w:t> </w:t>
            </w:r>
          </w:p>
        </w:tc>
        <w:tc>
          <w:tcPr>
            <w:tcW w:w="1760" w:type="dxa"/>
            <w:tcBorders>
              <w:top w:val="nil"/>
              <w:left w:val="nil"/>
              <w:bottom w:val="single" w:sz="4" w:space="0" w:color="auto"/>
              <w:right w:val="single" w:sz="4" w:space="0" w:color="auto"/>
            </w:tcBorders>
            <w:shd w:val="clear" w:color="auto" w:fill="auto"/>
            <w:vAlign w:val="center"/>
            <w:hideMark/>
          </w:tcPr>
          <w:p w14:paraId="0F9FA581" w14:textId="77777777" w:rsidR="00A61C83" w:rsidRPr="00A61C83" w:rsidRDefault="00A61C83" w:rsidP="00A61C83">
            <w:pPr>
              <w:widowControl/>
              <w:autoSpaceDE/>
              <w:autoSpaceDN/>
              <w:adjustRightInd/>
              <w:spacing w:before="0" w:after="0"/>
              <w:jc w:val="center"/>
              <w:rPr>
                <w:b/>
                <w:bCs/>
                <w:i/>
                <w:iCs/>
              </w:rPr>
            </w:pPr>
            <w:r w:rsidRPr="00A61C83">
              <w:rPr>
                <w:b/>
                <w:bCs/>
                <w:i/>
                <w:iCs/>
              </w:rPr>
              <w:t> </w:t>
            </w:r>
          </w:p>
        </w:tc>
      </w:tr>
      <w:tr w:rsidR="00A61C83" w:rsidRPr="00A61C83" w14:paraId="6AA3FF4A" w14:textId="77777777" w:rsidTr="00A61C83">
        <w:trPr>
          <w:trHeight w:val="27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753877B4" w14:textId="77777777" w:rsidR="00A61C83" w:rsidRPr="00A61C83" w:rsidRDefault="00A61C83" w:rsidP="00A61C83">
            <w:pPr>
              <w:widowControl/>
              <w:autoSpaceDE/>
              <w:autoSpaceDN/>
              <w:adjustRightInd/>
              <w:spacing w:before="0" w:after="0"/>
              <w:jc w:val="center"/>
              <w:rPr>
                <w:b/>
                <w:bCs/>
                <w:i/>
                <w:iCs/>
              </w:rPr>
            </w:pPr>
            <w:r w:rsidRPr="00A61C83">
              <w:rPr>
                <w:b/>
                <w:bCs/>
                <w:i/>
                <w:iCs/>
              </w:rPr>
              <w:t>Итого</w:t>
            </w:r>
          </w:p>
        </w:tc>
        <w:tc>
          <w:tcPr>
            <w:tcW w:w="1760" w:type="dxa"/>
            <w:tcBorders>
              <w:top w:val="nil"/>
              <w:left w:val="nil"/>
              <w:bottom w:val="single" w:sz="4" w:space="0" w:color="auto"/>
              <w:right w:val="single" w:sz="4" w:space="0" w:color="auto"/>
            </w:tcBorders>
            <w:shd w:val="clear" w:color="auto" w:fill="auto"/>
            <w:noWrap/>
            <w:vAlign w:val="center"/>
            <w:hideMark/>
          </w:tcPr>
          <w:p w14:paraId="12552469" w14:textId="77777777" w:rsidR="00A61C83" w:rsidRPr="00A61C83" w:rsidRDefault="00A61C83" w:rsidP="00A61C83">
            <w:pPr>
              <w:widowControl/>
              <w:autoSpaceDE/>
              <w:autoSpaceDN/>
              <w:adjustRightInd/>
              <w:spacing w:before="0" w:after="0"/>
              <w:jc w:val="center"/>
              <w:rPr>
                <w:b/>
                <w:bCs/>
                <w:i/>
                <w:iCs/>
              </w:rPr>
            </w:pPr>
            <w:r w:rsidRPr="00A61C83">
              <w:rPr>
                <w:b/>
                <w:bCs/>
                <w:i/>
                <w:iCs/>
              </w:rPr>
              <w:t xml:space="preserve">16 012  </w:t>
            </w:r>
          </w:p>
        </w:tc>
        <w:tc>
          <w:tcPr>
            <w:tcW w:w="1760" w:type="dxa"/>
            <w:tcBorders>
              <w:top w:val="nil"/>
              <w:left w:val="nil"/>
              <w:bottom w:val="single" w:sz="4" w:space="0" w:color="auto"/>
              <w:right w:val="single" w:sz="4" w:space="0" w:color="auto"/>
            </w:tcBorders>
            <w:shd w:val="clear" w:color="auto" w:fill="auto"/>
            <w:noWrap/>
            <w:vAlign w:val="bottom"/>
            <w:hideMark/>
          </w:tcPr>
          <w:p w14:paraId="676298E6" w14:textId="77777777" w:rsidR="00A61C83" w:rsidRPr="00A61C83" w:rsidRDefault="00A61C83" w:rsidP="00A61C83">
            <w:pPr>
              <w:widowControl/>
              <w:autoSpaceDE/>
              <w:autoSpaceDN/>
              <w:adjustRightInd/>
              <w:spacing w:before="0" w:after="0"/>
              <w:rPr>
                <w:b/>
                <w:bCs/>
                <w:i/>
                <w:iCs/>
              </w:rPr>
            </w:pPr>
            <w:r w:rsidRPr="00A61C83">
              <w:rPr>
                <w:b/>
                <w:bCs/>
                <w:i/>
                <w:iCs/>
              </w:rPr>
              <w:t> </w:t>
            </w:r>
          </w:p>
        </w:tc>
        <w:tc>
          <w:tcPr>
            <w:tcW w:w="1760" w:type="dxa"/>
            <w:tcBorders>
              <w:top w:val="nil"/>
              <w:left w:val="nil"/>
              <w:bottom w:val="single" w:sz="4" w:space="0" w:color="auto"/>
              <w:right w:val="single" w:sz="4" w:space="0" w:color="auto"/>
            </w:tcBorders>
            <w:shd w:val="clear" w:color="auto" w:fill="auto"/>
            <w:noWrap/>
            <w:vAlign w:val="bottom"/>
            <w:hideMark/>
          </w:tcPr>
          <w:p w14:paraId="4C9097B4" w14:textId="77777777" w:rsidR="00A61C83" w:rsidRPr="00A61C83" w:rsidRDefault="00A61C83" w:rsidP="00A61C83">
            <w:pPr>
              <w:widowControl/>
              <w:autoSpaceDE/>
              <w:autoSpaceDN/>
              <w:adjustRightInd/>
              <w:spacing w:before="0" w:after="0"/>
              <w:rPr>
                <w:b/>
                <w:bCs/>
                <w:i/>
                <w:iCs/>
              </w:rPr>
            </w:pPr>
            <w:r w:rsidRPr="00A61C83">
              <w:rPr>
                <w:b/>
                <w:bCs/>
                <w:i/>
                <w:iCs/>
              </w:rPr>
              <w:t> </w:t>
            </w:r>
          </w:p>
        </w:tc>
        <w:tc>
          <w:tcPr>
            <w:tcW w:w="1760" w:type="dxa"/>
            <w:tcBorders>
              <w:top w:val="nil"/>
              <w:left w:val="nil"/>
              <w:bottom w:val="single" w:sz="4" w:space="0" w:color="auto"/>
              <w:right w:val="single" w:sz="4" w:space="0" w:color="auto"/>
            </w:tcBorders>
            <w:shd w:val="clear" w:color="auto" w:fill="auto"/>
            <w:noWrap/>
            <w:vAlign w:val="bottom"/>
            <w:hideMark/>
          </w:tcPr>
          <w:p w14:paraId="6218C0A9" w14:textId="77777777" w:rsidR="00A61C83" w:rsidRPr="00A61C83" w:rsidRDefault="00A61C83" w:rsidP="00A61C83">
            <w:pPr>
              <w:widowControl/>
              <w:autoSpaceDE/>
              <w:autoSpaceDN/>
              <w:adjustRightInd/>
              <w:spacing w:before="0" w:after="0"/>
              <w:rPr>
                <w:b/>
                <w:bCs/>
                <w:i/>
                <w:iCs/>
              </w:rPr>
            </w:pPr>
            <w:r w:rsidRPr="00A61C83">
              <w:rPr>
                <w:b/>
                <w:bCs/>
                <w:i/>
                <w:iCs/>
              </w:rPr>
              <w:t> </w:t>
            </w:r>
          </w:p>
        </w:tc>
      </w:tr>
    </w:tbl>
    <w:p w14:paraId="3085A94D" w14:textId="77777777" w:rsidR="00C56F95" w:rsidRDefault="00C56F95">
      <w:pPr>
        <w:ind w:left="200"/>
        <w:rPr>
          <w:lang w:val="en-US"/>
        </w:rPr>
      </w:pPr>
    </w:p>
    <w:p w14:paraId="12BCCCA3" w14:textId="77777777" w:rsidR="00A61C83" w:rsidRDefault="00A61C83">
      <w:pPr>
        <w:ind w:left="200"/>
        <w:rPr>
          <w:lang w:val="en-US"/>
        </w:rPr>
      </w:pPr>
    </w:p>
    <w:p w14:paraId="70033EA3" w14:textId="77777777" w:rsidR="00A61C83" w:rsidRDefault="00A61C83">
      <w:pPr>
        <w:ind w:left="200"/>
        <w:rPr>
          <w:lang w:val="en-US"/>
        </w:rPr>
      </w:pPr>
    </w:p>
    <w:p w14:paraId="4786E09C" w14:textId="77777777" w:rsidR="00A61C83" w:rsidRDefault="00A61C83">
      <w:pPr>
        <w:ind w:left="200"/>
        <w:rPr>
          <w:lang w:val="en-US"/>
        </w:rPr>
      </w:pPr>
    </w:p>
    <w:p w14:paraId="3FA1FA27" w14:textId="77777777" w:rsidR="00A61C83" w:rsidRPr="00BF05F1" w:rsidRDefault="00A61C83" w:rsidP="00BF05F1"/>
    <w:p w14:paraId="4406844F" w14:textId="77777777" w:rsidR="00C56F95" w:rsidRDefault="00C56F95">
      <w:pPr>
        <w:pStyle w:val="1"/>
      </w:pPr>
      <w:bookmarkStart w:id="39" w:name="_Toc426626346"/>
      <w:r>
        <w:lastRenderedPageBreak/>
        <w:t>Раздел IV. Сведения о финансово-хозяйственной деятельности эмитента</w:t>
      </w:r>
      <w:bookmarkEnd w:id="39"/>
    </w:p>
    <w:p w14:paraId="490E91E2" w14:textId="77777777" w:rsidR="00C56F95" w:rsidRDefault="00C56F95">
      <w:pPr>
        <w:pStyle w:val="2"/>
      </w:pPr>
      <w:bookmarkStart w:id="40" w:name="_Toc426626347"/>
      <w:r>
        <w:t>4.1. Результаты финансово-хозяйственной деятельности эмитента</w:t>
      </w:r>
      <w:bookmarkEnd w:id="40"/>
    </w:p>
    <w:p w14:paraId="4EFF5402" w14:textId="77777777" w:rsidR="00C56F95" w:rsidRDefault="00C56F95">
      <w:pPr>
        <w:pStyle w:val="SubHeading"/>
        <w:ind w:left="200"/>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14:paraId="3446A074" w14:textId="77777777" w:rsidR="00C56F95" w:rsidRDefault="00C56F9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14:paraId="14863FCF" w14:textId="77777777" w:rsidR="00C56F95" w:rsidRDefault="00C56F95">
      <w:pPr>
        <w:ind w:left="400"/>
      </w:pPr>
      <w:r>
        <w:t>Единица измерения для суммы непокрытого убытка:</w:t>
      </w:r>
      <w:r>
        <w:rPr>
          <w:rStyle w:val="Subst"/>
        </w:rPr>
        <w:t xml:space="preserve"> тыс. руб.</w:t>
      </w:r>
    </w:p>
    <w:p w14:paraId="7D4AAE7B"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56F95" w:rsidRPr="004E26C4" w14:paraId="60F99571" w14:textId="77777777">
        <w:tc>
          <w:tcPr>
            <w:tcW w:w="5572" w:type="dxa"/>
            <w:tcBorders>
              <w:top w:val="double" w:sz="6" w:space="0" w:color="auto"/>
              <w:left w:val="double" w:sz="6" w:space="0" w:color="auto"/>
              <w:bottom w:val="single" w:sz="6" w:space="0" w:color="auto"/>
              <w:right w:val="single" w:sz="6" w:space="0" w:color="auto"/>
            </w:tcBorders>
          </w:tcPr>
          <w:p w14:paraId="35148D0F" w14:textId="77777777" w:rsidR="00C56F95" w:rsidRPr="004E26C4" w:rsidRDefault="00C56F95">
            <w:pPr>
              <w:jc w:val="center"/>
            </w:pPr>
            <w:r w:rsidRPr="004E26C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70745356" w14:textId="77777777" w:rsidR="00C56F95" w:rsidRPr="004E26C4" w:rsidRDefault="00C56F95">
            <w:pPr>
              <w:jc w:val="center"/>
            </w:pPr>
            <w:r w:rsidRPr="004E26C4">
              <w:t>2014, 6 мес.</w:t>
            </w:r>
          </w:p>
        </w:tc>
        <w:tc>
          <w:tcPr>
            <w:tcW w:w="1860" w:type="dxa"/>
            <w:tcBorders>
              <w:top w:val="double" w:sz="6" w:space="0" w:color="auto"/>
              <w:left w:val="single" w:sz="6" w:space="0" w:color="auto"/>
              <w:bottom w:val="single" w:sz="6" w:space="0" w:color="auto"/>
              <w:right w:val="double" w:sz="6" w:space="0" w:color="auto"/>
            </w:tcBorders>
          </w:tcPr>
          <w:p w14:paraId="39ADF0BF" w14:textId="77777777" w:rsidR="00C56F95" w:rsidRPr="004E26C4" w:rsidRDefault="00C56F95">
            <w:pPr>
              <w:jc w:val="center"/>
            </w:pPr>
            <w:r w:rsidRPr="004E26C4">
              <w:t>2015, 6 мес.</w:t>
            </w:r>
          </w:p>
        </w:tc>
      </w:tr>
      <w:tr w:rsidR="00C56F95" w:rsidRPr="004E26C4" w14:paraId="1D9FB3A3" w14:textId="77777777">
        <w:tc>
          <w:tcPr>
            <w:tcW w:w="5572" w:type="dxa"/>
            <w:tcBorders>
              <w:top w:val="single" w:sz="6" w:space="0" w:color="auto"/>
              <w:left w:val="double" w:sz="6" w:space="0" w:color="auto"/>
              <w:bottom w:val="single" w:sz="6" w:space="0" w:color="auto"/>
              <w:right w:val="single" w:sz="6" w:space="0" w:color="auto"/>
            </w:tcBorders>
          </w:tcPr>
          <w:p w14:paraId="61E709E2" w14:textId="77777777" w:rsidR="00C56F95" w:rsidRPr="004E26C4" w:rsidRDefault="00C56F95">
            <w:r w:rsidRPr="004E26C4">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14:paraId="77730A46"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135E2435" w14:textId="77777777" w:rsidR="00C56F95" w:rsidRPr="004E26C4" w:rsidRDefault="00C56F95"/>
        </w:tc>
      </w:tr>
      <w:tr w:rsidR="00C56F95" w:rsidRPr="004E26C4" w14:paraId="4D342746" w14:textId="77777777">
        <w:tc>
          <w:tcPr>
            <w:tcW w:w="5572" w:type="dxa"/>
            <w:tcBorders>
              <w:top w:val="single" w:sz="6" w:space="0" w:color="auto"/>
              <w:left w:val="double" w:sz="6" w:space="0" w:color="auto"/>
              <w:bottom w:val="single" w:sz="6" w:space="0" w:color="auto"/>
              <w:right w:val="single" w:sz="6" w:space="0" w:color="auto"/>
            </w:tcBorders>
          </w:tcPr>
          <w:p w14:paraId="12BB3867" w14:textId="77777777" w:rsidR="00C56F95" w:rsidRPr="004E26C4" w:rsidRDefault="00C56F95">
            <w:r w:rsidRPr="004E26C4">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14:paraId="336F8622"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5879A177" w14:textId="77777777" w:rsidR="00C56F95" w:rsidRPr="004E26C4" w:rsidRDefault="00C56F95"/>
        </w:tc>
      </w:tr>
      <w:tr w:rsidR="00C56F95" w:rsidRPr="004E26C4" w14:paraId="38B1AFC7" w14:textId="77777777">
        <w:tc>
          <w:tcPr>
            <w:tcW w:w="5572" w:type="dxa"/>
            <w:tcBorders>
              <w:top w:val="single" w:sz="6" w:space="0" w:color="auto"/>
              <w:left w:val="double" w:sz="6" w:space="0" w:color="auto"/>
              <w:bottom w:val="single" w:sz="6" w:space="0" w:color="auto"/>
              <w:right w:val="single" w:sz="6" w:space="0" w:color="auto"/>
            </w:tcBorders>
          </w:tcPr>
          <w:p w14:paraId="64D3887C" w14:textId="77777777" w:rsidR="00C56F95" w:rsidRPr="004E26C4" w:rsidRDefault="00C56F95">
            <w:r w:rsidRPr="004E26C4">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14:paraId="2227F802"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72621AF9" w14:textId="77777777" w:rsidR="00C56F95" w:rsidRPr="004E26C4" w:rsidRDefault="00C56F95"/>
        </w:tc>
      </w:tr>
      <w:tr w:rsidR="00C56F95" w:rsidRPr="004E26C4" w14:paraId="6D5E88E2" w14:textId="77777777">
        <w:tc>
          <w:tcPr>
            <w:tcW w:w="5572" w:type="dxa"/>
            <w:tcBorders>
              <w:top w:val="single" w:sz="6" w:space="0" w:color="auto"/>
              <w:left w:val="double" w:sz="6" w:space="0" w:color="auto"/>
              <w:bottom w:val="single" w:sz="6" w:space="0" w:color="auto"/>
              <w:right w:val="single" w:sz="6" w:space="0" w:color="auto"/>
            </w:tcBorders>
          </w:tcPr>
          <w:p w14:paraId="13B13FBC" w14:textId="77777777" w:rsidR="00C56F95" w:rsidRPr="004E26C4" w:rsidRDefault="00C56F95">
            <w:r w:rsidRPr="004E26C4">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14:paraId="11E6CBFE"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5E2C87B1" w14:textId="77777777" w:rsidR="00C56F95" w:rsidRPr="004E26C4" w:rsidRDefault="00C56F95"/>
        </w:tc>
      </w:tr>
      <w:tr w:rsidR="00C56F95" w:rsidRPr="004E26C4" w14:paraId="73B9AA78" w14:textId="77777777">
        <w:tc>
          <w:tcPr>
            <w:tcW w:w="5572" w:type="dxa"/>
            <w:tcBorders>
              <w:top w:val="single" w:sz="6" w:space="0" w:color="auto"/>
              <w:left w:val="double" w:sz="6" w:space="0" w:color="auto"/>
              <w:bottom w:val="single" w:sz="6" w:space="0" w:color="auto"/>
              <w:right w:val="single" w:sz="6" w:space="0" w:color="auto"/>
            </w:tcBorders>
          </w:tcPr>
          <w:p w14:paraId="5EB64268" w14:textId="77777777" w:rsidR="00C56F95" w:rsidRPr="004E26C4" w:rsidRDefault="00C56F95">
            <w:r w:rsidRPr="004E26C4">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14:paraId="111E76D0"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58C0B3AC" w14:textId="77777777" w:rsidR="00C56F95" w:rsidRPr="004E26C4" w:rsidRDefault="00C56F95"/>
        </w:tc>
      </w:tr>
      <w:tr w:rsidR="00C56F95" w:rsidRPr="004E26C4" w14:paraId="3F7BA3F5" w14:textId="77777777">
        <w:tc>
          <w:tcPr>
            <w:tcW w:w="5572" w:type="dxa"/>
            <w:tcBorders>
              <w:top w:val="single" w:sz="6" w:space="0" w:color="auto"/>
              <w:left w:val="double" w:sz="6" w:space="0" w:color="auto"/>
              <w:bottom w:val="double" w:sz="6" w:space="0" w:color="auto"/>
              <w:right w:val="single" w:sz="6" w:space="0" w:color="auto"/>
            </w:tcBorders>
          </w:tcPr>
          <w:p w14:paraId="34CDA765" w14:textId="77777777" w:rsidR="00C56F95" w:rsidRPr="004E26C4" w:rsidRDefault="00C56F95">
            <w:r w:rsidRPr="004E26C4">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14:paraId="509B9373" w14:textId="77777777" w:rsidR="00C56F95" w:rsidRPr="004E26C4" w:rsidRDefault="00C56F95"/>
        </w:tc>
        <w:tc>
          <w:tcPr>
            <w:tcW w:w="1860" w:type="dxa"/>
            <w:tcBorders>
              <w:top w:val="single" w:sz="6" w:space="0" w:color="auto"/>
              <w:left w:val="single" w:sz="6" w:space="0" w:color="auto"/>
              <w:bottom w:val="double" w:sz="6" w:space="0" w:color="auto"/>
              <w:right w:val="double" w:sz="6" w:space="0" w:color="auto"/>
            </w:tcBorders>
          </w:tcPr>
          <w:p w14:paraId="7B7480BC" w14:textId="77777777" w:rsidR="00C56F95" w:rsidRPr="004E26C4" w:rsidRDefault="00C56F95"/>
        </w:tc>
      </w:tr>
    </w:tbl>
    <w:p w14:paraId="054DCAFE" w14:textId="77777777" w:rsidR="00C56F95" w:rsidRDefault="00C56F95"/>
    <w:p w14:paraId="147135B6" w14:textId="77777777" w:rsidR="00C56F95" w:rsidRDefault="00C56F95">
      <w:pPr>
        <w:ind w:left="200"/>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p>
    <w:p w14:paraId="56264CE0" w14:textId="77777777" w:rsidR="00C56F95" w:rsidRDefault="00C56F95">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14:paraId="16600B57" w14:textId="77777777" w:rsidR="00C56F95" w:rsidRDefault="00C56F95">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14:paraId="7D9FB389" w14:textId="77777777" w:rsidR="00C56F95" w:rsidRDefault="00C56F95">
      <w:pPr>
        <w:pStyle w:val="2"/>
      </w:pPr>
      <w:bookmarkStart w:id="41" w:name="_Toc426626348"/>
      <w:r>
        <w:t>4.2. Ликвидность эмитента, достаточность капитала и оборотных средств</w:t>
      </w:r>
      <w:bookmarkEnd w:id="41"/>
    </w:p>
    <w:p w14:paraId="72B7920B" w14:textId="77777777" w:rsidR="00C56F95" w:rsidRDefault="00C56F95">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14:paraId="076A92D5" w14:textId="77777777" w:rsidR="00C56F95" w:rsidRDefault="00C56F95">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14:paraId="1E8F98F9" w14:textId="77777777" w:rsidR="00C56F95" w:rsidRDefault="00C56F95">
      <w:pPr>
        <w:ind w:left="400"/>
      </w:pPr>
      <w:r>
        <w:t>Единица измерения для показателя 'чистый оборотный капитал':</w:t>
      </w:r>
      <w:r>
        <w:rPr>
          <w:rStyle w:val="Subst"/>
        </w:rPr>
        <w:t xml:space="preserve"> тыс. руб.</w:t>
      </w:r>
    </w:p>
    <w:p w14:paraId="05EC46A7"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C56F95" w:rsidRPr="004E26C4" w14:paraId="1386B397" w14:textId="77777777">
        <w:tc>
          <w:tcPr>
            <w:tcW w:w="5572" w:type="dxa"/>
            <w:tcBorders>
              <w:top w:val="double" w:sz="6" w:space="0" w:color="auto"/>
              <w:left w:val="double" w:sz="6" w:space="0" w:color="auto"/>
              <w:bottom w:val="single" w:sz="6" w:space="0" w:color="auto"/>
              <w:right w:val="single" w:sz="6" w:space="0" w:color="auto"/>
            </w:tcBorders>
          </w:tcPr>
          <w:p w14:paraId="545F1F00" w14:textId="77777777" w:rsidR="00C56F95" w:rsidRPr="004E26C4" w:rsidRDefault="00C56F95">
            <w:pPr>
              <w:jc w:val="center"/>
            </w:pPr>
            <w:r w:rsidRPr="004E26C4">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603534E4" w14:textId="77777777" w:rsidR="00C56F95" w:rsidRPr="004E26C4" w:rsidRDefault="00C56F95">
            <w:pPr>
              <w:jc w:val="center"/>
            </w:pPr>
            <w:r w:rsidRPr="004E26C4">
              <w:t>2014, 6 мес.</w:t>
            </w:r>
          </w:p>
        </w:tc>
        <w:tc>
          <w:tcPr>
            <w:tcW w:w="1860" w:type="dxa"/>
            <w:tcBorders>
              <w:top w:val="double" w:sz="6" w:space="0" w:color="auto"/>
              <w:left w:val="single" w:sz="6" w:space="0" w:color="auto"/>
              <w:bottom w:val="single" w:sz="6" w:space="0" w:color="auto"/>
              <w:right w:val="double" w:sz="6" w:space="0" w:color="auto"/>
            </w:tcBorders>
          </w:tcPr>
          <w:p w14:paraId="743AEC43" w14:textId="77777777" w:rsidR="00C56F95" w:rsidRPr="004E26C4" w:rsidRDefault="00C56F95">
            <w:pPr>
              <w:jc w:val="center"/>
            </w:pPr>
            <w:r w:rsidRPr="004E26C4">
              <w:t>2015, 6 мес.</w:t>
            </w:r>
          </w:p>
        </w:tc>
      </w:tr>
      <w:tr w:rsidR="00C56F95" w:rsidRPr="004E26C4" w14:paraId="63C21B3A" w14:textId="77777777">
        <w:tc>
          <w:tcPr>
            <w:tcW w:w="5572" w:type="dxa"/>
            <w:tcBorders>
              <w:top w:val="single" w:sz="6" w:space="0" w:color="auto"/>
              <w:left w:val="double" w:sz="6" w:space="0" w:color="auto"/>
              <w:bottom w:val="single" w:sz="6" w:space="0" w:color="auto"/>
              <w:right w:val="single" w:sz="6" w:space="0" w:color="auto"/>
            </w:tcBorders>
          </w:tcPr>
          <w:p w14:paraId="31A4550A" w14:textId="77777777" w:rsidR="00C56F95" w:rsidRPr="004E26C4" w:rsidRDefault="00C56F95">
            <w:r w:rsidRPr="004E26C4">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14:paraId="085F286B"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459E44CC" w14:textId="77777777" w:rsidR="00C56F95" w:rsidRPr="004E26C4" w:rsidRDefault="00C56F95"/>
        </w:tc>
      </w:tr>
      <w:tr w:rsidR="00C56F95" w:rsidRPr="004E26C4" w14:paraId="4AF628EA" w14:textId="77777777">
        <w:tc>
          <w:tcPr>
            <w:tcW w:w="5572" w:type="dxa"/>
            <w:tcBorders>
              <w:top w:val="single" w:sz="6" w:space="0" w:color="auto"/>
              <w:left w:val="double" w:sz="6" w:space="0" w:color="auto"/>
              <w:bottom w:val="single" w:sz="6" w:space="0" w:color="auto"/>
              <w:right w:val="single" w:sz="6" w:space="0" w:color="auto"/>
            </w:tcBorders>
          </w:tcPr>
          <w:p w14:paraId="289B6719" w14:textId="77777777" w:rsidR="00C56F95" w:rsidRPr="004E26C4" w:rsidRDefault="00C56F95">
            <w:r w:rsidRPr="004E26C4">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14:paraId="6CCEFA8D" w14:textId="77777777" w:rsidR="00C56F95" w:rsidRPr="004E26C4" w:rsidRDefault="00C56F95"/>
        </w:tc>
        <w:tc>
          <w:tcPr>
            <w:tcW w:w="1860" w:type="dxa"/>
            <w:tcBorders>
              <w:top w:val="single" w:sz="6" w:space="0" w:color="auto"/>
              <w:left w:val="single" w:sz="6" w:space="0" w:color="auto"/>
              <w:bottom w:val="single" w:sz="6" w:space="0" w:color="auto"/>
              <w:right w:val="double" w:sz="6" w:space="0" w:color="auto"/>
            </w:tcBorders>
          </w:tcPr>
          <w:p w14:paraId="5B6EF692" w14:textId="77777777" w:rsidR="00C56F95" w:rsidRPr="004E26C4" w:rsidRDefault="00C56F95"/>
        </w:tc>
      </w:tr>
      <w:tr w:rsidR="00C56F95" w:rsidRPr="004E26C4" w14:paraId="06552E5C" w14:textId="77777777">
        <w:tc>
          <w:tcPr>
            <w:tcW w:w="5572" w:type="dxa"/>
            <w:tcBorders>
              <w:top w:val="single" w:sz="6" w:space="0" w:color="auto"/>
              <w:left w:val="double" w:sz="6" w:space="0" w:color="auto"/>
              <w:bottom w:val="double" w:sz="6" w:space="0" w:color="auto"/>
              <w:right w:val="single" w:sz="6" w:space="0" w:color="auto"/>
            </w:tcBorders>
          </w:tcPr>
          <w:p w14:paraId="608C65BC" w14:textId="77777777" w:rsidR="00C56F95" w:rsidRPr="004E26C4" w:rsidRDefault="00C56F95">
            <w:r w:rsidRPr="004E26C4">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14:paraId="0527B724" w14:textId="77777777" w:rsidR="00C56F95" w:rsidRPr="004E26C4" w:rsidRDefault="00C56F95"/>
        </w:tc>
        <w:tc>
          <w:tcPr>
            <w:tcW w:w="1860" w:type="dxa"/>
            <w:tcBorders>
              <w:top w:val="single" w:sz="6" w:space="0" w:color="auto"/>
              <w:left w:val="single" w:sz="6" w:space="0" w:color="auto"/>
              <w:bottom w:val="double" w:sz="6" w:space="0" w:color="auto"/>
              <w:right w:val="double" w:sz="6" w:space="0" w:color="auto"/>
            </w:tcBorders>
          </w:tcPr>
          <w:p w14:paraId="5FA98B63" w14:textId="77777777" w:rsidR="00C56F95" w:rsidRPr="004E26C4" w:rsidRDefault="00C56F95"/>
        </w:tc>
      </w:tr>
    </w:tbl>
    <w:p w14:paraId="0CE0274A" w14:textId="77777777" w:rsidR="00C56F95" w:rsidRDefault="00C56F95"/>
    <w:p w14:paraId="0E4FE747" w14:textId="77777777" w:rsidR="00C56F95" w:rsidRDefault="00C56F95">
      <w:pPr>
        <w:ind w:left="200"/>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14:paraId="2A683469" w14:textId="77777777" w:rsidR="00C56F95" w:rsidRDefault="00C56F95">
      <w:pPr>
        <w:pStyle w:val="ThinDelim"/>
      </w:pPr>
    </w:p>
    <w:p w14:paraId="7AAF5AA9" w14:textId="77777777" w:rsidR="00C56F95" w:rsidRDefault="00C56F95">
      <w:pPr>
        <w:pStyle w:val="ThinDelim"/>
      </w:pPr>
    </w:p>
    <w:p w14:paraId="34360047" w14:textId="77777777" w:rsidR="00C56F95" w:rsidRDefault="00C56F95">
      <w:pPr>
        <w:ind w:left="200"/>
      </w:pPr>
    </w:p>
    <w:p w14:paraId="16B57970" w14:textId="77777777" w:rsidR="00C56F95" w:rsidRDefault="00C56F95">
      <w:pPr>
        <w:ind w:left="200"/>
      </w:pPr>
      <w:r>
        <w:t>Все показатели рассчитаны на основе рекомендуемых методик расчетов:</w:t>
      </w:r>
      <w:r>
        <w:rPr>
          <w:rStyle w:val="Subst"/>
        </w:rPr>
        <w:t xml:space="preserve"> Нет</w:t>
      </w:r>
    </w:p>
    <w:p w14:paraId="4B0088C4" w14:textId="77777777" w:rsidR="00C56F95" w:rsidRDefault="00C56F95">
      <w:pPr>
        <w:ind w:left="200"/>
      </w:pPr>
      <w:r>
        <w:t xml:space="preserve">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w:t>
      </w:r>
      <w:r>
        <w:lastRenderedPageBreak/>
        <w:t>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p>
    <w:p w14:paraId="6E8BA131" w14:textId="77777777" w:rsidR="00C56F95" w:rsidRDefault="00C56F95">
      <w:pPr>
        <w:ind w:left="200"/>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14:paraId="7DB3B468" w14:textId="77777777" w:rsidR="00C56F95" w:rsidRDefault="00C56F95">
      <w:pPr>
        <w:ind w:left="200"/>
      </w:pPr>
      <w:proofErr w:type="gramStart"/>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proofErr w:type="gramEnd"/>
      <w:r>
        <w:rPr>
          <w:rStyle w:val="Subst"/>
        </w:rPr>
        <w:t xml:space="preserve"> Нет</w:t>
      </w:r>
    </w:p>
    <w:p w14:paraId="721CF14A" w14:textId="77777777" w:rsidR="00C56F95" w:rsidRDefault="00C56F95">
      <w:pPr>
        <w:pStyle w:val="2"/>
      </w:pPr>
      <w:bookmarkStart w:id="42" w:name="_Toc426626349"/>
      <w:r>
        <w:t>4.3. Финансовые вложения эмитента</w:t>
      </w:r>
      <w:bookmarkEnd w:id="42"/>
    </w:p>
    <w:p w14:paraId="5B61994B" w14:textId="77777777" w:rsidR="00C56F95" w:rsidRDefault="00C56F95">
      <w:pPr>
        <w:pStyle w:val="SubHeading"/>
        <w:ind w:left="200"/>
      </w:pPr>
      <w:r>
        <w:t>На 30.06.2015 г.</w:t>
      </w:r>
    </w:p>
    <w:p w14:paraId="4A42C45D" w14:textId="77777777" w:rsidR="00C56F95" w:rsidRDefault="00C56F95">
      <w:pPr>
        <w:ind w:left="400"/>
      </w:pPr>
      <w:r>
        <w:rPr>
          <w:rStyle w:val="Subst"/>
        </w:rPr>
        <w:t>Финансовых вложений, составляющих 5 и более процентов всех финансовых вложений, нет</w:t>
      </w:r>
    </w:p>
    <w:p w14:paraId="7E73EFC2" w14:textId="77777777" w:rsidR="00C56F95" w:rsidRDefault="00C56F95">
      <w:pPr>
        <w:pStyle w:val="ThinDelim"/>
      </w:pPr>
    </w:p>
    <w:p w14:paraId="40C1ECB9" w14:textId="77777777" w:rsidR="00C56F95" w:rsidRDefault="00C56F95">
      <w:pPr>
        <w:pStyle w:val="ThinDelim"/>
      </w:pPr>
    </w:p>
    <w:p w14:paraId="6AA349CC" w14:textId="77777777" w:rsidR="00C56F95" w:rsidRDefault="00C56F95">
      <w:pPr>
        <w:ind w:left="400"/>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p>
    <w:p w14:paraId="15531A16" w14:textId="77777777" w:rsidR="00C56F95" w:rsidRDefault="00C56F95">
      <w:pPr>
        <w:ind w:left="400"/>
      </w:pPr>
    </w:p>
    <w:p w14:paraId="301C84F3" w14:textId="77777777" w:rsidR="00C56F95" w:rsidRDefault="00C56F95">
      <w:pPr>
        <w:ind w:left="400"/>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14:paraId="512538A4" w14:textId="77777777" w:rsidR="00C56F95" w:rsidRDefault="00C56F95">
      <w:pPr>
        <w:pStyle w:val="ThinDelim"/>
      </w:pPr>
    </w:p>
    <w:p w14:paraId="1BFAC7AB" w14:textId="77777777" w:rsidR="00C56F95" w:rsidRDefault="00C56F95">
      <w:pPr>
        <w:ind w:left="400"/>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p>
    <w:p w14:paraId="7ECAA7A9" w14:textId="77777777" w:rsidR="00C56F95" w:rsidRDefault="00C56F95">
      <w:pPr>
        <w:pStyle w:val="2"/>
      </w:pPr>
      <w:bookmarkStart w:id="43" w:name="_Toc426626350"/>
      <w:r>
        <w:t>4.4. Нематериальные активы эмитента</w:t>
      </w:r>
      <w:bookmarkEnd w:id="43"/>
    </w:p>
    <w:p w14:paraId="3F8EF59B" w14:textId="77777777" w:rsidR="00C56F95" w:rsidRDefault="00C56F95">
      <w:pPr>
        <w:pStyle w:val="SubHeading"/>
        <w:ind w:left="200"/>
      </w:pPr>
      <w:r>
        <w:t>На 30.06.2015 г.</w:t>
      </w:r>
    </w:p>
    <w:p w14:paraId="6A7114D8" w14:textId="77777777" w:rsidR="00C56F95" w:rsidRDefault="00C56F95">
      <w:pPr>
        <w:ind w:left="400"/>
      </w:pPr>
      <w:r>
        <w:t>Единица измерения:</w:t>
      </w:r>
      <w:r>
        <w:rPr>
          <w:rStyle w:val="Subst"/>
        </w:rPr>
        <w:t xml:space="preserve"> тыс. руб.</w:t>
      </w:r>
    </w:p>
    <w:p w14:paraId="0F39A4FF"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2260"/>
        <w:gridCol w:w="1880"/>
      </w:tblGrid>
      <w:tr w:rsidR="00C56F95" w:rsidRPr="004E26C4" w14:paraId="57CF65A2" w14:textId="77777777">
        <w:tc>
          <w:tcPr>
            <w:tcW w:w="5112" w:type="dxa"/>
            <w:tcBorders>
              <w:top w:val="double" w:sz="6" w:space="0" w:color="auto"/>
              <w:left w:val="double" w:sz="6" w:space="0" w:color="auto"/>
              <w:bottom w:val="single" w:sz="6" w:space="0" w:color="auto"/>
              <w:right w:val="single" w:sz="6" w:space="0" w:color="auto"/>
            </w:tcBorders>
          </w:tcPr>
          <w:p w14:paraId="317B8E26" w14:textId="77777777" w:rsidR="00C56F95" w:rsidRPr="004E26C4" w:rsidRDefault="00C56F95">
            <w:pPr>
              <w:jc w:val="center"/>
            </w:pPr>
            <w:r w:rsidRPr="004E26C4">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14:paraId="6C091487" w14:textId="77777777" w:rsidR="00C56F95" w:rsidRPr="004E26C4" w:rsidRDefault="00C56F95">
            <w:pPr>
              <w:jc w:val="center"/>
            </w:pPr>
            <w:r w:rsidRPr="004E26C4">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14:paraId="33657F3F" w14:textId="77777777" w:rsidR="00C56F95" w:rsidRPr="004E26C4" w:rsidRDefault="00C56F95">
            <w:pPr>
              <w:jc w:val="center"/>
            </w:pPr>
            <w:r w:rsidRPr="004E26C4">
              <w:t>Сумма начисленной амортизации</w:t>
            </w:r>
          </w:p>
        </w:tc>
      </w:tr>
      <w:tr w:rsidR="00C56F95" w:rsidRPr="004E26C4" w14:paraId="7E37DDB2" w14:textId="77777777">
        <w:tc>
          <w:tcPr>
            <w:tcW w:w="5112" w:type="dxa"/>
            <w:tcBorders>
              <w:top w:val="single" w:sz="6" w:space="0" w:color="auto"/>
              <w:left w:val="double" w:sz="6" w:space="0" w:color="auto"/>
              <w:bottom w:val="single" w:sz="6" w:space="0" w:color="auto"/>
              <w:right w:val="single" w:sz="6" w:space="0" w:color="auto"/>
            </w:tcBorders>
          </w:tcPr>
          <w:p w14:paraId="4A7AD836" w14:textId="77777777" w:rsidR="00C56F95" w:rsidRPr="004E26C4" w:rsidRDefault="00C56F95">
            <w:r w:rsidRPr="004E26C4">
              <w:t>Товарный знак</w:t>
            </w:r>
          </w:p>
        </w:tc>
        <w:tc>
          <w:tcPr>
            <w:tcW w:w="2260" w:type="dxa"/>
            <w:tcBorders>
              <w:top w:val="single" w:sz="6" w:space="0" w:color="auto"/>
              <w:left w:val="single" w:sz="6" w:space="0" w:color="auto"/>
              <w:bottom w:val="single" w:sz="6" w:space="0" w:color="auto"/>
              <w:right w:val="single" w:sz="6" w:space="0" w:color="auto"/>
            </w:tcBorders>
          </w:tcPr>
          <w:p w14:paraId="65C559B8" w14:textId="77777777" w:rsidR="00C56F95" w:rsidRPr="004E26C4" w:rsidRDefault="00C56F95">
            <w:pPr>
              <w:jc w:val="right"/>
            </w:pPr>
            <w:r w:rsidRPr="004E26C4">
              <w:t>49</w:t>
            </w:r>
          </w:p>
        </w:tc>
        <w:tc>
          <w:tcPr>
            <w:tcW w:w="1880" w:type="dxa"/>
            <w:tcBorders>
              <w:top w:val="single" w:sz="6" w:space="0" w:color="auto"/>
              <w:left w:val="single" w:sz="6" w:space="0" w:color="auto"/>
              <w:bottom w:val="single" w:sz="6" w:space="0" w:color="auto"/>
              <w:right w:val="double" w:sz="6" w:space="0" w:color="auto"/>
            </w:tcBorders>
          </w:tcPr>
          <w:p w14:paraId="5F0FDA55" w14:textId="77777777" w:rsidR="00C56F95" w:rsidRPr="004E26C4" w:rsidRDefault="00C56F95">
            <w:pPr>
              <w:jc w:val="right"/>
            </w:pPr>
            <w:r w:rsidRPr="004E26C4">
              <w:t>14</w:t>
            </w:r>
          </w:p>
        </w:tc>
      </w:tr>
      <w:tr w:rsidR="00C56F95" w:rsidRPr="004E26C4" w14:paraId="6D199804" w14:textId="77777777">
        <w:tc>
          <w:tcPr>
            <w:tcW w:w="5112" w:type="dxa"/>
            <w:tcBorders>
              <w:top w:val="single" w:sz="6" w:space="0" w:color="auto"/>
              <w:left w:val="double" w:sz="6" w:space="0" w:color="auto"/>
              <w:bottom w:val="double" w:sz="6" w:space="0" w:color="auto"/>
              <w:right w:val="single" w:sz="6" w:space="0" w:color="auto"/>
            </w:tcBorders>
          </w:tcPr>
          <w:p w14:paraId="4040E84E" w14:textId="77777777" w:rsidR="00C56F95" w:rsidRPr="004E26C4" w:rsidRDefault="00C56F95">
            <w:r w:rsidRPr="004E26C4">
              <w:t>ИТОГО</w:t>
            </w:r>
          </w:p>
        </w:tc>
        <w:tc>
          <w:tcPr>
            <w:tcW w:w="2260" w:type="dxa"/>
            <w:tcBorders>
              <w:top w:val="single" w:sz="6" w:space="0" w:color="auto"/>
              <w:left w:val="single" w:sz="6" w:space="0" w:color="auto"/>
              <w:bottom w:val="double" w:sz="6" w:space="0" w:color="auto"/>
              <w:right w:val="single" w:sz="6" w:space="0" w:color="auto"/>
            </w:tcBorders>
          </w:tcPr>
          <w:p w14:paraId="151CCEE2" w14:textId="77777777" w:rsidR="00C56F95" w:rsidRPr="004E26C4" w:rsidRDefault="00C56F95"/>
        </w:tc>
        <w:tc>
          <w:tcPr>
            <w:tcW w:w="1880" w:type="dxa"/>
            <w:tcBorders>
              <w:top w:val="single" w:sz="6" w:space="0" w:color="auto"/>
              <w:left w:val="single" w:sz="6" w:space="0" w:color="auto"/>
              <w:bottom w:val="double" w:sz="6" w:space="0" w:color="auto"/>
              <w:right w:val="double" w:sz="6" w:space="0" w:color="auto"/>
            </w:tcBorders>
          </w:tcPr>
          <w:p w14:paraId="0D395FB7" w14:textId="77777777" w:rsidR="00C56F95" w:rsidRPr="004E26C4" w:rsidRDefault="00C56F95"/>
        </w:tc>
      </w:tr>
    </w:tbl>
    <w:p w14:paraId="09E9B590" w14:textId="77777777" w:rsidR="00C56F95" w:rsidRDefault="00C56F95"/>
    <w:p w14:paraId="65E6FC33" w14:textId="77777777" w:rsidR="00C56F95" w:rsidRDefault="00C56F95">
      <w:pPr>
        <w:ind w:left="400"/>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Сведения о нематериальных активах Эмитента предоставлены в соответствии с российскими стандартами бухгалтерского учета, изложенными в ПБУ № 14/2007 «Учет нематериальных активов», утв.  Приказом Минфина РФ от 27 декабря 2007 г. N 153н.</w:t>
      </w:r>
    </w:p>
    <w:p w14:paraId="696614C7" w14:textId="77777777" w:rsidR="00C56F95" w:rsidRDefault="00C56F95">
      <w:pPr>
        <w:ind w:left="400"/>
      </w:pPr>
      <w:r>
        <w:t>Отчетная дата:</w:t>
      </w:r>
      <w:r>
        <w:rPr>
          <w:rStyle w:val="Subst"/>
        </w:rPr>
        <w:t xml:space="preserve"> 30.06.2015</w:t>
      </w:r>
    </w:p>
    <w:p w14:paraId="0C3817D9" w14:textId="77777777" w:rsidR="00C56F95" w:rsidRDefault="00C56F95">
      <w:pPr>
        <w:pStyle w:val="2"/>
      </w:pPr>
      <w:bookmarkStart w:id="44" w:name="_Toc426626351"/>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14:paraId="5EF7957B" w14:textId="77777777" w:rsidR="00C56F95" w:rsidRDefault="00C56F95">
      <w:pPr>
        <w:ind w:left="200"/>
      </w:pPr>
      <w:r>
        <w:rPr>
          <w:rStyle w:val="Subst"/>
        </w:rPr>
        <w:t xml:space="preserve">Политика Эмитента в области научно-технического развития в указанный период  предполагает ускоренное внедрение достижений науки и техники. В этих целях Эмитентом проводится реформа научно-технического комплекса. Реализации реформы позволит обеспечить производство новыми высокоэффективными технологиями и конкурентной продукцией российских предприятий за счет концентрации усилий на следующих приоритетных направлениях: </w:t>
      </w:r>
      <w:r>
        <w:rPr>
          <w:rStyle w:val="Subst"/>
        </w:rPr>
        <w:br/>
        <w:t>•             управляющие информационные системы и новые технологии;</w:t>
      </w:r>
      <w:r>
        <w:rPr>
          <w:rStyle w:val="Subst"/>
        </w:rPr>
        <w:br/>
        <w:t>•             новые технические средства;</w:t>
      </w:r>
      <w:r>
        <w:rPr>
          <w:rStyle w:val="Subst"/>
        </w:rPr>
        <w:br/>
      </w:r>
      <w:r>
        <w:rPr>
          <w:rStyle w:val="Subst"/>
        </w:rPr>
        <w:lastRenderedPageBreak/>
        <w:t>•             совершенствование финансовой, экономической и маркетинговой работы;</w:t>
      </w:r>
      <w:r>
        <w:rPr>
          <w:rStyle w:val="Subst"/>
        </w:rPr>
        <w:br/>
        <w:t>•             социальная защищенность.</w:t>
      </w:r>
      <w:r>
        <w:rPr>
          <w:rStyle w:val="Subst"/>
        </w:rPr>
        <w:br/>
        <w:t>Финансовое обеспечение реформы предусматривает концентрацию финансовых ресурсов на эффективных инновационных проектах.</w:t>
      </w:r>
      <w:r>
        <w:rPr>
          <w:rStyle w:val="Subst"/>
        </w:rPr>
        <w:br/>
        <w:t>Важнейшим направлением инновационного развития Эмитента, увеличивающим ее капитализацию, будет эффективное, соответствующее мировым стандартам, управление интеллектуальной собственностью.</w:t>
      </w:r>
      <w:r>
        <w:rPr>
          <w:rStyle w:val="Subst"/>
        </w:rPr>
        <w:br/>
        <w:t>Эмитент осуществляет научно-техническую работу по автоматизации управления и учета взаиморасчетов за осуществление перевозок парком вагонов и их ремонтов на базе программного комплекса управления перевозками "Слежение". Программный комплекс управления перевозками "Слежение" - система для комплексной автоматизации компаний, осуществляющих железнодорожные перевозки. В настоящее время Эмитент с помощью комплекса "Слежение" решает задачи управления парком вагонов. В указанный период продолжены работы по автоматизации процесса взаиморасчетов за осуществление перевозок и ремонт подвижного состава.</w:t>
      </w:r>
      <w:r>
        <w:rPr>
          <w:rStyle w:val="Subst"/>
        </w:rPr>
        <w:br/>
        <w:t>Сведения о товарных знаках (знаках обслуживания):</w:t>
      </w:r>
      <w:r>
        <w:rPr>
          <w:rStyle w:val="Subst"/>
        </w:rPr>
        <w:br/>
        <w:t>В Государственном реестре товарных знаков и знаков обслуживания зарегистрировано два товарных знака (знака обслуживания), на которые выданы соответствующие Свидетельства:</w:t>
      </w:r>
      <w:r>
        <w:rPr>
          <w:rStyle w:val="Subst"/>
        </w:rPr>
        <w:br/>
        <w:t xml:space="preserve">- </w:t>
      </w:r>
      <w:proofErr w:type="gramStart"/>
      <w:r>
        <w:rPr>
          <w:rStyle w:val="Subst"/>
        </w:rPr>
        <w:t>Свидетельство на товарный знак (знак обслуживания) № 329630 (зарегистрировано в Государственном реестре товарных знаков и знаков обслуживания РФ 16.07.2007.</w:t>
      </w:r>
      <w:proofErr w:type="gramEnd"/>
      <w:r>
        <w:rPr>
          <w:rStyle w:val="Subst"/>
        </w:rPr>
        <w:t xml:space="preserve"> Орган, выдавший Свидетельство: Федеральная служба по интеллектуальной собственности, патентам и товарным знакам. </w:t>
      </w:r>
      <w:proofErr w:type="gramStart"/>
      <w:r>
        <w:rPr>
          <w:rStyle w:val="Subst"/>
        </w:rPr>
        <w:t>Срок действия регистрации истекает 22.09.2015.).</w:t>
      </w:r>
      <w:proofErr w:type="gramEnd"/>
      <w:r>
        <w:rPr>
          <w:rStyle w:val="Subst"/>
        </w:rPr>
        <w:br/>
      </w:r>
      <w:proofErr w:type="gramStart"/>
      <w:r>
        <w:rPr>
          <w:rStyle w:val="Subst"/>
        </w:rPr>
        <w:t>Перечень товаров (услуг), для которых зарегистрирован товарный знак (знак обслуживания):</w:t>
      </w:r>
      <w:r>
        <w:rPr>
          <w:rStyle w:val="Subst"/>
        </w:rPr>
        <w:br/>
        <w:t>•             транспортировка, в том числе авиаперевозки, перевозки железнодорожные, перевозки морские, перевозки на баржах (лихтерах), перевозка товаров на судах (фрахт), посредничество при перевозках, экспедирование и доставка грузов, информация и консультации по вопросам перевозок; упаковка и хранение товаров; организация путешествий.</w:t>
      </w:r>
      <w:proofErr w:type="gramEnd"/>
      <w:r>
        <w:rPr>
          <w:rStyle w:val="Subst"/>
        </w:rPr>
        <w:br/>
        <w:t xml:space="preserve">Факторы риска, связанные с возможностью истечения сроков действия лицензий на использование товарных знаков (знаков обслуживания): </w:t>
      </w:r>
      <w:r>
        <w:rPr>
          <w:rStyle w:val="Subst"/>
        </w:rPr>
        <w:br/>
        <w:t>Исключительные права на товарный знак (знак обслуживания) Эмитента продлеваются при условии уплаты пошлин за поддержание их в силе неограниченное время. В будущем Эмитент не намерен отказываться от поддержания  прав на товарный знак (знак обслуживания). Риски, связанные с истечением срока действия указанного товарного знака (знака обслуживания), отсутствуют. Данный товарный знак (знак обслуживания) никогда не являлся предметом споров.</w:t>
      </w:r>
      <w:r>
        <w:rPr>
          <w:rStyle w:val="Subst"/>
        </w:rPr>
        <w:br/>
        <w:t>Результатом использование товарного знака  Эмитента является узнаваемость бренда, под которым Эмитент осуществляет свою деятельность по организации перевозок грузов железнодорожным транспортом.</w:t>
      </w:r>
      <w:r>
        <w:rPr>
          <w:rStyle w:val="Subst"/>
        </w:rPr>
        <w:br/>
        <w:t>Эмитентом получено также Свидетельство о государственной регистрации программ для ЭВМ № 2010611174 от 10.02.2010. (срок действия: бессрочный) на Систему автоматизированного планирования перевозок “SAPSVAD”.</w:t>
      </w:r>
      <w:r>
        <w:rPr>
          <w:rStyle w:val="Subst"/>
        </w:rPr>
        <w:br/>
        <w:t xml:space="preserve">Факторы риска, связанные с возможностью истечения сроков действия Свидетельства: </w:t>
      </w:r>
      <w:r>
        <w:rPr>
          <w:rStyle w:val="Subst"/>
        </w:rPr>
        <w:br/>
        <w:t>Для системы автоматизированного планирования перевозок “SAPSVAD” указанные факторы отсутствуют ввиду отсутствия срока действия Свидетельства о государственной регистрации.</w:t>
      </w:r>
      <w:r>
        <w:rPr>
          <w:rStyle w:val="Subst"/>
        </w:rPr>
        <w:br/>
        <w:t>Результатами внедрения и использования данной системы являются: переход к автоматизированному процессу планирования железнодорожных перевозок, сокращение цикла автоматизированного планирования, улучшение финансовых показателей деятельности Эмитента, повышение конкурентоспособности Эмитента на рынке оказываемых услуг.</w:t>
      </w:r>
    </w:p>
    <w:p w14:paraId="5B2E6B9F" w14:textId="77777777" w:rsidR="00C56F95" w:rsidRDefault="00C56F95">
      <w:pPr>
        <w:pStyle w:val="2"/>
      </w:pPr>
      <w:bookmarkStart w:id="45" w:name="_Toc426626352"/>
      <w:r>
        <w:t>4.6. Анализ тенденций развития в сфере основной деятельности эмитента</w:t>
      </w:r>
      <w:bookmarkEnd w:id="45"/>
    </w:p>
    <w:p w14:paraId="1EE387BC" w14:textId="0CC740AB" w:rsidR="002F2365" w:rsidRDefault="00C56F95" w:rsidP="002F2365">
      <w:pPr>
        <w:ind w:left="200"/>
        <w:rPr>
          <w:rStyle w:val="Subst"/>
        </w:rPr>
      </w:pPr>
      <w:r>
        <w:rPr>
          <w:rStyle w:val="Subst"/>
        </w:rPr>
        <w:t>Эмитент оказывает услуги по организации перевозки грузов собственным, арендованным, а также принадлежащим на иных законных основаниях  подвижным составом по территории Российской Федерации  и других стран, в том числе входящих в СНГ.</w:t>
      </w:r>
      <w:r>
        <w:rPr>
          <w:rStyle w:val="Subst"/>
        </w:rPr>
        <w:br/>
        <w:t xml:space="preserve">Основные тенденции и перспективы развития российской отрасли грузовых железнодорожных перевозок существенным образом определяет проводимая с 2003-го года и по настоящее время программа структурной реформы железнодорожного транспорта в России. Процесс реформирования, по мнению наблюдателей, должен привести к повышению эффективности, увеличению темпов роста и прибыльности в данном сегменте. </w:t>
      </w:r>
      <w:r>
        <w:rPr>
          <w:rStyle w:val="Subst"/>
        </w:rPr>
        <w:br/>
        <w:t xml:space="preserve">В 2005 г. завершился II этап реформирования железнодорожной отрасли, главной задачей которого являлось создание условий для повышения уровня конкуренции в сфере грузовых перевозок. </w:t>
      </w:r>
      <w:r>
        <w:rPr>
          <w:rStyle w:val="Subst"/>
        </w:rPr>
        <w:br/>
        <w:t xml:space="preserve">В настоящее время реформа продолжается. </w:t>
      </w:r>
      <w:r w:rsidRPr="00CB36E5">
        <w:rPr>
          <w:rStyle w:val="Subst"/>
        </w:rPr>
        <w:t xml:space="preserve">После продажи ОАО «ПГК» доля частных собственников подвижного состава составила более 75% по состоянию </w:t>
      </w:r>
      <w:proofErr w:type="gramStart"/>
      <w:r w:rsidRPr="00CB36E5">
        <w:rPr>
          <w:rStyle w:val="Subst"/>
        </w:rPr>
        <w:t>на конец</w:t>
      </w:r>
      <w:proofErr w:type="gramEnd"/>
      <w:r w:rsidRPr="00CB36E5">
        <w:rPr>
          <w:rStyle w:val="Subst"/>
        </w:rPr>
        <w:t xml:space="preserve"> 201</w:t>
      </w:r>
      <w:r w:rsidR="00CF5860">
        <w:rPr>
          <w:rStyle w:val="Subst"/>
        </w:rPr>
        <w:t>4</w:t>
      </w:r>
      <w:r w:rsidRPr="00CB36E5">
        <w:rPr>
          <w:rStyle w:val="Subst"/>
        </w:rPr>
        <w:t>г.</w:t>
      </w:r>
      <w:r>
        <w:rPr>
          <w:rStyle w:val="Subst"/>
        </w:rPr>
        <w:t xml:space="preserve"> Однако, </w:t>
      </w:r>
      <w:r>
        <w:rPr>
          <w:rStyle w:val="Subst"/>
        </w:rPr>
        <w:lastRenderedPageBreak/>
        <w:t xml:space="preserve">ОАО «РЖД» и ее дочерние компании остаются основными игроками в некоторых сегментах российского рынка железнодорожных грузовых перевозок. </w:t>
      </w:r>
      <w:r>
        <w:rPr>
          <w:rStyle w:val="Subst"/>
        </w:rPr>
        <w:br/>
        <w:t xml:space="preserve">Хотя ОАО «РЖД» остается монополистом в области предоставлении услуг по использованию железнодорожной инфраструктуры и основным игроком в предоставлении услуг локомотивной тяги, новая законодательная база предоставляет независимым компаниям - операторам железнодорожного подвижного состава законное право пользоваться этой инфраструктурой на равноправной основе наряду с ОАО «РЖД» и ее дочерними компаниями. </w:t>
      </w:r>
      <w:r>
        <w:rPr>
          <w:rStyle w:val="Subst"/>
        </w:rPr>
        <w:br/>
        <w:t>Некоторые частные операторы железнодорожного подвижного состава (включая Эмитента) уже сейчас используют для организации  перевозок грузов железнодорожным транспортом некоторое количество собственных локомотивов.</w:t>
      </w:r>
      <w:r>
        <w:rPr>
          <w:rStyle w:val="Subst"/>
        </w:rPr>
        <w:br/>
        <w:t>В 2008 г. в рамках проводимой Реформы и либерализации отрасли ОАО «РЖД» передало контроль над значительной частью вагоноремонтных депо частным инвесторам. Это усилило конкуренцию между частными компаниями и ОАО «РЖД» в определенных сегментах рынка по ремонту железнодорожных вагонов.</w:t>
      </w:r>
      <w:r>
        <w:rPr>
          <w:rStyle w:val="Subst"/>
        </w:rPr>
        <w:br/>
        <w:t xml:space="preserve">Российская железнодорожная система занимает третье место в мире после Китая и США по объему железнодорожных грузоперевозок. По данным Росстата, за 1 пол. 2015 г.  в России железнодорожным транспортом было перевезено 0,59 миллиардов тонн грузов; грузооборот, по оценке Росстата, составил 1122,3 миллиардов тонно-километров.  </w:t>
      </w:r>
      <w:r>
        <w:rPr>
          <w:rStyle w:val="Subst"/>
        </w:rPr>
        <w:br/>
        <w:t>Железнодорожный транспорт занимает доминирующее положение на рынке грузоперевозок в России.</w:t>
      </w:r>
      <w:r>
        <w:rPr>
          <w:rStyle w:val="Subst"/>
        </w:rPr>
        <w:br/>
        <w:t>По данным Росстата, доля железнодорожного транспорта в общем грузообороте транспорта России в 1 пол. 2015 г. составляла около 45,5%, или 88,5% без учета трубопроводного транспорта.</w:t>
      </w:r>
      <w:r>
        <w:rPr>
          <w:rStyle w:val="Subst"/>
        </w:rPr>
        <w:br/>
        <w:t>Высокая доля железнодорожного транспорта в общем объеме грузоперевозок в России обусловлена географическими особенностями страны, экономическим значением товарного производства и тяжелой промышленности в России, а также ограничениями, присущими другим транспортным  системам.</w:t>
      </w:r>
      <w:r>
        <w:rPr>
          <w:rStyle w:val="Subst"/>
        </w:rPr>
        <w:br/>
      </w:r>
      <w:r w:rsidR="002F2365">
        <w:rPr>
          <w:rStyle w:val="Subst"/>
        </w:rPr>
        <w:t>В приведенной таблице показана доля различных видов транспорта в объеме грузооборота в России в 2012 – 2015гг</w:t>
      </w:r>
      <w:r w:rsidR="00BF05F1">
        <w:rPr>
          <w:rStyle w:val="Subst"/>
        </w:rPr>
        <w:t>.</w:t>
      </w:r>
    </w:p>
    <w:p w14:paraId="3BDF9E43" w14:textId="77777777" w:rsidR="00BF05F1" w:rsidRPr="00080490" w:rsidRDefault="00BF05F1" w:rsidP="002F2365">
      <w:pPr>
        <w:ind w:left="200"/>
        <w:rPr>
          <w:rStyle w:val="Subst"/>
        </w:rPr>
      </w:pPr>
    </w:p>
    <w:tbl>
      <w:tblPr>
        <w:tblW w:w="53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117"/>
        <w:gridCol w:w="828"/>
        <w:gridCol w:w="1095"/>
        <w:gridCol w:w="962"/>
        <w:gridCol w:w="962"/>
        <w:gridCol w:w="958"/>
        <w:gridCol w:w="986"/>
        <w:gridCol w:w="824"/>
      </w:tblGrid>
      <w:tr w:rsidR="00A61C83" w:rsidRPr="00A61C83" w14:paraId="674F8DA9" w14:textId="77777777" w:rsidTr="00C56F95">
        <w:trPr>
          <w:trHeight w:val="477"/>
        </w:trPr>
        <w:tc>
          <w:tcPr>
            <w:tcW w:w="1125" w:type="pct"/>
          </w:tcPr>
          <w:p w14:paraId="19DAEA07" w14:textId="77777777" w:rsidR="00A61C83" w:rsidRPr="00A61C83" w:rsidRDefault="00A61C83" w:rsidP="00A61C83">
            <w:pPr>
              <w:tabs>
                <w:tab w:val="left" w:pos="1985"/>
                <w:tab w:val="left" w:pos="2552"/>
              </w:tabs>
              <w:rPr>
                <w:rFonts w:eastAsia="Calibri"/>
                <w:b/>
                <w:bCs/>
                <w:i/>
                <w:iCs/>
                <w:sz w:val="22"/>
                <w:szCs w:val="22"/>
              </w:rPr>
            </w:pPr>
          </w:p>
        </w:tc>
        <w:tc>
          <w:tcPr>
            <w:tcW w:w="975" w:type="pct"/>
            <w:gridSpan w:val="2"/>
          </w:tcPr>
          <w:p w14:paraId="7E50C0E4" w14:textId="77777777" w:rsidR="00A61C83" w:rsidRPr="00A61C83" w:rsidRDefault="00A61C83" w:rsidP="00A61C83">
            <w:pPr>
              <w:tabs>
                <w:tab w:val="left" w:pos="1985"/>
                <w:tab w:val="left" w:pos="2552"/>
              </w:tabs>
              <w:rPr>
                <w:rFonts w:eastAsia="Calibri"/>
                <w:b/>
                <w:bCs/>
                <w:i/>
                <w:iCs/>
              </w:rPr>
            </w:pPr>
            <w:r w:rsidRPr="00A61C83">
              <w:rPr>
                <w:b/>
                <w:bCs/>
                <w:i/>
                <w:iCs/>
              </w:rPr>
              <w:t>Грузооборот</w:t>
            </w:r>
          </w:p>
          <w:p w14:paraId="7B04ED6D" w14:textId="77777777" w:rsidR="00A61C83" w:rsidRPr="00A61C83" w:rsidRDefault="00A61C83" w:rsidP="00A61C83">
            <w:pPr>
              <w:tabs>
                <w:tab w:val="left" w:pos="1985"/>
                <w:tab w:val="left" w:pos="2552"/>
              </w:tabs>
              <w:rPr>
                <w:rFonts w:eastAsia="Calibri"/>
                <w:b/>
                <w:bCs/>
                <w:i/>
                <w:iCs/>
                <w:sz w:val="22"/>
                <w:szCs w:val="22"/>
              </w:rPr>
            </w:pPr>
            <w:r w:rsidRPr="00A61C83">
              <w:rPr>
                <w:b/>
                <w:bCs/>
                <w:i/>
                <w:iCs/>
              </w:rPr>
              <w:t>(2012 г.)</w:t>
            </w:r>
          </w:p>
        </w:tc>
        <w:tc>
          <w:tcPr>
            <w:tcW w:w="1031" w:type="pct"/>
            <w:gridSpan w:val="2"/>
          </w:tcPr>
          <w:p w14:paraId="07155F85" w14:textId="77777777" w:rsidR="00A61C83" w:rsidRPr="00A61C83" w:rsidRDefault="00A61C83" w:rsidP="00A61C83">
            <w:pPr>
              <w:tabs>
                <w:tab w:val="left" w:pos="1985"/>
                <w:tab w:val="left" w:pos="2552"/>
              </w:tabs>
              <w:rPr>
                <w:b/>
                <w:bCs/>
                <w:i/>
                <w:iCs/>
              </w:rPr>
            </w:pPr>
            <w:r w:rsidRPr="00A61C83">
              <w:rPr>
                <w:b/>
                <w:bCs/>
                <w:i/>
                <w:iCs/>
              </w:rPr>
              <w:t>Грузооборот</w:t>
            </w:r>
          </w:p>
          <w:p w14:paraId="59FE1A9A" w14:textId="77777777" w:rsidR="00A61C83" w:rsidRPr="00A61C83" w:rsidRDefault="00A61C83" w:rsidP="00A61C83">
            <w:pPr>
              <w:tabs>
                <w:tab w:val="left" w:pos="1985"/>
                <w:tab w:val="left" w:pos="2552"/>
              </w:tabs>
              <w:rPr>
                <w:b/>
                <w:bCs/>
                <w:i/>
                <w:iCs/>
              </w:rPr>
            </w:pPr>
            <w:r w:rsidRPr="00A61C83">
              <w:rPr>
                <w:b/>
                <w:bCs/>
                <w:i/>
                <w:iCs/>
              </w:rPr>
              <w:t>(2013 г.)</w:t>
            </w:r>
          </w:p>
        </w:tc>
        <w:tc>
          <w:tcPr>
            <w:tcW w:w="962" w:type="pct"/>
            <w:gridSpan w:val="2"/>
          </w:tcPr>
          <w:p w14:paraId="044F6303" w14:textId="77777777" w:rsidR="00A61C83" w:rsidRPr="00A61C83" w:rsidRDefault="00A61C83" w:rsidP="00A61C83">
            <w:pPr>
              <w:tabs>
                <w:tab w:val="left" w:pos="1985"/>
                <w:tab w:val="left" w:pos="2552"/>
              </w:tabs>
              <w:rPr>
                <w:b/>
                <w:bCs/>
                <w:i/>
                <w:iCs/>
              </w:rPr>
            </w:pPr>
            <w:r w:rsidRPr="00A61C83">
              <w:rPr>
                <w:b/>
                <w:bCs/>
                <w:i/>
                <w:iCs/>
              </w:rPr>
              <w:t>Грузооборот</w:t>
            </w:r>
          </w:p>
          <w:p w14:paraId="74960E21" w14:textId="77777777" w:rsidR="00A61C83" w:rsidRPr="00A61C83" w:rsidRDefault="00A61C83" w:rsidP="00A61C83">
            <w:pPr>
              <w:tabs>
                <w:tab w:val="left" w:pos="1985"/>
                <w:tab w:val="left" w:pos="2552"/>
              </w:tabs>
              <w:rPr>
                <w:b/>
                <w:bCs/>
                <w:i/>
                <w:iCs/>
              </w:rPr>
            </w:pPr>
            <w:r w:rsidRPr="00A61C83">
              <w:rPr>
                <w:b/>
                <w:bCs/>
                <w:i/>
                <w:iCs/>
              </w:rPr>
              <w:t>(2014 г.)</w:t>
            </w:r>
          </w:p>
        </w:tc>
        <w:tc>
          <w:tcPr>
            <w:tcW w:w="907" w:type="pct"/>
            <w:gridSpan w:val="2"/>
          </w:tcPr>
          <w:p w14:paraId="3BA8EFFD" w14:textId="77777777" w:rsidR="00A61C83" w:rsidRPr="00A61C83" w:rsidRDefault="00A61C83" w:rsidP="00A61C83">
            <w:pPr>
              <w:tabs>
                <w:tab w:val="left" w:pos="1985"/>
                <w:tab w:val="left" w:pos="2552"/>
              </w:tabs>
              <w:rPr>
                <w:b/>
                <w:bCs/>
                <w:i/>
                <w:iCs/>
              </w:rPr>
            </w:pPr>
            <w:r w:rsidRPr="00A61C83">
              <w:rPr>
                <w:b/>
                <w:bCs/>
                <w:i/>
                <w:iCs/>
              </w:rPr>
              <w:t>Грузооборот</w:t>
            </w:r>
          </w:p>
          <w:p w14:paraId="5B0B9B3E" w14:textId="77777777" w:rsidR="00A61C83" w:rsidRPr="00A61C83" w:rsidRDefault="00A61C83" w:rsidP="00A61C83">
            <w:pPr>
              <w:tabs>
                <w:tab w:val="left" w:pos="1985"/>
                <w:tab w:val="left" w:pos="2552"/>
              </w:tabs>
              <w:rPr>
                <w:b/>
                <w:bCs/>
                <w:i/>
                <w:iCs/>
              </w:rPr>
            </w:pPr>
            <w:r w:rsidRPr="00A61C83">
              <w:rPr>
                <w:b/>
                <w:bCs/>
                <w:i/>
                <w:iCs/>
              </w:rPr>
              <w:t>(1 пол. 2015 г.)</w:t>
            </w:r>
          </w:p>
        </w:tc>
      </w:tr>
      <w:tr w:rsidR="00A61C83" w:rsidRPr="00A61C83" w14:paraId="6059EC23" w14:textId="77777777" w:rsidTr="00C56F95">
        <w:trPr>
          <w:trHeight w:val="477"/>
        </w:trPr>
        <w:tc>
          <w:tcPr>
            <w:tcW w:w="1125" w:type="pct"/>
          </w:tcPr>
          <w:p w14:paraId="71FA7B10" w14:textId="77777777" w:rsidR="00A61C83" w:rsidRPr="00A61C83" w:rsidRDefault="00A61C83" w:rsidP="00A61C83">
            <w:pPr>
              <w:tabs>
                <w:tab w:val="left" w:pos="1985"/>
                <w:tab w:val="left" w:pos="2552"/>
              </w:tabs>
              <w:rPr>
                <w:rFonts w:eastAsia="Calibri"/>
                <w:b/>
                <w:bCs/>
                <w:i/>
                <w:iCs/>
                <w:sz w:val="22"/>
                <w:szCs w:val="22"/>
              </w:rPr>
            </w:pPr>
          </w:p>
        </w:tc>
        <w:tc>
          <w:tcPr>
            <w:tcW w:w="560" w:type="pct"/>
            <w:hideMark/>
          </w:tcPr>
          <w:p w14:paraId="314FF984" w14:textId="77777777" w:rsidR="00A61C83" w:rsidRPr="00A61C83" w:rsidRDefault="00A61C83" w:rsidP="00A61C83">
            <w:pPr>
              <w:tabs>
                <w:tab w:val="left" w:pos="1985"/>
                <w:tab w:val="left" w:pos="2552"/>
              </w:tabs>
              <w:rPr>
                <w:rFonts w:eastAsia="Calibri"/>
                <w:b/>
                <w:bCs/>
                <w:i/>
                <w:iCs/>
                <w:sz w:val="22"/>
                <w:szCs w:val="22"/>
              </w:rPr>
            </w:pPr>
            <w:r w:rsidRPr="00A61C83">
              <w:rPr>
                <w:b/>
                <w:bCs/>
                <w:i/>
                <w:iCs/>
              </w:rPr>
              <w:t xml:space="preserve">(млрд. </w:t>
            </w:r>
            <w:proofErr w:type="spellStart"/>
            <w:r w:rsidRPr="00A61C83">
              <w:rPr>
                <w:b/>
                <w:bCs/>
                <w:i/>
                <w:iCs/>
              </w:rPr>
              <w:t>тн</w:t>
            </w:r>
            <w:proofErr w:type="spellEnd"/>
            <w:r w:rsidRPr="00A61C83">
              <w:rPr>
                <w:b/>
                <w:bCs/>
                <w:i/>
                <w:iCs/>
              </w:rPr>
              <w:t>-км.)</w:t>
            </w:r>
          </w:p>
        </w:tc>
        <w:tc>
          <w:tcPr>
            <w:tcW w:w="415" w:type="pct"/>
            <w:hideMark/>
          </w:tcPr>
          <w:p w14:paraId="64241B96" w14:textId="77777777" w:rsidR="00A61C83" w:rsidRPr="00A61C83" w:rsidRDefault="00A61C83" w:rsidP="00A61C83">
            <w:pPr>
              <w:tabs>
                <w:tab w:val="left" w:pos="1985"/>
                <w:tab w:val="left" w:pos="2552"/>
              </w:tabs>
              <w:rPr>
                <w:rFonts w:eastAsia="Calibri"/>
                <w:b/>
                <w:bCs/>
                <w:i/>
                <w:iCs/>
                <w:sz w:val="22"/>
                <w:szCs w:val="22"/>
              </w:rPr>
            </w:pPr>
            <w:r w:rsidRPr="00A61C83">
              <w:rPr>
                <w:b/>
                <w:bCs/>
                <w:i/>
                <w:iCs/>
              </w:rPr>
              <w:t xml:space="preserve">(млрд. </w:t>
            </w:r>
            <w:proofErr w:type="spellStart"/>
            <w:r w:rsidRPr="00A61C83">
              <w:rPr>
                <w:b/>
                <w:bCs/>
                <w:i/>
                <w:iCs/>
              </w:rPr>
              <w:t>тн</w:t>
            </w:r>
            <w:proofErr w:type="spellEnd"/>
            <w:r w:rsidRPr="00A61C83">
              <w:rPr>
                <w:b/>
                <w:bCs/>
                <w:i/>
                <w:iCs/>
              </w:rPr>
              <w:t>-км.)</w:t>
            </w:r>
          </w:p>
        </w:tc>
        <w:tc>
          <w:tcPr>
            <w:tcW w:w="549" w:type="pct"/>
            <w:hideMark/>
          </w:tcPr>
          <w:p w14:paraId="58433324" w14:textId="77777777" w:rsidR="00A61C83" w:rsidRPr="00A61C83" w:rsidRDefault="00A61C83" w:rsidP="00A61C83">
            <w:pPr>
              <w:tabs>
                <w:tab w:val="left" w:pos="1985"/>
                <w:tab w:val="left" w:pos="2552"/>
              </w:tabs>
              <w:rPr>
                <w:rFonts w:eastAsia="Calibri"/>
                <w:b/>
                <w:bCs/>
                <w:i/>
                <w:iCs/>
                <w:sz w:val="22"/>
                <w:szCs w:val="22"/>
              </w:rPr>
            </w:pPr>
            <w:r w:rsidRPr="00A61C83">
              <w:rPr>
                <w:b/>
                <w:bCs/>
                <w:i/>
                <w:iCs/>
              </w:rPr>
              <w:t xml:space="preserve">(млрд. </w:t>
            </w:r>
            <w:proofErr w:type="spellStart"/>
            <w:r w:rsidRPr="00A61C83">
              <w:rPr>
                <w:b/>
                <w:bCs/>
                <w:i/>
                <w:iCs/>
              </w:rPr>
              <w:t>тн</w:t>
            </w:r>
            <w:proofErr w:type="spellEnd"/>
            <w:r w:rsidRPr="00A61C83">
              <w:rPr>
                <w:b/>
                <w:bCs/>
                <w:i/>
                <w:iCs/>
              </w:rPr>
              <w:t>-км.)</w:t>
            </w:r>
          </w:p>
        </w:tc>
        <w:tc>
          <w:tcPr>
            <w:tcW w:w="482" w:type="pct"/>
            <w:hideMark/>
          </w:tcPr>
          <w:p w14:paraId="250DCA44" w14:textId="77777777" w:rsidR="00A61C83" w:rsidRPr="00A61C83" w:rsidRDefault="00A61C83" w:rsidP="00A61C83">
            <w:pPr>
              <w:tabs>
                <w:tab w:val="left" w:pos="1985"/>
                <w:tab w:val="left" w:pos="2552"/>
              </w:tabs>
              <w:rPr>
                <w:rFonts w:eastAsia="Calibri"/>
                <w:b/>
                <w:bCs/>
                <w:i/>
                <w:iCs/>
                <w:sz w:val="22"/>
                <w:szCs w:val="22"/>
              </w:rPr>
            </w:pPr>
            <w:r w:rsidRPr="00A61C83">
              <w:rPr>
                <w:b/>
                <w:bCs/>
                <w:i/>
                <w:iCs/>
              </w:rPr>
              <w:t xml:space="preserve">(млрд. </w:t>
            </w:r>
            <w:proofErr w:type="spellStart"/>
            <w:r w:rsidRPr="00A61C83">
              <w:rPr>
                <w:b/>
                <w:bCs/>
                <w:i/>
                <w:iCs/>
              </w:rPr>
              <w:t>тн</w:t>
            </w:r>
            <w:proofErr w:type="spellEnd"/>
            <w:r w:rsidRPr="00A61C83">
              <w:rPr>
                <w:b/>
                <w:bCs/>
                <w:i/>
                <w:iCs/>
              </w:rPr>
              <w:t>-км.)</w:t>
            </w:r>
          </w:p>
        </w:tc>
        <w:tc>
          <w:tcPr>
            <w:tcW w:w="482" w:type="pct"/>
          </w:tcPr>
          <w:p w14:paraId="1D15528B" w14:textId="77777777" w:rsidR="00A61C83" w:rsidRPr="00A61C83" w:rsidRDefault="00A61C83" w:rsidP="00A61C83">
            <w:pPr>
              <w:tabs>
                <w:tab w:val="left" w:pos="1985"/>
                <w:tab w:val="left" w:pos="2552"/>
              </w:tabs>
              <w:rPr>
                <w:rFonts w:eastAsia="Calibri"/>
                <w:b/>
                <w:bCs/>
                <w:i/>
                <w:iCs/>
                <w:sz w:val="22"/>
                <w:szCs w:val="22"/>
              </w:rPr>
            </w:pPr>
            <w:r w:rsidRPr="00A61C83">
              <w:rPr>
                <w:b/>
                <w:bCs/>
                <w:i/>
                <w:iCs/>
              </w:rPr>
              <w:t xml:space="preserve">(млрд. </w:t>
            </w:r>
            <w:proofErr w:type="spellStart"/>
            <w:r w:rsidRPr="00A61C83">
              <w:rPr>
                <w:b/>
                <w:bCs/>
                <w:i/>
                <w:iCs/>
              </w:rPr>
              <w:t>тн</w:t>
            </w:r>
            <w:proofErr w:type="spellEnd"/>
            <w:r w:rsidRPr="00A61C83">
              <w:rPr>
                <w:b/>
                <w:bCs/>
                <w:i/>
                <w:iCs/>
              </w:rPr>
              <w:t>-км.)</w:t>
            </w:r>
          </w:p>
        </w:tc>
        <w:tc>
          <w:tcPr>
            <w:tcW w:w="480" w:type="pct"/>
            <w:hideMark/>
          </w:tcPr>
          <w:p w14:paraId="560C6F0B" w14:textId="77777777" w:rsidR="00A61C83" w:rsidRPr="00A61C83" w:rsidRDefault="00A61C83" w:rsidP="00A61C83">
            <w:pPr>
              <w:tabs>
                <w:tab w:val="left" w:pos="1985"/>
                <w:tab w:val="left" w:pos="2552"/>
              </w:tabs>
              <w:rPr>
                <w:rFonts w:eastAsia="Calibri"/>
                <w:b/>
                <w:bCs/>
                <w:i/>
                <w:iCs/>
                <w:sz w:val="22"/>
                <w:szCs w:val="22"/>
              </w:rPr>
            </w:pPr>
            <w:r w:rsidRPr="00A61C83">
              <w:rPr>
                <w:b/>
                <w:bCs/>
                <w:i/>
                <w:iCs/>
              </w:rPr>
              <w:t>(доля)</w:t>
            </w:r>
          </w:p>
        </w:tc>
        <w:tc>
          <w:tcPr>
            <w:tcW w:w="494" w:type="pct"/>
          </w:tcPr>
          <w:p w14:paraId="360CDCF4" w14:textId="77777777" w:rsidR="00A61C83" w:rsidRPr="00A61C83" w:rsidRDefault="00A61C83" w:rsidP="00A61C83">
            <w:pPr>
              <w:tabs>
                <w:tab w:val="left" w:pos="1985"/>
                <w:tab w:val="left" w:pos="2552"/>
              </w:tabs>
              <w:rPr>
                <w:rFonts w:eastAsia="Calibri"/>
                <w:b/>
                <w:bCs/>
                <w:i/>
                <w:iCs/>
                <w:sz w:val="22"/>
                <w:szCs w:val="22"/>
              </w:rPr>
            </w:pPr>
            <w:r w:rsidRPr="00A61C83">
              <w:rPr>
                <w:b/>
                <w:bCs/>
                <w:i/>
                <w:iCs/>
              </w:rPr>
              <w:t xml:space="preserve">(млрд. </w:t>
            </w:r>
            <w:proofErr w:type="spellStart"/>
            <w:r w:rsidRPr="00A61C83">
              <w:rPr>
                <w:b/>
                <w:bCs/>
                <w:i/>
                <w:iCs/>
              </w:rPr>
              <w:t>тн</w:t>
            </w:r>
            <w:proofErr w:type="spellEnd"/>
            <w:r w:rsidRPr="00A61C83">
              <w:rPr>
                <w:b/>
                <w:bCs/>
                <w:i/>
                <w:iCs/>
              </w:rPr>
              <w:t>-км.)</w:t>
            </w:r>
          </w:p>
        </w:tc>
        <w:tc>
          <w:tcPr>
            <w:tcW w:w="413" w:type="pct"/>
          </w:tcPr>
          <w:p w14:paraId="26853BF5" w14:textId="77777777" w:rsidR="00A61C83" w:rsidRPr="00A61C83" w:rsidRDefault="00A61C83" w:rsidP="00A61C83">
            <w:pPr>
              <w:tabs>
                <w:tab w:val="left" w:pos="1985"/>
                <w:tab w:val="left" w:pos="2552"/>
              </w:tabs>
              <w:rPr>
                <w:rFonts w:eastAsia="Calibri"/>
                <w:b/>
                <w:bCs/>
                <w:i/>
                <w:iCs/>
                <w:sz w:val="22"/>
                <w:szCs w:val="22"/>
              </w:rPr>
            </w:pPr>
            <w:r w:rsidRPr="00A61C83">
              <w:rPr>
                <w:b/>
                <w:bCs/>
                <w:i/>
                <w:iCs/>
              </w:rPr>
              <w:t>(доля)</w:t>
            </w:r>
          </w:p>
        </w:tc>
      </w:tr>
      <w:tr w:rsidR="00A61C83" w:rsidRPr="00A61C83" w14:paraId="700BEB66" w14:textId="77777777" w:rsidTr="00C56F95">
        <w:trPr>
          <w:trHeight w:val="297"/>
        </w:trPr>
        <w:tc>
          <w:tcPr>
            <w:tcW w:w="1125" w:type="pct"/>
            <w:hideMark/>
          </w:tcPr>
          <w:p w14:paraId="74C4D527"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Железнодорожные перевозки</w:t>
            </w:r>
          </w:p>
        </w:tc>
        <w:tc>
          <w:tcPr>
            <w:tcW w:w="560" w:type="pct"/>
            <w:hideMark/>
          </w:tcPr>
          <w:p w14:paraId="3E321C39"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2222</w:t>
            </w:r>
          </w:p>
        </w:tc>
        <w:tc>
          <w:tcPr>
            <w:tcW w:w="415" w:type="pct"/>
            <w:hideMark/>
          </w:tcPr>
          <w:p w14:paraId="237195A5"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44,5%</w:t>
            </w:r>
          </w:p>
        </w:tc>
        <w:tc>
          <w:tcPr>
            <w:tcW w:w="549" w:type="pct"/>
            <w:hideMark/>
          </w:tcPr>
          <w:p w14:paraId="578693B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2195,8</w:t>
            </w:r>
          </w:p>
        </w:tc>
        <w:tc>
          <w:tcPr>
            <w:tcW w:w="482" w:type="pct"/>
            <w:hideMark/>
          </w:tcPr>
          <w:p w14:paraId="60DE875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 43,2%</w:t>
            </w:r>
          </w:p>
        </w:tc>
        <w:tc>
          <w:tcPr>
            <w:tcW w:w="482" w:type="pct"/>
          </w:tcPr>
          <w:p w14:paraId="53FBBC1F"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2294,7</w:t>
            </w:r>
          </w:p>
        </w:tc>
        <w:tc>
          <w:tcPr>
            <w:tcW w:w="480" w:type="pct"/>
            <w:hideMark/>
          </w:tcPr>
          <w:p w14:paraId="7B6CDA15"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45,2%</w:t>
            </w:r>
          </w:p>
        </w:tc>
        <w:tc>
          <w:tcPr>
            <w:tcW w:w="494" w:type="pct"/>
          </w:tcPr>
          <w:p w14:paraId="19F75C41"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1122,3</w:t>
            </w:r>
          </w:p>
        </w:tc>
        <w:tc>
          <w:tcPr>
            <w:tcW w:w="413" w:type="pct"/>
          </w:tcPr>
          <w:p w14:paraId="419AF092"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45,5%</w:t>
            </w:r>
          </w:p>
        </w:tc>
      </w:tr>
      <w:tr w:rsidR="00A61C83" w:rsidRPr="00A61C83" w14:paraId="1C48A548" w14:textId="77777777" w:rsidTr="00C56F95">
        <w:trPr>
          <w:trHeight w:val="297"/>
        </w:trPr>
        <w:tc>
          <w:tcPr>
            <w:tcW w:w="1125" w:type="pct"/>
            <w:hideMark/>
          </w:tcPr>
          <w:p w14:paraId="1452AA82"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Автомобильные перевозки</w:t>
            </w:r>
          </w:p>
        </w:tc>
        <w:tc>
          <w:tcPr>
            <w:tcW w:w="560" w:type="pct"/>
            <w:hideMark/>
          </w:tcPr>
          <w:p w14:paraId="4263F9D8"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247,9</w:t>
            </w:r>
          </w:p>
        </w:tc>
        <w:tc>
          <w:tcPr>
            <w:tcW w:w="415" w:type="pct"/>
            <w:hideMark/>
          </w:tcPr>
          <w:p w14:paraId="1074AB4A"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4,9%</w:t>
            </w:r>
          </w:p>
        </w:tc>
        <w:tc>
          <w:tcPr>
            <w:tcW w:w="549" w:type="pct"/>
          </w:tcPr>
          <w:p w14:paraId="66DBE4D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250,0</w:t>
            </w:r>
          </w:p>
        </w:tc>
        <w:tc>
          <w:tcPr>
            <w:tcW w:w="482" w:type="pct"/>
          </w:tcPr>
          <w:p w14:paraId="1CE7C7DB"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 4,9%</w:t>
            </w:r>
          </w:p>
        </w:tc>
        <w:tc>
          <w:tcPr>
            <w:tcW w:w="482" w:type="pct"/>
          </w:tcPr>
          <w:p w14:paraId="02EAE0A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245,7</w:t>
            </w:r>
          </w:p>
        </w:tc>
        <w:tc>
          <w:tcPr>
            <w:tcW w:w="480" w:type="pct"/>
            <w:hideMark/>
          </w:tcPr>
          <w:p w14:paraId="07B9DE3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4,8%</w:t>
            </w:r>
          </w:p>
        </w:tc>
        <w:tc>
          <w:tcPr>
            <w:tcW w:w="494" w:type="pct"/>
          </w:tcPr>
          <w:p w14:paraId="008F5CAD"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102,1</w:t>
            </w:r>
          </w:p>
        </w:tc>
        <w:tc>
          <w:tcPr>
            <w:tcW w:w="413" w:type="pct"/>
          </w:tcPr>
          <w:p w14:paraId="16E2F7C9"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4,1%</w:t>
            </w:r>
          </w:p>
        </w:tc>
      </w:tr>
      <w:tr w:rsidR="00A61C83" w:rsidRPr="00A61C83" w14:paraId="201DC138" w14:textId="77777777" w:rsidTr="00C56F95">
        <w:trPr>
          <w:trHeight w:val="308"/>
        </w:trPr>
        <w:tc>
          <w:tcPr>
            <w:tcW w:w="1125" w:type="pct"/>
            <w:hideMark/>
          </w:tcPr>
          <w:p w14:paraId="29F96942"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Морские перевозки</w:t>
            </w:r>
          </w:p>
        </w:tc>
        <w:tc>
          <w:tcPr>
            <w:tcW w:w="560" w:type="pct"/>
            <w:hideMark/>
          </w:tcPr>
          <w:p w14:paraId="6047CFC8"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15" w:type="pct"/>
            <w:hideMark/>
          </w:tcPr>
          <w:p w14:paraId="3DFB1E72"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549" w:type="pct"/>
          </w:tcPr>
          <w:p w14:paraId="65CBDFBE"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82" w:type="pct"/>
          </w:tcPr>
          <w:p w14:paraId="59535E2E"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82" w:type="pct"/>
          </w:tcPr>
          <w:p w14:paraId="6E50E299"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31,9</w:t>
            </w:r>
          </w:p>
        </w:tc>
        <w:tc>
          <w:tcPr>
            <w:tcW w:w="480" w:type="pct"/>
            <w:hideMark/>
          </w:tcPr>
          <w:p w14:paraId="30120A42"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0,6%</w:t>
            </w:r>
          </w:p>
        </w:tc>
        <w:tc>
          <w:tcPr>
            <w:tcW w:w="494" w:type="pct"/>
          </w:tcPr>
          <w:p w14:paraId="3F20576D"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16,3</w:t>
            </w:r>
          </w:p>
        </w:tc>
        <w:tc>
          <w:tcPr>
            <w:tcW w:w="413" w:type="pct"/>
          </w:tcPr>
          <w:p w14:paraId="56C6B515"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0,7%</w:t>
            </w:r>
          </w:p>
        </w:tc>
      </w:tr>
      <w:tr w:rsidR="00A61C83" w:rsidRPr="00A61C83" w14:paraId="5DCA9E1D" w14:textId="77777777" w:rsidTr="00C56F95">
        <w:trPr>
          <w:trHeight w:val="297"/>
        </w:trPr>
        <w:tc>
          <w:tcPr>
            <w:tcW w:w="1125" w:type="pct"/>
            <w:hideMark/>
          </w:tcPr>
          <w:p w14:paraId="308A4BF9"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Перевозки по внутренним водным путям</w:t>
            </w:r>
          </w:p>
        </w:tc>
        <w:tc>
          <w:tcPr>
            <w:tcW w:w="560" w:type="pct"/>
            <w:hideMark/>
          </w:tcPr>
          <w:p w14:paraId="44916600"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15" w:type="pct"/>
            <w:hideMark/>
          </w:tcPr>
          <w:p w14:paraId="1902DFF9"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549" w:type="pct"/>
          </w:tcPr>
          <w:p w14:paraId="1E57225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82" w:type="pct"/>
          </w:tcPr>
          <w:p w14:paraId="0FCDE12B"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82" w:type="pct"/>
          </w:tcPr>
          <w:p w14:paraId="6843D582"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72,1</w:t>
            </w:r>
          </w:p>
        </w:tc>
        <w:tc>
          <w:tcPr>
            <w:tcW w:w="480" w:type="pct"/>
            <w:hideMark/>
          </w:tcPr>
          <w:p w14:paraId="0D62C07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1,4%</w:t>
            </w:r>
          </w:p>
        </w:tc>
        <w:tc>
          <w:tcPr>
            <w:tcW w:w="494" w:type="pct"/>
          </w:tcPr>
          <w:p w14:paraId="207F09E0"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25,2</w:t>
            </w:r>
          </w:p>
        </w:tc>
        <w:tc>
          <w:tcPr>
            <w:tcW w:w="413" w:type="pct"/>
          </w:tcPr>
          <w:p w14:paraId="44AA8C06"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1,0%</w:t>
            </w:r>
          </w:p>
        </w:tc>
      </w:tr>
      <w:tr w:rsidR="00A61C83" w:rsidRPr="00A61C83" w14:paraId="103A4695" w14:textId="77777777" w:rsidTr="00C56F95">
        <w:trPr>
          <w:trHeight w:val="297"/>
        </w:trPr>
        <w:tc>
          <w:tcPr>
            <w:tcW w:w="1125" w:type="pct"/>
          </w:tcPr>
          <w:p w14:paraId="4120B9DE" w14:textId="77777777" w:rsidR="00A61C83" w:rsidRPr="00A61C83" w:rsidRDefault="00A61C83" w:rsidP="00A61C83">
            <w:pPr>
              <w:tabs>
                <w:tab w:val="left" w:pos="1985"/>
                <w:tab w:val="left" w:pos="2552"/>
              </w:tabs>
              <w:ind w:left="200" w:hanging="200"/>
              <w:rPr>
                <w:b/>
                <w:bCs/>
                <w:i/>
                <w:iCs/>
              </w:rPr>
            </w:pPr>
            <w:r w:rsidRPr="00A61C83">
              <w:rPr>
                <w:b/>
                <w:bCs/>
                <w:i/>
                <w:iCs/>
              </w:rPr>
              <w:t>Перевозки водным транспортом</w:t>
            </w:r>
          </w:p>
        </w:tc>
        <w:tc>
          <w:tcPr>
            <w:tcW w:w="560" w:type="pct"/>
          </w:tcPr>
          <w:p w14:paraId="1F8752BE"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125,9</w:t>
            </w:r>
          </w:p>
        </w:tc>
        <w:tc>
          <w:tcPr>
            <w:tcW w:w="415" w:type="pct"/>
          </w:tcPr>
          <w:p w14:paraId="257DF561"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2,5%</w:t>
            </w:r>
          </w:p>
        </w:tc>
        <w:tc>
          <w:tcPr>
            <w:tcW w:w="549" w:type="pct"/>
          </w:tcPr>
          <w:p w14:paraId="6C3B401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119,5</w:t>
            </w:r>
          </w:p>
        </w:tc>
        <w:tc>
          <w:tcPr>
            <w:tcW w:w="482" w:type="pct"/>
          </w:tcPr>
          <w:p w14:paraId="38176304"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2,4%</w:t>
            </w:r>
          </w:p>
        </w:tc>
        <w:tc>
          <w:tcPr>
            <w:tcW w:w="482" w:type="pct"/>
          </w:tcPr>
          <w:p w14:paraId="743E5935"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80" w:type="pct"/>
          </w:tcPr>
          <w:p w14:paraId="16F12E68"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94" w:type="pct"/>
          </w:tcPr>
          <w:p w14:paraId="3D8E11D7"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c>
          <w:tcPr>
            <w:tcW w:w="413" w:type="pct"/>
          </w:tcPr>
          <w:p w14:paraId="0E4F3894"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w:t>
            </w:r>
          </w:p>
        </w:tc>
      </w:tr>
      <w:tr w:rsidR="00A61C83" w:rsidRPr="00A61C83" w14:paraId="595E825C" w14:textId="77777777" w:rsidTr="00C56F95">
        <w:trPr>
          <w:trHeight w:val="297"/>
        </w:trPr>
        <w:tc>
          <w:tcPr>
            <w:tcW w:w="1125" w:type="pct"/>
            <w:hideMark/>
          </w:tcPr>
          <w:p w14:paraId="26B27A2D"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Воздушные перевозки</w:t>
            </w:r>
          </w:p>
        </w:tc>
        <w:tc>
          <w:tcPr>
            <w:tcW w:w="560" w:type="pct"/>
            <w:hideMark/>
          </w:tcPr>
          <w:p w14:paraId="2805E518"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5,1</w:t>
            </w:r>
          </w:p>
        </w:tc>
        <w:tc>
          <w:tcPr>
            <w:tcW w:w="415" w:type="pct"/>
            <w:hideMark/>
          </w:tcPr>
          <w:p w14:paraId="05328DE8"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0,1%</w:t>
            </w:r>
          </w:p>
        </w:tc>
        <w:tc>
          <w:tcPr>
            <w:tcW w:w="549" w:type="pct"/>
          </w:tcPr>
          <w:p w14:paraId="7F7ABBFE"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5,0</w:t>
            </w:r>
          </w:p>
        </w:tc>
        <w:tc>
          <w:tcPr>
            <w:tcW w:w="482" w:type="pct"/>
          </w:tcPr>
          <w:p w14:paraId="228B00C0"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 0,1%</w:t>
            </w:r>
          </w:p>
        </w:tc>
        <w:tc>
          <w:tcPr>
            <w:tcW w:w="482" w:type="pct"/>
          </w:tcPr>
          <w:p w14:paraId="49A89ACB"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5,3</w:t>
            </w:r>
          </w:p>
        </w:tc>
        <w:tc>
          <w:tcPr>
            <w:tcW w:w="480" w:type="pct"/>
            <w:hideMark/>
          </w:tcPr>
          <w:p w14:paraId="64473DCD"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0,1%</w:t>
            </w:r>
          </w:p>
        </w:tc>
        <w:tc>
          <w:tcPr>
            <w:tcW w:w="494" w:type="pct"/>
          </w:tcPr>
          <w:p w14:paraId="1C1ADC6F"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2,8</w:t>
            </w:r>
          </w:p>
        </w:tc>
        <w:tc>
          <w:tcPr>
            <w:tcW w:w="413" w:type="pct"/>
          </w:tcPr>
          <w:p w14:paraId="4D874492"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0,1%</w:t>
            </w:r>
          </w:p>
        </w:tc>
      </w:tr>
      <w:tr w:rsidR="00A61C83" w:rsidRPr="00A61C83" w14:paraId="27A90DEC" w14:textId="77777777" w:rsidTr="00C56F95">
        <w:trPr>
          <w:trHeight w:val="286"/>
        </w:trPr>
        <w:tc>
          <w:tcPr>
            <w:tcW w:w="1125" w:type="pct"/>
            <w:hideMark/>
          </w:tcPr>
          <w:p w14:paraId="19BBDDCA"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Трубопроводные перевозки</w:t>
            </w:r>
          </w:p>
        </w:tc>
        <w:tc>
          <w:tcPr>
            <w:tcW w:w="560" w:type="pct"/>
            <w:hideMark/>
          </w:tcPr>
          <w:p w14:paraId="5738441B"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2397,3</w:t>
            </w:r>
          </w:p>
        </w:tc>
        <w:tc>
          <w:tcPr>
            <w:tcW w:w="415" w:type="pct"/>
            <w:hideMark/>
          </w:tcPr>
          <w:p w14:paraId="2499A2B7"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48,0%</w:t>
            </w:r>
          </w:p>
        </w:tc>
        <w:tc>
          <w:tcPr>
            <w:tcW w:w="549" w:type="pct"/>
          </w:tcPr>
          <w:p w14:paraId="35041754"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2512,7</w:t>
            </w:r>
          </w:p>
        </w:tc>
        <w:tc>
          <w:tcPr>
            <w:tcW w:w="482" w:type="pct"/>
          </w:tcPr>
          <w:p w14:paraId="78FFCAFA"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 49,4%</w:t>
            </w:r>
          </w:p>
        </w:tc>
        <w:tc>
          <w:tcPr>
            <w:tcW w:w="482" w:type="pct"/>
          </w:tcPr>
          <w:p w14:paraId="081AD461"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2422,6</w:t>
            </w:r>
          </w:p>
        </w:tc>
        <w:tc>
          <w:tcPr>
            <w:tcW w:w="480" w:type="pct"/>
            <w:hideMark/>
          </w:tcPr>
          <w:p w14:paraId="085254F3"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47,8%</w:t>
            </w:r>
          </w:p>
        </w:tc>
        <w:tc>
          <w:tcPr>
            <w:tcW w:w="494" w:type="pct"/>
          </w:tcPr>
          <w:p w14:paraId="59919B3C"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1197,8</w:t>
            </w:r>
          </w:p>
        </w:tc>
        <w:tc>
          <w:tcPr>
            <w:tcW w:w="413" w:type="pct"/>
          </w:tcPr>
          <w:p w14:paraId="41FD2609"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48,6%</w:t>
            </w:r>
          </w:p>
        </w:tc>
      </w:tr>
      <w:tr w:rsidR="00A61C83" w:rsidRPr="00A61C83" w14:paraId="1CF61BE5" w14:textId="77777777" w:rsidTr="00C56F95">
        <w:trPr>
          <w:trHeight w:val="399"/>
        </w:trPr>
        <w:tc>
          <w:tcPr>
            <w:tcW w:w="1125" w:type="pct"/>
          </w:tcPr>
          <w:p w14:paraId="1B87EABB" w14:textId="77777777" w:rsidR="00A61C83" w:rsidRPr="00A61C83" w:rsidRDefault="00A61C83" w:rsidP="00A61C83">
            <w:pPr>
              <w:tabs>
                <w:tab w:val="left" w:pos="1985"/>
                <w:tab w:val="left" w:pos="2552"/>
              </w:tabs>
              <w:ind w:left="200" w:hanging="200"/>
              <w:rPr>
                <w:rFonts w:eastAsia="Calibri"/>
                <w:b/>
                <w:bCs/>
                <w:i/>
                <w:iCs/>
              </w:rPr>
            </w:pPr>
          </w:p>
          <w:p w14:paraId="4844D329" w14:textId="77777777" w:rsidR="00A61C83" w:rsidRPr="00A61C83" w:rsidRDefault="00A61C83" w:rsidP="00A61C83">
            <w:pPr>
              <w:tabs>
                <w:tab w:val="left" w:pos="1985"/>
                <w:tab w:val="left" w:pos="2552"/>
              </w:tabs>
              <w:ind w:left="200" w:hanging="200"/>
              <w:rPr>
                <w:rFonts w:eastAsia="Calibri"/>
                <w:b/>
                <w:bCs/>
                <w:i/>
                <w:iCs/>
                <w:sz w:val="22"/>
                <w:szCs w:val="22"/>
              </w:rPr>
            </w:pPr>
            <w:r w:rsidRPr="00A61C83">
              <w:rPr>
                <w:b/>
                <w:bCs/>
                <w:i/>
                <w:iCs/>
              </w:rPr>
              <w:t>Итого</w:t>
            </w:r>
          </w:p>
        </w:tc>
        <w:tc>
          <w:tcPr>
            <w:tcW w:w="560" w:type="pct"/>
            <w:hideMark/>
          </w:tcPr>
          <w:p w14:paraId="1365B3D3"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4998,1</w:t>
            </w:r>
          </w:p>
        </w:tc>
        <w:tc>
          <w:tcPr>
            <w:tcW w:w="415" w:type="pct"/>
            <w:hideMark/>
          </w:tcPr>
          <w:p w14:paraId="3FB056A8"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100,0%</w:t>
            </w:r>
          </w:p>
        </w:tc>
        <w:tc>
          <w:tcPr>
            <w:tcW w:w="549" w:type="pct"/>
          </w:tcPr>
          <w:p w14:paraId="6AF93CED"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5083,0</w:t>
            </w:r>
          </w:p>
        </w:tc>
        <w:tc>
          <w:tcPr>
            <w:tcW w:w="482" w:type="pct"/>
          </w:tcPr>
          <w:p w14:paraId="76A33E64"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 100,0%</w:t>
            </w:r>
          </w:p>
        </w:tc>
        <w:tc>
          <w:tcPr>
            <w:tcW w:w="482" w:type="pct"/>
          </w:tcPr>
          <w:p w14:paraId="6F9D6A8D"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5072,3</w:t>
            </w:r>
          </w:p>
        </w:tc>
        <w:tc>
          <w:tcPr>
            <w:tcW w:w="480" w:type="pct"/>
            <w:hideMark/>
          </w:tcPr>
          <w:p w14:paraId="050D968B"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100%</w:t>
            </w:r>
          </w:p>
        </w:tc>
        <w:tc>
          <w:tcPr>
            <w:tcW w:w="494" w:type="pct"/>
          </w:tcPr>
          <w:p w14:paraId="7554F496"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2466,3</w:t>
            </w:r>
          </w:p>
        </w:tc>
        <w:tc>
          <w:tcPr>
            <w:tcW w:w="413" w:type="pct"/>
          </w:tcPr>
          <w:p w14:paraId="57381122" w14:textId="77777777" w:rsidR="00A61C83" w:rsidRPr="00A61C83" w:rsidRDefault="00A61C83" w:rsidP="00A61C83">
            <w:pPr>
              <w:tabs>
                <w:tab w:val="left" w:pos="1985"/>
                <w:tab w:val="left" w:pos="2552"/>
              </w:tabs>
              <w:rPr>
                <w:rFonts w:eastAsia="Calibri"/>
                <w:b/>
                <w:bCs/>
                <w:i/>
                <w:iCs/>
                <w:szCs w:val="22"/>
              </w:rPr>
            </w:pPr>
            <w:r w:rsidRPr="00A61C83">
              <w:rPr>
                <w:rFonts w:eastAsia="Calibri"/>
                <w:b/>
                <w:bCs/>
                <w:i/>
                <w:iCs/>
                <w:szCs w:val="22"/>
              </w:rPr>
              <w:t>100%</w:t>
            </w:r>
          </w:p>
        </w:tc>
      </w:tr>
    </w:tbl>
    <w:p w14:paraId="2898F22A" w14:textId="77777777" w:rsidR="00A61C83" w:rsidRPr="00A61C83" w:rsidRDefault="00A61C83" w:rsidP="00A61C83">
      <w:pPr>
        <w:ind w:left="200"/>
        <w:rPr>
          <w:b/>
          <w:bCs/>
          <w:i/>
          <w:iCs/>
        </w:rPr>
      </w:pPr>
      <w:r w:rsidRPr="00A61C83">
        <w:rPr>
          <w:b/>
          <w:bCs/>
          <w:i/>
          <w:iCs/>
        </w:rPr>
        <w:t>________________________________________</w:t>
      </w:r>
      <w:r w:rsidRPr="00A61C83">
        <w:rPr>
          <w:b/>
          <w:bCs/>
          <w:i/>
          <w:iCs/>
        </w:rPr>
        <w:br/>
        <w:t>Источник: Росстат</w:t>
      </w:r>
    </w:p>
    <w:p w14:paraId="0E8F0429" w14:textId="77777777" w:rsidR="00C56F95" w:rsidRDefault="00C56F95">
      <w:pPr>
        <w:ind w:left="200"/>
      </w:pPr>
      <w:r>
        <w:rPr>
          <w:rStyle w:val="Subst"/>
        </w:rPr>
        <w:br/>
      </w:r>
      <w:r>
        <w:rPr>
          <w:rStyle w:val="Subst"/>
        </w:rPr>
        <w:br/>
        <w:t>Значительную долю в объеме железнодорожных перевозок в России традиционно занимают такие грузы, как уголь, нефтепродукты и нефть, строительные материалы, черные металлы и железная руда.</w:t>
      </w:r>
      <w:r>
        <w:rPr>
          <w:rStyle w:val="Subst"/>
        </w:rPr>
        <w:br/>
        <w:t>Погрузка на сети РЖД за январь-июнь 2015 года составила 589,8 млн. т., что на 1,8% меньше, чем за аналогичный период прошлого года.</w:t>
      </w:r>
      <w:r>
        <w:rPr>
          <w:rStyle w:val="Subst"/>
        </w:rPr>
        <w:br/>
        <w:t xml:space="preserve">Железными дорогами погружено: каменного угля – 155,6 </w:t>
      </w:r>
      <w:proofErr w:type="gramStart"/>
      <w:r>
        <w:rPr>
          <w:rStyle w:val="Subst"/>
        </w:rPr>
        <w:t>млн</w:t>
      </w:r>
      <w:proofErr w:type="gramEnd"/>
      <w:r>
        <w:rPr>
          <w:rStyle w:val="Subst"/>
        </w:rPr>
        <w:t xml:space="preserve"> тонн (+3,3% к январю-июню 2014 </w:t>
      </w:r>
      <w:r>
        <w:rPr>
          <w:rStyle w:val="Subst"/>
        </w:rPr>
        <w:lastRenderedPageBreak/>
        <w:t xml:space="preserve">года); кокса – 5,6 млн тонн (-1,5%); нефти и нефтепродуктов – 126,9 млн тонн (-0,9%); руды железной и марганцевой – 54 млн тонн (+0,3%); черных металлов – 36,2 млн тонн (+2,6%); лома черных металлов – 7,2 млн тонн (без динамики); химических и минеральных удобрений – 25,4 млн тонн (+0,7%); цемента – 13,5 </w:t>
      </w:r>
      <w:proofErr w:type="gramStart"/>
      <w:r>
        <w:rPr>
          <w:rStyle w:val="Subst"/>
        </w:rPr>
        <w:t>млн</w:t>
      </w:r>
      <w:proofErr w:type="gramEnd"/>
      <w:r>
        <w:rPr>
          <w:rStyle w:val="Subst"/>
        </w:rPr>
        <w:t xml:space="preserve"> тонн (-13,6%); лесных грузов – 20,4 млн тонн (+2,3%); зерна и продуктов перемола – 7,8 млн тонн (+15%); строительных грузов – 57 млн тонн (-18,5%); руды цветной и серного сырья – 10 млн тонн (+3,2%); химикатов и соды – 12,5 млн тонн (-3,7%); промышленного сырья и формовочных материалов – 16,4 млн тонн (-4,4%).</w:t>
      </w:r>
      <w:r>
        <w:rPr>
          <w:rStyle w:val="Subst"/>
        </w:rPr>
        <w:br/>
        <w:t xml:space="preserve">Основные причины, оказавшие положительное влияние на  достижение  удовлетворительных результатов Эмитента, заключаются, прежде всего, в эффективном управлении компанией, постановке верных целей развития деятельности компании, успешной реализации планов по развитию бизнеса и позиционировании на рынке. </w:t>
      </w:r>
      <w:r>
        <w:rPr>
          <w:rStyle w:val="Subst"/>
        </w:rPr>
        <w:br/>
      </w:r>
      <w:proofErr w:type="gramStart"/>
      <w:r>
        <w:rPr>
          <w:rStyle w:val="Subst"/>
        </w:rPr>
        <w:t>А именно:</w:t>
      </w:r>
      <w:r>
        <w:rPr>
          <w:rStyle w:val="Subst"/>
        </w:rPr>
        <w:br/>
        <w:t xml:space="preserve">- развитие и удержание клиентской базы (сотрудничество с крупнейшими промышленными предприятиями на территории РФ); </w:t>
      </w:r>
      <w:r>
        <w:rPr>
          <w:rStyle w:val="Subst"/>
        </w:rPr>
        <w:br/>
        <w:t xml:space="preserve">- максимальное удовлетворение потребностей ключевых клиентов Эмитента; </w:t>
      </w:r>
      <w:r>
        <w:rPr>
          <w:rStyle w:val="Subst"/>
        </w:rPr>
        <w:br/>
        <w:t>- применение эффективной системы управления парком Эмитента;</w:t>
      </w:r>
      <w:r>
        <w:rPr>
          <w:rStyle w:val="Subst"/>
        </w:rPr>
        <w:br/>
        <w:t>- разработка и использование инновационных технологий и методик в управлении бизнесом;</w:t>
      </w:r>
      <w:r>
        <w:rPr>
          <w:rStyle w:val="Subst"/>
        </w:rPr>
        <w:br/>
        <w:t>- высокий уровень системы корпоративного управления Эмитента, соответствующей лучшей мировой практике, высоко профессиональный менеджмент Эмитента;</w:t>
      </w:r>
      <w:proofErr w:type="gramEnd"/>
      <w:r>
        <w:rPr>
          <w:rStyle w:val="Subst"/>
        </w:rPr>
        <w:t xml:space="preserve"> эффективная кадровая политика компании, ориентированная на привлечение ведущих отраслевых специалистов.</w:t>
      </w:r>
      <w:r>
        <w:rPr>
          <w:rStyle w:val="Subst"/>
        </w:rPr>
        <w:br/>
        <w:t xml:space="preserve"> Таким образом, результаты деятельности Эмитента оцениваются как удовлетворительные.</w:t>
      </w:r>
      <w:r>
        <w:rPr>
          <w:rStyle w:val="Subst"/>
        </w:rPr>
        <w:br/>
        <w:t xml:space="preserve"> Мнения органов управления Эмитента  совпадают.</w:t>
      </w:r>
      <w:r>
        <w:rPr>
          <w:rStyle w:val="Subst"/>
        </w:rPr>
        <w:br/>
      </w:r>
    </w:p>
    <w:p w14:paraId="1F9F56A3" w14:textId="77777777" w:rsidR="00C56F95" w:rsidRDefault="00C56F95">
      <w:pPr>
        <w:pStyle w:val="2"/>
      </w:pPr>
      <w:bookmarkStart w:id="46" w:name="_Toc426626353"/>
      <w:r>
        <w:t>4.7. Анализ факторов и условий, влияющих на деятельность эмитента</w:t>
      </w:r>
      <w:bookmarkEnd w:id="46"/>
    </w:p>
    <w:p w14:paraId="3ECB7877" w14:textId="44F9957E" w:rsidR="00C56F95" w:rsidRDefault="00C56F95">
      <w:pPr>
        <w:ind w:left="200"/>
      </w:pPr>
      <w:proofErr w:type="gramStart"/>
      <w:r>
        <w:rPr>
          <w:rStyle w:val="Subst"/>
        </w:rPr>
        <w:t>На деятельность Эмитента влияют следующие факторы и условия:</w:t>
      </w:r>
      <w:r>
        <w:rPr>
          <w:rStyle w:val="Subst"/>
        </w:rPr>
        <w:br/>
        <w:t>•  спрос на услуги, оказываемые Эмитентом на российском рынке железнодорожных перевозок, который, в свою очередь, зависит от экономической ситуации в определенных секторах экономики;</w:t>
      </w:r>
      <w:r>
        <w:rPr>
          <w:rStyle w:val="Subst"/>
        </w:rPr>
        <w:br/>
        <w:t xml:space="preserve">•  услуги, предоставляемые ОАО «РЖД»,  изношенность  железнодорожной инфраструктуры России, Казахстана и Украины; </w:t>
      </w:r>
      <w:r>
        <w:rPr>
          <w:rStyle w:val="Subst"/>
        </w:rPr>
        <w:br/>
        <w:t>•  значительная зависимость Эмитента от своих ключевых клиентов, представленных несколькими  промышленных группами и их поставщиками;</w:t>
      </w:r>
      <w:proofErr w:type="gramEnd"/>
      <w:r>
        <w:rPr>
          <w:rStyle w:val="Subst"/>
        </w:rPr>
        <w:t xml:space="preserve"> </w:t>
      </w:r>
      <w:r>
        <w:rPr>
          <w:rStyle w:val="Subst"/>
        </w:rPr>
        <w:br/>
        <w:t xml:space="preserve">•  рост конкуренции  со стороны других транспортных и логистических компаний; </w:t>
      </w:r>
      <w:r>
        <w:rPr>
          <w:rStyle w:val="Subst"/>
        </w:rPr>
        <w:br/>
        <w:t xml:space="preserve">•  изменение регулируемых тарифов, устанавливаемых Федеральной Службой по Тарифам, может негативно сказаться на финансовом положении Эмитента и производственных результатах;  </w:t>
      </w:r>
      <w:r>
        <w:rPr>
          <w:rStyle w:val="Subst"/>
        </w:rPr>
        <w:br/>
        <w:t>•  экстремальная ситуация (крупная авария или крушение) может повлечь за собой значительный ущерб собственности Эмитента или репутационный вред.</w:t>
      </w:r>
      <w:r>
        <w:rPr>
          <w:rStyle w:val="Subst"/>
        </w:rPr>
        <w:br/>
        <w:t xml:space="preserve">   Влияние данных факторов сохранится в обозримом будущем. Появление и продолжительность действия указанных выше факторов, по мнению органов управления Эмитента, в большей части находится вне контроля Эмитента  и оказывает на Эмитента такое же влияние, как и на остальных участников рынка. </w:t>
      </w:r>
      <w:r>
        <w:rPr>
          <w:rStyle w:val="Subst"/>
        </w:rPr>
        <w:br/>
        <w:t xml:space="preserve">   Для принятия своевременных и адекватных мер по минимизации приведенных выше факторов и условий, которые могут оказать влияние на деятельность Эмитента и результаты его деятельности,  Эмитент осуществляет активный мониторинг и прогнозирует риск их появления, насколько это находится в компетенции Эмитента.</w:t>
      </w:r>
      <w:r>
        <w:rPr>
          <w:rStyle w:val="Subst"/>
        </w:rPr>
        <w:br/>
        <w:t xml:space="preserve">   Стратегической целью Эмитента является укрепление его позиций как одного из ведущих частных операторов железнодорожного подвижного состава посредством использования благоприятных рыночных возможностей для дальнейшего расширения бизнеса и укрепления рыночных позиций. </w:t>
      </w:r>
      <w:r>
        <w:rPr>
          <w:rStyle w:val="Subst"/>
        </w:rPr>
        <w:br/>
        <w:t xml:space="preserve">   По мнению органов управления Эмитента, способы, перечисленные ниже, могут положительно повлиять на деятельность Эмитента и снизить негативный эффект факторов и условий, влияющих на его деятельность:</w:t>
      </w:r>
      <w:r>
        <w:rPr>
          <w:rStyle w:val="Subst"/>
        </w:rPr>
        <w:br/>
        <w:t>- расширение парка подвижного состава в зависимости от рыночной конъюнктуры;</w:t>
      </w:r>
      <w:r>
        <w:rPr>
          <w:rStyle w:val="Subst"/>
        </w:rPr>
        <w:br/>
        <w:t>- поддержание сбалансированного парка вагонов между универсальными полувагонами и нефтеналивными цистернами;</w:t>
      </w:r>
      <w:r>
        <w:rPr>
          <w:rStyle w:val="Subst"/>
        </w:rPr>
        <w:br/>
        <w:t>- дальнейшее повышение производственной эффективности.</w:t>
      </w:r>
      <w:r>
        <w:rPr>
          <w:rStyle w:val="Subst"/>
        </w:rPr>
        <w:br/>
        <w:t xml:space="preserve">   Для снижения негативного эффекта факторов и условий, влияющих на его деятельность, Эмитент планирует и в дальнейшем использовать свои ключевые конкурентные преимущества, которые изначально позволили Эмитенту повысить операционные и финансовые результаты деятельности, а также рыночную долю в течение относительно короткого периода времени </w:t>
      </w:r>
      <w:proofErr w:type="gramStart"/>
      <w:r>
        <w:rPr>
          <w:rStyle w:val="Subst"/>
        </w:rPr>
        <w:t>с даты</w:t>
      </w:r>
      <w:proofErr w:type="gramEnd"/>
      <w:r>
        <w:rPr>
          <w:rStyle w:val="Subst"/>
        </w:rPr>
        <w:t xml:space="preserve"> его образования.</w:t>
      </w:r>
      <w:r>
        <w:rPr>
          <w:rStyle w:val="Subst"/>
        </w:rPr>
        <w:br/>
      </w:r>
      <w:r>
        <w:rPr>
          <w:rStyle w:val="Subst"/>
        </w:rPr>
        <w:lastRenderedPageBreak/>
        <w:t xml:space="preserve">   По мнению Эмитента, эти преимущества обеспечили Эмитенту возможность показать относительно устойчивые результаты во время экономического спада, и в дальнейшем должны  обеспечить лидирующие позиции на рынках железнодорожных перевозок и логистики России в будущем.</w:t>
      </w:r>
      <w:r>
        <w:rPr>
          <w:rStyle w:val="Subst"/>
        </w:rPr>
        <w:br/>
        <w:t xml:space="preserve">   К указанным преимуществам можно отнести:</w:t>
      </w:r>
      <w:r>
        <w:rPr>
          <w:rStyle w:val="Subst"/>
        </w:rPr>
        <w:br/>
        <w:t>- Эмитент – один из крупнейших частных операторов железнодорожного подвижного состава в России;</w:t>
      </w:r>
      <w:r>
        <w:rPr>
          <w:rStyle w:val="Subst"/>
        </w:rPr>
        <w:br/>
        <w:t>- сбалансированный парк вагонов (с  преобладающим количеством полувагонов  и цистерн);</w:t>
      </w:r>
      <w:r>
        <w:rPr>
          <w:rStyle w:val="Subst"/>
        </w:rPr>
        <w:br/>
        <w:t>- отлаженная система оптимизации маршрутов  и ориентация на высокодоходные грузы;</w:t>
      </w:r>
      <w:r>
        <w:rPr>
          <w:rStyle w:val="Subst"/>
        </w:rPr>
        <w:br/>
        <w:t xml:space="preserve">- широкая клиентская база и </w:t>
      </w:r>
      <w:proofErr w:type="spellStart"/>
      <w:r>
        <w:rPr>
          <w:rStyle w:val="Subst"/>
        </w:rPr>
        <w:t>клиенто</w:t>
      </w:r>
      <w:proofErr w:type="spellEnd"/>
      <w:r>
        <w:rPr>
          <w:rStyle w:val="Subst"/>
        </w:rPr>
        <w:t>-ориентированные отношения;</w:t>
      </w:r>
      <w:r>
        <w:rPr>
          <w:rStyle w:val="Subst"/>
        </w:rPr>
        <w:br/>
        <w:t xml:space="preserve">- опытная управленческая команда. </w:t>
      </w:r>
      <w:r>
        <w:rPr>
          <w:rStyle w:val="Subst"/>
        </w:rPr>
        <w:br/>
        <w:t xml:space="preserve">   </w:t>
      </w:r>
      <w:proofErr w:type="gramStart"/>
      <w:r>
        <w:rPr>
          <w:rStyle w:val="Subst"/>
        </w:rPr>
        <w:t>К</w:t>
      </w:r>
      <w:proofErr w:type="gramEnd"/>
      <w:r>
        <w:rPr>
          <w:rStyle w:val="Subst"/>
        </w:rPr>
        <w:t xml:space="preserve"> </w:t>
      </w:r>
      <w:proofErr w:type="gramStart"/>
      <w:r>
        <w:rPr>
          <w:rStyle w:val="Subst"/>
        </w:rPr>
        <w:t>основными</w:t>
      </w:r>
      <w:proofErr w:type="gramEnd"/>
      <w:r>
        <w:rPr>
          <w:rStyle w:val="Subst"/>
        </w:rPr>
        <w:t xml:space="preserve"> негативными факторами, которые могут повлиять на результаты финансово-хозяйственной деятельности Эмитента, можно отнести следующие: </w:t>
      </w:r>
      <w:r>
        <w:rPr>
          <w:rStyle w:val="Subst"/>
        </w:rPr>
        <w:br/>
        <w:t xml:space="preserve">- </w:t>
      </w:r>
      <w:r w:rsidRPr="00CB36E5">
        <w:rPr>
          <w:rStyle w:val="Subst"/>
        </w:rPr>
        <w:t>замедление роста экономики России и как следствие снижение спроса на перевозки,</w:t>
      </w:r>
      <w:r>
        <w:rPr>
          <w:rStyle w:val="Subst"/>
        </w:rPr>
        <w:br/>
        <w:t>- неблагоприятное изменение курсов валют, отсутствие или низкий уровень ликвидности финансовых рынков,</w:t>
      </w:r>
      <w:r>
        <w:rPr>
          <w:rStyle w:val="Subst"/>
        </w:rPr>
        <w:br/>
        <w:t xml:space="preserve">   По мнению органов управления Эмитента, вероятность возникновения указанных факторов является допустимой.</w:t>
      </w:r>
      <w:r>
        <w:rPr>
          <w:rStyle w:val="Subst"/>
        </w:rPr>
        <w:br/>
        <w:t xml:space="preserve">   В случае возникновения данных факторов и ухудшения финансово-экономических результатов деятельности Эмитента в результате их влияния, Эмитент планирует, предпринять ряд мер по  мобилизации бизнеса и минимизации такого негативного  воздействия.</w:t>
      </w:r>
      <w:r>
        <w:rPr>
          <w:rStyle w:val="Subst"/>
        </w:rPr>
        <w:br/>
        <w:t xml:space="preserve">   Следующие события/факторы могут улучшить результаты деятельности Эмитента:</w:t>
      </w:r>
      <w:r>
        <w:rPr>
          <w:rStyle w:val="Subst"/>
        </w:rPr>
        <w:br/>
        <w:t xml:space="preserve">1. Расширение парка подвижного состава. </w:t>
      </w:r>
      <w:r>
        <w:rPr>
          <w:rStyle w:val="Subst"/>
        </w:rPr>
        <w:br/>
        <w:t>2. Привлечение новых клиентов и заключение долгосрочных контрактов.</w:t>
      </w:r>
      <w:r>
        <w:rPr>
          <w:rStyle w:val="Subst"/>
        </w:rPr>
        <w:br/>
        <w:t>3. Дальнейшая либерализация рынка железнодорожных перевозок.</w:t>
      </w:r>
      <w:r>
        <w:rPr>
          <w:rStyle w:val="Subst"/>
        </w:rPr>
        <w:br/>
      </w:r>
      <w:r w:rsidRPr="00BF05F1">
        <w:rPr>
          <w:rStyle w:val="Subst"/>
        </w:rPr>
        <w:t xml:space="preserve">4. Рост </w:t>
      </w:r>
      <w:r w:rsidR="00543ABE" w:rsidRPr="00BF05F1">
        <w:rPr>
          <w:rStyle w:val="Subst"/>
        </w:rPr>
        <w:t xml:space="preserve">груженых </w:t>
      </w:r>
      <w:r w:rsidRPr="00BF05F1">
        <w:rPr>
          <w:rStyle w:val="Subst"/>
        </w:rPr>
        <w:t>железнодорожных тарифов.</w:t>
      </w:r>
      <w:r>
        <w:rPr>
          <w:rStyle w:val="Subst"/>
        </w:rPr>
        <w:br/>
        <w:t>5. Рост экономики Российской Федерации и вследствие этого увеличение объемов перевозимых грузов.</w:t>
      </w:r>
      <w:r>
        <w:rPr>
          <w:rStyle w:val="Subst"/>
        </w:rPr>
        <w:br/>
        <w:t xml:space="preserve">   По мнению органов управления Эмитента, существование указанных факторов является стабильным. Не прогнозируется устранения влияния указанных факторов в ближайшей</w:t>
      </w:r>
      <w:r>
        <w:rPr>
          <w:rStyle w:val="Subst"/>
        </w:rPr>
        <w:br/>
        <w:t>перспективе.</w:t>
      </w:r>
      <w:r>
        <w:rPr>
          <w:rStyle w:val="Subst"/>
        </w:rPr>
        <w:br/>
        <w:t xml:space="preserve">   Мнения органов управления Эмитента  относительно представленной информации, совпадают.</w:t>
      </w:r>
      <w:r>
        <w:rPr>
          <w:rStyle w:val="Subst"/>
        </w:rPr>
        <w:br/>
      </w:r>
      <w:proofErr w:type="gramStart"/>
      <w:r>
        <w:rPr>
          <w:rStyle w:val="Subst"/>
        </w:rPr>
        <w:t>Особое мнение члена совета директоров (наблюдательного совета) Эмитента или члена коллегиального исполнительного органа Эмитента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аргументация, объясняющая его позицию: особое мнение  членов  Совета директоров Эмитента  отсутствует.</w:t>
      </w:r>
      <w:proofErr w:type="gramEnd"/>
    </w:p>
    <w:p w14:paraId="1ED9517D" w14:textId="77777777" w:rsidR="00C56F95" w:rsidRDefault="00C56F95">
      <w:pPr>
        <w:pStyle w:val="2"/>
      </w:pPr>
      <w:bookmarkStart w:id="47" w:name="_Toc426626354"/>
      <w:r>
        <w:t>4.8. Конкуренты эмитента</w:t>
      </w:r>
      <w:bookmarkEnd w:id="47"/>
    </w:p>
    <w:p w14:paraId="1217DD3D" w14:textId="7EDD1996" w:rsidR="00C56F95" w:rsidRPr="004C22C1" w:rsidRDefault="00C56F95">
      <w:pPr>
        <w:ind w:left="200"/>
        <w:rPr>
          <w:rStyle w:val="Subst"/>
        </w:rPr>
      </w:pPr>
      <w:r>
        <w:rPr>
          <w:rStyle w:val="Subst"/>
        </w:rPr>
        <w:t>Основными конкурентами Эмитента являются крупнейшие игроки на рынке железнодорожных перевозок, работающие в тех же сегментах рынка, что и Эмитент, а именно – занимающиеся перевозками грузов  в полувагонах и цистернах.</w:t>
      </w:r>
      <w:r>
        <w:rPr>
          <w:rStyle w:val="Subst"/>
        </w:rPr>
        <w:br/>
        <w:t>Среди крупнейших независимых операторов конкурентами Эмитента в сегменте полувагонов являются компании</w:t>
      </w:r>
      <w:proofErr w:type="gramStart"/>
      <w:r>
        <w:rPr>
          <w:rStyle w:val="Subst"/>
        </w:rPr>
        <w:t xml:space="preserve"> :</w:t>
      </w:r>
      <w:proofErr w:type="gramEnd"/>
      <w:r>
        <w:rPr>
          <w:rStyle w:val="Subst"/>
        </w:rPr>
        <w:t xml:space="preserve"> холдинг UCL Rail (ООО "Независимая транспортная компания", ОАО "Первая грузовая компания"), дочерние компании ОАО «РЖД» (в частности «Федеральная грузовая компания»), ЗАО «НефтеТрансСервис»,  ЗАО «Спецэнерготранс», ООО «УВЗ-Логистик», ООО «Запсибтранссервис»,  ОАО «ХК «Новотранс»,  ООО «Фирма Трансгарант», холдинг Rail Garant и группа «Глобалтранс»</w:t>
      </w:r>
      <w:r>
        <w:rPr>
          <w:rStyle w:val="Subst"/>
        </w:rPr>
        <w:br/>
        <w:t xml:space="preserve">   Среди крупных кэптивных компаний, аффилированных с металлургическими комбинатами, конкурентами Эмитента можно назвать компанию  ООО "Мечел-Транс"</w:t>
      </w:r>
      <w:r>
        <w:rPr>
          <w:rStyle w:val="Subst"/>
        </w:rPr>
        <w:br/>
        <w:t>Среди крупных компаний-конкурентов, специализирующихся на перевозке нефтяных грузов – ООО "Трансойл", ЗАО "Лукойл-транс", ООО "Газпромтранс", ОАО "Первая грузовая компания", ОАО "Федеральная грузовая компания", ОАО «</w:t>
      </w:r>
      <w:proofErr w:type="spellStart"/>
      <w:r>
        <w:rPr>
          <w:rStyle w:val="Subst"/>
        </w:rPr>
        <w:t>Нефтетранссервис</w:t>
      </w:r>
      <w:proofErr w:type="spellEnd"/>
      <w:r>
        <w:rPr>
          <w:rStyle w:val="Subst"/>
        </w:rPr>
        <w:t>», ООО «Финансовый Альянс».</w:t>
      </w:r>
      <w:r>
        <w:rPr>
          <w:rStyle w:val="Subst"/>
        </w:rPr>
        <w:br/>
      </w:r>
      <w:r w:rsidRPr="00CB36E5">
        <w:rPr>
          <w:rStyle w:val="Subst"/>
        </w:rPr>
        <w:t>Уровень конкуренции среди собственников подвижного состава оценивается как высокий.</w:t>
      </w:r>
      <w:r>
        <w:rPr>
          <w:rStyle w:val="Subst"/>
        </w:rPr>
        <w:br/>
        <w:t xml:space="preserve">   Сведения о существующих и предполагаемых конкурентах Эмитента за рубежом в настоящем пункте Отчета  не приводятся, ввиду их отсутствия. </w:t>
      </w:r>
      <w:r>
        <w:rPr>
          <w:rStyle w:val="Subst"/>
        </w:rPr>
        <w:br/>
        <w:t xml:space="preserve">   Предопределяющими факторами конкурентоспособности Эмитента являются:</w:t>
      </w:r>
      <w:r>
        <w:rPr>
          <w:rStyle w:val="Subst"/>
        </w:rPr>
        <w:br/>
        <w:t>1. Положительная репутация Эмитента на рынке позволяет наращивать парк подвижного состава не только за счет собственных, но и заемных средств,</w:t>
      </w:r>
      <w:r>
        <w:rPr>
          <w:rStyle w:val="Subst"/>
        </w:rPr>
        <w:br/>
        <w:t xml:space="preserve">2. Возможность обеспечения значительных объемов перевозок для крупных клиентов на различных направлениях за счет эффективной логистической системы и наличия необходимого </w:t>
      </w:r>
      <w:r>
        <w:rPr>
          <w:rStyle w:val="Subst"/>
        </w:rPr>
        <w:lastRenderedPageBreak/>
        <w:t xml:space="preserve">количества подвижного состава. </w:t>
      </w:r>
      <w:r>
        <w:rPr>
          <w:rStyle w:val="Subst"/>
        </w:rPr>
        <w:br/>
        <w:t>3. Эффективное управление парком полувагонов и цистерн.</w:t>
      </w:r>
      <w:r>
        <w:rPr>
          <w:rStyle w:val="Subst"/>
        </w:rPr>
        <w:br/>
        <w:t>4. Разветвленная клиентская база во всех регионах России, устоявшиеся взаимоотношения с ведущими финансово-промышленными группами.</w:t>
      </w:r>
      <w:r>
        <w:rPr>
          <w:rStyle w:val="Subst"/>
        </w:rPr>
        <w:br/>
        <w:t xml:space="preserve">5. Развитая филиальная сеть по России. </w:t>
      </w:r>
      <w:r>
        <w:rPr>
          <w:rStyle w:val="Subst"/>
        </w:rPr>
        <w:br/>
        <w:t>6. Круглосуточный диспетчерский центр.</w:t>
      </w:r>
    </w:p>
    <w:p w14:paraId="388F22CF" w14:textId="77777777" w:rsidR="00C56F95" w:rsidRPr="004C22C1" w:rsidRDefault="00C56F95">
      <w:pPr>
        <w:ind w:left="200"/>
        <w:rPr>
          <w:rStyle w:val="Subst"/>
        </w:rPr>
      </w:pPr>
    </w:p>
    <w:p w14:paraId="66373B22" w14:textId="77777777" w:rsidR="00C56F95" w:rsidRPr="004C22C1" w:rsidRDefault="00C56F95">
      <w:pPr>
        <w:ind w:left="200"/>
        <w:rPr>
          <w:rStyle w:val="Subst"/>
        </w:rPr>
      </w:pPr>
    </w:p>
    <w:p w14:paraId="6FE482AE" w14:textId="77777777" w:rsidR="00C56F95" w:rsidRPr="004C22C1" w:rsidRDefault="00C56F95">
      <w:pPr>
        <w:ind w:left="200"/>
        <w:rPr>
          <w:rStyle w:val="Subst"/>
        </w:rPr>
      </w:pPr>
    </w:p>
    <w:p w14:paraId="2C764CAA" w14:textId="77777777" w:rsidR="00C56F95" w:rsidRPr="004C22C1" w:rsidRDefault="00C56F95">
      <w:pPr>
        <w:ind w:left="200"/>
        <w:rPr>
          <w:rStyle w:val="Subst"/>
        </w:rPr>
      </w:pPr>
    </w:p>
    <w:p w14:paraId="5167EE8C" w14:textId="77777777" w:rsidR="00C56F95" w:rsidRPr="004C22C1" w:rsidRDefault="00C56F95">
      <w:pPr>
        <w:ind w:left="200"/>
        <w:rPr>
          <w:rStyle w:val="Subst"/>
        </w:rPr>
      </w:pPr>
    </w:p>
    <w:p w14:paraId="1B375411" w14:textId="77777777" w:rsidR="00C56F95" w:rsidRPr="004C22C1" w:rsidRDefault="00C56F95">
      <w:pPr>
        <w:ind w:left="200"/>
        <w:rPr>
          <w:rStyle w:val="Subst"/>
        </w:rPr>
      </w:pPr>
    </w:p>
    <w:p w14:paraId="34A0D689" w14:textId="77777777" w:rsidR="00C56F95" w:rsidRPr="004C22C1" w:rsidRDefault="00C56F95">
      <w:pPr>
        <w:ind w:left="200"/>
        <w:rPr>
          <w:rStyle w:val="Subst"/>
        </w:rPr>
      </w:pPr>
    </w:p>
    <w:p w14:paraId="19530EC1" w14:textId="77777777" w:rsidR="00C56F95" w:rsidRPr="004C22C1" w:rsidRDefault="00C56F95">
      <w:pPr>
        <w:ind w:left="200"/>
        <w:rPr>
          <w:rStyle w:val="Subst"/>
        </w:rPr>
      </w:pPr>
    </w:p>
    <w:p w14:paraId="2269B272" w14:textId="77777777" w:rsidR="00C56F95" w:rsidRPr="004C22C1" w:rsidRDefault="00C56F95">
      <w:pPr>
        <w:ind w:left="200"/>
        <w:rPr>
          <w:rStyle w:val="Subst"/>
        </w:rPr>
      </w:pPr>
    </w:p>
    <w:p w14:paraId="4BEF78F5" w14:textId="77777777" w:rsidR="00C56F95" w:rsidRPr="004C22C1" w:rsidRDefault="00C56F95">
      <w:pPr>
        <w:ind w:left="200"/>
        <w:rPr>
          <w:rStyle w:val="Subst"/>
        </w:rPr>
      </w:pPr>
    </w:p>
    <w:p w14:paraId="3D003C06" w14:textId="77777777" w:rsidR="00C56F95" w:rsidRPr="004C22C1" w:rsidRDefault="00C56F95">
      <w:pPr>
        <w:ind w:left="200"/>
        <w:rPr>
          <w:rStyle w:val="Subst"/>
        </w:rPr>
      </w:pPr>
    </w:p>
    <w:p w14:paraId="4D0B9708" w14:textId="77777777" w:rsidR="00C56F95" w:rsidRPr="004C22C1" w:rsidRDefault="00C56F95">
      <w:pPr>
        <w:ind w:left="200"/>
        <w:rPr>
          <w:rStyle w:val="Subst"/>
        </w:rPr>
      </w:pPr>
    </w:p>
    <w:p w14:paraId="50ADFA7A" w14:textId="77777777" w:rsidR="00C56F95" w:rsidRPr="004C22C1" w:rsidRDefault="00C56F95">
      <w:pPr>
        <w:ind w:left="200"/>
        <w:rPr>
          <w:rStyle w:val="Subst"/>
        </w:rPr>
      </w:pPr>
    </w:p>
    <w:p w14:paraId="3D6EFBBA" w14:textId="77777777" w:rsidR="00C56F95" w:rsidRPr="004C22C1" w:rsidRDefault="00C56F95">
      <w:pPr>
        <w:ind w:left="200"/>
        <w:rPr>
          <w:rStyle w:val="Subst"/>
        </w:rPr>
      </w:pPr>
    </w:p>
    <w:p w14:paraId="65BBED81" w14:textId="77777777" w:rsidR="00C56F95" w:rsidRPr="004C22C1" w:rsidRDefault="00C56F95">
      <w:pPr>
        <w:ind w:left="200"/>
        <w:rPr>
          <w:rStyle w:val="Subst"/>
        </w:rPr>
      </w:pPr>
    </w:p>
    <w:p w14:paraId="75934D05" w14:textId="77777777" w:rsidR="00C56F95" w:rsidRPr="004C22C1" w:rsidRDefault="00C56F95">
      <w:pPr>
        <w:ind w:left="200"/>
        <w:rPr>
          <w:rStyle w:val="Subst"/>
        </w:rPr>
      </w:pPr>
    </w:p>
    <w:p w14:paraId="2EFEACE2" w14:textId="77777777" w:rsidR="00C56F95" w:rsidRPr="004C22C1" w:rsidRDefault="00C56F95">
      <w:pPr>
        <w:ind w:left="200"/>
        <w:rPr>
          <w:rStyle w:val="Subst"/>
        </w:rPr>
      </w:pPr>
    </w:p>
    <w:p w14:paraId="7B3B1B83" w14:textId="77777777" w:rsidR="00C56F95" w:rsidRPr="004C22C1" w:rsidRDefault="00C56F95">
      <w:pPr>
        <w:ind w:left="200"/>
        <w:rPr>
          <w:rStyle w:val="Subst"/>
        </w:rPr>
      </w:pPr>
    </w:p>
    <w:p w14:paraId="259B6063" w14:textId="77777777" w:rsidR="00C56F95" w:rsidRPr="004C22C1" w:rsidRDefault="00C56F95">
      <w:pPr>
        <w:ind w:left="200"/>
        <w:rPr>
          <w:rStyle w:val="Subst"/>
        </w:rPr>
      </w:pPr>
    </w:p>
    <w:p w14:paraId="54CD69BD" w14:textId="77777777" w:rsidR="00C56F95" w:rsidRPr="004C22C1" w:rsidRDefault="00C56F95">
      <w:pPr>
        <w:ind w:left="200"/>
        <w:rPr>
          <w:rStyle w:val="Subst"/>
        </w:rPr>
      </w:pPr>
    </w:p>
    <w:p w14:paraId="675E6534" w14:textId="77777777" w:rsidR="00C56F95" w:rsidRPr="004C22C1" w:rsidRDefault="00C56F95">
      <w:pPr>
        <w:ind w:left="200"/>
        <w:rPr>
          <w:rStyle w:val="Subst"/>
        </w:rPr>
      </w:pPr>
    </w:p>
    <w:p w14:paraId="2B5D6B29" w14:textId="77777777" w:rsidR="00C56F95" w:rsidRPr="004C22C1" w:rsidRDefault="00C56F95">
      <w:pPr>
        <w:ind w:left="200"/>
        <w:rPr>
          <w:rStyle w:val="Subst"/>
        </w:rPr>
      </w:pPr>
    </w:p>
    <w:p w14:paraId="39E4D39E" w14:textId="77777777" w:rsidR="00C56F95" w:rsidRPr="004C22C1" w:rsidRDefault="00C56F95">
      <w:pPr>
        <w:ind w:left="200"/>
        <w:rPr>
          <w:rStyle w:val="Subst"/>
        </w:rPr>
      </w:pPr>
    </w:p>
    <w:p w14:paraId="1A97386E" w14:textId="77777777" w:rsidR="00C56F95" w:rsidRPr="004C22C1" w:rsidRDefault="00C56F95">
      <w:pPr>
        <w:ind w:left="200"/>
        <w:rPr>
          <w:rStyle w:val="Subst"/>
        </w:rPr>
      </w:pPr>
    </w:p>
    <w:p w14:paraId="365C9A3F" w14:textId="77777777" w:rsidR="00C56F95" w:rsidRPr="004C22C1" w:rsidRDefault="00C56F95">
      <w:pPr>
        <w:ind w:left="200"/>
        <w:rPr>
          <w:rStyle w:val="Subst"/>
        </w:rPr>
      </w:pPr>
    </w:p>
    <w:p w14:paraId="199624E7" w14:textId="77777777" w:rsidR="00C56F95" w:rsidRPr="004C22C1" w:rsidRDefault="00C56F95">
      <w:pPr>
        <w:ind w:left="200"/>
        <w:rPr>
          <w:rStyle w:val="Subst"/>
        </w:rPr>
      </w:pPr>
    </w:p>
    <w:p w14:paraId="3012665E" w14:textId="77777777" w:rsidR="00C56F95" w:rsidRPr="004C22C1" w:rsidRDefault="00C56F95">
      <w:pPr>
        <w:ind w:left="200"/>
        <w:rPr>
          <w:rStyle w:val="Subst"/>
        </w:rPr>
      </w:pPr>
    </w:p>
    <w:p w14:paraId="4CEE03AE" w14:textId="77777777" w:rsidR="00C56F95" w:rsidRPr="004C22C1" w:rsidRDefault="00C56F95">
      <w:pPr>
        <w:ind w:left="200"/>
        <w:rPr>
          <w:rStyle w:val="Subst"/>
        </w:rPr>
      </w:pPr>
    </w:p>
    <w:p w14:paraId="62101AC0" w14:textId="77777777" w:rsidR="00C56F95" w:rsidRPr="004C22C1" w:rsidRDefault="00C56F95">
      <w:pPr>
        <w:ind w:left="200"/>
        <w:rPr>
          <w:rStyle w:val="Subst"/>
        </w:rPr>
      </w:pPr>
    </w:p>
    <w:p w14:paraId="1EDF3136" w14:textId="77777777" w:rsidR="00C56F95" w:rsidRPr="004C22C1" w:rsidRDefault="00C56F95">
      <w:pPr>
        <w:ind w:left="200"/>
        <w:rPr>
          <w:rStyle w:val="Subst"/>
        </w:rPr>
      </w:pPr>
    </w:p>
    <w:p w14:paraId="736FA8F3" w14:textId="77777777" w:rsidR="00C56F95" w:rsidRPr="004C22C1" w:rsidRDefault="00C56F95">
      <w:pPr>
        <w:ind w:left="200"/>
        <w:rPr>
          <w:rStyle w:val="Subst"/>
        </w:rPr>
      </w:pPr>
    </w:p>
    <w:p w14:paraId="1DB1654B" w14:textId="77777777" w:rsidR="00C56F95" w:rsidRPr="004C22C1" w:rsidRDefault="00C56F95">
      <w:pPr>
        <w:ind w:left="200"/>
        <w:rPr>
          <w:rStyle w:val="Subst"/>
        </w:rPr>
      </w:pPr>
    </w:p>
    <w:p w14:paraId="3987C131" w14:textId="77777777" w:rsidR="00C56F95" w:rsidRPr="004C22C1" w:rsidRDefault="00C56F95">
      <w:pPr>
        <w:ind w:left="200"/>
        <w:rPr>
          <w:rStyle w:val="Subst"/>
        </w:rPr>
      </w:pPr>
    </w:p>
    <w:p w14:paraId="280B5190" w14:textId="77777777" w:rsidR="00C56F95" w:rsidRPr="004C22C1" w:rsidRDefault="00C56F95">
      <w:pPr>
        <w:ind w:left="200"/>
        <w:rPr>
          <w:rStyle w:val="Subst"/>
        </w:rPr>
      </w:pPr>
    </w:p>
    <w:p w14:paraId="5544D635" w14:textId="77777777" w:rsidR="00C56F95" w:rsidRPr="004C22C1" w:rsidRDefault="00C56F95">
      <w:pPr>
        <w:ind w:left="200"/>
        <w:rPr>
          <w:rStyle w:val="Subst"/>
        </w:rPr>
      </w:pPr>
    </w:p>
    <w:p w14:paraId="4CDA8160" w14:textId="77777777" w:rsidR="00C56F95" w:rsidRPr="004C22C1" w:rsidRDefault="00C56F95">
      <w:pPr>
        <w:ind w:left="200"/>
        <w:rPr>
          <w:rStyle w:val="Subst"/>
        </w:rPr>
      </w:pPr>
    </w:p>
    <w:p w14:paraId="75A21CB5" w14:textId="77777777" w:rsidR="00C56F95" w:rsidRPr="004C22C1" w:rsidRDefault="00C56F95">
      <w:pPr>
        <w:ind w:left="200"/>
        <w:rPr>
          <w:rStyle w:val="Subst"/>
        </w:rPr>
      </w:pPr>
    </w:p>
    <w:p w14:paraId="67344DFA" w14:textId="77777777" w:rsidR="00C56F95" w:rsidRDefault="00C56F95">
      <w:pPr>
        <w:ind w:left="200"/>
        <w:rPr>
          <w:rStyle w:val="Subst"/>
        </w:rPr>
      </w:pPr>
    </w:p>
    <w:p w14:paraId="530888CE" w14:textId="77777777" w:rsidR="00BF05F1" w:rsidRDefault="00BF05F1">
      <w:pPr>
        <w:ind w:left="200"/>
        <w:rPr>
          <w:rStyle w:val="Subst"/>
        </w:rPr>
      </w:pPr>
    </w:p>
    <w:p w14:paraId="097538E1" w14:textId="77777777" w:rsidR="00BF05F1" w:rsidRDefault="00BF05F1">
      <w:pPr>
        <w:ind w:left="200"/>
        <w:rPr>
          <w:rStyle w:val="Subst"/>
        </w:rPr>
      </w:pPr>
    </w:p>
    <w:p w14:paraId="7113D4BF" w14:textId="77777777" w:rsidR="00BF05F1" w:rsidRDefault="00BF05F1">
      <w:pPr>
        <w:ind w:left="200"/>
        <w:rPr>
          <w:rStyle w:val="Subst"/>
        </w:rPr>
      </w:pPr>
    </w:p>
    <w:p w14:paraId="20D58864" w14:textId="77777777" w:rsidR="00BF05F1" w:rsidRDefault="00BF05F1">
      <w:pPr>
        <w:ind w:left="200"/>
        <w:rPr>
          <w:rStyle w:val="Subst"/>
        </w:rPr>
      </w:pPr>
    </w:p>
    <w:p w14:paraId="3ADE3879" w14:textId="77777777" w:rsidR="00BF05F1" w:rsidRDefault="00BF05F1">
      <w:pPr>
        <w:ind w:left="200"/>
        <w:rPr>
          <w:rStyle w:val="Subst"/>
        </w:rPr>
      </w:pPr>
    </w:p>
    <w:p w14:paraId="7A29531E" w14:textId="77777777" w:rsidR="00BF05F1" w:rsidRDefault="00BF05F1">
      <w:pPr>
        <w:ind w:left="200"/>
        <w:rPr>
          <w:rStyle w:val="Subst"/>
        </w:rPr>
      </w:pPr>
    </w:p>
    <w:p w14:paraId="1E66ABF3" w14:textId="77777777" w:rsidR="00BF05F1" w:rsidRDefault="00BF05F1">
      <w:pPr>
        <w:ind w:left="200"/>
        <w:rPr>
          <w:rStyle w:val="Subst"/>
        </w:rPr>
      </w:pPr>
    </w:p>
    <w:p w14:paraId="63DF3B1A" w14:textId="77777777" w:rsidR="00BF05F1" w:rsidRPr="004C22C1" w:rsidRDefault="00BF05F1">
      <w:pPr>
        <w:ind w:left="200"/>
        <w:rPr>
          <w:rStyle w:val="Subst"/>
        </w:rPr>
      </w:pPr>
    </w:p>
    <w:p w14:paraId="5CA06455" w14:textId="77777777" w:rsidR="00C56F95" w:rsidRPr="004C22C1" w:rsidRDefault="00C56F95">
      <w:pPr>
        <w:ind w:left="200"/>
      </w:pPr>
    </w:p>
    <w:p w14:paraId="1035FC08" w14:textId="77777777" w:rsidR="00C56F95" w:rsidRDefault="00C56F95">
      <w:pPr>
        <w:pStyle w:val="1"/>
      </w:pPr>
      <w:bookmarkStart w:id="48" w:name="_Toc426626355"/>
      <w:r>
        <w:lastRenderedPageBreak/>
        <w:t xml:space="preserve">Раздел V. Подробные сведения о лицах, входящих в состав органов управления эмитента, органов эмитента по </w:t>
      </w:r>
      <w:proofErr w:type="gramStart"/>
      <w:r>
        <w:t>контролю за</w:t>
      </w:r>
      <w:proofErr w:type="gramEnd"/>
      <w:r>
        <w:t xml:space="preserve"> его финансово-хозяйственной деятельностью, и краткие сведения о сотрудниках (работниках) эмитента</w:t>
      </w:r>
      <w:bookmarkEnd w:id="48"/>
    </w:p>
    <w:p w14:paraId="021268A5" w14:textId="77777777" w:rsidR="00C56F95" w:rsidRDefault="00C56F95">
      <w:pPr>
        <w:pStyle w:val="2"/>
      </w:pPr>
      <w:bookmarkStart w:id="49" w:name="_Toc426626356"/>
      <w:r>
        <w:t>5.1. Сведения о структуре и компетенции органов управления эмитента</w:t>
      </w:r>
      <w:bookmarkEnd w:id="49"/>
    </w:p>
    <w:p w14:paraId="17453C17" w14:textId="77777777" w:rsidR="00C56F95" w:rsidRDefault="00C56F95">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Наименование органа: Ревизионная  комиссия</w:t>
      </w:r>
      <w:proofErr w:type="gramStart"/>
      <w:r>
        <w:rPr>
          <w:rStyle w:val="Subst"/>
        </w:rPr>
        <w:br/>
        <w:t xml:space="preserve">   В</w:t>
      </w:r>
      <w:proofErr w:type="gramEnd"/>
      <w:r>
        <w:rPr>
          <w:rStyle w:val="Subst"/>
        </w:rPr>
        <w:t xml:space="preserve"> соответствии с положениями Устава Общества,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w:t>
      </w:r>
      <w:r>
        <w:rPr>
          <w:rStyle w:val="Subst"/>
        </w:rPr>
        <w:br/>
        <w:t xml:space="preserve">   Ревизионная комиссия избирается в составе 5 человек общим собранием акционеров на срок до следующего годового общего собрания акционеров. 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считаются истекшими и    Обществом должно быть созвано внеочередное собрание акционеров для избрания нового состава Ревизионной комиссии.</w:t>
      </w:r>
      <w:r>
        <w:rPr>
          <w:rStyle w:val="Subst"/>
        </w:rPr>
        <w:br/>
        <w:t xml:space="preserve">   В случае, когда число членов Ревизионной комиссии становится менее 3 человек, Совет директоров обязан созвать внеочередное общее собрание акционеров для избрания нового состава Ревизионной комиссии. Оставшиеся члены Ревизионной комиссии осуществляют свои функции до избрания новой Ревизионной комиссии.</w:t>
      </w:r>
      <w:r>
        <w:rPr>
          <w:rStyle w:val="Subst"/>
        </w:rPr>
        <w:br/>
        <w:t xml:space="preserve">   Полномочия отдельных членов или всего состава Ревизионной комиссии могут быть прекращены досрочно решением общего собрания акционеров.</w:t>
      </w:r>
      <w:r>
        <w:rPr>
          <w:rStyle w:val="Subst"/>
        </w:rPr>
        <w:br/>
        <w:t xml:space="preserve">   Членом Ревизионной комиссии может быть избран, как акционер Общества, так и любое лицо, предложенное акционером, в соответствии с требованиями Федерального закона «Об акционерных обществах».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w:t>
      </w:r>
      <w:r>
        <w:rPr>
          <w:rStyle w:val="Subst"/>
        </w:rPr>
        <w:br/>
        <w:t xml:space="preserve">   В компетенцию Ревизионной комиссии Общества входит: </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xml:space="preserve">• </w:t>
      </w:r>
      <w:proofErr w:type="gramStart"/>
      <w:r>
        <w:rPr>
          <w:rStyle w:val="Subst"/>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 заключенным сделкам, платежей в бюджет и внебюджетные фонды, начислений и выплат дивидендов, исполнения прочих обязательств;</w:t>
      </w:r>
      <w:proofErr w:type="gramEnd"/>
      <w:r>
        <w:rPr>
          <w:rStyle w:val="Subst"/>
        </w:rPr>
        <w:br/>
        <w:t xml:space="preserve">• </w:t>
      </w:r>
      <w:proofErr w:type="gramStart"/>
      <w:r>
        <w:rPr>
          <w:rStyle w:val="Subst"/>
        </w:rPr>
        <w:t>подтверждение достоверности данных, включаемых в годовые отчеты Общества, годовую бухгалтерскую отчетность, отчеты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Pr>
          <w:rStyle w:val="Subst"/>
        </w:rPr>
        <w:br/>
        <w:t>• проверка правильности исполнения бюджетов Общества, утверждаемых Советом директоров Общества;</w:t>
      </w:r>
      <w:r>
        <w:rPr>
          <w:rStyle w:val="Subst"/>
        </w:rPr>
        <w:br/>
        <w:t>• проверка правильности исполнения порядка распределения прибыли общества за отчетный финансовый год, утвержденного общим собранием акционеров;</w:t>
      </w:r>
      <w:proofErr w:type="gramEnd"/>
      <w:r>
        <w:rPr>
          <w:rStyle w:val="Subst"/>
        </w:rPr>
        <w:br/>
        <w:t xml:space="preserve">• </w:t>
      </w:r>
      <w:proofErr w:type="gramStart"/>
      <w:r>
        <w:rPr>
          <w:rStyle w:val="Subst"/>
        </w:rPr>
        <w:t>проверка правомочности единоличного исполнительного органа по совершенным от имени общества сделкам;</w:t>
      </w:r>
      <w:r>
        <w:rPr>
          <w:rStyle w:val="Subst"/>
        </w:rPr>
        <w:br/>
        <w:t>• правовая экспертиза хозяйственных договоров, заключаемых Обществом;</w:t>
      </w:r>
      <w:r>
        <w:rPr>
          <w:rStyle w:val="Subst"/>
        </w:rPr>
        <w:br/>
        <w:t>• проверка правомочности решений, принятых Советом директоров, исполнительным органом, ликвидационной комиссий, и их соответствия Уставу Общества, решениям общего собрания акционеров;</w:t>
      </w:r>
      <w:r>
        <w:rPr>
          <w:rStyle w:val="Subst"/>
        </w:rPr>
        <w:br/>
        <w:t>• анализ заключенных крупных сделок, сделок, в совершении которых имеется заинтересованность, на предмет соответствия требованиям действующего законодательства Российской Федерации и Устава.</w:t>
      </w:r>
      <w:proofErr w:type="gramEnd"/>
      <w:r>
        <w:rPr>
          <w:rStyle w:val="Subst"/>
        </w:rPr>
        <w:br/>
        <w:t xml:space="preserve">   Ревизионная комиссия вправе требовать созыва внеочередного общего собрания акционеров в </w:t>
      </w:r>
      <w:r>
        <w:rPr>
          <w:rStyle w:val="Subst"/>
        </w:rPr>
        <w:lastRenderedPageBreak/>
        <w:t>случаях, когда выявление нарушения в финансово-хозяйственной деятельности или реальная угроза интересам Общества требуют принятия решений по вопросам, относящимся к компетенции данных органов управления.</w:t>
      </w:r>
      <w:r>
        <w:rPr>
          <w:rStyle w:val="Subst"/>
        </w:rPr>
        <w:br/>
        <w:t xml:space="preserve">   Ревизионная комиссия вправе знакомиться со всеми необходимыми документами и материалами Общества, включая бухгалтерскую отчетность, документы о заключаемых обществом сделках и другие.</w:t>
      </w:r>
      <w:r>
        <w:rPr>
          <w:rStyle w:val="Subst"/>
        </w:rPr>
        <w:br/>
        <w:t xml:space="preserve">   Ревизионная комиссия имеет право требовать личного объяснения от членов Совета Директоров общества, единоличного исполнительного органа общества и других лиц, по вопросам, находящимся в компетенции ревизионной комиссии.</w:t>
      </w:r>
      <w:r>
        <w:rPr>
          <w:rStyle w:val="Subst"/>
        </w:rPr>
        <w:br/>
        <w:t xml:space="preserve">   По итогам проверки финансово-хозяйственной деятельности Общества Ревизионная комиссия составляется заключение.</w:t>
      </w:r>
      <w:r>
        <w:rPr>
          <w:rStyle w:val="Subst"/>
        </w:rPr>
        <w:br/>
        <w:t>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r>
        <w:rPr>
          <w:rStyle w:val="Subst"/>
        </w:rPr>
        <w:br/>
        <w:t xml:space="preserve">   Общее собрание акционеров Общества утверждает аудитора Общества. Размер оплаты его услуг определяется Советом директоров Общества.</w:t>
      </w:r>
    </w:p>
    <w:p w14:paraId="106E3909" w14:textId="77777777" w:rsidR="00C56F95" w:rsidRDefault="00C56F95">
      <w:pPr>
        <w:pStyle w:val="ThinDelim"/>
      </w:pPr>
    </w:p>
    <w:p w14:paraId="6F8ED453" w14:textId="77777777" w:rsidR="00C56F95" w:rsidRDefault="00C56F95">
      <w:pPr>
        <w:pStyle w:val="2"/>
      </w:pPr>
      <w:bookmarkStart w:id="50" w:name="_Toc426626357"/>
      <w:r>
        <w:t>5.2. Информация о лицах, входящих в состав органов управления эмитента</w:t>
      </w:r>
      <w:bookmarkEnd w:id="50"/>
    </w:p>
    <w:p w14:paraId="55746DFC" w14:textId="77777777" w:rsidR="00C56F95" w:rsidRDefault="00C56F95">
      <w:pPr>
        <w:pStyle w:val="2"/>
      </w:pPr>
      <w:bookmarkStart w:id="51" w:name="_Toc426626358"/>
      <w:r>
        <w:t>5.2.1. Состав совета директоров (наблюдательного совета) эмитента</w:t>
      </w:r>
      <w:bookmarkEnd w:id="51"/>
    </w:p>
    <w:p w14:paraId="6EAC43DF" w14:textId="77777777" w:rsidR="00C56F95" w:rsidRDefault="00C56F95">
      <w:pPr>
        <w:ind w:left="200"/>
      </w:pPr>
    </w:p>
    <w:p w14:paraId="61B4AE5B" w14:textId="77777777" w:rsidR="00C56F95" w:rsidRDefault="00C56F95">
      <w:pPr>
        <w:ind w:left="200"/>
      </w:pPr>
      <w:r>
        <w:t>ФИО:</w:t>
      </w:r>
      <w:r>
        <w:rPr>
          <w:rStyle w:val="Subst"/>
        </w:rPr>
        <w:t xml:space="preserve"> Елисеев Александр Леонидович</w:t>
      </w:r>
    </w:p>
    <w:p w14:paraId="6B91CC12" w14:textId="77777777" w:rsidR="00C56F95" w:rsidRDefault="00C56F95">
      <w:pPr>
        <w:ind w:left="200"/>
      </w:pPr>
      <w:r>
        <w:rPr>
          <w:rStyle w:val="Subst"/>
        </w:rPr>
        <w:t>(председатель)</w:t>
      </w:r>
    </w:p>
    <w:p w14:paraId="534EC7C6" w14:textId="77777777" w:rsidR="00C56F95" w:rsidRDefault="00C56F95">
      <w:pPr>
        <w:ind w:left="200"/>
      </w:pPr>
    </w:p>
    <w:p w14:paraId="1052CCE0" w14:textId="77777777" w:rsidR="00C56F95" w:rsidRDefault="00C56F95">
      <w:pPr>
        <w:ind w:left="200"/>
      </w:pPr>
      <w:r>
        <w:t>Год рождения:</w:t>
      </w:r>
      <w:r>
        <w:rPr>
          <w:rStyle w:val="Subst"/>
        </w:rPr>
        <w:t xml:space="preserve"> 1967</w:t>
      </w:r>
    </w:p>
    <w:p w14:paraId="538A6DF6" w14:textId="77777777" w:rsidR="00C56F95" w:rsidRDefault="00C56F95">
      <w:pPr>
        <w:pStyle w:val="ThinDelim"/>
      </w:pPr>
    </w:p>
    <w:p w14:paraId="00A9663D" w14:textId="77777777" w:rsidR="00C56F95" w:rsidRDefault="00C56F95">
      <w:pPr>
        <w:ind w:left="200"/>
      </w:pPr>
      <w:r>
        <w:t>Образование:</w:t>
      </w:r>
      <w:r>
        <w:br/>
      </w:r>
      <w:r>
        <w:rPr>
          <w:rStyle w:val="Subst"/>
        </w:rPr>
        <w:t>Высшее профессиональное образование. Второй медицинский институт (Российский государственный медицинский университет).</w:t>
      </w:r>
    </w:p>
    <w:p w14:paraId="7DC3ECE7"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60644357"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0E1935C3" w14:textId="77777777">
        <w:tc>
          <w:tcPr>
            <w:tcW w:w="2592" w:type="dxa"/>
            <w:gridSpan w:val="2"/>
            <w:tcBorders>
              <w:top w:val="double" w:sz="6" w:space="0" w:color="auto"/>
              <w:left w:val="double" w:sz="6" w:space="0" w:color="auto"/>
              <w:bottom w:val="single" w:sz="6" w:space="0" w:color="auto"/>
              <w:right w:val="single" w:sz="6" w:space="0" w:color="auto"/>
            </w:tcBorders>
          </w:tcPr>
          <w:p w14:paraId="01785BDE"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0168FF69"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41B159F" w14:textId="77777777" w:rsidR="00C56F95" w:rsidRPr="004E26C4" w:rsidRDefault="00C56F95">
            <w:pPr>
              <w:jc w:val="center"/>
            </w:pPr>
            <w:r w:rsidRPr="004E26C4">
              <w:t>Должность</w:t>
            </w:r>
          </w:p>
        </w:tc>
      </w:tr>
      <w:tr w:rsidR="00C56F95" w:rsidRPr="004E26C4" w14:paraId="794D6683" w14:textId="77777777">
        <w:tc>
          <w:tcPr>
            <w:tcW w:w="1332" w:type="dxa"/>
            <w:tcBorders>
              <w:top w:val="single" w:sz="6" w:space="0" w:color="auto"/>
              <w:left w:val="double" w:sz="6" w:space="0" w:color="auto"/>
              <w:bottom w:val="single" w:sz="6" w:space="0" w:color="auto"/>
              <w:right w:val="single" w:sz="6" w:space="0" w:color="auto"/>
            </w:tcBorders>
          </w:tcPr>
          <w:p w14:paraId="78303F7C"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6E005EBC"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1F3F3D12"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5816AF3C" w14:textId="77777777" w:rsidR="00C56F95" w:rsidRPr="004E26C4" w:rsidRDefault="00C56F95"/>
        </w:tc>
      </w:tr>
      <w:tr w:rsidR="00C56F95" w:rsidRPr="004E26C4" w14:paraId="57755242" w14:textId="77777777">
        <w:tc>
          <w:tcPr>
            <w:tcW w:w="1332" w:type="dxa"/>
            <w:tcBorders>
              <w:top w:val="single" w:sz="6" w:space="0" w:color="auto"/>
              <w:left w:val="double" w:sz="6" w:space="0" w:color="auto"/>
              <w:bottom w:val="single" w:sz="6" w:space="0" w:color="auto"/>
              <w:right w:val="single" w:sz="6" w:space="0" w:color="auto"/>
            </w:tcBorders>
          </w:tcPr>
          <w:p w14:paraId="2962A800" w14:textId="77777777" w:rsidR="00C56F95" w:rsidRPr="004E26C4" w:rsidRDefault="00C56F95">
            <w:r w:rsidRPr="004E26C4">
              <w:t>1999</w:t>
            </w:r>
          </w:p>
        </w:tc>
        <w:tc>
          <w:tcPr>
            <w:tcW w:w="1260" w:type="dxa"/>
            <w:tcBorders>
              <w:top w:val="single" w:sz="6" w:space="0" w:color="auto"/>
              <w:left w:val="single" w:sz="6" w:space="0" w:color="auto"/>
              <w:bottom w:val="single" w:sz="6" w:space="0" w:color="auto"/>
              <w:right w:val="single" w:sz="6" w:space="0" w:color="auto"/>
            </w:tcBorders>
          </w:tcPr>
          <w:p w14:paraId="48D3DDF1" w14:textId="77777777" w:rsidR="00C56F95" w:rsidRPr="004E26C4" w:rsidRDefault="00C56F95">
            <w:r w:rsidRPr="004E26C4">
              <w:t>2010</w:t>
            </w:r>
          </w:p>
        </w:tc>
        <w:tc>
          <w:tcPr>
            <w:tcW w:w="3980" w:type="dxa"/>
            <w:tcBorders>
              <w:top w:val="single" w:sz="6" w:space="0" w:color="auto"/>
              <w:left w:val="single" w:sz="6" w:space="0" w:color="auto"/>
              <w:bottom w:val="single" w:sz="6" w:space="0" w:color="auto"/>
              <w:right w:val="single" w:sz="6" w:space="0" w:color="auto"/>
            </w:tcBorders>
          </w:tcPr>
          <w:p w14:paraId="02F64D82" w14:textId="77777777" w:rsidR="00C56F95" w:rsidRPr="004E26C4" w:rsidRDefault="00C56F95">
            <w:r w:rsidRPr="004E26C4">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14:paraId="3E08175E" w14:textId="77777777" w:rsidR="00C56F95" w:rsidRPr="004E26C4" w:rsidRDefault="00C56F95">
            <w:r w:rsidRPr="004E26C4">
              <w:t>Председатель Наблюдательного совета</w:t>
            </w:r>
          </w:p>
        </w:tc>
      </w:tr>
      <w:tr w:rsidR="00C56F95" w:rsidRPr="004E26C4" w14:paraId="0E9BCD70" w14:textId="77777777">
        <w:tc>
          <w:tcPr>
            <w:tcW w:w="1332" w:type="dxa"/>
            <w:tcBorders>
              <w:top w:val="single" w:sz="6" w:space="0" w:color="auto"/>
              <w:left w:val="double" w:sz="6" w:space="0" w:color="auto"/>
              <w:bottom w:val="single" w:sz="6" w:space="0" w:color="auto"/>
              <w:right w:val="single" w:sz="6" w:space="0" w:color="auto"/>
            </w:tcBorders>
          </w:tcPr>
          <w:p w14:paraId="4AE1880A" w14:textId="77777777" w:rsidR="00C56F95" w:rsidRPr="004E26C4" w:rsidRDefault="00C56F95">
            <w:r w:rsidRPr="004E26C4">
              <w:t>2003</w:t>
            </w:r>
          </w:p>
        </w:tc>
        <w:tc>
          <w:tcPr>
            <w:tcW w:w="1260" w:type="dxa"/>
            <w:tcBorders>
              <w:top w:val="single" w:sz="6" w:space="0" w:color="auto"/>
              <w:left w:val="single" w:sz="6" w:space="0" w:color="auto"/>
              <w:bottom w:val="single" w:sz="6" w:space="0" w:color="auto"/>
              <w:right w:val="single" w:sz="6" w:space="0" w:color="auto"/>
            </w:tcBorders>
          </w:tcPr>
          <w:p w14:paraId="492CCE36"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6EFBAA4"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45D81B4A" w14:textId="77777777" w:rsidR="00C56F95" w:rsidRPr="004E26C4" w:rsidRDefault="00C56F95">
            <w:r w:rsidRPr="004E26C4">
              <w:t>Председатель Совета директоров</w:t>
            </w:r>
          </w:p>
        </w:tc>
      </w:tr>
      <w:tr w:rsidR="00C56F95" w:rsidRPr="004E26C4" w14:paraId="4E302327" w14:textId="77777777">
        <w:tc>
          <w:tcPr>
            <w:tcW w:w="1332" w:type="dxa"/>
            <w:tcBorders>
              <w:top w:val="single" w:sz="6" w:space="0" w:color="auto"/>
              <w:left w:val="double" w:sz="6" w:space="0" w:color="auto"/>
              <w:bottom w:val="single" w:sz="6" w:space="0" w:color="auto"/>
              <w:right w:val="single" w:sz="6" w:space="0" w:color="auto"/>
            </w:tcBorders>
          </w:tcPr>
          <w:p w14:paraId="0A24F637" w14:textId="77777777" w:rsidR="00C56F95" w:rsidRPr="004E26C4" w:rsidRDefault="00C56F95">
            <w:r w:rsidRPr="004E26C4">
              <w:t>2006</w:t>
            </w:r>
          </w:p>
        </w:tc>
        <w:tc>
          <w:tcPr>
            <w:tcW w:w="1260" w:type="dxa"/>
            <w:tcBorders>
              <w:top w:val="single" w:sz="6" w:space="0" w:color="auto"/>
              <w:left w:val="single" w:sz="6" w:space="0" w:color="auto"/>
              <w:bottom w:val="single" w:sz="6" w:space="0" w:color="auto"/>
              <w:right w:val="single" w:sz="6" w:space="0" w:color="auto"/>
            </w:tcBorders>
          </w:tcPr>
          <w:p w14:paraId="47065C1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A08D752" w14:textId="77777777" w:rsidR="00C56F95" w:rsidRPr="004E26C4" w:rsidRDefault="00C56F95">
            <w:r w:rsidRPr="004E26C4">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20393843" w14:textId="77777777" w:rsidR="00C56F95" w:rsidRPr="004E26C4" w:rsidRDefault="00C56F95">
            <w:r w:rsidRPr="004E26C4">
              <w:t>Председатель Совета директоров</w:t>
            </w:r>
          </w:p>
        </w:tc>
      </w:tr>
      <w:tr w:rsidR="00C56F95" w:rsidRPr="004E26C4" w14:paraId="4C0E28D7" w14:textId="77777777">
        <w:tc>
          <w:tcPr>
            <w:tcW w:w="1332" w:type="dxa"/>
            <w:tcBorders>
              <w:top w:val="single" w:sz="6" w:space="0" w:color="auto"/>
              <w:left w:val="double" w:sz="6" w:space="0" w:color="auto"/>
              <w:bottom w:val="single" w:sz="6" w:space="0" w:color="auto"/>
              <w:right w:val="single" w:sz="6" w:space="0" w:color="auto"/>
            </w:tcBorders>
          </w:tcPr>
          <w:p w14:paraId="27C16D94" w14:textId="77777777" w:rsidR="00C56F95" w:rsidRPr="004E26C4" w:rsidRDefault="00C56F95">
            <w:r w:rsidRPr="004E26C4">
              <w:t>2007</w:t>
            </w:r>
          </w:p>
        </w:tc>
        <w:tc>
          <w:tcPr>
            <w:tcW w:w="1260" w:type="dxa"/>
            <w:tcBorders>
              <w:top w:val="single" w:sz="6" w:space="0" w:color="auto"/>
              <w:left w:val="single" w:sz="6" w:space="0" w:color="auto"/>
              <w:bottom w:val="single" w:sz="6" w:space="0" w:color="auto"/>
              <w:right w:val="single" w:sz="6" w:space="0" w:color="auto"/>
            </w:tcBorders>
          </w:tcPr>
          <w:p w14:paraId="42959B82"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007BB4C7"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24D2F503" w14:textId="77777777" w:rsidR="00C56F95" w:rsidRPr="004E26C4" w:rsidRDefault="00C56F95">
            <w:r w:rsidRPr="004E26C4">
              <w:t>Председатель Совета директоров</w:t>
            </w:r>
          </w:p>
        </w:tc>
      </w:tr>
      <w:tr w:rsidR="00C56F95" w:rsidRPr="004E26C4" w14:paraId="6AF4CEE4" w14:textId="77777777">
        <w:tc>
          <w:tcPr>
            <w:tcW w:w="1332" w:type="dxa"/>
            <w:tcBorders>
              <w:top w:val="single" w:sz="6" w:space="0" w:color="auto"/>
              <w:left w:val="double" w:sz="6" w:space="0" w:color="auto"/>
              <w:bottom w:val="single" w:sz="6" w:space="0" w:color="auto"/>
              <w:right w:val="single" w:sz="6" w:space="0" w:color="auto"/>
            </w:tcBorders>
          </w:tcPr>
          <w:p w14:paraId="5641A0A6" w14:textId="77777777" w:rsidR="00C56F95" w:rsidRPr="004E26C4" w:rsidRDefault="00C56F95">
            <w:r w:rsidRPr="004E26C4">
              <w:t>2007</w:t>
            </w:r>
          </w:p>
        </w:tc>
        <w:tc>
          <w:tcPr>
            <w:tcW w:w="1260" w:type="dxa"/>
            <w:tcBorders>
              <w:top w:val="single" w:sz="6" w:space="0" w:color="auto"/>
              <w:left w:val="single" w:sz="6" w:space="0" w:color="auto"/>
              <w:bottom w:val="single" w:sz="6" w:space="0" w:color="auto"/>
              <w:right w:val="single" w:sz="6" w:space="0" w:color="auto"/>
            </w:tcBorders>
          </w:tcPr>
          <w:p w14:paraId="2EBCEF0D"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212B8B09" w14:textId="77777777" w:rsidR="00C56F95" w:rsidRPr="004E26C4" w:rsidRDefault="00C56F95">
            <w:r w:rsidRPr="004E26C4">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14:paraId="1E818C6C" w14:textId="77777777" w:rsidR="00C56F95" w:rsidRPr="004E26C4" w:rsidRDefault="00C56F95">
            <w:r w:rsidRPr="004E26C4">
              <w:t>Финансовый директор</w:t>
            </w:r>
          </w:p>
        </w:tc>
      </w:tr>
      <w:tr w:rsidR="00C56F95" w:rsidRPr="004E26C4" w14:paraId="10933FB2" w14:textId="77777777">
        <w:tc>
          <w:tcPr>
            <w:tcW w:w="1332" w:type="dxa"/>
            <w:tcBorders>
              <w:top w:val="single" w:sz="6" w:space="0" w:color="auto"/>
              <w:left w:val="double" w:sz="6" w:space="0" w:color="auto"/>
              <w:bottom w:val="single" w:sz="6" w:space="0" w:color="auto"/>
              <w:right w:val="single" w:sz="6" w:space="0" w:color="auto"/>
            </w:tcBorders>
          </w:tcPr>
          <w:p w14:paraId="4CB201DB"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63FE004E"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225E90B2" w14:textId="77777777" w:rsidR="00C56F95" w:rsidRPr="004E26C4" w:rsidRDefault="00C56F95">
            <w:r w:rsidRPr="004E26C4">
              <w:t>GLOBALTRANS  INVESTMENT  PLC</w:t>
            </w:r>
          </w:p>
        </w:tc>
        <w:tc>
          <w:tcPr>
            <w:tcW w:w="2680" w:type="dxa"/>
            <w:tcBorders>
              <w:top w:val="single" w:sz="6" w:space="0" w:color="auto"/>
              <w:left w:val="single" w:sz="6" w:space="0" w:color="auto"/>
              <w:bottom w:val="single" w:sz="6" w:space="0" w:color="auto"/>
              <w:right w:val="double" w:sz="6" w:space="0" w:color="auto"/>
            </w:tcBorders>
          </w:tcPr>
          <w:p w14:paraId="20E1C6C5" w14:textId="77777777" w:rsidR="00C56F95" w:rsidRPr="004E26C4" w:rsidRDefault="00C56F95">
            <w:r w:rsidRPr="004E26C4">
              <w:t>Председатель Совета директоров</w:t>
            </w:r>
          </w:p>
        </w:tc>
      </w:tr>
      <w:tr w:rsidR="00C56F95" w:rsidRPr="004E26C4" w14:paraId="02B5FE31" w14:textId="77777777">
        <w:tc>
          <w:tcPr>
            <w:tcW w:w="1332" w:type="dxa"/>
            <w:tcBorders>
              <w:top w:val="single" w:sz="6" w:space="0" w:color="auto"/>
              <w:left w:val="double" w:sz="6" w:space="0" w:color="auto"/>
              <w:bottom w:val="single" w:sz="6" w:space="0" w:color="auto"/>
              <w:right w:val="single" w:sz="6" w:space="0" w:color="auto"/>
            </w:tcBorders>
          </w:tcPr>
          <w:p w14:paraId="7BFF581E"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0DE4698B"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0EB1A9AE"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50C723D2" w14:textId="77777777" w:rsidR="00C56F95" w:rsidRPr="004E26C4" w:rsidRDefault="00C56F95">
            <w:r w:rsidRPr="004E26C4">
              <w:t>Председатель Совета директоров</w:t>
            </w:r>
          </w:p>
        </w:tc>
      </w:tr>
      <w:tr w:rsidR="00C56F95" w:rsidRPr="004E26C4" w14:paraId="18265886" w14:textId="77777777">
        <w:tc>
          <w:tcPr>
            <w:tcW w:w="1332" w:type="dxa"/>
            <w:tcBorders>
              <w:top w:val="single" w:sz="6" w:space="0" w:color="auto"/>
              <w:left w:val="double" w:sz="6" w:space="0" w:color="auto"/>
              <w:bottom w:val="single" w:sz="6" w:space="0" w:color="auto"/>
              <w:right w:val="single" w:sz="6" w:space="0" w:color="auto"/>
            </w:tcBorders>
          </w:tcPr>
          <w:p w14:paraId="1AE55B8B"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6BF5B0BF"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B8A8AA5" w14:textId="77777777" w:rsidR="00C56F95" w:rsidRPr="004E26C4" w:rsidRDefault="00C56F95">
            <w:r w:rsidRPr="004E26C4">
              <w:t>GLOBALTRANS INVESTMENT PLC</w:t>
            </w:r>
          </w:p>
        </w:tc>
        <w:tc>
          <w:tcPr>
            <w:tcW w:w="2680" w:type="dxa"/>
            <w:tcBorders>
              <w:top w:val="single" w:sz="6" w:space="0" w:color="auto"/>
              <w:left w:val="single" w:sz="6" w:space="0" w:color="auto"/>
              <w:bottom w:val="single" w:sz="6" w:space="0" w:color="auto"/>
              <w:right w:val="double" w:sz="6" w:space="0" w:color="auto"/>
            </w:tcBorders>
          </w:tcPr>
          <w:p w14:paraId="1CF5AE24" w14:textId="77777777" w:rsidR="00C56F95" w:rsidRPr="004E26C4" w:rsidRDefault="00C56F95">
            <w:r w:rsidRPr="004E26C4">
              <w:t>Член Совета директоров</w:t>
            </w:r>
          </w:p>
        </w:tc>
      </w:tr>
      <w:tr w:rsidR="00C56F95" w:rsidRPr="004E26C4" w14:paraId="6A27B905" w14:textId="77777777">
        <w:tc>
          <w:tcPr>
            <w:tcW w:w="1332" w:type="dxa"/>
            <w:tcBorders>
              <w:top w:val="single" w:sz="6" w:space="0" w:color="auto"/>
              <w:left w:val="double" w:sz="6" w:space="0" w:color="auto"/>
              <w:bottom w:val="single" w:sz="6" w:space="0" w:color="auto"/>
              <w:right w:val="single" w:sz="6" w:space="0" w:color="auto"/>
            </w:tcBorders>
          </w:tcPr>
          <w:p w14:paraId="121EBE10"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406E13D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9FB5F57"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1B8576B5" w14:textId="77777777" w:rsidR="00C56F95" w:rsidRPr="004E26C4" w:rsidRDefault="00C56F95">
            <w:r w:rsidRPr="004E26C4">
              <w:t>Председатель Совета директоров</w:t>
            </w:r>
          </w:p>
        </w:tc>
      </w:tr>
      <w:tr w:rsidR="00C56F95" w:rsidRPr="004E26C4" w14:paraId="24E78AE6" w14:textId="77777777">
        <w:tc>
          <w:tcPr>
            <w:tcW w:w="1332" w:type="dxa"/>
            <w:tcBorders>
              <w:top w:val="single" w:sz="6" w:space="0" w:color="auto"/>
              <w:left w:val="double" w:sz="6" w:space="0" w:color="auto"/>
              <w:bottom w:val="single" w:sz="6" w:space="0" w:color="auto"/>
              <w:right w:val="single" w:sz="6" w:space="0" w:color="auto"/>
            </w:tcBorders>
          </w:tcPr>
          <w:p w14:paraId="10F1E8A9"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2B7747D4" w14:textId="77777777" w:rsidR="00C56F95" w:rsidRPr="004E26C4" w:rsidRDefault="00C56F95">
            <w:r w:rsidRPr="004E26C4">
              <w:t>2015</w:t>
            </w:r>
          </w:p>
        </w:tc>
        <w:tc>
          <w:tcPr>
            <w:tcW w:w="3980" w:type="dxa"/>
            <w:tcBorders>
              <w:top w:val="single" w:sz="6" w:space="0" w:color="auto"/>
              <w:left w:val="single" w:sz="6" w:space="0" w:color="auto"/>
              <w:bottom w:val="single" w:sz="6" w:space="0" w:color="auto"/>
              <w:right w:val="single" w:sz="6" w:space="0" w:color="auto"/>
            </w:tcBorders>
          </w:tcPr>
          <w:p w14:paraId="1A0B5ED8" w14:textId="77777777" w:rsidR="00C56F95" w:rsidRPr="004E26C4" w:rsidRDefault="00C56F95">
            <w:r w:rsidRPr="004E26C4">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14:paraId="41423B3E" w14:textId="77777777" w:rsidR="00C56F95" w:rsidRPr="004E26C4" w:rsidRDefault="00C56F95">
            <w:r w:rsidRPr="004E26C4">
              <w:t>Финансовый директор</w:t>
            </w:r>
          </w:p>
        </w:tc>
      </w:tr>
      <w:tr w:rsidR="00C56F95" w:rsidRPr="004E26C4" w14:paraId="690A25AC" w14:textId="77777777">
        <w:tc>
          <w:tcPr>
            <w:tcW w:w="1332" w:type="dxa"/>
            <w:tcBorders>
              <w:top w:val="single" w:sz="6" w:space="0" w:color="auto"/>
              <w:left w:val="double" w:sz="6" w:space="0" w:color="auto"/>
              <w:bottom w:val="single" w:sz="6" w:space="0" w:color="auto"/>
              <w:right w:val="single" w:sz="6" w:space="0" w:color="auto"/>
            </w:tcBorders>
          </w:tcPr>
          <w:p w14:paraId="61C85712"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5DC12C3F"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6CB5D81" w14:textId="77777777" w:rsidR="00C56F95" w:rsidRPr="004E26C4" w:rsidRDefault="00C56F95">
            <w:r w:rsidRPr="004E26C4">
              <w:t>ООО "ГТИ Менеджмент"</w:t>
            </w:r>
          </w:p>
        </w:tc>
        <w:tc>
          <w:tcPr>
            <w:tcW w:w="2680" w:type="dxa"/>
            <w:tcBorders>
              <w:top w:val="single" w:sz="6" w:space="0" w:color="auto"/>
              <w:left w:val="single" w:sz="6" w:space="0" w:color="auto"/>
              <w:bottom w:val="single" w:sz="6" w:space="0" w:color="auto"/>
              <w:right w:val="double" w:sz="6" w:space="0" w:color="auto"/>
            </w:tcBorders>
          </w:tcPr>
          <w:p w14:paraId="52CEF7ED" w14:textId="77777777" w:rsidR="00C56F95" w:rsidRPr="004E26C4" w:rsidRDefault="00C56F95">
            <w:r w:rsidRPr="004E26C4">
              <w:t>Председатель Совета директоров</w:t>
            </w:r>
          </w:p>
        </w:tc>
      </w:tr>
      <w:tr w:rsidR="00C56F95" w:rsidRPr="004E26C4" w14:paraId="7D0DB949" w14:textId="77777777">
        <w:tc>
          <w:tcPr>
            <w:tcW w:w="1332" w:type="dxa"/>
            <w:tcBorders>
              <w:top w:val="single" w:sz="6" w:space="0" w:color="auto"/>
              <w:left w:val="double" w:sz="6" w:space="0" w:color="auto"/>
              <w:bottom w:val="single" w:sz="6" w:space="0" w:color="auto"/>
              <w:right w:val="single" w:sz="6" w:space="0" w:color="auto"/>
            </w:tcBorders>
          </w:tcPr>
          <w:p w14:paraId="45542AE0" w14:textId="77777777" w:rsidR="00C56F95" w:rsidRPr="004E26C4" w:rsidRDefault="00C56F95">
            <w:r w:rsidRPr="004E26C4">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48FDA2B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5587AC2"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6E6A3F5D" w14:textId="77777777" w:rsidR="00C56F95" w:rsidRPr="004E26C4" w:rsidRDefault="00C56F95">
            <w:r w:rsidRPr="004E26C4">
              <w:t>Председатель Совета директоров</w:t>
            </w:r>
          </w:p>
        </w:tc>
      </w:tr>
      <w:tr w:rsidR="00C56F95" w:rsidRPr="004E26C4" w14:paraId="7158C098" w14:textId="77777777">
        <w:tc>
          <w:tcPr>
            <w:tcW w:w="1332" w:type="dxa"/>
            <w:tcBorders>
              <w:top w:val="single" w:sz="6" w:space="0" w:color="auto"/>
              <w:left w:val="double" w:sz="6" w:space="0" w:color="auto"/>
              <w:bottom w:val="double" w:sz="6" w:space="0" w:color="auto"/>
              <w:right w:val="single" w:sz="6" w:space="0" w:color="auto"/>
            </w:tcBorders>
          </w:tcPr>
          <w:p w14:paraId="128A11F2" w14:textId="77777777" w:rsidR="00C56F95" w:rsidRPr="004E26C4" w:rsidRDefault="00C56F95">
            <w:r w:rsidRPr="004E26C4">
              <w:t>2015</w:t>
            </w:r>
          </w:p>
        </w:tc>
        <w:tc>
          <w:tcPr>
            <w:tcW w:w="1260" w:type="dxa"/>
            <w:tcBorders>
              <w:top w:val="single" w:sz="6" w:space="0" w:color="auto"/>
              <w:left w:val="single" w:sz="6" w:space="0" w:color="auto"/>
              <w:bottom w:val="double" w:sz="6" w:space="0" w:color="auto"/>
              <w:right w:val="single" w:sz="6" w:space="0" w:color="auto"/>
            </w:tcBorders>
          </w:tcPr>
          <w:p w14:paraId="55DF1E18"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6B926CDC"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14:paraId="6B673492" w14:textId="77777777" w:rsidR="00C56F95" w:rsidRPr="004E26C4" w:rsidRDefault="00C56F95">
            <w:r w:rsidRPr="004E26C4">
              <w:t>Советник</w:t>
            </w:r>
          </w:p>
        </w:tc>
      </w:tr>
    </w:tbl>
    <w:p w14:paraId="74E17549" w14:textId="77777777" w:rsidR="00C56F95" w:rsidRDefault="00C56F95"/>
    <w:p w14:paraId="085D6B48" w14:textId="77777777" w:rsidR="00C56F95" w:rsidRDefault="00C56F95">
      <w:pPr>
        <w:pStyle w:val="ThinDelim"/>
      </w:pPr>
    </w:p>
    <w:p w14:paraId="02E96314" w14:textId="77777777" w:rsidR="002F2365" w:rsidRDefault="002F2365" w:rsidP="002F2365">
      <w:pPr>
        <w:ind w:left="200"/>
      </w:pPr>
      <w:r>
        <w:rPr>
          <w:rStyle w:val="Subst"/>
        </w:rPr>
        <w:t>Доли участия в уставном капитале эмитента/обыкновенных акций не имеет</w:t>
      </w:r>
    </w:p>
    <w:p w14:paraId="4E8AB967" w14:textId="77777777" w:rsidR="002F2365" w:rsidRDefault="002F2365" w:rsidP="002F2365">
      <w:pPr>
        <w:pStyle w:val="ThinDelim"/>
      </w:pPr>
    </w:p>
    <w:p w14:paraId="3AF774AB" w14:textId="77777777" w:rsidR="002F2365" w:rsidRDefault="002F2365" w:rsidP="002F2365">
      <w:pPr>
        <w:pStyle w:val="ThinDelim"/>
      </w:pPr>
    </w:p>
    <w:p w14:paraId="4243A335"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37D8EEFD"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1855255F"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15876F9A" w14:textId="77777777" w:rsidR="002F2365" w:rsidRDefault="002F2365" w:rsidP="002F2365">
      <w:pPr>
        <w:ind w:left="400"/>
      </w:pPr>
      <w:r>
        <w:rPr>
          <w:rStyle w:val="Subst"/>
        </w:rPr>
        <w:t>Лицо указанных долей не имеет</w:t>
      </w:r>
    </w:p>
    <w:p w14:paraId="07D1225E"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7D202532" w14:textId="77777777" w:rsidR="002F2365" w:rsidRDefault="002F2365" w:rsidP="002F2365">
      <w:pPr>
        <w:ind w:left="400"/>
      </w:pPr>
      <w:r>
        <w:rPr>
          <w:rStyle w:val="Subst"/>
        </w:rPr>
        <w:t>Указанных родственных связей нет</w:t>
      </w:r>
    </w:p>
    <w:p w14:paraId="553FE014"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0E845548" w14:textId="77777777" w:rsidR="002F2365" w:rsidRDefault="002F2365" w:rsidP="002F2365">
      <w:pPr>
        <w:ind w:left="400"/>
      </w:pPr>
      <w:r>
        <w:rPr>
          <w:rStyle w:val="Subst"/>
        </w:rPr>
        <w:t>Лицо к указанным видам ответственности не привлекалось</w:t>
      </w:r>
    </w:p>
    <w:p w14:paraId="05C861DC"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35ED8F6" w14:textId="77777777" w:rsidR="002F2365" w:rsidRDefault="002F2365" w:rsidP="002F2365">
      <w:pPr>
        <w:ind w:left="400"/>
      </w:pPr>
      <w:r>
        <w:rPr>
          <w:rStyle w:val="Subst"/>
        </w:rPr>
        <w:t>Лицо указанных должностей не занимало</w:t>
      </w:r>
    </w:p>
    <w:p w14:paraId="18B63D5F" w14:textId="77777777" w:rsidR="00C56F95" w:rsidRDefault="00C56F95">
      <w:pPr>
        <w:ind w:left="200"/>
      </w:pPr>
    </w:p>
    <w:p w14:paraId="225D1D7C" w14:textId="77777777" w:rsidR="00C56F95" w:rsidRDefault="00C56F95">
      <w:pPr>
        <w:ind w:left="200"/>
      </w:pPr>
      <w:r>
        <w:t>ФИО:</w:t>
      </w:r>
      <w:r>
        <w:rPr>
          <w:rStyle w:val="Subst"/>
        </w:rPr>
        <w:t xml:space="preserve"> Гомон Андрей Петрович</w:t>
      </w:r>
    </w:p>
    <w:p w14:paraId="6940EBD2" w14:textId="77777777" w:rsidR="00C56F95" w:rsidRDefault="00C56F95">
      <w:pPr>
        <w:ind w:left="200"/>
      </w:pPr>
    </w:p>
    <w:p w14:paraId="7AA3C5F4" w14:textId="77777777" w:rsidR="00C56F95" w:rsidRDefault="00C56F95">
      <w:pPr>
        <w:ind w:left="200"/>
      </w:pPr>
      <w:r>
        <w:t>Год рождения:</w:t>
      </w:r>
      <w:r>
        <w:rPr>
          <w:rStyle w:val="Subst"/>
        </w:rPr>
        <w:t xml:space="preserve"> 1977</w:t>
      </w:r>
    </w:p>
    <w:p w14:paraId="77EE2CB4" w14:textId="77777777" w:rsidR="00C56F95" w:rsidRDefault="00C56F95">
      <w:pPr>
        <w:pStyle w:val="ThinDelim"/>
      </w:pPr>
    </w:p>
    <w:p w14:paraId="0735FA64" w14:textId="77777777" w:rsidR="00C56F95" w:rsidRDefault="00C56F95">
      <w:pPr>
        <w:ind w:left="200"/>
      </w:pPr>
      <w:r>
        <w:t>Образование:</w:t>
      </w:r>
      <w:r>
        <w:br/>
      </w:r>
      <w:r>
        <w:rPr>
          <w:rStyle w:val="Subst"/>
        </w:rPr>
        <w:t>Высшее профессиональное образование. Санкт-Петербургский Государственный Университет</w:t>
      </w:r>
    </w:p>
    <w:p w14:paraId="3CD391B0"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1B88F218"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7D31D0E1" w14:textId="77777777">
        <w:tc>
          <w:tcPr>
            <w:tcW w:w="2592" w:type="dxa"/>
            <w:gridSpan w:val="2"/>
            <w:tcBorders>
              <w:top w:val="double" w:sz="6" w:space="0" w:color="auto"/>
              <w:left w:val="double" w:sz="6" w:space="0" w:color="auto"/>
              <w:bottom w:val="single" w:sz="6" w:space="0" w:color="auto"/>
              <w:right w:val="single" w:sz="6" w:space="0" w:color="auto"/>
            </w:tcBorders>
          </w:tcPr>
          <w:p w14:paraId="6FBC3E6F"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23B41F9D"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02D841B" w14:textId="77777777" w:rsidR="00C56F95" w:rsidRPr="004E26C4" w:rsidRDefault="00C56F95">
            <w:pPr>
              <w:jc w:val="center"/>
            </w:pPr>
            <w:r w:rsidRPr="004E26C4">
              <w:t>Должность</w:t>
            </w:r>
          </w:p>
        </w:tc>
      </w:tr>
      <w:tr w:rsidR="00C56F95" w:rsidRPr="004E26C4" w14:paraId="500281B9" w14:textId="77777777">
        <w:tc>
          <w:tcPr>
            <w:tcW w:w="1332" w:type="dxa"/>
            <w:tcBorders>
              <w:top w:val="single" w:sz="6" w:space="0" w:color="auto"/>
              <w:left w:val="double" w:sz="6" w:space="0" w:color="auto"/>
              <w:bottom w:val="single" w:sz="6" w:space="0" w:color="auto"/>
              <w:right w:val="single" w:sz="6" w:space="0" w:color="auto"/>
            </w:tcBorders>
          </w:tcPr>
          <w:p w14:paraId="7B27361B"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2A539914"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64246410"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631FA4CF" w14:textId="77777777" w:rsidR="00C56F95" w:rsidRPr="004E26C4" w:rsidRDefault="00C56F95"/>
        </w:tc>
      </w:tr>
      <w:tr w:rsidR="00C56F95" w:rsidRPr="004E26C4" w14:paraId="653306EC" w14:textId="77777777">
        <w:tc>
          <w:tcPr>
            <w:tcW w:w="1332" w:type="dxa"/>
            <w:tcBorders>
              <w:top w:val="single" w:sz="6" w:space="0" w:color="auto"/>
              <w:left w:val="double" w:sz="6" w:space="0" w:color="auto"/>
              <w:bottom w:val="single" w:sz="6" w:space="0" w:color="auto"/>
              <w:right w:val="single" w:sz="6" w:space="0" w:color="auto"/>
            </w:tcBorders>
          </w:tcPr>
          <w:p w14:paraId="0B377EF6"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6B0E544B" w14:textId="77777777" w:rsidR="00C56F95" w:rsidRPr="004E26C4" w:rsidRDefault="00C56F95">
            <w:r w:rsidRPr="004E26C4">
              <w:t>2012</w:t>
            </w:r>
          </w:p>
        </w:tc>
        <w:tc>
          <w:tcPr>
            <w:tcW w:w="3980" w:type="dxa"/>
            <w:tcBorders>
              <w:top w:val="single" w:sz="6" w:space="0" w:color="auto"/>
              <w:left w:val="single" w:sz="6" w:space="0" w:color="auto"/>
              <w:bottom w:val="single" w:sz="6" w:space="0" w:color="auto"/>
              <w:right w:val="single" w:sz="6" w:space="0" w:color="auto"/>
            </w:tcBorders>
          </w:tcPr>
          <w:p w14:paraId="1FC4B28A" w14:textId="77777777" w:rsidR="00C56F95" w:rsidRPr="004E26C4" w:rsidRDefault="00C56F95">
            <w:r w:rsidRPr="004E26C4">
              <w:t>ООО "Трансойл"</w:t>
            </w:r>
          </w:p>
        </w:tc>
        <w:tc>
          <w:tcPr>
            <w:tcW w:w="2680" w:type="dxa"/>
            <w:tcBorders>
              <w:top w:val="single" w:sz="6" w:space="0" w:color="auto"/>
              <w:left w:val="single" w:sz="6" w:space="0" w:color="auto"/>
              <w:bottom w:val="single" w:sz="6" w:space="0" w:color="auto"/>
              <w:right w:val="double" w:sz="6" w:space="0" w:color="auto"/>
            </w:tcBorders>
          </w:tcPr>
          <w:p w14:paraId="5802242F" w14:textId="77777777" w:rsidR="00C56F95" w:rsidRPr="004E26C4" w:rsidRDefault="00C56F95">
            <w:r w:rsidRPr="004E26C4">
              <w:t>Генеральный директор</w:t>
            </w:r>
          </w:p>
        </w:tc>
      </w:tr>
      <w:tr w:rsidR="00C56F95" w:rsidRPr="004E26C4" w14:paraId="78171D24" w14:textId="77777777">
        <w:tc>
          <w:tcPr>
            <w:tcW w:w="1332" w:type="dxa"/>
            <w:tcBorders>
              <w:top w:val="single" w:sz="6" w:space="0" w:color="auto"/>
              <w:left w:val="double" w:sz="6" w:space="0" w:color="auto"/>
              <w:bottom w:val="single" w:sz="6" w:space="0" w:color="auto"/>
              <w:right w:val="single" w:sz="6" w:space="0" w:color="auto"/>
            </w:tcBorders>
          </w:tcPr>
          <w:p w14:paraId="719D827E"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42A41828" w14:textId="77777777" w:rsidR="00C56F95" w:rsidRPr="004E26C4" w:rsidRDefault="00C56F95">
            <w:r w:rsidRPr="004E26C4">
              <w:t>2012</w:t>
            </w:r>
          </w:p>
        </w:tc>
        <w:tc>
          <w:tcPr>
            <w:tcW w:w="3980" w:type="dxa"/>
            <w:tcBorders>
              <w:top w:val="single" w:sz="6" w:space="0" w:color="auto"/>
              <w:left w:val="single" w:sz="6" w:space="0" w:color="auto"/>
              <w:bottom w:val="single" w:sz="6" w:space="0" w:color="auto"/>
              <w:right w:val="single" w:sz="6" w:space="0" w:color="auto"/>
            </w:tcBorders>
          </w:tcPr>
          <w:p w14:paraId="2C3F7E17" w14:textId="77777777" w:rsidR="00C56F95" w:rsidRPr="004E26C4" w:rsidRDefault="00C56F95">
            <w:r w:rsidRPr="004E26C4">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14:paraId="1AD4FDBE" w14:textId="77777777" w:rsidR="00C56F95" w:rsidRPr="004E26C4" w:rsidRDefault="00C56F95">
            <w:r w:rsidRPr="004E26C4">
              <w:t>Генеральный директор</w:t>
            </w:r>
          </w:p>
        </w:tc>
      </w:tr>
      <w:tr w:rsidR="00C56F95" w:rsidRPr="004E26C4" w14:paraId="744384F5" w14:textId="77777777">
        <w:tc>
          <w:tcPr>
            <w:tcW w:w="1332" w:type="dxa"/>
            <w:tcBorders>
              <w:top w:val="single" w:sz="6" w:space="0" w:color="auto"/>
              <w:left w:val="double" w:sz="6" w:space="0" w:color="auto"/>
              <w:bottom w:val="single" w:sz="6" w:space="0" w:color="auto"/>
              <w:right w:val="single" w:sz="6" w:space="0" w:color="auto"/>
            </w:tcBorders>
          </w:tcPr>
          <w:p w14:paraId="29C5D3FB"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25621F39"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40549BC8" w14:textId="77777777" w:rsidR="00C56F95" w:rsidRPr="004E26C4" w:rsidRDefault="00C56F95">
            <w:r w:rsidRPr="004E26C4">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14:paraId="08E92BD7" w14:textId="77777777" w:rsidR="00C56F95" w:rsidRPr="004E26C4" w:rsidRDefault="00C56F95">
            <w:r w:rsidRPr="004E26C4">
              <w:t>Советник генерального директора</w:t>
            </w:r>
          </w:p>
        </w:tc>
      </w:tr>
      <w:tr w:rsidR="00C56F95" w:rsidRPr="004E26C4" w14:paraId="6D4B22E8" w14:textId="77777777">
        <w:tc>
          <w:tcPr>
            <w:tcW w:w="1332" w:type="dxa"/>
            <w:tcBorders>
              <w:top w:val="single" w:sz="6" w:space="0" w:color="auto"/>
              <w:left w:val="double" w:sz="6" w:space="0" w:color="auto"/>
              <w:bottom w:val="single" w:sz="6" w:space="0" w:color="auto"/>
              <w:right w:val="single" w:sz="6" w:space="0" w:color="auto"/>
            </w:tcBorders>
          </w:tcPr>
          <w:p w14:paraId="5D50B180"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7BB65722"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D39B92D" w14:textId="77777777" w:rsidR="00C56F95" w:rsidRPr="004E26C4" w:rsidRDefault="00C56F95">
            <w:r w:rsidRPr="004E26C4">
              <w:t>ООО "НС-Инвест"</w:t>
            </w:r>
          </w:p>
        </w:tc>
        <w:tc>
          <w:tcPr>
            <w:tcW w:w="2680" w:type="dxa"/>
            <w:tcBorders>
              <w:top w:val="single" w:sz="6" w:space="0" w:color="auto"/>
              <w:left w:val="single" w:sz="6" w:space="0" w:color="auto"/>
              <w:bottom w:val="single" w:sz="6" w:space="0" w:color="auto"/>
              <w:right w:val="double" w:sz="6" w:space="0" w:color="auto"/>
            </w:tcBorders>
          </w:tcPr>
          <w:p w14:paraId="4A81B6B5" w14:textId="77777777" w:rsidR="00C56F95" w:rsidRPr="004E26C4" w:rsidRDefault="00C56F95">
            <w:r w:rsidRPr="004E26C4">
              <w:t>Генеральный директор</w:t>
            </w:r>
          </w:p>
        </w:tc>
      </w:tr>
      <w:tr w:rsidR="00C56F95" w:rsidRPr="004E26C4" w14:paraId="78689DB0" w14:textId="77777777">
        <w:tc>
          <w:tcPr>
            <w:tcW w:w="1332" w:type="dxa"/>
            <w:tcBorders>
              <w:top w:val="single" w:sz="6" w:space="0" w:color="auto"/>
              <w:left w:val="double" w:sz="6" w:space="0" w:color="auto"/>
              <w:bottom w:val="single" w:sz="6" w:space="0" w:color="auto"/>
              <w:right w:val="single" w:sz="6" w:space="0" w:color="auto"/>
            </w:tcBorders>
          </w:tcPr>
          <w:p w14:paraId="7687005C"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3425C0C9"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2761A022"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67490C45" w14:textId="77777777" w:rsidR="00C56F95" w:rsidRPr="004E26C4" w:rsidRDefault="00C56F95">
            <w:r w:rsidRPr="004E26C4">
              <w:t>Член Совета директоров</w:t>
            </w:r>
          </w:p>
        </w:tc>
      </w:tr>
      <w:tr w:rsidR="00C56F95" w:rsidRPr="004E26C4" w14:paraId="2B63F33C" w14:textId="77777777">
        <w:tc>
          <w:tcPr>
            <w:tcW w:w="1332" w:type="dxa"/>
            <w:tcBorders>
              <w:top w:val="single" w:sz="6" w:space="0" w:color="auto"/>
              <w:left w:val="double" w:sz="6" w:space="0" w:color="auto"/>
              <w:bottom w:val="single" w:sz="6" w:space="0" w:color="auto"/>
              <w:right w:val="single" w:sz="6" w:space="0" w:color="auto"/>
            </w:tcBorders>
          </w:tcPr>
          <w:p w14:paraId="607654FC"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36A71EB0"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4451294B"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78A9F68A" w14:textId="77777777" w:rsidR="00C56F95" w:rsidRPr="004E26C4" w:rsidRDefault="00C56F95">
            <w:r w:rsidRPr="004E26C4">
              <w:t>Член Совета директоров</w:t>
            </w:r>
          </w:p>
        </w:tc>
      </w:tr>
      <w:tr w:rsidR="00C56F95" w:rsidRPr="004E26C4" w14:paraId="7CACFAF6" w14:textId="77777777">
        <w:tc>
          <w:tcPr>
            <w:tcW w:w="1332" w:type="dxa"/>
            <w:tcBorders>
              <w:top w:val="single" w:sz="6" w:space="0" w:color="auto"/>
              <w:left w:val="double" w:sz="6" w:space="0" w:color="auto"/>
              <w:bottom w:val="single" w:sz="6" w:space="0" w:color="auto"/>
              <w:right w:val="single" w:sz="6" w:space="0" w:color="auto"/>
            </w:tcBorders>
          </w:tcPr>
          <w:p w14:paraId="34771C3D"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58832906"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AC9B55B"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673F264B" w14:textId="77777777" w:rsidR="00C56F95" w:rsidRPr="004E26C4" w:rsidRDefault="00C56F95">
            <w:r w:rsidRPr="004E26C4">
              <w:t>Член Совета директоров</w:t>
            </w:r>
          </w:p>
        </w:tc>
      </w:tr>
      <w:tr w:rsidR="00C56F95" w:rsidRPr="004E26C4" w14:paraId="27D92F13" w14:textId="77777777">
        <w:tc>
          <w:tcPr>
            <w:tcW w:w="1332" w:type="dxa"/>
            <w:tcBorders>
              <w:top w:val="single" w:sz="6" w:space="0" w:color="auto"/>
              <w:left w:val="double" w:sz="6" w:space="0" w:color="auto"/>
              <w:bottom w:val="single" w:sz="6" w:space="0" w:color="auto"/>
              <w:right w:val="single" w:sz="6" w:space="0" w:color="auto"/>
            </w:tcBorders>
          </w:tcPr>
          <w:p w14:paraId="1324A8E7"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00707160"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4BA1FFA"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2369AB31" w14:textId="77777777" w:rsidR="00C56F95" w:rsidRPr="004E26C4" w:rsidRDefault="00C56F95">
            <w:r w:rsidRPr="004E26C4">
              <w:t>Член Совета директоров</w:t>
            </w:r>
          </w:p>
        </w:tc>
      </w:tr>
      <w:tr w:rsidR="00C56F95" w:rsidRPr="004E26C4" w14:paraId="1946F6C0" w14:textId="77777777">
        <w:tc>
          <w:tcPr>
            <w:tcW w:w="1332" w:type="dxa"/>
            <w:tcBorders>
              <w:top w:val="single" w:sz="6" w:space="0" w:color="auto"/>
              <w:left w:val="double" w:sz="6" w:space="0" w:color="auto"/>
              <w:bottom w:val="single" w:sz="6" w:space="0" w:color="auto"/>
              <w:right w:val="single" w:sz="6" w:space="0" w:color="auto"/>
            </w:tcBorders>
          </w:tcPr>
          <w:p w14:paraId="51EFAF30"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7320A29F"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60B93F7" w14:textId="77777777" w:rsidR="00C56F95" w:rsidRPr="004E26C4" w:rsidRDefault="00C56F95">
            <w:r w:rsidRPr="004E26C4">
              <w:t>GLOBALTRANS INVESTMENT PLC</w:t>
            </w:r>
          </w:p>
        </w:tc>
        <w:tc>
          <w:tcPr>
            <w:tcW w:w="2680" w:type="dxa"/>
            <w:tcBorders>
              <w:top w:val="single" w:sz="6" w:space="0" w:color="auto"/>
              <w:left w:val="single" w:sz="6" w:space="0" w:color="auto"/>
              <w:bottom w:val="single" w:sz="6" w:space="0" w:color="auto"/>
              <w:right w:val="double" w:sz="6" w:space="0" w:color="auto"/>
            </w:tcBorders>
          </w:tcPr>
          <w:p w14:paraId="45383B47" w14:textId="77777777" w:rsidR="00C56F95" w:rsidRPr="004E26C4" w:rsidRDefault="00C56F95">
            <w:r w:rsidRPr="004E26C4">
              <w:t>Член Совета директоров</w:t>
            </w:r>
          </w:p>
        </w:tc>
      </w:tr>
      <w:tr w:rsidR="00C56F95" w:rsidRPr="004E26C4" w14:paraId="7FD54759" w14:textId="77777777">
        <w:tc>
          <w:tcPr>
            <w:tcW w:w="1332" w:type="dxa"/>
            <w:tcBorders>
              <w:top w:val="single" w:sz="6" w:space="0" w:color="auto"/>
              <w:left w:val="double" w:sz="6" w:space="0" w:color="auto"/>
              <w:bottom w:val="single" w:sz="6" w:space="0" w:color="auto"/>
              <w:right w:val="single" w:sz="6" w:space="0" w:color="auto"/>
            </w:tcBorders>
          </w:tcPr>
          <w:p w14:paraId="5274E310"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6937C94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C32B624"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60823FC5" w14:textId="77777777" w:rsidR="00C56F95" w:rsidRPr="004E26C4" w:rsidRDefault="00C56F95">
            <w:r w:rsidRPr="004E26C4">
              <w:t>Член Совета директоров</w:t>
            </w:r>
          </w:p>
        </w:tc>
      </w:tr>
      <w:tr w:rsidR="00C56F95" w:rsidRPr="004E26C4" w14:paraId="079C0F1D" w14:textId="77777777">
        <w:tc>
          <w:tcPr>
            <w:tcW w:w="1332" w:type="dxa"/>
            <w:tcBorders>
              <w:top w:val="single" w:sz="6" w:space="0" w:color="auto"/>
              <w:left w:val="double" w:sz="6" w:space="0" w:color="auto"/>
              <w:bottom w:val="single" w:sz="6" w:space="0" w:color="auto"/>
              <w:right w:val="single" w:sz="6" w:space="0" w:color="auto"/>
            </w:tcBorders>
          </w:tcPr>
          <w:p w14:paraId="341F18EB"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280BC551"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669D7503" w14:textId="77777777" w:rsidR="00C56F95" w:rsidRPr="004E26C4" w:rsidRDefault="00C56F95">
            <w:r w:rsidRPr="004E26C4">
              <w:t xml:space="preserve">Представительство Общества с </w:t>
            </w:r>
            <w:r w:rsidRPr="004E26C4">
              <w:lastRenderedPageBreak/>
              <w:t>ограниченной ответственностью "Голдтрон Инвестментс"</w:t>
            </w:r>
          </w:p>
        </w:tc>
        <w:tc>
          <w:tcPr>
            <w:tcW w:w="2680" w:type="dxa"/>
            <w:tcBorders>
              <w:top w:val="single" w:sz="6" w:space="0" w:color="auto"/>
              <w:left w:val="single" w:sz="6" w:space="0" w:color="auto"/>
              <w:bottom w:val="single" w:sz="6" w:space="0" w:color="auto"/>
              <w:right w:val="double" w:sz="6" w:space="0" w:color="auto"/>
            </w:tcBorders>
          </w:tcPr>
          <w:p w14:paraId="419EE3F5" w14:textId="77777777" w:rsidR="00C56F95" w:rsidRPr="004E26C4" w:rsidRDefault="00C56F95">
            <w:r w:rsidRPr="004E26C4">
              <w:lastRenderedPageBreak/>
              <w:t>Глава Представительства</w:t>
            </w:r>
          </w:p>
        </w:tc>
      </w:tr>
      <w:tr w:rsidR="00C56F95" w:rsidRPr="004E26C4" w14:paraId="1A2131E7" w14:textId="77777777">
        <w:tc>
          <w:tcPr>
            <w:tcW w:w="1332" w:type="dxa"/>
            <w:tcBorders>
              <w:top w:val="single" w:sz="6" w:space="0" w:color="auto"/>
              <w:left w:val="double" w:sz="6" w:space="0" w:color="auto"/>
              <w:bottom w:val="double" w:sz="6" w:space="0" w:color="auto"/>
              <w:right w:val="single" w:sz="6" w:space="0" w:color="auto"/>
            </w:tcBorders>
          </w:tcPr>
          <w:p w14:paraId="08FC8E9A" w14:textId="77777777" w:rsidR="00C56F95" w:rsidRPr="004E26C4" w:rsidRDefault="00C56F95">
            <w:r w:rsidRPr="004E26C4">
              <w:lastRenderedPageBreak/>
              <w:t>2014</w:t>
            </w:r>
          </w:p>
        </w:tc>
        <w:tc>
          <w:tcPr>
            <w:tcW w:w="1260" w:type="dxa"/>
            <w:tcBorders>
              <w:top w:val="single" w:sz="6" w:space="0" w:color="auto"/>
              <w:left w:val="single" w:sz="6" w:space="0" w:color="auto"/>
              <w:bottom w:val="double" w:sz="6" w:space="0" w:color="auto"/>
              <w:right w:val="single" w:sz="6" w:space="0" w:color="auto"/>
            </w:tcBorders>
          </w:tcPr>
          <w:p w14:paraId="5BF74CDC"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394C867D" w14:textId="77777777" w:rsidR="00C56F95" w:rsidRPr="004E26C4" w:rsidRDefault="00C56F95">
            <w:r w:rsidRPr="004E26C4">
              <w:t>ООО "ГТИ Менеджмент"</w:t>
            </w:r>
          </w:p>
        </w:tc>
        <w:tc>
          <w:tcPr>
            <w:tcW w:w="2680" w:type="dxa"/>
            <w:tcBorders>
              <w:top w:val="single" w:sz="6" w:space="0" w:color="auto"/>
              <w:left w:val="single" w:sz="6" w:space="0" w:color="auto"/>
              <w:bottom w:val="double" w:sz="6" w:space="0" w:color="auto"/>
              <w:right w:val="double" w:sz="6" w:space="0" w:color="auto"/>
            </w:tcBorders>
          </w:tcPr>
          <w:p w14:paraId="47D038D6" w14:textId="77777777" w:rsidR="00C56F95" w:rsidRPr="004E26C4" w:rsidRDefault="00C56F95">
            <w:r w:rsidRPr="004E26C4">
              <w:t>Член Совета директоров</w:t>
            </w:r>
          </w:p>
        </w:tc>
      </w:tr>
    </w:tbl>
    <w:p w14:paraId="06841B53" w14:textId="77777777" w:rsidR="00C56F95" w:rsidRDefault="00C56F95"/>
    <w:p w14:paraId="1518FFAB" w14:textId="77777777" w:rsidR="00C56F95" w:rsidRDefault="00C56F95">
      <w:pPr>
        <w:pStyle w:val="ThinDelim"/>
      </w:pPr>
    </w:p>
    <w:p w14:paraId="7B1505A7" w14:textId="77777777" w:rsidR="002F2365" w:rsidRDefault="002F2365" w:rsidP="002F2365">
      <w:pPr>
        <w:ind w:left="200"/>
      </w:pPr>
      <w:r>
        <w:rPr>
          <w:rStyle w:val="Subst"/>
        </w:rPr>
        <w:t>Доли участия в уставном капитале эмитента/обыкновенных акций не имеет</w:t>
      </w:r>
    </w:p>
    <w:p w14:paraId="7086E342" w14:textId="77777777" w:rsidR="002F2365" w:rsidRDefault="002F2365" w:rsidP="002F2365">
      <w:pPr>
        <w:pStyle w:val="ThinDelim"/>
      </w:pPr>
    </w:p>
    <w:p w14:paraId="01C9441B" w14:textId="77777777" w:rsidR="002F2365" w:rsidRDefault="002F2365" w:rsidP="002F2365">
      <w:pPr>
        <w:pStyle w:val="ThinDelim"/>
      </w:pPr>
    </w:p>
    <w:p w14:paraId="21466D4B"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25DB938B"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73B7F5F0"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7362EC19" w14:textId="77777777" w:rsidR="002F2365" w:rsidRDefault="002F2365" w:rsidP="002F2365">
      <w:pPr>
        <w:ind w:left="400"/>
      </w:pPr>
      <w:r>
        <w:rPr>
          <w:rStyle w:val="Subst"/>
        </w:rPr>
        <w:t>Лицо указанных долей не имеет</w:t>
      </w:r>
    </w:p>
    <w:p w14:paraId="35087B49"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216E7145" w14:textId="77777777" w:rsidR="002F2365" w:rsidRDefault="002F2365" w:rsidP="002F2365">
      <w:pPr>
        <w:ind w:left="400"/>
      </w:pPr>
      <w:r>
        <w:rPr>
          <w:rStyle w:val="Subst"/>
        </w:rPr>
        <w:t>Указанных родственных связей нет</w:t>
      </w:r>
    </w:p>
    <w:p w14:paraId="24FC1E10"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71A15EA" w14:textId="77777777" w:rsidR="002F2365" w:rsidRDefault="002F2365" w:rsidP="002F2365">
      <w:pPr>
        <w:ind w:left="400"/>
      </w:pPr>
      <w:r>
        <w:rPr>
          <w:rStyle w:val="Subst"/>
        </w:rPr>
        <w:t>Лицо к указанным видам ответственности не привлекалось</w:t>
      </w:r>
    </w:p>
    <w:p w14:paraId="3EC7A480"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BFE8AF6" w14:textId="77777777" w:rsidR="002F2365" w:rsidRDefault="002F2365" w:rsidP="002F2365">
      <w:pPr>
        <w:ind w:left="400"/>
      </w:pPr>
      <w:r>
        <w:rPr>
          <w:rStyle w:val="Subst"/>
        </w:rPr>
        <w:t>Лицо указанных должностей не занимало</w:t>
      </w:r>
    </w:p>
    <w:p w14:paraId="3F25A548" w14:textId="77777777" w:rsidR="00C56F95" w:rsidRDefault="00C56F95">
      <w:pPr>
        <w:ind w:left="200"/>
      </w:pPr>
      <w:r>
        <w:t>ФИО:</w:t>
      </w:r>
      <w:r>
        <w:rPr>
          <w:rStyle w:val="Subst"/>
        </w:rPr>
        <w:t xml:space="preserve"> Шенец Александр Александрович</w:t>
      </w:r>
    </w:p>
    <w:p w14:paraId="2242918D" w14:textId="77777777" w:rsidR="00C56F95" w:rsidRDefault="00C56F95">
      <w:pPr>
        <w:ind w:left="200"/>
      </w:pPr>
    </w:p>
    <w:p w14:paraId="6ED69241" w14:textId="77777777" w:rsidR="00C56F95" w:rsidRDefault="00C56F95">
      <w:pPr>
        <w:ind w:left="200"/>
      </w:pPr>
      <w:r>
        <w:t>Год рождения:</w:t>
      </w:r>
      <w:r>
        <w:rPr>
          <w:rStyle w:val="Subst"/>
        </w:rPr>
        <w:t xml:space="preserve"> 1978</w:t>
      </w:r>
    </w:p>
    <w:p w14:paraId="38B5C51E" w14:textId="77777777" w:rsidR="00C56F95" w:rsidRDefault="00C56F95">
      <w:pPr>
        <w:pStyle w:val="ThinDelim"/>
      </w:pPr>
    </w:p>
    <w:p w14:paraId="3057F354" w14:textId="77777777" w:rsidR="00C56F95" w:rsidRDefault="00C56F95">
      <w:pPr>
        <w:ind w:left="200"/>
      </w:pPr>
      <w:r>
        <w:t>Образование:</w:t>
      </w:r>
      <w:r>
        <w:br/>
      </w:r>
      <w:r>
        <w:rPr>
          <w:rStyle w:val="Subst"/>
        </w:rPr>
        <w:t>Высшее профессиональное образование. Московский Государственный Университет им. М.В. Ломоносова</w:t>
      </w:r>
    </w:p>
    <w:p w14:paraId="391EB8C7"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6AA38D45"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67E37F79" w14:textId="77777777">
        <w:tc>
          <w:tcPr>
            <w:tcW w:w="2592" w:type="dxa"/>
            <w:gridSpan w:val="2"/>
            <w:tcBorders>
              <w:top w:val="double" w:sz="6" w:space="0" w:color="auto"/>
              <w:left w:val="double" w:sz="6" w:space="0" w:color="auto"/>
              <w:bottom w:val="single" w:sz="6" w:space="0" w:color="auto"/>
              <w:right w:val="single" w:sz="6" w:space="0" w:color="auto"/>
            </w:tcBorders>
          </w:tcPr>
          <w:p w14:paraId="1F6F8E3F"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15B0DC3C"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CFD9901" w14:textId="77777777" w:rsidR="00C56F95" w:rsidRPr="004E26C4" w:rsidRDefault="00C56F95">
            <w:pPr>
              <w:jc w:val="center"/>
            </w:pPr>
            <w:r w:rsidRPr="004E26C4">
              <w:t>Должность</w:t>
            </w:r>
          </w:p>
        </w:tc>
      </w:tr>
      <w:tr w:rsidR="00C56F95" w:rsidRPr="004E26C4" w14:paraId="461F7B47" w14:textId="77777777">
        <w:tc>
          <w:tcPr>
            <w:tcW w:w="1332" w:type="dxa"/>
            <w:tcBorders>
              <w:top w:val="single" w:sz="6" w:space="0" w:color="auto"/>
              <w:left w:val="double" w:sz="6" w:space="0" w:color="auto"/>
              <w:bottom w:val="single" w:sz="6" w:space="0" w:color="auto"/>
              <w:right w:val="single" w:sz="6" w:space="0" w:color="auto"/>
            </w:tcBorders>
          </w:tcPr>
          <w:p w14:paraId="1D9E2312"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56B42269"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5798EAD0"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20751125" w14:textId="77777777" w:rsidR="00C56F95" w:rsidRPr="004E26C4" w:rsidRDefault="00C56F95"/>
        </w:tc>
      </w:tr>
      <w:tr w:rsidR="00C56F95" w:rsidRPr="004E26C4" w14:paraId="5A5110D9" w14:textId="77777777">
        <w:tc>
          <w:tcPr>
            <w:tcW w:w="1332" w:type="dxa"/>
            <w:tcBorders>
              <w:top w:val="single" w:sz="6" w:space="0" w:color="auto"/>
              <w:left w:val="double" w:sz="6" w:space="0" w:color="auto"/>
              <w:bottom w:val="single" w:sz="6" w:space="0" w:color="auto"/>
              <w:right w:val="single" w:sz="6" w:space="0" w:color="auto"/>
            </w:tcBorders>
          </w:tcPr>
          <w:p w14:paraId="40C92D88" w14:textId="77777777" w:rsidR="00C56F95" w:rsidRPr="004E26C4" w:rsidRDefault="00C56F95">
            <w:r w:rsidRPr="004E26C4">
              <w:t>2003</w:t>
            </w:r>
          </w:p>
        </w:tc>
        <w:tc>
          <w:tcPr>
            <w:tcW w:w="1260" w:type="dxa"/>
            <w:tcBorders>
              <w:top w:val="single" w:sz="6" w:space="0" w:color="auto"/>
              <w:left w:val="single" w:sz="6" w:space="0" w:color="auto"/>
              <w:bottom w:val="single" w:sz="6" w:space="0" w:color="auto"/>
              <w:right w:val="single" w:sz="6" w:space="0" w:color="auto"/>
            </w:tcBorders>
          </w:tcPr>
          <w:p w14:paraId="00E492FA"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5BE728C1"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4E136D33" w14:textId="77777777" w:rsidR="00C56F95" w:rsidRPr="004E26C4" w:rsidRDefault="00C56F95">
            <w:r w:rsidRPr="004E26C4">
              <w:t>Заместитель генерального директора по финансам</w:t>
            </w:r>
          </w:p>
        </w:tc>
      </w:tr>
      <w:tr w:rsidR="00C56F95" w:rsidRPr="004E26C4" w14:paraId="0947B61A" w14:textId="77777777">
        <w:tc>
          <w:tcPr>
            <w:tcW w:w="1332" w:type="dxa"/>
            <w:tcBorders>
              <w:top w:val="single" w:sz="6" w:space="0" w:color="auto"/>
              <w:left w:val="double" w:sz="6" w:space="0" w:color="auto"/>
              <w:bottom w:val="single" w:sz="6" w:space="0" w:color="auto"/>
              <w:right w:val="single" w:sz="6" w:space="0" w:color="auto"/>
            </w:tcBorders>
          </w:tcPr>
          <w:p w14:paraId="73002E12" w14:textId="77777777" w:rsidR="00C56F95" w:rsidRPr="004E26C4" w:rsidRDefault="00C56F95">
            <w:r w:rsidRPr="004E26C4">
              <w:t>2004</w:t>
            </w:r>
          </w:p>
        </w:tc>
        <w:tc>
          <w:tcPr>
            <w:tcW w:w="1260" w:type="dxa"/>
            <w:tcBorders>
              <w:top w:val="single" w:sz="6" w:space="0" w:color="auto"/>
              <w:left w:val="single" w:sz="6" w:space="0" w:color="auto"/>
              <w:bottom w:val="single" w:sz="6" w:space="0" w:color="auto"/>
              <w:right w:val="single" w:sz="6" w:space="0" w:color="auto"/>
            </w:tcBorders>
          </w:tcPr>
          <w:p w14:paraId="68F44F30"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F8EDEF1" w14:textId="77777777" w:rsidR="00C56F95" w:rsidRPr="004E26C4" w:rsidRDefault="00C56F95">
            <w:r w:rsidRPr="004E26C4">
              <w:t>GLOBALTRANS INVESTMENT PLC</w:t>
            </w:r>
          </w:p>
        </w:tc>
        <w:tc>
          <w:tcPr>
            <w:tcW w:w="2680" w:type="dxa"/>
            <w:tcBorders>
              <w:top w:val="single" w:sz="6" w:space="0" w:color="auto"/>
              <w:left w:val="single" w:sz="6" w:space="0" w:color="auto"/>
              <w:bottom w:val="single" w:sz="6" w:space="0" w:color="auto"/>
              <w:right w:val="double" w:sz="6" w:space="0" w:color="auto"/>
            </w:tcBorders>
          </w:tcPr>
          <w:p w14:paraId="270BC315" w14:textId="77777777" w:rsidR="00C56F95" w:rsidRPr="004E26C4" w:rsidRDefault="00C56F95">
            <w:r w:rsidRPr="004E26C4">
              <w:t>Финансовый директор</w:t>
            </w:r>
          </w:p>
        </w:tc>
      </w:tr>
      <w:tr w:rsidR="00C56F95" w:rsidRPr="004E26C4" w14:paraId="475CBA97" w14:textId="77777777">
        <w:tc>
          <w:tcPr>
            <w:tcW w:w="1332" w:type="dxa"/>
            <w:tcBorders>
              <w:top w:val="single" w:sz="6" w:space="0" w:color="auto"/>
              <w:left w:val="double" w:sz="6" w:space="0" w:color="auto"/>
              <w:bottom w:val="single" w:sz="6" w:space="0" w:color="auto"/>
              <w:right w:val="single" w:sz="6" w:space="0" w:color="auto"/>
            </w:tcBorders>
          </w:tcPr>
          <w:p w14:paraId="1F21C323"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6D47D85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842D458" w14:textId="77777777" w:rsidR="00C56F95" w:rsidRPr="004E26C4" w:rsidRDefault="00C56F95">
            <w:r w:rsidRPr="004E26C4">
              <w:t>AS Spacecom</w:t>
            </w:r>
          </w:p>
        </w:tc>
        <w:tc>
          <w:tcPr>
            <w:tcW w:w="2680" w:type="dxa"/>
            <w:tcBorders>
              <w:top w:val="single" w:sz="6" w:space="0" w:color="auto"/>
              <w:left w:val="single" w:sz="6" w:space="0" w:color="auto"/>
              <w:bottom w:val="single" w:sz="6" w:space="0" w:color="auto"/>
              <w:right w:val="double" w:sz="6" w:space="0" w:color="auto"/>
            </w:tcBorders>
          </w:tcPr>
          <w:p w14:paraId="36D93F43" w14:textId="77777777" w:rsidR="00C56F95" w:rsidRPr="004E26C4" w:rsidRDefault="00C56F95">
            <w:r w:rsidRPr="004E26C4">
              <w:t>Член наблюдательного Совета</w:t>
            </w:r>
          </w:p>
        </w:tc>
      </w:tr>
      <w:tr w:rsidR="00C56F95" w:rsidRPr="004E26C4" w14:paraId="1CAE3A50" w14:textId="77777777">
        <w:tc>
          <w:tcPr>
            <w:tcW w:w="1332" w:type="dxa"/>
            <w:tcBorders>
              <w:top w:val="single" w:sz="6" w:space="0" w:color="auto"/>
              <w:left w:val="double" w:sz="6" w:space="0" w:color="auto"/>
              <w:bottom w:val="single" w:sz="6" w:space="0" w:color="auto"/>
              <w:right w:val="single" w:sz="6" w:space="0" w:color="auto"/>
            </w:tcBorders>
          </w:tcPr>
          <w:p w14:paraId="4B6F171C"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7FD6685B"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F6E6D6F" w14:textId="77777777" w:rsidR="00C56F95" w:rsidRPr="004E26C4" w:rsidRDefault="00C56F95">
            <w:r w:rsidRPr="004E26C4">
              <w:t>AS Spacecom Trans</w:t>
            </w:r>
          </w:p>
        </w:tc>
        <w:tc>
          <w:tcPr>
            <w:tcW w:w="2680" w:type="dxa"/>
            <w:tcBorders>
              <w:top w:val="single" w:sz="6" w:space="0" w:color="auto"/>
              <w:left w:val="single" w:sz="6" w:space="0" w:color="auto"/>
              <w:bottom w:val="single" w:sz="6" w:space="0" w:color="auto"/>
              <w:right w:val="double" w:sz="6" w:space="0" w:color="auto"/>
            </w:tcBorders>
          </w:tcPr>
          <w:p w14:paraId="2A691743" w14:textId="77777777" w:rsidR="00C56F95" w:rsidRPr="004E26C4" w:rsidRDefault="00C56F95">
            <w:r w:rsidRPr="004E26C4">
              <w:t>Член наблюдательного Совета</w:t>
            </w:r>
          </w:p>
        </w:tc>
      </w:tr>
      <w:tr w:rsidR="00C56F95" w:rsidRPr="004E26C4" w14:paraId="1E5F3DD3" w14:textId="77777777">
        <w:tc>
          <w:tcPr>
            <w:tcW w:w="1332" w:type="dxa"/>
            <w:tcBorders>
              <w:top w:val="single" w:sz="6" w:space="0" w:color="auto"/>
              <w:left w:val="double" w:sz="6" w:space="0" w:color="auto"/>
              <w:bottom w:val="single" w:sz="6" w:space="0" w:color="auto"/>
              <w:right w:val="single" w:sz="6" w:space="0" w:color="auto"/>
            </w:tcBorders>
          </w:tcPr>
          <w:p w14:paraId="62FFC1CA"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08BA3B1A"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6B7A0A51"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43EAB645" w14:textId="77777777" w:rsidR="00C56F95" w:rsidRPr="004E26C4" w:rsidRDefault="00C56F95">
            <w:r w:rsidRPr="004E26C4">
              <w:t>Член Совета директоров</w:t>
            </w:r>
          </w:p>
        </w:tc>
      </w:tr>
      <w:tr w:rsidR="00C56F95" w:rsidRPr="004E26C4" w14:paraId="0826CB1F" w14:textId="77777777">
        <w:tc>
          <w:tcPr>
            <w:tcW w:w="1332" w:type="dxa"/>
            <w:tcBorders>
              <w:top w:val="single" w:sz="6" w:space="0" w:color="auto"/>
              <w:left w:val="double" w:sz="6" w:space="0" w:color="auto"/>
              <w:bottom w:val="single" w:sz="6" w:space="0" w:color="auto"/>
              <w:right w:val="single" w:sz="6" w:space="0" w:color="auto"/>
            </w:tcBorders>
          </w:tcPr>
          <w:p w14:paraId="46D38970"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3C4C79F6"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5CEF97E6"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6EA341F8" w14:textId="77777777" w:rsidR="00C56F95" w:rsidRPr="004E26C4" w:rsidRDefault="00C56F95">
            <w:r w:rsidRPr="004E26C4">
              <w:t>Член Совета директоров</w:t>
            </w:r>
          </w:p>
        </w:tc>
      </w:tr>
      <w:tr w:rsidR="00C56F95" w:rsidRPr="004E26C4" w14:paraId="1EE76056" w14:textId="77777777">
        <w:tc>
          <w:tcPr>
            <w:tcW w:w="1332" w:type="dxa"/>
            <w:tcBorders>
              <w:top w:val="single" w:sz="6" w:space="0" w:color="auto"/>
              <w:left w:val="double" w:sz="6" w:space="0" w:color="auto"/>
              <w:bottom w:val="single" w:sz="6" w:space="0" w:color="auto"/>
              <w:right w:val="single" w:sz="6" w:space="0" w:color="auto"/>
            </w:tcBorders>
          </w:tcPr>
          <w:p w14:paraId="534B19D6"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032AFBB7"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3074E36"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6A501FF8" w14:textId="77777777" w:rsidR="00C56F95" w:rsidRPr="004E26C4" w:rsidRDefault="00C56F95">
            <w:r w:rsidRPr="004E26C4">
              <w:t>Член Совета директоров</w:t>
            </w:r>
          </w:p>
        </w:tc>
      </w:tr>
      <w:tr w:rsidR="00C56F95" w:rsidRPr="004E26C4" w14:paraId="166F9D6C" w14:textId="77777777">
        <w:tc>
          <w:tcPr>
            <w:tcW w:w="1332" w:type="dxa"/>
            <w:tcBorders>
              <w:top w:val="single" w:sz="6" w:space="0" w:color="auto"/>
              <w:left w:val="double" w:sz="6" w:space="0" w:color="auto"/>
              <w:bottom w:val="single" w:sz="6" w:space="0" w:color="auto"/>
              <w:right w:val="single" w:sz="6" w:space="0" w:color="auto"/>
            </w:tcBorders>
          </w:tcPr>
          <w:p w14:paraId="2D6784A8"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7758EA75"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9278B02"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6D0C92FB" w14:textId="77777777" w:rsidR="00C56F95" w:rsidRPr="004E26C4" w:rsidRDefault="00C56F95">
            <w:r w:rsidRPr="004E26C4">
              <w:t>Член Совета директоров</w:t>
            </w:r>
          </w:p>
        </w:tc>
      </w:tr>
      <w:tr w:rsidR="00C56F95" w:rsidRPr="004E26C4" w14:paraId="7A118BD6" w14:textId="77777777">
        <w:tc>
          <w:tcPr>
            <w:tcW w:w="1332" w:type="dxa"/>
            <w:tcBorders>
              <w:top w:val="single" w:sz="6" w:space="0" w:color="auto"/>
              <w:left w:val="double" w:sz="6" w:space="0" w:color="auto"/>
              <w:bottom w:val="single" w:sz="6" w:space="0" w:color="auto"/>
              <w:right w:val="single" w:sz="6" w:space="0" w:color="auto"/>
            </w:tcBorders>
          </w:tcPr>
          <w:p w14:paraId="52F703FC"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6960CCE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1A10159" w14:textId="77777777" w:rsidR="00C56F95" w:rsidRPr="004E26C4" w:rsidRDefault="00C56F95">
            <w:r w:rsidRPr="004E26C4">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58BD87DA" w14:textId="77777777" w:rsidR="00C56F95" w:rsidRPr="004E26C4" w:rsidRDefault="00C56F95">
            <w:r w:rsidRPr="004E26C4">
              <w:t>Член Совета директоров</w:t>
            </w:r>
          </w:p>
        </w:tc>
      </w:tr>
      <w:tr w:rsidR="00C56F95" w:rsidRPr="004E26C4" w14:paraId="24BCE6FC" w14:textId="77777777">
        <w:tc>
          <w:tcPr>
            <w:tcW w:w="1332" w:type="dxa"/>
            <w:tcBorders>
              <w:top w:val="single" w:sz="6" w:space="0" w:color="auto"/>
              <w:left w:val="double" w:sz="6" w:space="0" w:color="auto"/>
              <w:bottom w:val="single" w:sz="6" w:space="0" w:color="auto"/>
              <w:right w:val="single" w:sz="6" w:space="0" w:color="auto"/>
            </w:tcBorders>
          </w:tcPr>
          <w:p w14:paraId="0E2E8230" w14:textId="77777777" w:rsidR="00C56F95" w:rsidRPr="004E26C4" w:rsidRDefault="00C56F95">
            <w:r w:rsidRPr="004E26C4">
              <w:lastRenderedPageBreak/>
              <w:t>2014</w:t>
            </w:r>
          </w:p>
        </w:tc>
        <w:tc>
          <w:tcPr>
            <w:tcW w:w="1260" w:type="dxa"/>
            <w:tcBorders>
              <w:top w:val="single" w:sz="6" w:space="0" w:color="auto"/>
              <w:left w:val="single" w:sz="6" w:space="0" w:color="auto"/>
              <w:bottom w:val="single" w:sz="6" w:space="0" w:color="auto"/>
              <w:right w:val="single" w:sz="6" w:space="0" w:color="auto"/>
            </w:tcBorders>
          </w:tcPr>
          <w:p w14:paraId="29451F37"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BCB4829" w14:textId="77777777" w:rsidR="00C56F95" w:rsidRPr="004E26C4" w:rsidRDefault="00C56F95">
            <w:r w:rsidRPr="004E26C4">
              <w:t>ООО "ГТИ Менеджмент"</w:t>
            </w:r>
          </w:p>
        </w:tc>
        <w:tc>
          <w:tcPr>
            <w:tcW w:w="2680" w:type="dxa"/>
            <w:tcBorders>
              <w:top w:val="single" w:sz="6" w:space="0" w:color="auto"/>
              <w:left w:val="single" w:sz="6" w:space="0" w:color="auto"/>
              <w:bottom w:val="single" w:sz="6" w:space="0" w:color="auto"/>
              <w:right w:val="double" w:sz="6" w:space="0" w:color="auto"/>
            </w:tcBorders>
          </w:tcPr>
          <w:p w14:paraId="209C3C2A" w14:textId="77777777" w:rsidR="00C56F95" w:rsidRPr="004E26C4" w:rsidRDefault="00C56F95">
            <w:r w:rsidRPr="004E26C4">
              <w:t>Член Совета директоров</w:t>
            </w:r>
          </w:p>
        </w:tc>
      </w:tr>
      <w:tr w:rsidR="00C56F95" w:rsidRPr="004E26C4" w14:paraId="07F31091" w14:textId="77777777">
        <w:tc>
          <w:tcPr>
            <w:tcW w:w="1332" w:type="dxa"/>
            <w:tcBorders>
              <w:top w:val="single" w:sz="6" w:space="0" w:color="auto"/>
              <w:left w:val="double" w:sz="6" w:space="0" w:color="auto"/>
              <w:bottom w:val="single" w:sz="6" w:space="0" w:color="auto"/>
              <w:right w:val="single" w:sz="6" w:space="0" w:color="auto"/>
            </w:tcBorders>
          </w:tcPr>
          <w:p w14:paraId="7DF60F36"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63B2774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0962DDD" w14:textId="77777777" w:rsidR="00C56F95" w:rsidRPr="004E26C4" w:rsidRDefault="00C56F95">
            <w:r w:rsidRPr="004E26C4">
              <w:t>ООО "ГТИ Менеджмент"</w:t>
            </w:r>
          </w:p>
        </w:tc>
        <w:tc>
          <w:tcPr>
            <w:tcW w:w="2680" w:type="dxa"/>
            <w:tcBorders>
              <w:top w:val="single" w:sz="6" w:space="0" w:color="auto"/>
              <w:left w:val="single" w:sz="6" w:space="0" w:color="auto"/>
              <w:bottom w:val="single" w:sz="6" w:space="0" w:color="auto"/>
              <w:right w:val="double" w:sz="6" w:space="0" w:color="auto"/>
            </w:tcBorders>
          </w:tcPr>
          <w:p w14:paraId="2C6A6009" w14:textId="77777777" w:rsidR="00C56F95" w:rsidRPr="004E26C4" w:rsidRDefault="00C56F95">
            <w:r w:rsidRPr="004E26C4">
              <w:t>Финансовый директор</w:t>
            </w:r>
          </w:p>
        </w:tc>
      </w:tr>
      <w:tr w:rsidR="00C56F95" w:rsidRPr="004E26C4" w14:paraId="36E0531C" w14:textId="77777777">
        <w:tc>
          <w:tcPr>
            <w:tcW w:w="1332" w:type="dxa"/>
            <w:tcBorders>
              <w:top w:val="single" w:sz="6" w:space="0" w:color="auto"/>
              <w:left w:val="double" w:sz="6" w:space="0" w:color="auto"/>
              <w:bottom w:val="double" w:sz="6" w:space="0" w:color="auto"/>
              <w:right w:val="single" w:sz="6" w:space="0" w:color="auto"/>
            </w:tcBorders>
          </w:tcPr>
          <w:p w14:paraId="12CF2F3E" w14:textId="77777777" w:rsidR="00C56F95" w:rsidRPr="004E26C4" w:rsidRDefault="00C56F95">
            <w:r w:rsidRPr="004E26C4">
              <w:t>2014</w:t>
            </w:r>
          </w:p>
        </w:tc>
        <w:tc>
          <w:tcPr>
            <w:tcW w:w="1260" w:type="dxa"/>
            <w:tcBorders>
              <w:top w:val="single" w:sz="6" w:space="0" w:color="auto"/>
              <w:left w:val="single" w:sz="6" w:space="0" w:color="auto"/>
              <w:bottom w:val="double" w:sz="6" w:space="0" w:color="auto"/>
              <w:right w:val="single" w:sz="6" w:space="0" w:color="auto"/>
            </w:tcBorders>
          </w:tcPr>
          <w:p w14:paraId="31542994"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04CBD442"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14:paraId="1A9A9204" w14:textId="77777777" w:rsidR="00C56F95" w:rsidRPr="004E26C4" w:rsidRDefault="00C56F95">
            <w:r w:rsidRPr="004E26C4">
              <w:t>Член Совета директоров</w:t>
            </w:r>
          </w:p>
        </w:tc>
      </w:tr>
    </w:tbl>
    <w:p w14:paraId="56E120BA" w14:textId="77777777" w:rsidR="00C56F95" w:rsidRDefault="00C56F95"/>
    <w:p w14:paraId="15B16B52" w14:textId="77777777" w:rsidR="00C56F95" w:rsidRDefault="00C56F95">
      <w:pPr>
        <w:pStyle w:val="ThinDelim"/>
      </w:pPr>
    </w:p>
    <w:p w14:paraId="526EE3E8" w14:textId="77777777" w:rsidR="002F2365" w:rsidRDefault="002F2365" w:rsidP="002F2365">
      <w:pPr>
        <w:ind w:left="200"/>
      </w:pPr>
      <w:r>
        <w:rPr>
          <w:rStyle w:val="Subst"/>
        </w:rPr>
        <w:t>Доли участия в уставном капитале эмитента/обыкновенных акций не имеет</w:t>
      </w:r>
    </w:p>
    <w:p w14:paraId="032A2130" w14:textId="77777777" w:rsidR="002F2365" w:rsidRDefault="002F2365" w:rsidP="002F2365">
      <w:pPr>
        <w:pStyle w:val="ThinDelim"/>
      </w:pPr>
    </w:p>
    <w:p w14:paraId="0247E31E" w14:textId="77777777" w:rsidR="002F2365" w:rsidRDefault="002F2365" w:rsidP="002F2365">
      <w:pPr>
        <w:pStyle w:val="ThinDelim"/>
      </w:pPr>
    </w:p>
    <w:p w14:paraId="1AE09D9E"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360B64DA"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6E28C2B4"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2CC2667B" w14:textId="77777777" w:rsidR="002F2365" w:rsidRDefault="002F2365" w:rsidP="002F2365">
      <w:pPr>
        <w:ind w:left="400"/>
      </w:pPr>
      <w:r>
        <w:rPr>
          <w:rStyle w:val="Subst"/>
        </w:rPr>
        <w:t>Лицо указанных долей не имеет</w:t>
      </w:r>
    </w:p>
    <w:p w14:paraId="38E25686"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E1E245A" w14:textId="77777777" w:rsidR="002F2365" w:rsidRDefault="002F2365" w:rsidP="002F2365">
      <w:pPr>
        <w:ind w:left="400"/>
      </w:pPr>
      <w:r>
        <w:rPr>
          <w:rStyle w:val="Subst"/>
        </w:rPr>
        <w:t>Указанных родственных связей нет</w:t>
      </w:r>
    </w:p>
    <w:p w14:paraId="45656A16"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EA39C37" w14:textId="77777777" w:rsidR="002F2365" w:rsidRDefault="002F2365" w:rsidP="002F2365">
      <w:pPr>
        <w:ind w:left="400"/>
      </w:pPr>
      <w:r>
        <w:rPr>
          <w:rStyle w:val="Subst"/>
        </w:rPr>
        <w:t>Лицо к указанным видам ответственности не привлекалось</w:t>
      </w:r>
    </w:p>
    <w:p w14:paraId="45ACDC19"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3847710" w14:textId="77777777" w:rsidR="002F2365" w:rsidRDefault="002F2365" w:rsidP="002F2365">
      <w:pPr>
        <w:ind w:left="400"/>
      </w:pPr>
      <w:r>
        <w:rPr>
          <w:rStyle w:val="Subst"/>
        </w:rPr>
        <w:t>Лицо указанных должностей не занимало</w:t>
      </w:r>
    </w:p>
    <w:p w14:paraId="5BD85B55" w14:textId="77777777" w:rsidR="00C56F95" w:rsidRDefault="00C56F95">
      <w:pPr>
        <w:ind w:left="200"/>
      </w:pPr>
    </w:p>
    <w:p w14:paraId="1634A067" w14:textId="77777777" w:rsidR="00C56F95" w:rsidRDefault="00C56F95">
      <w:pPr>
        <w:ind w:left="200"/>
      </w:pPr>
      <w:r>
        <w:t>ФИО:</w:t>
      </w:r>
      <w:r>
        <w:rPr>
          <w:rStyle w:val="Subst"/>
        </w:rPr>
        <w:t xml:space="preserve"> Сапрыкин Олег Юрьевич</w:t>
      </w:r>
    </w:p>
    <w:p w14:paraId="7BFA3EB2" w14:textId="77777777" w:rsidR="00C56F95" w:rsidRDefault="00C56F95">
      <w:pPr>
        <w:ind w:left="200"/>
      </w:pPr>
    </w:p>
    <w:p w14:paraId="4A44241B" w14:textId="77777777" w:rsidR="00C56F95" w:rsidRDefault="00C56F95">
      <w:pPr>
        <w:ind w:left="200"/>
      </w:pPr>
      <w:r>
        <w:t>Год рождения:</w:t>
      </w:r>
      <w:r>
        <w:rPr>
          <w:rStyle w:val="Subst"/>
        </w:rPr>
        <w:t xml:space="preserve"> 1971</w:t>
      </w:r>
    </w:p>
    <w:p w14:paraId="3329F9F3" w14:textId="77777777" w:rsidR="00C56F95" w:rsidRDefault="00C56F95">
      <w:pPr>
        <w:pStyle w:val="ThinDelim"/>
      </w:pPr>
    </w:p>
    <w:p w14:paraId="6C66A675" w14:textId="77777777" w:rsidR="00C56F95" w:rsidRDefault="00C56F95">
      <w:pPr>
        <w:ind w:left="200"/>
      </w:pPr>
      <w:r>
        <w:t>Образование:</w:t>
      </w:r>
      <w:r>
        <w:br/>
      </w:r>
      <w:r>
        <w:rPr>
          <w:rStyle w:val="Subst"/>
        </w:rPr>
        <w:t>Высшее профессиональное образование. Московский государственный университет путей сообщения.</w:t>
      </w:r>
    </w:p>
    <w:p w14:paraId="390CC5C6"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3A0C0CBB"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1C4E4D08" w14:textId="77777777">
        <w:tc>
          <w:tcPr>
            <w:tcW w:w="2592" w:type="dxa"/>
            <w:gridSpan w:val="2"/>
            <w:tcBorders>
              <w:top w:val="double" w:sz="6" w:space="0" w:color="auto"/>
              <w:left w:val="double" w:sz="6" w:space="0" w:color="auto"/>
              <w:bottom w:val="single" w:sz="6" w:space="0" w:color="auto"/>
              <w:right w:val="single" w:sz="6" w:space="0" w:color="auto"/>
            </w:tcBorders>
          </w:tcPr>
          <w:p w14:paraId="7B512691"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73417133"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0A09A5A" w14:textId="77777777" w:rsidR="00C56F95" w:rsidRPr="004E26C4" w:rsidRDefault="00C56F95">
            <w:pPr>
              <w:jc w:val="center"/>
            </w:pPr>
            <w:r w:rsidRPr="004E26C4">
              <w:t>Должность</w:t>
            </w:r>
          </w:p>
        </w:tc>
      </w:tr>
      <w:tr w:rsidR="00C56F95" w:rsidRPr="004E26C4" w14:paraId="20A4BE65" w14:textId="77777777">
        <w:tc>
          <w:tcPr>
            <w:tcW w:w="1332" w:type="dxa"/>
            <w:tcBorders>
              <w:top w:val="single" w:sz="6" w:space="0" w:color="auto"/>
              <w:left w:val="double" w:sz="6" w:space="0" w:color="auto"/>
              <w:bottom w:val="single" w:sz="6" w:space="0" w:color="auto"/>
              <w:right w:val="single" w:sz="6" w:space="0" w:color="auto"/>
            </w:tcBorders>
          </w:tcPr>
          <w:p w14:paraId="02EDF9B0"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7E9076E0"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072D7A73"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76BF36C3" w14:textId="77777777" w:rsidR="00C56F95" w:rsidRPr="004E26C4" w:rsidRDefault="00C56F95"/>
        </w:tc>
      </w:tr>
      <w:tr w:rsidR="00C56F95" w:rsidRPr="004E26C4" w14:paraId="76BFA47C" w14:textId="77777777">
        <w:tc>
          <w:tcPr>
            <w:tcW w:w="1332" w:type="dxa"/>
            <w:tcBorders>
              <w:top w:val="single" w:sz="6" w:space="0" w:color="auto"/>
              <w:left w:val="double" w:sz="6" w:space="0" w:color="auto"/>
              <w:bottom w:val="single" w:sz="6" w:space="0" w:color="auto"/>
              <w:right w:val="single" w:sz="6" w:space="0" w:color="auto"/>
            </w:tcBorders>
          </w:tcPr>
          <w:p w14:paraId="6B28DD5D" w14:textId="77777777" w:rsidR="00C56F95" w:rsidRPr="004E26C4" w:rsidRDefault="00C56F95">
            <w:r w:rsidRPr="004E26C4">
              <w:t>2007</w:t>
            </w:r>
          </w:p>
        </w:tc>
        <w:tc>
          <w:tcPr>
            <w:tcW w:w="1260" w:type="dxa"/>
            <w:tcBorders>
              <w:top w:val="single" w:sz="6" w:space="0" w:color="auto"/>
              <w:left w:val="single" w:sz="6" w:space="0" w:color="auto"/>
              <w:bottom w:val="single" w:sz="6" w:space="0" w:color="auto"/>
              <w:right w:val="single" w:sz="6" w:space="0" w:color="auto"/>
            </w:tcBorders>
          </w:tcPr>
          <w:p w14:paraId="19C12D3A" w14:textId="77777777" w:rsidR="00C56F95" w:rsidRPr="004E26C4" w:rsidRDefault="00C56F95">
            <w:r w:rsidRPr="004E26C4">
              <w:t>2011</w:t>
            </w:r>
          </w:p>
        </w:tc>
        <w:tc>
          <w:tcPr>
            <w:tcW w:w="3980" w:type="dxa"/>
            <w:tcBorders>
              <w:top w:val="single" w:sz="6" w:space="0" w:color="auto"/>
              <w:left w:val="single" w:sz="6" w:space="0" w:color="auto"/>
              <w:bottom w:val="single" w:sz="6" w:space="0" w:color="auto"/>
              <w:right w:val="single" w:sz="6" w:space="0" w:color="auto"/>
            </w:tcBorders>
          </w:tcPr>
          <w:p w14:paraId="22F0C80A" w14:textId="77777777" w:rsidR="00C56F95" w:rsidRPr="004E26C4" w:rsidRDefault="00C56F95">
            <w:r w:rsidRPr="004E26C4">
              <w:t>ЗАО "Фарватер"</w:t>
            </w:r>
          </w:p>
        </w:tc>
        <w:tc>
          <w:tcPr>
            <w:tcW w:w="2680" w:type="dxa"/>
            <w:tcBorders>
              <w:top w:val="single" w:sz="6" w:space="0" w:color="auto"/>
              <w:left w:val="single" w:sz="6" w:space="0" w:color="auto"/>
              <w:bottom w:val="single" w:sz="6" w:space="0" w:color="auto"/>
              <w:right w:val="double" w:sz="6" w:space="0" w:color="auto"/>
            </w:tcBorders>
          </w:tcPr>
          <w:p w14:paraId="0A36E36E" w14:textId="77777777" w:rsidR="00C56F95" w:rsidRPr="004E26C4" w:rsidRDefault="00C56F95">
            <w:r w:rsidRPr="004E26C4">
              <w:t>Генеральный директор</w:t>
            </w:r>
          </w:p>
        </w:tc>
      </w:tr>
      <w:tr w:rsidR="00C56F95" w:rsidRPr="004E26C4" w14:paraId="40C07F33" w14:textId="77777777">
        <w:tc>
          <w:tcPr>
            <w:tcW w:w="1332" w:type="dxa"/>
            <w:tcBorders>
              <w:top w:val="single" w:sz="6" w:space="0" w:color="auto"/>
              <w:left w:val="double" w:sz="6" w:space="0" w:color="auto"/>
              <w:bottom w:val="single" w:sz="6" w:space="0" w:color="auto"/>
              <w:right w:val="single" w:sz="6" w:space="0" w:color="auto"/>
            </w:tcBorders>
          </w:tcPr>
          <w:p w14:paraId="31162BB9" w14:textId="77777777" w:rsidR="00C56F95" w:rsidRPr="004E26C4" w:rsidRDefault="00C56F95">
            <w:r w:rsidRPr="004E26C4">
              <w:t>2007</w:t>
            </w:r>
          </w:p>
        </w:tc>
        <w:tc>
          <w:tcPr>
            <w:tcW w:w="1260" w:type="dxa"/>
            <w:tcBorders>
              <w:top w:val="single" w:sz="6" w:space="0" w:color="auto"/>
              <w:left w:val="single" w:sz="6" w:space="0" w:color="auto"/>
              <w:bottom w:val="single" w:sz="6" w:space="0" w:color="auto"/>
              <w:right w:val="single" w:sz="6" w:space="0" w:color="auto"/>
            </w:tcBorders>
          </w:tcPr>
          <w:p w14:paraId="3A9829A8"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A82D683" w14:textId="77777777" w:rsidR="00C56F95" w:rsidRPr="004E26C4" w:rsidRDefault="00C56F95">
            <w:r w:rsidRPr="004E26C4">
              <w:t>ОАО "Петролеспорт"</w:t>
            </w:r>
          </w:p>
        </w:tc>
        <w:tc>
          <w:tcPr>
            <w:tcW w:w="2680" w:type="dxa"/>
            <w:tcBorders>
              <w:top w:val="single" w:sz="6" w:space="0" w:color="auto"/>
              <w:left w:val="single" w:sz="6" w:space="0" w:color="auto"/>
              <w:bottom w:val="single" w:sz="6" w:space="0" w:color="auto"/>
              <w:right w:val="double" w:sz="6" w:space="0" w:color="auto"/>
            </w:tcBorders>
          </w:tcPr>
          <w:p w14:paraId="086C608C" w14:textId="77777777" w:rsidR="00C56F95" w:rsidRPr="004E26C4" w:rsidRDefault="00C56F95">
            <w:r w:rsidRPr="004E26C4">
              <w:t>Член Совета директоров</w:t>
            </w:r>
          </w:p>
        </w:tc>
      </w:tr>
      <w:tr w:rsidR="00C56F95" w:rsidRPr="004E26C4" w14:paraId="2BEA1786" w14:textId="77777777">
        <w:tc>
          <w:tcPr>
            <w:tcW w:w="1332" w:type="dxa"/>
            <w:tcBorders>
              <w:top w:val="single" w:sz="6" w:space="0" w:color="auto"/>
              <w:left w:val="double" w:sz="6" w:space="0" w:color="auto"/>
              <w:bottom w:val="single" w:sz="6" w:space="0" w:color="auto"/>
              <w:right w:val="single" w:sz="6" w:space="0" w:color="auto"/>
            </w:tcBorders>
          </w:tcPr>
          <w:p w14:paraId="33DCA50A"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32B43E7C"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47CDEA52"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41A32C5F" w14:textId="77777777" w:rsidR="00C56F95" w:rsidRPr="004E26C4" w:rsidRDefault="00C56F95">
            <w:r w:rsidRPr="004E26C4">
              <w:t>Член Совета директоров</w:t>
            </w:r>
          </w:p>
        </w:tc>
      </w:tr>
      <w:tr w:rsidR="00C56F95" w:rsidRPr="004E26C4" w14:paraId="414512DF" w14:textId="77777777">
        <w:tc>
          <w:tcPr>
            <w:tcW w:w="1332" w:type="dxa"/>
            <w:tcBorders>
              <w:top w:val="single" w:sz="6" w:space="0" w:color="auto"/>
              <w:left w:val="double" w:sz="6" w:space="0" w:color="auto"/>
              <w:bottom w:val="single" w:sz="6" w:space="0" w:color="auto"/>
              <w:right w:val="single" w:sz="6" w:space="0" w:color="auto"/>
            </w:tcBorders>
          </w:tcPr>
          <w:p w14:paraId="4E952F71"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4C49F1FE" w14:textId="77777777" w:rsidR="00C56F95" w:rsidRPr="004E26C4" w:rsidRDefault="00C56F95">
            <w:r w:rsidRPr="004E26C4">
              <w:t>2012</w:t>
            </w:r>
          </w:p>
        </w:tc>
        <w:tc>
          <w:tcPr>
            <w:tcW w:w="3980" w:type="dxa"/>
            <w:tcBorders>
              <w:top w:val="single" w:sz="6" w:space="0" w:color="auto"/>
              <w:left w:val="single" w:sz="6" w:space="0" w:color="auto"/>
              <w:bottom w:val="single" w:sz="6" w:space="0" w:color="auto"/>
              <w:right w:val="single" w:sz="6" w:space="0" w:color="auto"/>
            </w:tcBorders>
          </w:tcPr>
          <w:p w14:paraId="4BD58559" w14:textId="77777777" w:rsidR="00C56F95" w:rsidRPr="004E26C4" w:rsidRDefault="00C56F95">
            <w:r w:rsidRPr="004E26C4">
              <w:t>ООО "Трансэксперт"</w:t>
            </w:r>
          </w:p>
        </w:tc>
        <w:tc>
          <w:tcPr>
            <w:tcW w:w="2680" w:type="dxa"/>
            <w:tcBorders>
              <w:top w:val="single" w:sz="6" w:space="0" w:color="auto"/>
              <w:left w:val="single" w:sz="6" w:space="0" w:color="auto"/>
              <w:bottom w:val="single" w:sz="6" w:space="0" w:color="auto"/>
              <w:right w:val="double" w:sz="6" w:space="0" w:color="auto"/>
            </w:tcBorders>
          </w:tcPr>
          <w:p w14:paraId="59698CA2" w14:textId="77777777" w:rsidR="00C56F95" w:rsidRPr="004E26C4" w:rsidRDefault="00C56F95">
            <w:r w:rsidRPr="004E26C4">
              <w:t>Первый заместитель генерального директора, Начальник департамента оценки инвестиций и консалтинга</w:t>
            </w:r>
          </w:p>
        </w:tc>
      </w:tr>
      <w:tr w:rsidR="00C56F95" w:rsidRPr="004E26C4" w14:paraId="5B57542D" w14:textId="77777777">
        <w:tc>
          <w:tcPr>
            <w:tcW w:w="1332" w:type="dxa"/>
            <w:tcBorders>
              <w:top w:val="single" w:sz="6" w:space="0" w:color="auto"/>
              <w:left w:val="double" w:sz="6" w:space="0" w:color="auto"/>
              <w:bottom w:val="single" w:sz="6" w:space="0" w:color="auto"/>
              <w:right w:val="single" w:sz="6" w:space="0" w:color="auto"/>
            </w:tcBorders>
          </w:tcPr>
          <w:p w14:paraId="11F1BDB2"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0207107D"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64102F13" w14:textId="77777777" w:rsidR="00C56F95" w:rsidRPr="004E26C4" w:rsidRDefault="00C56F95">
            <w:r w:rsidRPr="004E26C4">
              <w:t>ООО "Пассажирские Перевозки"</w:t>
            </w:r>
          </w:p>
        </w:tc>
        <w:tc>
          <w:tcPr>
            <w:tcW w:w="2680" w:type="dxa"/>
            <w:tcBorders>
              <w:top w:val="single" w:sz="6" w:space="0" w:color="auto"/>
              <w:left w:val="single" w:sz="6" w:space="0" w:color="auto"/>
              <w:bottom w:val="single" w:sz="6" w:space="0" w:color="auto"/>
              <w:right w:val="double" w:sz="6" w:space="0" w:color="auto"/>
            </w:tcBorders>
          </w:tcPr>
          <w:p w14:paraId="5BEAD76D" w14:textId="77777777" w:rsidR="00C56F95" w:rsidRPr="004E26C4" w:rsidRDefault="00C56F95">
            <w:r w:rsidRPr="004E26C4">
              <w:t>Член Совета директоров</w:t>
            </w:r>
          </w:p>
        </w:tc>
      </w:tr>
      <w:tr w:rsidR="00C56F95" w:rsidRPr="004E26C4" w14:paraId="53E41887" w14:textId="77777777">
        <w:tc>
          <w:tcPr>
            <w:tcW w:w="1332" w:type="dxa"/>
            <w:tcBorders>
              <w:top w:val="single" w:sz="6" w:space="0" w:color="auto"/>
              <w:left w:val="double" w:sz="6" w:space="0" w:color="auto"/>
              <w:bottom w:val="single" w:sz="6" w:space="0" w:color="auto"/>
              <w:right w:val="single" w:sz="6" w:space="0" w:color="auto"/>
            </w:tcBorders>
          </w:tcPr>
          <w:p w14:paraId="40452B8C"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38A47499"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1819EA26" w14:textId="77777777" w:rsidR="00C56F95" w:rsidRPr="004E26C4" w:rsidRDefault="00C56F95">
            <w:r w:rsidRPr="004E26C4">
              <w:t>ООО "Северные прииски"</w:t>
            </w:r>
          </w:p>
        </w:tc>
        <w:tc>
          <w:tcPr>
            <w:tcW w:w="2680" w:type="dxa"/>
            <w:tcBorders>
              <w:top w:val="single" w:sz="6" w:space="0" w:color="auto"/>
              <w:left w:val="single" w:sz="6" w:space="0" w:color="auto"/>
              <w:bottom w:val="single" w:sz="6" w:space="0" w:color="auto"/>
              <w:right w:val="double" w:sz="6" w:space="0" w:color="auto"/>
            </w:tcBorders>
          </w:tcPr>
          <w:p w14:paraId="3538821B" w14:textId="77777777" w:rsidR="00C56F95" w:rsidRPr="004E26C4" w:rsidRDefault="00C56F95">
            <w:r w:rsidRPr="004E26C4">
              <w:t>Председатель Совета директоров</w:t>
            </w:r>
          </w:p>
        </w:tc>
      </w:tr>
      <w:tr w:rsidR="00C56F95" w:rsidRPr="004E26C4" w14:paraId="3639295B" w14:textId="77777777">
        <w:tc>
          <w:tcPr>
            <w:tcW w:w="1332" w:type="dxa"/>
            <w:tcBorders>
              <w:top w:val="single" w:sz="6" w:space="0" w:color="auto"/>
              <w:left w:val="double" w:sz="6" w:space="0" w:color="auto"/>
              <w:bottom w:val="single" w:sz="6" w:space="0" w:color="auto"/>
              <w:right w:val="single" w:sz="6" w:space="0" w:color="auto"/>
            </w:tcBorders>
          </w:tcPr>
          <w:p w14:paraId="708DE143"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0E07A89A" w14:textId="77777777" w:rsidR="00C56F95" w:rsidRPr="004E26C4" w:rsidRDefault="00C56F95">
            <w:r w:rsidRPr="004E26C4">
              <w:t>2011</w:t>
            </w:r>
          </w:p>
        </w:tc>
        <w:tc>
          <w:tcPr>
            <w:tcW w:w="3980" w:type="dxa"/>
            <w:tcBorders>
              <w:top w:val="single" w:sz="6" w:space="0" w:color="auto"/>
              <w:left w:val="single" w:sz="6" w:space="0" w:color="auto"/>
              <w:bottom w:val="single" w:sz="6" w:space="0" w:color="auto"/>
              <w:right w:val="single" w:sz="6" w:space="0" w:color="auto"/>
            </w:tcBorders>
          </w:tcPr>
          <w:p w14:paraId="56DBC6BA" w14:textId="77777777" w:rsidR="00C56F95" w:rsidRPr="004E26C4" w:rsidRDefault="00C56F95">
            <w:r w:rsidRPr="004E26C4">
              <w:t>СП ЗАО "Омсукчанская горно-</w:t>
            </w:r>
            <w:r w:rsidRPr="004E26C4">
              <w:lastRenderedPageBreak/>
              <w:t>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14:paraId="4863C2E8" w14:textId="77777777" w:rsidR="00C56F95" w:rsidRPr="004E26C4" w:rsidRDefault="00C56F95">
            <w:r w:rsidRPr="004E26C4">
              <w:lastRenderedPageBreak/>
              <w:t xml:space="preserve">Председатель Совета </w:t>
            </w:r>
            <w:r w:rsidRPr="004E26C4">
              <w:lastRenderedPageBreak/>
              <w:t>директоров</w:t>
            </w:r>
          </w:p>
        </w:tc>
      </w:tr>
      <w:tr w:rsidR="00C56F95" w:rsidRPr="004E26C4" w14:paraId="4DE02A2F" w14:textId="77777777">
        <w:tc>
          <w:tcPr>
            <w:tcW w:w="1332" w:type="dxa"/>
            <w:tcBorders>
              <w:top w:val="single" w:sz="6" w:space="0" w:color="auto"/>
              <w:left w:val="double" w:sz="6" w:space="0" w:color="auto"/>
              <w:bottom w:val="single" w:sz="6" w:space="0" w:color="auto"/>
              <w:right w:val="single" w:sz="6" w:space="0" w:color="auto"/>
            </w:tcBorders>
          </w:tcPr>
          <w:p w14:paraId="49F45130" w14:textId="77777777" w:rsidR="00C56F95" w:rsidRPr="004E26C4" w:rsidRDefault="00C56F95">
            <w:r w:rsidRPr="004E26C4">
              <w:lastRenderedPageBreak/>
              <w:t>2008</w:t>
            </w:r>
          </w:p>
        </w:tc>
        <w:tc>
          <w:tcPr>
            <w:tcW w:w="1260" w:type="dxa"/>
            <w:tcBorders>
              <w:top w:val="single" w:sz="6" w:space="0" w:color="auto"/>
              <w:left w:val="single" w:sz="6" w:space="0" w:color="auto"/>
              <w:bottom w:val="single" w:sz="6" w:space="0" w:color="auto"/>
              <w:right w:val="single" w:sz="6" w:space="0" w:color="auto"/>
            </w:tcBorders>
          </w:tcPr>
          <w:p w14:paraId="3CDB8311"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C3FFAD7"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4D86F7E0" w14:textId="77777777" w:rsidR="00C56F95" w:rsidRPr="004E26C4" w:rsidRDefault="00C56F95">
            <w:r w:rsidRPr="004E26C4">
              <w:t>Член Совета директоров</w:t>
            </w:r>
          </w:p>
        </w:tc>
      </w:tr>
      <w:tr w:rsidR="00C56F95" w:rsidRPr="004E26C4" w14:paraId="7F7D93F6" w14:textId="77777777">
        <w:tc>
          <w:tcPr>
            <w:tcW w:w="1332" w:type="dxa"/>
            <w:tcBorders>
              <w:top w:val="single" w:sz="6" w:space="0" w:color="auto"/>
              <w:left w:val="double" w:sz="6" w:space="0" w:color="auto"/>
              <w:bottom w:val="single" w:sz="6" w:space="0" w:color="auto"/>
              <w:right w:val="single" w:sz="6" w:space="0" w:color="auto"/>
            </w:tcBorders>
          </w:tcPr>
          <w:p w14:paraId="2BBF36CD"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61A6154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B8A8D6C" w14:textId="77777777" w:rsidR="00C56F95" w:rsidRPr="004E26C4" w:rsidRDefault="00C56F95">
            <w:r w:rsidRPr="004E26C4">
              <w:t>ООО "Восточная Стивидорная Компания"</w:t>
            </w:r>
          </w:p>
        </w:tc>
        <w:tc>
          <w:tcPr>
            <w:tcW w:w="2680" w:type="dxa"/>
            <w:tcBorders>
              <w:top w:val="single" w:sz="6" w:space="0" w:color="auto"/>
              <w:left w:val="single" w:sz="6" w:space="0" w:color="auto"/>
              <w:bottom w:val="single" w:sz="6" w:space="0" w:color="auto"/>
              <w:right w:val="double" w:sz="6" w:space="0" w:color="auto"/>
            </w:tcBorders>
          </w:tcPr>
          <w:p w14:paraId="4D603928" w14:textId="77777777" w:rsidR="00C56F95" w:rsidRPr="004E26C4" w:rsidRDefault="00C56F95">
            <w:r w:rsidRPr="004E26C4">
              <w:t>Член Совета директоров</w:t>
            </w:r>
          </w:p>
        </w:tc>
      </w:tr>
      <w:tr w:rsidR="00C56F95" w:rsidRPr="004E26C4" w14:paraId="37BB3A21" w14:textId="77777777">
        <w:tc>
          <w:tcPr>
            <w:tcW w:w="1332" w:type="dxa"/>
            <w:tcBorders>
              <w:top w:val="single" w:sz="6" w:space="0" w:color="auto"/>
              <w:left w:val="double" w:sz="6" w:space="0" w:color="auto"/>
              <w:bottom w:val="single" w:sz="6" w:space="0" w:color="auto"/>
              <w:right w:val="single" w:sz="6" w:space="0" w:color="auto"/>
            </w:tcBorders>
          </w:tcPr>
          <w:p w14:paraId="0FA23BCE"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5DDD15FE"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05A1880B" w14:textId="77777777" w:rsidR="00C56F95" w:rsidRPr="004E26C4" w:rsidRDefault="00C56F95">
            <w:r w:rsidRPr="004E26C4">
              <w:t>ООО "Челябинский завод металлоконструкций</w:t>
            </w:r>
          </w:p>
        </w:tc>
        <w:tc>
          <w:tcPr>
            <w:tcW w:w="2680" w:type="dxa"/>
            <w:tcBorders>
              <w:top w:val="single" w:sz="6" w:space="0" w:color="auto"/>
              <w:left w:val="single" w:sz="6" w:space="0" w:color="auto"/>
              <w:bottom w:val="single" w:sz="6" w:space="0" w:color="auto"/>
              <w:right w:val="double" w:sz="6" w:space="0" w:color="auto"/>
            </w:tcBorders>
          </w:tcPr>
          <w:p w14:paraId="20ECCE83" w14:textId="77777777" w:rsidR="00C56F95" w:rsidRPr="004E26C4" w:rsidRDefault="00C56F95">
            <w:r w:rsidRPr="004E26C4">
              <w:t>Член Совета директоров</w:t>
            </w:r>
          </w:p>
        </w:tc>
      </w:tr>
      <w:tr w:rsidR="00C56F95" w:rsidRPr="004E26C4" w14:paraId="581BD7F0" w14:textId="77777777">
        <w:tc>
          <w:tcPr>
            <w:tcW w:w="1332" w:type="dxa"/>
            <w:tcBorders>
              <w:top w:val="single" w:sz="6" w:space="0" w:color="auto"/>
              <w:left w:val="double" w:sz="6" w:space="0" w:color="auto"/>
              <w:bottom w:val="single" w:sz="6" w:space="0" w:color="auto"/>
              <w:right w:val="single" w:sz="6" w:space="0" w:color="auto"/>
            </w:tcBorders>
          </w:tcPr>
          <w:p w14:paraId="24B1C2DB"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528D0E3E"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086853B1" w14:textId="77777777" w:rsidR="00C56F95" w:rsidRPr="004E26C4" w:rsidRDefault="00C56F95">
            <w:r w:rsidRPr="004E26C4">
              <w:t>СП ЗАО "Омсукчанская горно-геологическая компания"</w:t>
            </w:r>
          </w:p>
        </w:tc>
        <w:tc>
          <w:tcPr>
            <w:tcW w:w="2680" w:type="dxa"/>
            <w:tcBorders>
              <w:top w:val="single" w:sz="6" w:space="0" w:color="auto"/>
              <w:left w:val="single" w:sz="6" w:space="0" w:color="auto"/>
              <w:bottom w:val="single" w:sz="6" w:space="0" w:color="auto"/>
              <w:right w:val="double" w:sz="6" w:space="0" w:color="auto"/>
            </w:tcBorders>
          </w:tcPr>
          <w:p w14:paraId="255F67BF" w14:textId="77777777" w:rsidR="00C56F95" w:rsidRPr="004E26C4" w:rsidRDefault="00C56F95">
            <w:r w:rsidRPr="004E26C4">
              <w:t>Председатель Совета директоров</w:t>
            </w:r>
          </w:p>
        </w:tc>
      </w:tr>
      <w:tr w:rsidR="00C56F95" w:rsidRPr="004E26C4" w14:paraId="62B1FA0B" w14:textId="77777777">
        <w:tc>
          <w:tcPr>
            <w:tcW w:w="1332" w:type="dxa"/>
            <w:tcBorders>
              <w:top w:val="single" w:sz="6" w:space="0" w:color="auto"/>
              <w:left w:val="double" w:sz="6" w:space="0" w:color="auto"/>
              <w:bottom w:val="single" w:sz="6" w:space="0" w:color="auto"/>
              <w:right w:val="single" w:sz="6" w:space="0" w:color="auto"/>
            </w:tcBorders>
          </w:tcPr>
          <w:p w14:paraId="3F37EBF4"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5F63BA58"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0FF09F7C" w14:textId="77777777" w:rsidR="00C56F95" w:rsidRPr="004E26C4" w:rsidRDefault="00C56F95">
            <w:r w:rsidRPr="004E26C4">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14:paraId="1D22FF89" w14:textId="77777777" w:rsidR="00C56F95" w:rsidRPr="004E26C4" w:rsidRDefault="00C56F95">
            <w:r w:rsidRPr="004E26C4">
              <w:t>Член Совета директоров</w:t>
            </w:r>
          </w:p>
        </w:tc>
      </w:tr>
      <w:tr w:rsidR="00C56F95" w:rsidRPr="004E26C4" w14:paraId="5541FB1E" w14:textId="77777777">
        <w:tc>
          <w:tcPr>
            <w:tcW w:w="1332" w:type="dxa"/>
            <w:tcBorders>
              <w:top w:val="single" w:sz="6" w:space="0" w:color="auto"/>
              <w:left w:val="double" w:sz="6" w:space="0" w:color="auto"/>
              <w:bottom w:val="single" w:sz="6" w:space="0" w:color="auto"/>
              <w:right w:val="single" w:sz="6" w:space="0" w:color="auto"/>
            </w:tcBorders>
          </w:tcPr>
          <w:p w14:paraId="60D25894"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009D04C7" w14:textId="77777777" w:rsidR="00C56F95" w:rsidRPr="004E26C4" w:rsidRDefault="00C56F95">
            <w:r w:rsidRPr="004E26C4">
              <w:t>2012</w:t>
            </w:r>
          </w:p>
        </w:tc>
        <w:tc>
          <w:tcPr>
            <w:tcW w:w="3980" w:type="dxa"/>
            <w:tcBorders>
              <w:top w:val="single" w:sz="6" w:space="0" w:color="auto"/>
              <w:left w:val="single" w:sz="6" w:space="0" w:color="auto"/>
              <w:bottom w:val="single" w:sz="6" w:space="0" w:color="auto"/>
              <w:right w:val="single" w:sz="6" w:space="0" w:color="auto"/>
            </w:tcBorders>
          </w:tcPr>
          <w:p w14:paraId="22CD060F" w14:textId="77777777" w:rsidR="00C56F95" w:rsidRPr="004E26C4" w:rsidRDefault="00C56F95">
            <w:r w:rsidRPr="004E26C4">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14:paraId="2E6E3708" w14:textId="77777777" w:rsidR="00C56F95" w:rsidRPr="004E26C4" w:rsidRDefault="00C56F95">
            <w:r w:rsidRPr="004E26C4">
              <w:t>Член Совета директоров</w:t>
            </w:r>
          </w:p>
        </w:tc>
      </w:tr>
      <w:tr w:rsidR="00C56F95" w:rsidRPr="004E26C4" w14:paraId="230D12DE" w14:textId="77777777">
        <w:tc>
          <w:tcPr>
            <w:tcW w:w="1332" w:type="dxa"/>
            <w:tcBorders>
              <w:top w:val="single" w:sz="6" w:space="0" w:color="auto"/>
              <w:left w:val="double" w:sz="6" w:space="0" w:color="auto"/>
              <w:bottom w:val="single" w:sz="6" w:space="0" w:color="auto"/>
              <w:right w:val="single" w:sz="6" w:space="0" w:color="auto"/>
            </w:tcBorders>
          </w:tcPr>
          <w:p w14:paraId="5F4BA1D9"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738CF23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0135603C" w14:textId="77777777" w:rsidR="00C56F95" w:rsidRPr="004E26C4" w:rsidRDefault="00C56F95">
            <w:r w:rsidRPr="004E26C4">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14:paraId="77B98415" w14:textId="77777777" w:rsidR="00C56F95" w:rsidRPr="004E26C4" w:rsidRDefault="00C56F95">
            <w:r w:rsidRPr="004E26C4">
              <w:t>Первый заместитель генерального директора</w:t>
            </w:r>
          </w:p>
        </w:tc>
      </w:tr>
      <w:tr w:rsidR="00C56F95" w:rsidRPr="004E26C4" w14:paraId="42D68BB9" w14:textId="77777777">
        <w:tc>
          <w:tcPr>
            <w:tcW w:w="1332" w:type="dxa"/>
            <w:tcBorders>
              <w:top w:val="single" w:sz="6" w:space="0" w:color="auto"/>
              <w:left w:val="double" w:sz="6" w:space="0" w:color="auto"/>
              <w:bottom w:val="single" w:sz="6" w:space="0" w:color="auto"/>
              <w:right w:val="single" w:sz="6" w:space="0" w:color="auto"/>
            </w:tcBorders>
          </w:tcPr>
          <w:p w14:paraId="4799899E"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68414A5D"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2BCEB511"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34051A81" w14:textId="77777777" w:rsidR="00C56F95" w:rsidRPr="004E26C4" w:rsidRDefault="00C56F95">
            <w:r w:rsidRPr="004E26C4">
              <w:t>Член Совета директоров</w:t>
            </w:r>
          </w:p>
        </w:tc>
      </w:tr>
      <w:tr w:rsidR="00C56F95" w:rsidRPr="004E26C4" w14:paraId="1A91BDD8" w14:textId="77777777">
        <w:tc>
          <w:tcPr>
            <w:tcW w:w="1332" w:type="dxa"/>
            <w:tcBorders>
              <w:top w:val="single" w:sz="6" w:space="0" w:color="auto"/>
              <w:left w:val="double" w:sz="6" w:space="0" w:color="auto"/>
              <w:bottom w:val="single" w:sz="6" w:space="0" w:color="auto"/>
              <w:right w:val="single" w:sz="6" w:space="0" w:color="auto"/>
            </w:tcBorders>
          </w:tcPr>
          <w:p w14:paraId="3BBB0F46"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1245CCD2"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ACF4658"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1CCA5E56" w14:textId="77777777" w:rsidR="00C56F95" w:rsidRPr="004E26C4" w:rsidRDefault="00C56F95">
            <w:r w:rsidRPr="004E26C4">
              <w:t>Член Совета директоров</w:t>
            </w:r>
          </w:p>
        </w:tc>
      </w:tr>
      <w:tr w:rsidR="00C56F95" w:rsidRPr="004E26C4" w14:paraId="37ECB6F2" w14:textId="77777777">
        <w:tc>
          <w:tcPr>
            <w:tcW w:w="1332" w:type="dxa"/>
            <w:tcBorders>
              <w:top w:val="single" w:sz="6" w:space="0" w:color="auto"/>
              <w:left w:val="double" w:sz="6" w:space="0" w:color="auto"/>
              <w:bottom w:val="single" w:sz="6" w:space="0" w:color="auto"/>
              <w:right w:val="single" w:sz="6" w:space="0" w:color="auto"/>
            </w:tcBorders>
          </w:tcPr>
          <w:p w14:paraId="642CCE93"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25FDC5B4"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3965E3D"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0AAA0775" w14:textId="77777777" w:rsidR="00C56F95" w:rsidRPr="004E26C4" w:rsidRDefault="00C56F95">
            <w:r w:rsidRPr="004E26C4">
              <w:t>Председатель Совета директоров</w:t>
            </w:r>
          </w:p>
        </w:tc>
      </w:tr>
      <w:tr w:rsidR="00C56F95" w:rsidRPr="004E26C4" w14:paraId="79CE9178" w14:textId="77777777">
        <w:tc>
          <w:tcPr>
            <w:tcW w:w="1332" w:type="dxa"/>
            <w:tcBorders>
              <w:top w:val="single" w:sz="6" w:space="0" w:color="auto"/>
              <w:left w:val="double" w:sz="6" w:space="0" w:color="auto"/>
              <w:bottom w:val="single" w:sz="6" w:space="0" w:color="auto"/>
              <w:right w:val="single" w:sz="6" w:space="0" w:color="auto"/>
            </w:tcBorders>
          </w:tcPr>
          <w:p w14:paraId="0F333889"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3B0C925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6C572B1C" w14:textId="77777777" w:rsidR="00C56F95" w:rsidRPr="004E26C4" w:rsidRDefault="00C56F95">
            <w:r w:rsidRPr="004E26C4">
              <w:t>ЗАО "Первый контейнерный терминал"</w:t>
            </w:r>
          </w:p>
        </w:tc>
        <w:tc>
          <w:tcPr>
            <w:tcW w:w="2680" w:type="dxa"/>
            <w:tcBorders>
              <w:top w:val="single" w:sz="6" w:space="0" w:color="auto"/>
              <w:left w:val="single" w:sz="6" w:space="0" w:color="auto"/>
              <w:bottom w:val="single" w:sz="6" w:space="0" w:color="auto"/>
              <w:right w:val="double" w:sz="6" w:space="0" w:color="auto"/>
            </w:tcBorders>
          </w:tcPr>
          <w:p w14:paraId="671DB5A6" w14:textId="77777777" w:rsidR="00C56F95" w:rsidRPr="004E26C4" w:rsidRDefault="00C56F95">
            <w:r w:rsidRPr="004E26C4">
              <w:t>Член Совета директоров</w:t>
            </w:r>
          </w:p>
        </w:tc>
      </w:tr>
      <w:tr w:rsidR="00C56F95" w:rsidRPr="004E26C4" w14:paraId="23230461" w14:textId="77777777">
        <w:tc>
          <w:tcPr>
            <w:tcW w:w="1332" w:type="dxa"/>
            <w:tcBorders>
              <w:top w:val="single" w:sz="6" w:space="0" w:color="auto"/>
              <w:left w:val="double" w:sz="6" w:space="0" w:color="auto"/>
              <w:bottom w:val="single" w:sz="6" w:space="0" w:color="auto"/>
              <w:right w:val="single" w:sz="6" w:space="0" w:color="auto"/>
            </w:tcBorders>
          </w:tcPr>
          <w:p w14:paraId="04AFA594"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616FD157"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9BEE7C0" w14:textId="77777777" w:rsidR="00C56F95" w:rsidRPr="004E26C4" w:rsidRDefault="00C56F95">
            <w:r w:rsidRPr="004E26C4">
              <w:t>ООО "Национальная Контейнерная Компания"</w:t>
            </w:r>
          </w:p>
        </w:tc>
        <w:tc>
          <w:tcPr>
            <w:tcW w:w="2680" w:type="dxa"/>
            <w:tcBorders>
              <w:top w:val="single" w:sz="6" w:space="0" w:color="auto"/>
              <w:left w:val="single" w:sz="6" w:space="0" w:color="auto"/>
              <w:bottom w:val="single" w:sz="6" w:space="0" w:color="auto"/>
              <w:right w:val="double" w:sz="6" w:space="0" w:color="auto"/>
            </w:tcBorders>
          </w:tcPr>
          <w:p w14:paraId="4BCD6EDD" w14:textId="77777777" w:rsidR="00C56F95" w:rsidRPr="004E26C4" w:rsidRDefault="00C56F95">
            <w:r w:rsidRPr="004E26C4">
              <w:t>Член Совета директоров</w:t>
            </w:r>
          </w:p>
        </w:tc>
      </w:tr>
      <w:tr w:rsidR="00C56F95" w:rsidRPr="004E26C4" w14:paraId="03F867B8" w14:textId="77777777">
        <w:tc>
          <w:tcPr>
            <w:tcW w:w="1332" w:type="dxa"/>
            <w:tcBorders>
              <w:top w:val="single" w:sz="6" w:space="0" w:color="auto"/>
              <w:left w:val="double" w:sz="6" w:space="0" w:color="auto"/>
              <w:bottom w:val="single" w:sz="6" w:space="0" w:color="auto"/>
              <w:right w:val="single" w:sz="6" w:space="0" w:color="auto"/>
            </w:tcBorders>
          </w:tcPr>
          <w:p w14:paraId="116BCCE4"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6F9FFD86"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67CDEE72" w14:textId="77777777" w:rsidR="00C56F95" w:rsidRPr="004E26C4" w:rsidRDefault="00C56F95">
            <w:r w:rsidRPr="004E26C4">
              <w:t>ЗАО "Логистика-Терминал"</w:t>
            </w:r>
          </w:p>
        </w:tc>
        <w:tc>
          <w:tcPr>
            <w:tcW w:w="2680" w:type="dxa"/>
            <w:tcBorders>
              <w:top w:val="single" w:sz="6" w:space="0" w:color="auto"/>
              <w:left w:val="single" w:sz="6" w:space="0" w:color="auto"/>
              <w:bottom w:val="single" w:sz="6" w:space="0" w:color="auto"/>
              <w:right w:val="double" w:sz="6" w:space="0" w:color="auto"/>
            </w:tcBorders>
          </w:tcPr>
          <w:p w14:paraId="6241737D" w14:textId="77777777" w:rsidR="00C56F95" w:rsidRPr="004E26C4" w:rsidRDefault="00C56F95">
            <w:r w:rsidRPr="004E26C4">
              <w:t>Председатель Совета директоров</w:t>
            </w:r>
          </w:p>
        </w:tc>
      </w:tr>
      <w:tr w:rsidR="00C56F95" w:rsidRPr="004E26C4" w14:paraId="03332CE0" w14:textId="77777777">
        <w:tc>
          <w:tcPr>
            <w:tcW w:w="1332" w:type="dxa"/>
            <w:tcBorders>
              <w:top w:val="single" w:sz="6" w:space="0" w:color="auto"/>
              <w:left w:val="double" w:sz="6" w:space="0" w:color="auto"/>
              <w:bottom w:val="single" w:sz="6" w:space="0" w:color="auto"/>
              <w:right w:val="single" w:sz="6" w:space="0" w:color="auto"/>
            </w:tcBorders>
          </w:tcPr>
          <w:p w14:paraId="6BAFA122"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4BC58465"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374F805" w14:textId="77777777" w:rsidR="00C56F95" w:rsidRPr="004E26C4" w:rsidRDefault="00C56F95">
            <w:r w:rsidRPr="004E26C4">
              <w:t>ООО "Российские логистические информационные системы"</w:t>
            </w:r>
          </w:p>
        </w:tc>
        <w:tc>
          <w:tcPr>
            <w:tcW w:w="2680" w:type="dxa"/>
            <w:tcBorders>
              <w:top w:val="single" w:sz="6" w:space="0" w:color="auto"/>
              <w:left w:val="single" w:sz="6" w:space="0" w:color="auto"/>
              <w:bottom w:val="single" w:sz="6" w:space="0" w:color="auto"/>
              <w:right w:val="double" w:sz="6" w:space="0" w:color="auto"/>
            </w:tcBorders>
          </w:tcPr>
          <w:p w14:paraId="695BD625" w14:textId="77777777" w:rsidR="00C56F95" w:rsidRPr="004E26C4" w:rsidRDefault="00C56F95">
            <w:r w:rsidRPr="004E26C4">
              <w:t>Член Совета директоров</w:t>
            </w:r>
          </w:p>
        </w:tc>
      </w:tr>
      <w:tr w:rsidR="00C56F95" w:rsidRPr="004E26C4" w14:paraId="1621CF11" w14:textId="77777777">
        <w:tc>
          <w:tcPr>
            <w:tcW w:w="1332" w:type="dxa"/>
            <w:tcBorders>
              <w:top w:val="single" w:sz="6" w:space="0" w:color="auto"/>
              <w:left w:val="double" w:sz="6" w:space="0" w:color="auto"/>
              <w:bottom w:val="double" w:sz="6" w:space="0" w:color="auto"/>
              <w:right w:val="single" w:sz="6" w:space="0" w:color="auto"/>
            </w:tcBorders>
          </w:tcPr>
          <w:p w14:paraId="5D4D4246" w14:textId="77777777" w:rsidR="00C56F95" w:rsidRPr="004E26C4" w:rsidRDefault="00C56F95">
            <w:r w:rsidRPr="004E26C4">
              <w:t>2014</w:t>
            </w:r>
          </w:p>
        </w:tc>
        <w:tc>
          <w:tcPr>
            <w:tcW w:w="1260" w:type="dxa"/>
            <w:tcBorders>
              <w:top w:val="single" w:sz="6" w:space="0" w:color="auto"/>
              <w:left w:val="single" w:sz="6" w:space="0" w:color="auto"/>
              <w:bottom w:val="double" w:sz="6" w:space="0" w:color="auto"/>
              <w:right w:val="single" w:sz="6" w:space="0" w:color="auto"/>
            </w:tcBorders>
          </w:tcPr>
          <w:p w14:paraId="77F45A6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743D5CF6" w14:textId="77777777" w:rsidR="00C56F95" w:rsidRPr="004E26C4" w:rsidRDefault="00C56F95">
            <w:r w:rsidRPr="004E26C4">
              <w:t>ООО "ГТИ Менеджмент"</w:t>
            </w:r>
          </w:p>
        </w:tc>
        <w:tc>
          <w:tcPr>
            <w:tcW w:w="2680" w:type="dxa"/>
            <w:tcBorders>
              <w:top w:val="single" w:sz="6" w:space="0" w:color="auto"/>
              <w:left w:val="single" w:sz="6" w:space="0" w:color="auto"/>
              <w:bottom w:val="double" w:sz="6" w:space="0" w:color="auto"/>
              <w:right w:val="double" w:sz="6" w:space="0" w:color="auto"/>
            </w:tcBorders>
          </w:tcPr>
          <w:p w14:paraId="71243C14" w14:textId="77777777" w:rsidR="00C56F95" w:rsidRPr="004E26C4" w:rsidRDefault="00C56F95">
            <w:r w:rsidRPr="004E26C4">
              <w:t>Член Совета директоров</w:t>
            </w:r>
          </w:p>
        </w:tc>
      </w:tr>
    </w:tbl>
    <w:p w14:paraId="2A118622" w14:textId="77777777" w:rsidR="00C56F95" w:rsidRDefault="00C56F95"/>
    <w:p w14:paraId="7D53A0B6" w14:textId="77777777" w:rsidR="00C56F95" w:rsidRDefault="00C56F95">
      <w:pPr>
        <w:pStyle w:val="ThinDelim"/>
      </w:pPr>
    </w:p>
    <w:p w14:paraId="0C496892" w14:textId="77777777" w:rsidR="002F2365" w:rsidRDefault="002F2365" w:rsidP="002F2365">
      <w:pPr>
        <w:ind w:left="200"/>
      </w:pPr>
      <w:r>
        <w:rPr>
          <w:rStyle w:val="Subst"/>
        </w:rPr>
        <w:t>Доли участия в уставном капитале эмитента/обыкновенных акций не имеет</w:t>
      </w:r>
    </w:p>
    <w:p w14:paraId="773D65A7" w14:textId="77777777" w:rsidR="002F2365" w:rsidRDefault="002F2365" w:rsidP="002F2365">
      <w:pPr>
        <w:pStyle w:val="ThinDelim"/>
      </w:pPr>
    </w:p>
    <w:p w14:paraId="0971B5DA" w14:textId="77777777" w:rsidR="002F2365" w:rsidRDefault="002F2365" w:rsidP="002F2365">
      <w:pPr>
        <w:pStyle w:val="ThinDelim"/>
      </w:pPr>
    </w:p>
    <w:p w14:paraId="6A5A1B2C"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1DD162EB"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04CC957C"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378F6DCB" w14:textId="77777777" w:rsidR="002F2365" w:rsidRDefault="002F2365" w:rsidP="002F2365">
      <w:pPr>
        <w:ind w:left="400"/>
      </w:pPr>
      <w:r>
        <w:rPr>
          <w:rStyle w:val="Subst"/>
        </w:rPr>
        <w:t>Лицо указанных долей не имеет</w:t>
      </w:r>
    </w:p>
    <w:p w14:paraId="1473E3FC"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3CFDE8DA" w14:textId="77777777" w:rsidR="002F2365" w:rsidRDefault="002F2365" w:rsidP="002F2365">
      <w:pPr>
        <w:ind w:left="400"/>
      </w:pPr>
      <w:r>
        <w:rPr>
          <w:rStyle w:val="Subst"/>
        </w:rPr>
        <w:t>Указанных родственных связей нет</w:t>
      </w:r>
    </w:p>
    <w:p w14:paraId="73DAD6C6"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D6E5321" w14:textId="77777777" w:rsidR="002F2365" w:rsidRDefault="002F2365" w:rsidP="002F2365">
      <w:pPr>
        <w:ind w:left="400"/>
      </w:pPr>
      <w:r>
        <w:rPr>
          <w:rStyle w:val="Subst"/>
        </w:rPr>
        <w:t>Лицо к указанным видам ответственности не привлекалось</w:t>
      </w:r>
    </w:p>
    <w:p w14:paraId="7C77F3B9"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0CDFF23" w14:textId="77777777" w:rsidR="002F2365" w:rsidRDefault="002F2365" w:rsidP="002F2365">
      <w:pPr>
        <w:ind w:left="400"/>
      </w:pPr>
      <w:r>
        <w:rPr>
          <w:rStyle w:val="Subst"/>
        </w:rPr>
        <w:t>Лицо указанных должностей не занимало</w:t>
      </w:r>
    </w:p>
    <w:p w14:paraId="19C1B02B" w14:textId="77777777" w:rsidR="00C56F95" w:rsidRDefault="00C56F95">
      <w:pPr>
        <w:ind w:left="200"/>
      </w:pPr>
    </w:p>
    <w:p w14:paraId="36901BEB" w14:textId="77777777" w:rsidR="00C56F95" w:rsidRDefault="00C56F95">
      <w:pPr>
        <w:ind w:left="200"/>
      </w:pPr>
      <w:r>
        <w:t>ФИО:</w:t>
      </w:r>
      <w:r>
        <w:rPr>
          <w:rStyle w:val="Subst"/>
        </w:rPr>
        <w:t xml:space="preserve"> Сторожев Александр Валентинович</w:t>
      </w:r>
    </w:p>
    <w:p w14:paraId="518BC5FC" w14:textId="77777777" w:rsidR="00C56F95" w:rsidRDefault="00C56F95">
      <w:pPr>
        <w:ind w:left="200"/>
      </w:pPr>
    </w:p>
    <w:p w14:paraId="7A37368D" w14:textId="77777777" w:rsidR="00C56F95" w:rsidRDefault="00C56F95">
      <w:pPr>
        <w:ind w:left="200"/>
      </w:pPr>
      <w:r>
        <w:lastRenderedPageBreak/>
        <w:t>Год рождения:</w:t>
      </w:r>
      <w:r>
        <w:rPr>
          <w:rStyle w:val="Subst"/>
        </w:rPr>
        <w:t xml:space="preserve"> 1968</w:t>
      </w:r>
    </w:p>
    <w:p w14:paraId="3334AF8B" w14:textId="77777777" w:rsidR="00C56F95" w:rsidRDefault="00C56F95">
      <w:pPr>
        <w:pStyle w:val="ThinDelim"/>
      </w:pPr>
    </w:p>
    <w:p w14:paraId="073F25C4" w14:textId="77777777" w:rsidR="00C56F95" w:rsidRDefault="00C56F95">
      <w:pPr>
        <w:ind w:left="200"/>
      </w:pPr>
      <w:r>
        <w:t>Образование:</w:t>
      </w:r>
      <w:r>
        <w:br/>
      </w:r>
      <w:r>
        <w:rPr>
          <w:rStyle w:val="Subst"/>
        </w:rPr>
        <w:t>Высшее профессиональное образование. Киевское высшее военное авиационное инженерное училище.</w:t>
      </w:r>
    </w:p>
    <w:p w14:paraId="1C988182"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21AD1FA3"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51F010CE" w14:textId="77777777">
        <w:tc>
          <w:tcPr>
            <w:tcW w:w="2592" w:type="dxa"/>
            <w:gridSpan w:val="2"/>
            <w:tcBorders>
              <w:top w:val="double" w:sz="6" w:space="0" w:color="auto"/>
              <w:left w:val="double" w:sz="6" w:space="0" w:color="auto"/>
              <w:bottom w:val="single" w:sz="6" w:space="0" w:color="auto"/>
              <w:right w:val="single" w:sz="6" w:space="0" w:color="auto"/>
            </w:tcBorders>
          </w:tcPr>
          <w:p w14:paraId="09A367AA"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5CCCA81E"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25A6C0E" w14:textId="77777777" w:rsidR="00C56F95" w:rsidRPr="004E26C4" w:rsidRDefault="00C56F95">
            <w:pPr>
              <w:jc w:val="center"/>
            </w:pPr>
            <w:r w:rsidRPr="004E26C4">
              <w:t>Должность</w:t>
            </w:r>
          </w:p>
        </w:tc>
      </w:tr>
      <w:tr w:rsidR="00C56F95" w:rsidRPr="004E26C4" w14:paraId="0023BA33" w14:textId="77777777">
        <w:tc>
          <w:tcPr>
            <w:tcW w:w="1332" w:type="dxa"/>
            <w:tcBorders>
              <w:top w:val="single" w:sz="6" w:space="0" w:color="auto"/>
              <w:left w:val="double" w:sz="6" w:space="0" w:color="auto"/>
              <w:bottom w:val="single" w:sz="6" w:space="0" w:color="auto"/>
              <w:right w:val="single" w:sz="6" w:space="0" w:color="auto"/>
            </w:tcBorders>
          </w:tcPr>
          <w:p w14:paraId="01C17FC3"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774F15E8"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30085CB8"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4BD9DDED" w14:textId="77777777" w:rsidR="00C56F95" w:rsidRPr="004E26C4" w:rsidRDefault="00C56F95"/>
        </w:tc>
      </w:tr>
      <w:tr w:rsidR="00C56F95" w:rsidRPr="004E26C4" w14:paraId="778E5727" w14:textId="77777777">
        <w:tc>
          <w:tcPr>
            <w:tcW w:w="1332" w:type="dxa"/>
            <w:tcBorders>
              <w:top w:val="single" w:sz="6" w:space="0" w:color="auto"/>
              <w:left w:val="double" w:sz="6" w:space="0" w:color="auto"/>
              <w:bottom w:val="single" w:sz="6" w:space="0" w:color="auto"/>
              <w:right w:val="single" w:sz="6" w:space="0" w:color="auto"/>
            </w:tcBorders>
          </w:tcPr>
          <w:p w14:paraId="75AAD59F" w14:textId="77777777" w:rsidR="00C56F95" w:rsidRPr="004E26C4" w:rsidRDefault="00C56F95">
            <w:r w:rsidRPr="004E26C4">
              <w:t>2003</w:t>
            </w:r>
          </w:p>
        </w:tc>
        <w:tc>
          <w:tcPr>
            <w:tcW w:w="1260" w:type="dxa"/>
            <w:tcBorders>
              <w:top w:val="single" w:sz="6" w:space="0" w:color="auto"/>
              <w:left w:val="single" w:sz="6" w:space="0" w:color="auto"/>
              <w:bottom w:val="single" w:sz="6" w:space="0" w:color="auto"/>
              <w:right w:val="single" w:sz="6" w:space="0" w:color="auto"/>
            </w:tcBorders>
          </w:tcPr>
          <w:p w14:paraId="35D21D37"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58B790C9"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153A45A4" w14:textId="77777777" w:rsidR="00C56F95" w:rsidRPr="004E26C4" w:rsidRDefault="00C56F95">
            <w:r w:rsidRPr="004E26C4">
              <w:t>Директор по транспорту</w:t>
            </w:r>
          </w:p>
        </w:tc>
      </w:tr>
      <w:tr w:rsidR="00C56F95" w:rsidRPr="004E26C4" w14:paraId="1E1F3F92" w14:textId="77777777">
        <w:tc>
          <w:tcPr>
            <w:tcW w:w="1332" w:type="dxa"/>
            <w:tcBorders>
              <w:top w:val="single" w:sz="6" w:space="0" w:color="auto"/>
              <w:left w:val="double" w:sz="6" w:space="0" w:color="auto"/>
              <w:bottom w:val="single" w:sz="6" w:space="0" w:color="auto"/>
              <w:right w:val="single" w:sz="6" w:space="0" w:color="auto"/>
            </w:tcBorders>
          </w:tcPr>
          <w:p w14:paraId="2AB26450"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18BF0F55"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74BBE12E"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66BA8F7B" w14:textId="77777777" w:rsidR="00C56F95" w:rsidRPr="004E26C4" w:rsidRDefault="00C56F95">
            <w:r w:rsidRPr="004E26C4">
              <w:t>Член Совета директоров</w:t>
            </w:r>
          </w:p>
        </w:tc>
      </w:tr>
      <w:tr w:rsidR="00C56F95" w:rsidRPr="004E26C4" w14:paraId="70A29501" w14:textId="77777777">
        <w:tc>
          <w:tcPr>
            <w:tcW w:w="1332" w:type="dxa"/>
            <w:tcBorders>
              <w:top w:val="single" w:sz="6" w:space="0" w:color="auto"/>
              <w:left w:val="double" w:sz="6" w:space="0" w:color="auto"/>
              <w:bottom w:val="single" w:sz="6" w:space="0" w:color="auto"/>
              <w:right w:val="single" w:sz="6" w:space="0" w:color="auto"/>
            </w:tcBorders>
          </w:tcPr>
          <w:p w14:paraId="2FD68E5F"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55208D2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CD5002A"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72743F05" w14:textId="77777777" w:rsidR="00C56F95" w:rsidRPr="004E26C4" w:rsidRDefault="00C56F95">
            <w:r w:rsidRPr="004E26C4">
              <w:t>Член Совета директоров</w:t>
            </w:r>
          </w:p>
        </w:tc>
      </w:tr>
      <w:tr w:rsidR="00C56F95" w:rsidRPr="004E26C4" w14:paraId="46A3FD55" w14:textId="77777777">
        <w:tc>
          <w:tcPr>
            <w:tcW w:w="1332" w:type="dxa"/>
            <w:tcBorders>
              <w:top w:val="single" w:sz="6" w:space="0" w:color="auto"/>
              <w:left w:val="double" w:sz="6" w:space="0" w:color="auto"/>
              <w:bottom w:val="single" w:sz="6" w:space="0" w:color="auto"/>
              <w:right w:val="single" w:sz="6" w:space="0" w:color="auto"/>
            </w:tcBorders>
          </w:tcPr>
          <w:p w14:paraId="283B40AD"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042CE353"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49199CA7"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769B80AA" w14:textId="77777777" w:rsidR="00C56F95" w:rsidRPr="004E26C4" w:rsidRDefault="00C56F95">
            <w:r w:rsidRPr="004E26C4">
              <w:t>Член Совета директоров</w:t>
            </w:r>
          </w:p>
        </w:tc>
      </w:tr>
      <w:tr w:rsidR="00C56F95" w:rsidRPr="004E26C4" w14:paraId="43E8C889" w14:textId="77777777">
        <w:tc>
          <w:tcPr>
            <w:tcW w:w="1332" w:type="dxa"/>
            <w:tcBorders>
              <w:top w:val="single" w:sz="6" w:space="0" w:color="auto"/>
              <w:left w:val="double" w:sz="6" w:space="0" w:color="auto"/>
              <w:bottom w:val="single" w:sz="6" w:space="0" w:color="auto"/>
              <w:right w:val="single" w:sz="6" w:space="0" w:color="auto"/>
            </w:tcBorders>
          </w:tcPr>
          <w:p w14:paraId="1C3A7E39"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0B090A1B"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4D56687"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39CB3624" w14:textId="77777777" w:rsidR="00C56F95" w:rsidRPr="004E26C4" w:rsidRDefault="00C56F95">
            <w:r w:rsidRPr="004E26C4">
              <w:t>Член Совета директоров</w:t>
            </w:r>
          </w:p>
        </w:tc>
      </w:tr>
      <w:tr w:rsidR="00C56F95" w:rsidRPr="004E26C4" w14:paraId="243FF803" w14:textId="77777777">
        <w:tc>
          <w:tcPr>
            <w:tcW w:w="1332" w:type="dxa"/>
            <w:tcBorders>
              <w:top w:val="single" w:sz="6" w:space="0" w:color="auto"/>
              <w:left w:val="double" w:sz="6" w:space="0" w:color="auto"/>
              <w:bottom w:val="single" w:sz="6" w:space="0" w:color="auto"/>
              <w:right w:val="single" w:sz="6" w:space="0" w:color="auto"/>
            </w:tcBorders>
          </w:tcPr>
          <w:p w14:paraId="54621838"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5247FE20"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EECED0A" w14:textId="77777777" w:rsidR="00C56F95" w:rsidRPr="004E26C4" w:rsidRDefault="00C56F95">
            <w:r w:rsidRPr="004E26C4">
              <w:t>GLOBALTRANS INVESTMENT PLC</w:t>
            </w:r>
          </w:p>
        </w:tc>
        <w:tc>
          <w:tcPr>
            <w:tcW w:w="2680" w:type="dxa"/>
            <w:tcBorders>
              <w:top w:val="single" w:sz="6" w:space="0" w:color="auto"/>
              <w:left w:val="single" w:sz="6" w:space="0" w:color="auto"/>
              <w:bottom w:val="single" w:sz="6" w:space="0" w:color="auto"/>
              <w:right w:val="double" w:sz="6" w:space="0" w:color="auto"/>
            </w:tcBorders>
          </w:tcPr>
          <w:p w14:paraId="524E6330" w14:textId="77777777" w:rsidR="00C56F95" w:rsidRPr="004E26C4" w:rsidRDefault="00C56F95">
            <w:r w:rsidRPr="004E26C4">
              <w:t>Член Совета директоров</w:t>
            </w:r>
          </w:p>
        </w:tc>
      </w:tr>
      <w:tr w:rsidR="00C56F95" w:rsidRPr="004E26C4" w14:paraId="42D266B4" w14:textId="77777777">
        <w:tc>
          <w:tcPr>
            <w:tcW w:w="1332" w:type="dxa"/>
            <w:tcBorders>
              <w:top w:val="single" w:sz="6" w:space="0" w:color="auto"/>
              <w:left w:val="double" w:sz="6" w:space="0" w:color="auto"/>
              <w:bottom w:val="single" w:sz="6" w:space="0" w:color="auto"/>
              <w:right w:val="single" w:sz="6" w:space="0" w:color="auto"/>
            </w:tcBorders>
          </w:tcPr>
          <w:p w14:paraId="451A612F"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200F169A"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DE2D334"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01CD7A1D" w14:textId="77777777" w:rsidR="00C56F95" w:rsidRPr="004E26C4" w:rsidRDefault="00C56F95">
            <w:r w:rsidRPr="004E26C4">
              <w:t>Член Совета директоров</w:t>
            </w:r>
          </w:p>
        </w:tc>
      </w:tr>
      <w:tr w:rsidR="00C56F95" w:rsidRPr="004E26C4" w14:paraId="230BB12E" w14:textId="77777777">
        <w:tc>
          <w:tcPr>
            <w:tcW w:w="1332" w:type="dxa"/>
            <w:tcBorders>
              <w:top w:val="single" w:sz="6" w:space="0" w:color="auto"/>
              <w:left w:val="double" w:sz="6" w:space="0" w:color="auto"/>
              <w:bottom w:val="single" w:sz="6" w:space="0" w:color="auto"/>
              <w:right w:val="single" w:sz="6" w:space="0" w:color="auto"/>
            </w:tcBorders>
          </w:tcPr>
          <w:p w14:paraId="1CBADBC4"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478DA68D"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03B397B" w14:textId="77777777" w:rsidR="00C56F95" w:rsidRPr="004E26C4" w:rsidRDefault="00C56F95">
            <w:r w:rsidRPr="004E26C4">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1B18D763" w14:textId="77777777" w:rsidR="00C56F95" w:rsidRPr="004E26C4" w:rsidRDefault="00C56F95">
            <w:r w:rsidRPr="004E26C4">
              <w:t>Член Совета директоров</w:t>
            </w:r>
          </w:p>
        </w:tc>
      </w:tr>
      <w:tr w:rsidR="00C56F95" w:rsidRPr="004E26C4" w14:paraId="659C9BB6" w14:textId="77777777">
        <w:tc>
          <w:tcPr>
            <w:tcW w:w="1332" w:type="dxa"/>
            <w:tcBorders>
              <w:top w:val="single" w:sz="6" w:space="0" w:color="auto"/>
              <w:left w:val="double" w:sz="6" w:space="0" w:color="auto"/>
              <w:bottom w:val="single" w:sz="6" w:space="0" w:color="auto"/>
              <w:right w:val="single" w:sz="6" w:space="0" w:color="auto"/>
            </w:tcBorders>
          </w:tcPr>
          <w:p w14:paraId="1298FEBE"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1271680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3AFFC48" w14:textId="77777777" w:rsidR="00C56F95" w:rsidRPr="004E26C4" w:rsidRDefault="00C56F95">
            <w:r w:rsidRPr="004E26C4">
              <w:t>ООО "ГТИ Менеджмент"</w:t>
            </w:r>
          </w:p>
        </w:tc>
        <w:tc>
          <w:tcPr>
            <w:tcW w:w="2680" w:type="dxa"/>
            <w:tcBorders>
              <w:top w:val="single" w:sz="6" w:space="0" w:color="auto"/>
              <w:left w:val="single" w:sz="6" w:space="0" w:color="auto"/>
              <w:bottom w:val="single" w:sz="6" w:space="0" w:color="auto"/>
              <w:right w:val="double" w:sz="6" w:space="0" w:color="auto"/>
            </w:tcBorders>
          </w:tcPr>
          <w:p w14:paraId="316E0AAF" w14:textId="77777777" w:rsidR="00C56F95" w:rsidRPr="004E26C4" w:rsidRDefault="00C56F95">
            <w:r w:rsidRPr="004E26C4">
              <w:t>Член Совета директоров</w:t>
            </w:r>
          </w:p>
        </w:tc>
      </w:tr>
      <w:tr w:rsidR="00C56F95" w:rsidRPr="004E26C4" w14:paraId="3BB4FB19" w14:textId="77777777">
        <w:tc>
          <w:tcPr>
            <w:tcW w:w="1332" w:type="dxa"/>
            <w:tcBorders>
              <w:top w:val="single" w:sz="6" w:space="0" w:color="auto"/>
              <w:left w:val="double" w:sz="6" w:space="0" w:color="auto"/>
              <w:bottom w:val="single" w:sz="6" w:space="0" w:color="auto"/>
              <w:right w:val="single" w:sz="6" w:space="0" w:color="auto"/>
            </w:tcBorders>
          </w:tcPr>
          <w:p w14:paraId="440E818A"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7B8C5E9A"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5316211F" w14:textId="77777777" w:rsidR="00C56F95" w:rsidRPr="004E26C4" w:rsidRDefault="00C56F95">
            <w:r w:rsidRPr="004E26C4">
              <w:t>ООО "ГТИ Менеджмент"</w:t>
            </w:r>
          </w:p>
        </w:tc>
        <w:tc>
          <w:tcPr>
            <w:tcW w:w="2680" w:type="dxa"/>
            <w:tcBorders>
              <w:top w:val="single" w:sz="6" w:space="0" w:color="auto"/>
              <w:left w:val="single" w:sz="6" w:space="0" w:color="auto"/>
              <w:bottom w:val="single" w:sz="6" w:space="0" w:color="auto"/>
              <w:right w:val="double" w:sz="6" w:space="0" w:color="auto"/>
            </w:tcBorders>
          </w:tcPr>
          <w:p w14:paraId="130180C0" w14:textId="77777777" w:rsidR="00C56F95" w:rsidRPr="004E26C4" w:rsidRDefault="00C56F95">
            <w:r w:rsidRPr="004E26C4">
              <w:t>Коммерческий директор</w:t>
            </w:r>
          </w:p>
        </w:tc>
      </w:tr>
      <w:tr w:rsidR="00C56F95" w:rsidRPr="004E26C4" w14:paraId="3C55D05D" w14:textId="77777777">
        <w:tc>
          <w:tcPr>
            <w:tcW w:w="1332" w:type="dxa"/>
            <w:tcBorders>
              <w:top w:val="single" w:sz="6" w:space="0" w:color="auto"/>
              <w:left w:val="double" w:sz="6" w:space="0" w:color="auto"/>
              <w:bottom w:val="single" w:sz="6" w:space="0" w:color="auto"/>
              <w:right w:val="single" w:sz="6" w:space="0" w:color="auto"/>
            </w:tcBorders>
          </w:tcPr>
          <w:p w14:paraId="2911D483"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2C1264A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8AD3ECD" w14:textId="77777777" w:rsidR="00C56F95" w:rsidRPr="004E26C4" w:rsidRDefault="00C56F95">
            <w:r w:rsidRPr="004E26C4">
              <w:t>ООО "Трансойл"</w:t>
            </w:r>
          </w:p>
        </w:tc>
        <w:tc>
          <w:tcPr>
            <w:tcW w:w="2680" w:type="dxa"/>
            <w:tcBorders>
              <w:top w:val="single" w:sz="6" w:space="0" w:color="auto"/>
              <w:left w:val="single" w:sz="6" w:space="0" w:color="auto"/>
              <w:bottom w:val="single" w:sz="6" w:space="0" w:color="auto"/>
              <w:right w:val="double" w:sz="6" w:space="0" w:color="auto"/>
            </w:tcBorders>
          </w:tcPr>
          <w:p w14:paraId="094F2547" w14:textId="77777777" w:rsidR="00C56F95" w:rsidRPr="004E26C4" w:rsidRDefault="00C56F95">
            <w:r w:rsidRPr="004E26C4">
              <w:t>Член Совета директоров</w:t>
            </w:r>
          </w:p>
        </w:tc>
      </w:tr>
      <w:tr w:rsidR="00C56F95" w:rsidRPr="004E26C4" w14:paraId="66E342C7" w14:textId="77777777">
        <w:tc>
          <w:tcPr>
            <w:tcW w:w="1332" w:type="dxa"/>
            <w:tcBorders>
              <w:top w:val="single" w:sz="6" w:space="0" w:color="auto"/>
              <w:left w:val="double" w:sz="6" w:space="0" w:color="auto"/>
              <w:bottom w:val="double" w:sz="6" w:space="0" w:color="auto"/>
              <w:right w:val="single" w:sz="6" w:space="0" w:color="auto"/>
            </w:tcBorders>
          </w:tcPr>
          <w:p w14:paraId="432742C5" w14:textId="77777777" w:rsidR="00C56F95" w:rsidRPr="004E26C4" w:rsidRDefault="00C56F95">
            <w:r w:rsidRPr="004E26C4">
              <w:t>2015</w:t>
            </w:r>
          </w:p>
        </w:tc>
        <w:tc>
          <w:tcPr>
            <w:tcW w:w="1260" w:type="dxa"/>
            <w:tcBorders>
              <w:top w:val="single" w:sz="6" w:space="0" w:color="auto"/>
              <w:left w:val="single" w:sz="6" w:space="0" w:color="auto"/>
              <w:bottom w:val="double" w:sz="6" w:space="0" w:color="auto"/>
              <w:right w:val="single" w:sz="6" w:space="0" w:color="auto"/>
            </w:tcBorders>
          </w:tcPr>
          <w:p w14:paraId="5439683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3960E2D9" w14:textId="77777777" w:rsidR="00C56F95" w:rsidRPr="004E26C4" w:rsidRDefault="00C56F95">
            <w:r w:rsidRPr="004E26C4">
              <w:t>ОАО "НПК"</w:t>
            </w:r>
          </w:p>
        </w:tc>
        <w:tc>
          <w:tcPr>
            <w:tcW w:w="2680" w:type="dxa"/>
            <w:tcBorders>
              <w:top w:val="single" w:sz="6" w:space="0" w:color="auto"/>
              <w:left w:val="single" w:sz="6" w:space="0" w:color="auto"/>
              <w:bottom w:val="double" w:sz="6" w:space="0" w:color="auto"/>
              <w:right w:val="double" w:sz="6" w:space="0" w:color="auto"/>
            </w:tcBorders>
          </w:tcPr>
          <w:p w14:paraId="54EB6DE1" w14:textId="77777777" w:rsidR="00C56F95" w:rsidRPr="004E26C4" w:rsidRDefault="00C56F95">
            <w:r w:rsidRPr="004E26C4">
              <w:t>Заместитель генерального директора по развитию и инвестициям</w:t>
            </w:r>
          </w:p>
        </w:tc>
      </w:tr>
    </w:tbl>
    <w:p w14:paraId="3785B7AB" w14:textId="77777777" w:rsidR="00C56F95" w:rsidRDefault="00C56F95"/>
    <w:p w14:paraId="1FE3D9C3" w14:textId="77777777" w:rsidR="00C56F95" w:rsidRDefault="00C56F95">
      <w:pPr>
        <w:pStyle w:val="ThinDelim"/>
      </w:pPr>
    </w:p>
    <w:p w14:paraId="0325E1FD" w14:textId="77777777" w:rsidR="002F2365" w:rsidRDefault="002F2365" w:rsidP="002F2365">
      <w:pPr>
        <w:ind w:left="200"/>
      </w:pPr>
      <w:r>
        <w:rPr>
          <w:rStyle w:val="Subst"/>
        </w:rPr>
        <w:t>Доли участия в уставном капитале эмитента/обыкновенных акций не имеет</w:t>
      </w:r>
    </w:p>
    <w:p w14:paraId="5F5B59B6" w14:textId="77777777" w:rsidR="002F2365" w:rsidRDefault="002F2365" w:rsidP="002F2365">
      <w:pPr>
        <w:pStyle w:val="ThinDelim"/>
      </w:pPr>
    </w:p>
    <w:p w14:paraId="4E8D7ACD" w14:textId="77777777" w:rsidR="002F2365" w:rsidRDefault="002F2365" w:rsidP="002F2365">
      <w:pPr>
        <w:pStyle w:val="ThinDelim"/>
      </w:pPr>
    </w:p>
    <w:p w14:paraId="24ACF998"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1AEFFE02"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03F058A3"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36852AC0" w14:textId="77777777" w:rsidR="002F2365" w:rsidRDefault="002F2365" w:rsidP="002F2365">
      <w:pPr>
        <w:ind w:left="400"/>
      </w:pPr>
      <w:r>
        <w:rPr>
          <w:rStyle w:val="Subst"/>
        </w:rPr>
        <w:t>Лицо указанных долей не имеет</w:t>
      </w:r>
    </w:p>
    <w:p w14:paraId="2DC5D0CE"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18E84C80" w14:textId="77777777" w:rsidR="002F2365" w:rsidRDefault="002F2365" w:rsidP="002F2365">
      <w:pPr>
        <w:ind w:left="400"/>
      </w:pPr>
      <w:r>
        <w:rPr>
          <w:rStyle w:val="Subst"/>
        </w:rPr>
        <w:t>Указанных родственных связей нет</w:t>
      </w:r>
    </w:p>
    <w:p w14:paraId="22CB7FED"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73F76E20" w14:textId="77777777" w:rsidR="002F2365" w:rsidRDefault="002F2365" w:rsidP="002F2365">
      <w:pPr>
        <w:ind w:left="400"/>
      </w:pPr>
      <w:r>
        <w:rPr>
          <w:rStyle w:val="Subst"/>
        </w:rPr>
        <w:t>Лицо к указанным видам ответственности не привлекалось</w:t>
      </w:r>
    </w:p>
    <w:p w14:paraId="7648C951"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16026D4" w14:textId="77777777" w:rsidR="002F2365" w:rsidRDefault="002F2365" w:rsidP="002F2365">
      <w:pPr>
        <w:ind w:left="400"/>
      </w:pPr>
      <w:r>
        <w:rPr>
          <w:rStyle w:val="Subst"/>
        </w:rPr>
        <w:t>Лицо указанных должностей не занимало</w:t>
      </w:r>
    </w:p>
    <w:p w14:paraId="40BE7D57" w14:textId="77777777" w:rsidR="00C56F95" w:rsidRDefault="00C56F95">
      <w:pPr>
        <w:ind w:left="200"/>
      </w:pPr>
    </w:p>
    <w:p w14:paraId="66DB42C7" w14:textId="77777777" w:rsidR="00C56F95" w:rsidRDefault="00C56F95">
      <w:pPr>
        <w:ind w:left="200"/>
      </w:pPr>
      <w:r>
        <w:t>ФИО:</w:t>
      </w:r>
      <w:r>
        <w:rPr>
          <w:rStyle w:val="Subst"/>
        </w:rPr>
        <w:t xml:space="preserve"> Церех Константин Эдуардович</w:t>
      </w:r>
    </w:p>
    <w:p w14:paraId="049DB3C6" w14:textId="77777777" w:rsidR="00C56F95" w:rsidRDefault="00C56F95">
      <w:pPr>
        <w:ind w:left="200"/>
      </w:pPr>
    </w:p>
    <w:p w14:paraId="3106607D" w14:textId="77777777" w:rsidR="00C56F95" w:rsidRDefault="00C56F95">
      <w:pPr>
        <w:ind w:left="200"/>
      </w:pPr>
      <w:r>
        <w:lastRenderedPageBreak/>
        <w:t>Год рождения:</w:t>
      </w:r>
      <w:r>
        <w:rPr>
          <w:rStyle w:val="Subst"/>
        </w:rPr>
        <w:t xml:space="preserve"> 1962</w:t>
      </w:r>
    </w:p>
    <w:p w14:paraId="5CB05FAB" w14:textId="77777777" w:rsidR="00C56F95" w:rsidRDefault="00C56F95">
      <w:pPr>
        <w:pStyle w:val="ThinDelim"/>
      </w:pPr>
    </w:p>
    <w:p w14:paraId="75530F2A" w14:textId="77777777" w:rsidR="00C56F95" w:rsidRDefault="00C56F95">
      <w:pPr>
        <w:ind w:left="200"/>
      </w:pPr>
      <w:r>
        <w:t>Образование:</w:t>
      </w:r>
      <w:r>
        <w:br/>
      </w:r>
      <w:r>
        <w:rPr>
          <w:rStyle w:val="Subst"/>
        </w:rPr>
        <w:t>Высшее профессиональное образование. Московский институт инженеров гражданской авиации.</w:t>
      </w:r>
    </w:p>
    <w:p w14:paraId="0E79BB9E"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6F1F4B87"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5D96D92B" w14:textId="77777777">
        <w:tc>
          <w:tcPr>
            <w:tcW w:w="2592" w:type="dxa"/>
            <w:gridSpan w:val="2"/>
            <w:tcBorders>
              <w:top w:val="double" w:sz="6" w:space="0" w:color="auto"/>
              <w:left w:val="double" w:sz="6" w:space="0" w:color="auto"/>
              <w:bottom w:val="single" w:sz="6" w:space="0" w:color="auto"/>
              <w:right w:val="single" w:sz="6" w:space="0" w:color="auto"/>
            </w:tcBorders>
          </w:tcPr>
          <w:p w14:paraId="1EA15D8D"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2F8EA617"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E869F38" w14:textId="77777777" w:rsidR="00C56F95" w:rsidRPr="004E26C4" w:rsidRDefault="00C56F95">
            <w:pPr>
              <w:jc w:val="center"/>
            </w:pPr>
            <w:r w:rsidRPr="004E26C4">
              <w:t>Должность</w:t>
            </w:r>
          </w:p>
        </w:tc>
      </w:tr>
      <w:tr w:rsidR="00C56F95" w:rsidRPr="004E26C4" w14:paraId="0CEF6B85" w14:textId="77777777">
        <w:tc>
          <w:tcPr>
            <w:tcW w:w="1332" w:type="dxa"/>
            <w:tcBorders>
              <w:top w:val="single" w:sz="6" w:space="0" w:color="auto"/>
              <w:left w:val="double" w:sz="6" w:space="0" w:color="auto"/>
              <w:bottom w:val="single" w:sz="6" w:space="0" w:color="auto"/>
              <w:right w:val="single" w:sz="6" w:space="0" w:color="auto"/>
            </w:tcBorders>
          </w:tcPr>
          <w:p w14:paraId="7F163ECD"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13744C2A"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6F9AAD50"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1BF7CFE6" w14:textId="77777777" w:rsidR="00C56F95" w:rsidRPr="004E26C4" w:rsidRDefault="00C56F95"/>
        </w:tc>
      </w:tr>
      <w:tr w:rsidR="00C56F95" w:rsidRPr="004E26C4" w14:paraId="795AED91" w14:textId="77777777">
        <w:tc>
          <w:tcPr>
            <w:tcW w:w="1332" w:type="dxa"/>
            <w:tcBorders>
              <w:top w:val="single" w:sz="6" w:space="0" w:color="auto"/>
              <w:left w:val="double" w:sz="6" w:space="0" w:color="auto"/>
              <w:bottom w:val="single" w:sz="6" w:space="0" w:color="auto"/>
              <w:right w:val="single" w:sz="6" w:space="0" w:color="auto"/>
            </w:tcBorders>
          </w:tcPr>
          <w:p w14:paraId="57FC934C"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0FABBD7A"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A90B641" w14:textId="77777777" w:rsidR="00C56F95" w:rsidRPr="004E26C4" w:rsidRDefault="00C56F95">
            <w:r w:rsidRPr="004E26C4">
              <w:t>ОАО "АРЗ-6"</w:t>
            </w:r>
          </w:p>
        </w:tc>
        <w:tc>
          <w:tcPr>
            <w:tcW w:w="2680" w:type="dxa"/>
            <w:tcBorders>
              <w:top w:val="single" w:sz="6" w:space="0" w:color="auto"/>
              <w:left w:val="single" w:sz="6" w:space="0" w:color="auto"/>
              <w:bottom w:val="single" w:sz="6" w:space="0" w:color="auto"/>
              <w:right w:val="double" w:sz="6" w:space="0" w:color="auto"/>
            </w:tcBorders>
          </w:tcPr>
          <w:p w14:paraId="2CACB9A6" w14:textId="77777777" w:rsidR="00C56F95" w:rsidRPr="004E26C4" w:rsidRDefault="00C56F95">
            <w:r w:rsidRPr="004E26C4">
              <w:t>Член Совета директоров</w:t>
            </w:r>
          </w:p>
        </w:tc>
      </w:tr>
      <w:tr w:rsidR="00C56F95" w:rsidRPr="004E26C4" w14:paraId="0139596E" w14:textId="77777777">
        <w:tc>
          <w:tcPr>
            <w:tcW w:w="1332" w:type="dxa"/>
            <w:tcBorders>
              <w:top w:val="single" w:sz="6" w:space="0" w:color="auto"/>
              <w:left w:val="double" w:sz="6" w:space="0" w:color="auto"/>
              <w:bottom w:val="single" w:sz="6" w:space="0" w:color="auto"/>
              <w:right w:val="single" w:sz="6" w:space="0" w:color="auto"/>
            </w:tcBorders>
          </w:tcPr>
          <w:p w14:paraId="3058D2D5"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5A9CF24B" w14:textId="77777777" w:rsidR="00C56F95" w:rsidRPr="004E26C4" w:rsidRDefault="00C56F95">
            <w:r w:rsidRPr="004E26C4">
              <w:t>2011</w:t>
            </w:r>
          </w:p>
        </w:tc>
        <w:tc>
          <w:tcPr>
            <w:tcW w:w="3980" w:type="dxa"/>
            <w:tcBorders>
              <w:top w:val="single" w:sz="6" w:space="0" w:color="auto"/>
              <w:left w:val="single" w:sz="6" w:space="0" w:color="auto"/>
              <w:bottom w:val="single" w:sz="6" w:space="0" w:color="auto"/>
              <w:right w:val="single" w:sz="6" w:space="0" w:color="auto"/>
            </w:tcBorders>
          </w:tcPr>
          <w:p w14:paraId="52081AEF" w14:textId="77777777" w:rsidR="00C56F95" w:rsidRPr="004E26C4" w:rsidRDefault="00C56F95">
            <w:r w:rsidRPr="004E26C4">
              <w:t>ООО "ММК-Трансметснаб"</w:t>
            </w:r>
          </w:p>
        </w:tc>
        <w:tc>
          <w:tcPr>
            <w:tcW w:w="2680" w:type="dxa"/>
            <w:tcBorders>
              <w:top w:val="single" w:sz="6" w:space="0" w:color="auto"/>
              <w:left w:val="single" w:sz="6" w:space="0" w:color="auto"/>
              <w:bottom w:val="single" w:sz="6" w:space="0" w:color="auto"/>
              <w:right w:val="double" w:sz="6" w:space="0" w:color="auto"/>
            </w:tcBorders>
          </w:tcPr>
          <w:p w14:paraId="1BFE2E0D" w14:textId="77777777" w:rsidR="00C56F95" w:rsidRPr="004E26C4" w:rsidRDefault="00C56F95">
            <w:r w:rsidRPr="004E26C4">
              <w:t>Заместитель генерального директора по экономике</w:t>
            </w:r>
          </w:p>
        </w:tc>
      </w:tr>
      <w:tr w:rsidR="00C56F95" w:rsidRPr="004E26C4" w14:paraId="654AE6B4" w14:textId="77777777">
        <w:tc>
          <w:tcPr>
            <w:tcW w:w="1332" w:type="dxa"/>
            <w:tcBorders>
              <w:top w:val="single" w:sz="6" w:space="0" w:color="auto"/>
              <w:left w:val="double" w:sz="6" w:space="0" w:color="auto"/>
              <w:bottom w:val="single" w:sz="6" w:space="0" w:color="auto"/>
              <w:right w:val="single" w:sz="6" w:space="0" w:color="auto"/>
            </w:tcBorders>
          </w:tcPr>
          <w:p w14:paraId="102886FD"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7DCF49F6"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4555499"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289B34F2" w14:textId="77777777" w:rsidR="00C56F95" w:rsidRPr="004E26C4" w:rsidRDefault="00C56F95">
            <w:r w:rsidRPr="004E26C4">
              <w:t>Член Совета директоров</w:t>
            </w:r>
          </w:p>
        </w:tc>
      </w:tr>
      <w:tr w:rsidR="00C56F95" w:rsidRPr="004E26C4" w14:paraId="530FF774" w14:textId="77777777">
        <w:tc>
          <w:tcPr>
            <w:tcW w:w="1332" w:type="dxa"/>
            <w:tcBorders>
              <w:top w:val="single" w:sz="6" w:space="0" w:color="auto"/>
              <w:left w:val="double" w:sz="6" w:space="0" w:color="auto"/>
              <w:bottom w:val="single" w:sz="6" w:space="0" w:color="auto"/>
              <w:right w:val="single" w:sz="6" w:space="0" w:color="auto"/>
            </w:tcBorders>
          </w:tcPr>
          <w:p w14:paraId="0581697A" w14:textId="77777777" w:rsidR="00C56F95" w:rsidRPr="004E26C4" w:rsidRDefault="00C56F95">
            <w:r w:rsidRPr="004E26C4">
              <w:t>2010</w:t>
            </w:r>
          </w:p>
        </w:tc>
        <w:tc>
          <w:tcPr>
            <w:tcW w:w="1260" w:type="dxa"/>
            <w:tcBorders>
              <w:top w:val="single" w:sz="6" w:space="0" w:color="auto"/>
              <w:left w:val="single" w:sz="6" w:space="0" w:color="auto"/>
              <w:bottom w:val="single" w:sz="6" w:space="0" w:color="auto"/>
              <w:right w:val="single" w:sz="6" w:space="0" w:color="auto"/>
            </w:tcBorders>
          </w:tcPr>
          <w:p w14:paraId="50B817E1"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4178F32C"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5815B00E" w14:textId="77777777" w:rsidR="00C56F95" w:rsidRPr="004E26C4" w:rsidRDefault="00C56F95">
            <w:r w:rsidRPr="004E26C4">
              <w:t>Член Совета директоров</w:t>
            </w:r>
          </w:p>
        </w:tc>
      </w:tr>
      <w:tr w:rsidR="00C56F95" w:rsidRPr="004E26C4" w14:paraId="5540B2C7" w14:textId="77777777">
        <w:tc>
          <w:tcPr>
            <w:tcW w:w="1332" w:type="dxa"/>
            <w:tcBorders>
              <w:top w:val="single" w:sz="6" w:space="0" w:color="auto"/>
              <w:left w:val="double" w:sz="6" w:space="0" w:color="auto"/>
              <w:bottom w:val="single" w:sz="6" w:space="0" w:color="auto"/>
              <w:right w:val="single" w:sz="6" w:space="0" w:color="auto"/>
            </w:tcBorders>
          </w:tcPr>
          <w:p w14:paraId="26950C56"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3F0707FF"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0BCAA9CA" w14:textId="77777777" w:rsidR="00C56F95" w:rsidRPr="004E26C4" w:rsidRDefault="00C56F95">
            <w:r w:rsidRPr="004E26C4">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14:paraId="78E0704A" w14:textId="77777777" w:rsidR="00C56F95" w:rsidRPr="004E26C4" w:rsidRDefault="00C56F95">
            <w:r w:rsidRPr="004E26C4">
              <w:t>Заместитель генерального директора по экономике</w:t>
            </w:r>
          </w:p>
        </w:tc>
      </w:tr>
      <w:tr w:rsidR="00C56F95" w:rsidRPr="004E26C4" w14:paraId="1F3B98BB" w14:textId="77777777">
        <w:tc>
          <w:tcPr>
            <w:tcW w:w="1332" w:type="dxa"/>
            <w:tcBorders>
              <w:top w:val="single" w:sz="6" w:space="0" w:color="auto"/>
              <w:left w:val="double" w:sz="6" w:space="0" w:color="auto"/>
              <w:bottom w:val="single" w:sz="6" w:space="0" w:color="auto"/>
              <w:right w:val="single" w:sz="6" w:space="0" w:color="auto"/>
            </w:tcBorders>
          </w:tcPr>
          <w:p w14:paraId="2E176BB6"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538C02C7"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3D536815"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43CCB4A9" w14:textId="77777777" w:rsidR="00C56F95" w:rsidRPr="004E26C4" w:rsidRDefault="00C56F95">
            <w:r w:rsidRPr="004E26C4">
              <w:t>Член Совета директоров</w:t>
            </w:r>
          </w:p>
        </w:tc>
      </w:tr>
      <w:tr w:rsidR="00C56F95" w:rsidRPr="004E26C4" w14:paraId="40E39C32" w14:textId="77777777">
        <w:tc>
          <w:tcPr>
            <w:tcW w:w="1332" w:type="dxa"/>
            <w:tcBorders>
              <w:top w:val="single" w:sz="6" w:space="0" w:color="auto"/>
              <w:left w:val="double" w:sz="6" w:space="0" w:color="auto"/>
              <w:bottom w:val="single" w:sz="6" w:space="0" w:color="auto"/>
              <w:right w:val="single" w:sz="6" w:space="0" w:color="auto"/>
            </w:tcBorders>
          </w:tcPr>
          <w:p w14:paraId="4C5EEF89"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71183E0C"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A11460C"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13B92596" w14:textId="77777777" w:rsidR="00C56F95" w:rsidRPr="004E26C4" w:rsidRDefault="00C56F95">
            <w:r w:rsidRPr="004E26C4">
              <w:t>Советник</w:t>
            </w:r>
          </w:p>
        </w:tc>
      </w:tr>
      <w:tr w:rsidR="00C56F95" w:rsidRPr="004E26C4" w14:paraId="269C9510" w14:textId="77777777">
        <w:tc>
          <w:tcPr>
            <w:tcW w:w="1332" w:type="dxa"/>
            <w:tcBorders>
              <w:top w:val="single" w:sz="6" w:space="0" w:color="auto"/>
              <w:left w:val="double" w:sz="6" w:space="0" w:color="auto"/>
              <w:bottom w:val="single" w:sz="6" w:space="0" w:color="auto"/>
              <w:right w:val="single" w:sz="6" w:space="0" w:color="auto"/>
            </w:tcBorders>
          </w:tcPr>
          <w:p w14:paraId="76EC068C"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57C427A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B317EF2" w14:textId="77777777" w:rsidR="00C56F95" w:rsidRPr="004E26C4" w:rsidRDefault="00C56F95">
            <w:r w:rsidRPr="004E26C4">
              <w:t>ООО "Первая Магистральная Компания"</w:t>
            </w:r>
          </w:p>
        </w:tc>
        <w:tc>
          <w:tcPr>
            <w:tcW w:w="2680" w:type="dxa"/>
            <w:tcBorders>
              <w:top w:val="single" w:sz="6" w:space="0" w:color="auto"/>
              <w:left w:val="single" w:sz="6" w:space="0" w:color="auto"/>
              <w:bottom w:val="single" w:sz="6" w:space="0" w:color="auto"/>
              <w:right w:val="double" w:sz="6" w:space="0" w:color="auto"/>
            </w:tcBorders>
          </w:tcPr>
          <w:p w14:paraId="54DFBE83" w14:textId="77777777" w:rsidR="00C56F95" w:rsidRPr="004E26C4" w:rsidRDefault="00C56F95">
            <w:r w:rsidRPr="004E26C4">
              <w:t>Советник (по совместительству)</w:t>
            </w:r>
          </w:p>
        </w:tc>
      </w:tr>
      <w:tr w:rsidR="00C56F95" w:rsidRPr="004E26C4" w14:paraId="0AB90955" w14:textId="77777777">
        <w:tc>
          <w:tcPr>
            <w:tcW w:w="1332" w:type="dxa"/>
            <w:tcBorders>
              <w:top w:val="single" w:sz="6" w:space="0" w:color="auto"/>
              <w:left w:val="double" w:sz="6" w:space="0" w:color="auto"/>
              <w:bottom w:val="single" w:sz="6" w:space="0" w:color="auto"/>
              <w:right w:val="single" w:sz="6" w:space="0" w:color="auto"/>
            </w:tcBorders>
          </w:tcPr>
          <w:p w14:paraId="600F48BF"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4566C198"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21DC7E0"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1B89A62F" w14:textId="77777777" w:rsidR="00C56F95" w:rsidRPr="004E26C4" w:rsidRDefault="00C56F95">
            <w:r w:rsidRPr="004E26C4">
              <w:t>Член Совета директоров</w:t>
            </w:r>
          </w:p>
        </w:tc>
      </w:tr>
      <w:tr w:rsidR="00C56F95" w:rsidRPr="004E26C4" w14:paraId="381C9637" w14:textId="77777777">
        <w:tc>
          <w:tcPr>
            <w:tcW w:w="1332" w:type="dxa"/>
            <w:tcBorders>
              <w:top w:val="single" w:sz="6" w:space="0" w:color="auto"/>
              <w:left w:val="double" w:sz="6" w:space="0" w:color="auto"/>
              <w:bottom w:val="single" w:sz="6" w:space="0" w:color="auto"/>
              <w:right w:val="single" w:sz="6" w:space="0" w:color="auto"/>
            </w:tcBorders>
          </w:tcPr>
          <w:p w14:paraId="77A7B474"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77C2B747"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03FE29CA" w14:textId="77777777" w:rsidR="00C56F95" w:rsidRPr="004E26C4" w:rsidRDefault="00C56F95">
            <w:r w:rsidRPr="004E26C4">
              <w:t>ООО "ГТИ Менеджмент"</w:t>
            </w:r>
          </w:p>
        </w:tc>
        <w:tc>
          <w:tcPr>
            <w:tcW w:w="2680" w:type="dxa"/>
            <w:tcBorders>
              <w:top w:val="single" w:sz="6" w:space="0" w:color="auto"/>
              <w:left w:val="single" w:sz="6" w:space="0" w:color="auto"/>
              <w:bottom w:val="single" w:sz="6" w:space="0" w:color="auto"/>
              <w:right w:val="double" w:sz="6" w:space="0" w:color="auto"/>
            </w:tcBorders>
          </w:tcPr>
          <w:p w14:paraId="4895DBC3" w14:textId="77777777" w:rsidR="00C56F95" w:rsidRPr="004E26C4" w:rsidRDefault="00C56F95">
            <w:r w:rsidRPr="004E26C4">
              <w:t>Член Совета директоров</w:t>
            </w:r>
          </w:p>
        </w:tc>
      </w:tr>
      <w:tr w:rsidR="00C56F95" w:rsidRPr="004E26C4" w14:paraId="23BF6E68" w14:textId="77777777">
        <w:tc>
          <w:tcPr>
            <w:tcW w:w="1332" w:type="dxa"/>
            <w:tcBorders>
              <w:top w:val="single" w:sz="6" w:space="0" w:color="auto"/>
              <w:left w:val="double" w:sz="6" w:space="0" w:color="auto"/>
              <w:bottom w:val="double" w:sz="6" w:space="0" w:color="auto"/>
              <w:right w:val="single" w:sz="6" w:space="0" w:color="auto"/>
            </w:tcBorders>
          </w:tcPr>
          <w:p w14:paraId="3BBB95AC" w14:textId="77777777" w:rsidR="00C56F95" w:rsidRPr="004E26C4" w:rsidRDefault="00C56F95">
            <w:r w:rsidRPr="004E26C4">
              <w:t>2014</w:t>
            </w:r>
          </w:p>
        </w:tc>
        <w:tc>
          <w:tcPr>
            <w:tcW w:w="1260" w:type="dxa"/>
            <w:tcBorders>
              <w:top w:val="single" w:sz="6" w:space="0" w:color="auto"/>
              <w:left w:val="single" w:sz="6" w:space="0" w:color="auto"/>
              <w:bottom w:val="double" w:sz="6" w:space="0" w:color="auto"/>
              <w:right w:val="single" w:sz="6" w:space="0" w:color="auto"/>
            </w:tcBorders>
          </w:tcPr>
          <w:p w14:paraId="2669AB3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3EDA64FA"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double" w:sz="6" w:space="0" w:color="auto"/>
              <w:right w:val="double" w:sz="6" w:space="0" w:color="auto"/>
            </w:tcBorders>
          </w:tcPr>
          <w:p w14:paraId="5B60984B" w14:textId="77777777" w:rsidR="00C56F95" w:rsidRPr="004E26C4" w:rsidRDefault="00C56F95">
            <w:r w:rsidRPr="004E26C4">
              <w:t>Член Совета директоров</w:t>
            </w:r>
          </w:p>
        </w:tc>
      </w:tr>
    </w:tbl>
    <w:p w14:paraId="01FB5A9C" w14:textId="77777777" w:rsidR="00C56F95" w:rsidRDefault="00C56F95"/>
    <w:p w14:paraId="22CFC972" w14:textId="77777777" w:rsidR="00C56F95" w:rsidRDefault="00C56F95">
      <w:pPr>
        <w:pStyle w:val="ThinDelim"/>
      </w:pPr>
    </w:p>
    <w:p w14:paraId="186FEBCB" w14:textId="77777777" w:rsidR="002F2365" w:rsidRDefault="002F2365" w:rsidP="002F2365">
      <w:pPr>
        <w:ind w:left="200"/>
      </w:pPr>
      <w:r>
        <w:rPr>
          <w:rStyle w:val="Subst"/>
        </w:rPr>
        <w:t>Доли участия в уставном капитале эмитента/обыкновенных акций не имеет</w:t>
      </w:r>
    </w:p>
    <w:p w14:paraId="18B578E8" w14:textId="77777777" w:rsidR="002F2365" w:rsidRDefault="002F2365" w:rsidP="002F2365">
      <w:pPr>
        <w:pStyle w:val="ThinDelim"/>
      </w:pPr>
    </w:p>
    <w:p w14:paraId="04EC0B91" w14:textId="77777777" w:rsidR="002F2365" w:rsidRDefault="002F2365" w:rsidP="002F2365">
      <w:pPr>
        <w:pStyle w:val="ThinDelim"/>
      </w:pPr>
    </w:p>
    <w:p w14:paraId="6E845E63"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6725FC51"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374D8F1C"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3577FD4A" w14:textId="77777777" w:rsidR="002F2365" w:rsidRDefault="002F2365" w:rsidP="002F2365">
      <w:pPr>
        <w:ind w:left="400"/>
      </w:pPr>
      <w:r>
        <w:rPr>
          <w:rStyle w:val="Subst"/>
        </w:rPr>
        <w:t>Лицо указанных долей не имеет</w:t>
      </w:r>
    </w:p>
    <w:p w14:paraId="573CCABC"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23A79BE" w14:textId="77777777" w:rsidR="002F2365" w:rsidRDefault="002F2365" w:rsidP="002F2365">
      <w:pPr>
        <w:ind w:left="400"/>
      </w:pPr>
      <w:r>
        <w:rPr>
          <w:rStyle w:val="Subst"/>
        </w:rPr>
        <w:t>Указанных родственных связей нет</w:t>
      </w:r>
    </w:p>
    <w:p w14:paraId="285D59FF"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0525BAA" w14:textId="77777777" w:rsidR="002F2365" w:rsidRDefault="002F2365" w:rsidP="002F2365">
      <w:pPr>
        <w:ind w:left="400"/>
      </w:pPr>
      <w:r>
        <w:rPr>
          <w:rStyle w:val="Subst"/>
        </w:rPr>
        <w:t>Лицо к указанным видам ответственности не привлекалось</w:t>
      </w:r>
    </w:p>
    <w:p w14:paraId="12933BF0"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56F1BFD" w14:textId="77777777" w:rsidR="002F2365" w:rsidRDefault="002F2365" w:rsidP="002F2365">
      <w:pPr>
        <w:ind w:left="400"/>
      </w:pPr>
      <w:r>
        <w:rPr>
          <w:rStyle w:val="Subst"/>
        </w:rPr>
        <w:t>Лицо указанных должностей не занимало</w:t>
      </w:r>
    </w:p>
    <w:p w14:paraId="02917C6D" w14:textId="77777777" w:rsidR="00C56F95" w:rsidRDefault="00C56F95">
      <w:pPr>
        <w:ind w:left="200"/>
      </w:pPr>
    </w:p>
    <w:p w14:paraId="225F07F7" w14:textId="77777777" w:rsidR="00C56F95" w:rsidRDefault="00C56F95">
      <w:pPr>
        <w:ind w:left="200"/>
      </w:pPr>
      <w:r>
        <w:t>ФИО:</w:t>
      </w:r>
      <w:r>
        <w:rPr>
          <w:rStyle w:val="Subst"/>
        </w:rPr>
        <w:t xml:space="preserve"> Прокофьев Владимир Николаевич</w:t>
      </w:r>
    </w:p>
    <w:p w14:paraId="32C14236" w14:textId="77777777" w:rsidR="00C56F95" w:rsidRDefault="00C56F95">
      <w:pPr>
        <w:ind w:left="200"/>
      </w:pPr>
    </w:p>
    <w:p w14:paraId="3B15D3EE" w14:textId="77777777" w:rsidR="00C56F95" w:rsidRDefault="00C56F95">
      <w:pPr>
        <w:ind w:left="200"/>
      </w:pPr>
      <w:r>
        <w:t>Год рождения:</w:t>
      </w:r>
      <w:r>
        <w:rPr>
          <w:rStyle w:val="Subst"/>
        </w:rPr>
        <w:t xml:space="preserve"> 1948</w:t>
      </w:r>
    </w:p>
    <w:p w14:paraId="4F7021C9" w14:textId="77777777" w:rsidR="00C56F95" w:rsidRDefault="00C56F95">
      <w:pPr>
        <w:pStyle w:val="ThinDelim"/>
      </w:pPr>
    </w:p>
    <w:p w14:paraId="1BCCEB12" w14:textId="77777777" w:rsidR="00C56F95" w:rsidRDefault="00C56F95">
      <w:pPr>
        <w:ind w:left="200"/>
      </w:pPr>
      <w:r>
        <w:lastRenderedPageBreak/>
        <w:t>Образование:</w:t>
      </w:r>
      <w:r>
        <w:br/>
      </w:r>
      <w:r>
        <w:rPr>
          <w:rStyle w:val="Subst"/>
        </w:rPr>
        <w:t>Высшее профессиональное образование. Всесоюзный заочный институт железнодорожного транспорта. Ленинградский институт инженеров железнодорожного транспорта. Кандидат технических наук.</w:t>
      </w:r>
    </w:p>
    <w:p w14:paraId="1F62DD38"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2ECD725B"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3A39B47D" w14:textId="77777777">
        <w:tc>
          <w:tcPr>
            <w:tcW w:w="2592" w:type="dxa"/>
            <w:gridSpan w:val="2"/>
            <w:tcBorders>
              <w:top w:val="double" w:sz="6" w:space="0" w:color="auto"/>
              <w:left w:val="double" w:sz="6" w:space="0" w:color="auto"/>
              <w:bottom w:val="single" w:sz="6" w:space="0" w:color="auto"/>
              <w:right w:val="single" w:sz="6" w:space="0" w:color="auto"/>
            </w:tcBorders>
          </w:tcPr>
          <w:p w14:paraId="1AA8CBB4"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589B662C"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CAB7F26" w14:textId="77777777" w:rsidR="00C56F95" w:rsidRPr="004E26C4" w:rsidRDefault="00C56F95">
            <w:pPr>
              <w:jc w:val="center"/>
            </w:pPr>
            <w:r w:rsidRPr="004E26C4">
              <w:t>Должность</w:t>
            </w:r>
          </w:p>
        </w:tc>
      </w:tr>
      <w:tr w:rsidR="00C56F95" w:rsidRPr="004E26C4" w14:paraId="49523276" w14:textId="77777777">
        <w:tc>
          <w:tcPr>
            <w:tcW w:w="1332" w:type="dxa"/>
            <w:tcBorders>
              <w:top w:val="single" w:sz="6" w:space="0" w:color="auto"/>
              <w:left w:val="double" w:sz="6" w:space="0" w:color="auto"/>
              <w:bottom w:val="single" w:sz="6" w:space="0" w:color="auto"/>
              <w:right w:val="single" w:sz="6" w:space="0" w:color="auto"/>
            </w:tcBorders>
          </w:tcPr>
          <w:p w14:paraId="52CDF786"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429DC0E6"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38FDFCA4"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02D1E531" w14:textId="77777777" w:rsidR="00C56F95" w:rsidRPr="004E26C4" w:rsidRDefault="00C56F95"/>
        </w:tc>
      </w:tr>
      <w:tr w:rsidR="00C56F95" w:rsidRPr="004E26C4" w14:paraId="787A4221" w14:textId="77777777">
        <w:tc>
          <w:tcPr>
            <w:tcW w:w="1332" w:type="dxa"/>
            <w:tcBorders>
              <w:top w:val="single" w:sz="6" w:space="0" w:color="auto"/>
              <w:left w:val="double" w:sz="6" w:space="0" w:color="auto"/>
              <w:bottom w:val="single" w:sz="6" w:space="0" w:color="auto"/>
              <w:right w:val="single" w:sz="6" w:space="0" w:color="auto"/>
            </w:tcBorders>
          </w:tcPr>
          <w:p w14:paraId="7166B268" w14:textId="77777777" w:rsidR="00C56F95" w:rsidRPr="004E26C4" w:rsidRDefault="00C56F95">
            <w:r w:rsidRPr="004E26C4">
              <w:t>1999</w:t>
            </w:r>
          </w:p>
        </w:tc>
        <w:tc>
          <w:tcPr>
            <w:tcW w:w="1260" w:type="dxa"/>
            <w:tcBorders>
              <w:top w:val="single" w:sz="6" w:space="0" w:color="auto"/>
              <w:left w:val="single" w:sz="6" w:space="0" w:color="auto"/>
              <w:bottom w:val="single" w:sz="6" w:space="0" w:color="auto"/>
              <w:right w:val="single" w:sz="6" w:space="0" w:color="auto"/>
            </w:tcBorders>
          </w:tcPr>
          <w:p w14:paraId="0BD732F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9CA4ECC"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413DBCA1" w14:textId="77777777" w:rsidR="00C56F95" w:rsidRPr="004E26C4" w:rsidRDefault="00C56F95">
            <w:r w:rsidRPr="004E26C4">
              <w:t>Генеральный директор</w:t>
            </w:r>
          </w:p>
        </w:tc>
      </w:tr>
      <w:tr w:rsidR="00C56F95" w:rsidRPr="004E26C4" w14:paraId="0386BE6B" w14:textId="77777777">
        <w:tc>
          <w:tcPr>
            <w:tcW w:w="1332" w:type="dxa"/>
            <w:tcBorders>
              <w:top w:val="single" w:sz="6" w:space="0" w:color="auto"/>
              <w:left w:val="double" w:sz="6" w:space="0" w:color="auto"/>
              <w:bottom w:val="single" w:sz="6" w:space="0" w:color="auto"/>
              <w:right w:val="single" w:sz="6" w:space="0" w:color="auto"/>
            </w:tcBorders>
          </w:tcPr>
          <w:p w14:paraId="0547DD6F" w14:textId="77777777" w:rsidR="00C56F95" w:rsidRPr="004E26C4" w:rsidRDefault="00C56F95">
            <w:r w:rsidRPr="004E26C4">
              <w:t>2003</w:t>
            </w:r>
          </w:p>
        </w:tc>
        <w:tc>
          <w:tcPr>
            <w:tcW w:w="1260" w:type="dxa"/>
            <w:tcBorders>
              <w:top w:val="single" w:sz="6" w:space="0" w:color="auto"/>
              <w:left w:val="single" w:sz="6" w:space="0" w:color="auto"/>
              <w:bottom w:val="single" w:sz="6" w:space="0" w:color="auto"/>
              <w:right w:val="single" w:sz="6" w:space="0" w:color="auto"/>
            </w:tcBorders>
          </w:tcPr>
          <w:p w14:paraId="31069F1A" w14:textId="77777777" w:rsidR="00C56F95" w:rsidRPr="004E26C4" w:rsidRDefault="00C56F95">
            <w:r w:rsidRPr="004E26C4">
              <w:t>2010</w:t>
            </w:r>
          </w:p>
        </w:tc>
        <w:tc>
          <w:tcPr>
            <w:tcW w:w="3980" w:type="dxa"/>
            <w:tcBorders>
              <w:top w:val="single" w:sz="6" w:space="0" w:color="auto"/>
              <w:left w:val="single" w:sz="6" w:space="0" w:color="auto"/>
              <w:bottom w:val="single" w:sz="6" w:space="0" w:color="auto"/>
              <w:right w:val="single" w:sz="6" w:space="0" w:color="auto"/>
            </w:tcBorders>
          </w:tcPr>
          <w:p w14:paraId="66126FA0"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6C513C64" w14:textId="77777777" w:rsidR="00C56F95" w:rsidRPr="004E26C4" w:rsidRDefault="00C56F95">
            <w:r w:rsidRPr="004E26C4">
              <w:t>Член Совета директоров</w:t>
            </w:r>
          </w:p>
        </w:tc>
      </w:tr>
      <w:tr w:rsidR="00C56F95" w:rsidRPr="004E26C4" w14:paraId="42EA328B" w14:textId="77777777">
        <w:tc>
          <w:tcPr>
            <w:tcW w:w="1332" w:type="dxa"/>
            <w:tcBorders>
              <w:top w:val="single" w:sz="6" w:space="0" w:color="auto"/>
              <w:left w:val="double" w:sz="6" w:space="0" w:color="auto"/>
              <w:bottom w:val="single" w:sz="6" w:space="0" w:color="auto"/>
              <w:right w:val="single" w:sz="6" w:space="0" w:color="auto"/>
            </w:tcBorders>
          </w:tcPr>
          <w:p w14:paraId="6343CC89" w14:textId="77777777" w:rsidR="00C56F95" w:rsidRPr="004E26C4" w:rsidRDefault="00C56F95">
            <w:r w:rsidRPr="004E26C4">
              <w:t>2010</w:t>
            </w:r>
          </w:p>
        </w:tc>
        <w:tc>
          <w:tcPr>
            <w:tcW w:w="1260" w:type="dxa"/>
            <w:tcBorders>
              <w:top w:val="single" w:sz="6" w:space="0" w:color="auto"/>
              <w:left w:val="single" w:sz="6" w:space="0" w:color="auto"/>
              <w:bottom w:val="single" w:sz="6" w:space="0" w:color="auto"/>
              <w:right w:val="single" w:sz="6" w:space="0" w:color="auto"/>
            </w:tcBorders>
          </w:tcPr>
          <w:p w14:paraId="3B0A906B"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F531AE3"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523B2AEA" w14:textId="77777777" w:rsidR="00C56F95" w:rsidRPr="004E26C4" w:rsidRDefault="00C56F95">
            <w:r w:rsidRPr="004E26C4">
              <w:t>Член Совета директоров</w:t>
            </w:r>
          </w:p>
        </w:tc>
      </w:tr>
      <w:tr w:rsidR="00C56F95" w:rsidRPr="004E26C4" w14:paraId="5BF0B2CA" w14:textId="77777777">
        <w:tc>
          <w:tcPr>
            <w:tcW w:w="1332" w:type="dxa"/>
            <w:tcBorders>
              <w:top w:val="single" w:sz="6" w:space="0" w:color="auto"/>
              <w:left w:val="double" w:sz="6" w:space="0" w:color="auto"/>
              <w:bottom w:val="single" w:sz="6" w:space="0" w:color="auto"/>
              <w:right w:val="single" w:sz="6" w:space="0" w:color="auto"/>
            </w:tcBorders>
          </w:tcPr>
          <w:p w14:paraId="2DA1C8AD" w14:textId="77777777" w:rsidR="00C56F95" w:rsidRPr="004E26C4" w:rsidRDefault="00C56F95">
            <w:r w:rsidRPr="004E26C4">
              <w:t>2010</w:t>
            </w:r>
          </w:p>
        </w:tc>
        <w:tc>
          <w:tcPr>
            <w:tcW w:w="1260" w:type="dxa"/>
            <w:tcBorders>
              <w:top w:val="single" w:sz="6" w:space="0" w:color="auto"/>
              <w:left w:val="single" w:sz="6" w:space="0" w:color="auto"/>
              <w:bottom w:val="single" w:sz="6" w:space="0" w:color="auto"/>
              <w:right w:val="single" w:sz="6" w:space="0" w:color="auto"/>
            </w:tcBorders>
          </w:tcPr>
          <w:p w14:paraId="329C67F2"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354C7340"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50EE2AE7" w14:textId="77777777" w:rsidR="00C56F95" w:rsidRPr="004E26C4" w:rsidRDefault="00C56F95">
            <w:r w:rsidRPr="004E26C4">
              <w:t>Член Совета директоров</w:t>
            </w:r>
          </w:p>
        </w:tc>
      </w:tr>
      <w:tr w:rsidR="00C56F95" w:rsidRPr="004E26C4" w14:paraId="7A58174E" w14:textId="77777777">
        <w:tc>
          <w:tcPr>
            <w:tcW w:w="1332" w:type="dxa"/>
            <w:tcBorders>
              <w:top w:val="single" w:sz="6" w:space="0" w:color="auto"/>
              <w:left w:val="double" w:sz="6" w:space="0" w:color="auto"/>
              <w:bottom w:val="single" w:sz="6" w:space="0" w:color="auto"/>
              <w:right w:val="single" w:sz="6" w:space="0" w:color="auto"/>
            </w:tcBorders>
          </w:tcPr>
          <w:p w14:paraId="3C07C52D"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1124285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32D4988" w14:textId="77777777" w:rsidR="00C56F95" w:rsidRPr="004E26C4" w:rsidRDefault="00C56F95">
            <w:r w:rsidRPr="004E26C4">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6B6AC6C3" w14:textId="77777777" w:rsidR="00C56F95" w:rsidRPr="004E26C4" w:rsidRDefault="00C56F95">
            <w:r w:rsidRPr="004E26C4">
              <w:t>Член Совета директоров</w:t>
            </w:r>
          </w:p>
        </w:tc>
      </w:tr>
      <w:tr w:rsidR="00C56F95" w:rsidRPr="004E26C4" w14:paraId="58287368" w14:textId="77777777">
        <w:tc>
          <w:tcPr>
            <w:tcW w:w="1332" w:type="dxa"/>
            <w:tcBorders>
              <w:top w:val="single" w:sz="6" w:space="0" w:color="auto"/>
              <w:left w:val="double" w:sz="6" w:space="0" w:color="auto"/>
              <w:bottom w:val="single" w:sz="6" w:space="0" w:color="auto"/>
              <w:right w:val="single" w:sz="6" w:space="0" w:color="auto"/>
            </w:tcBorders>
          </w:tcPr>
          <w:p w14:paraId="2082FDE7"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5C53566A"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04271600" w14:textId="77777777" w:rsidR="00C56F95" w:rsidRPr="004E26C4" w:rsidRDefault="00C56F95">
            <w:r w:rsidRPr="004E26C4">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6A83AA48" w14:textId="77777777" w:rsidR="00C56F95" w:rsidRPr="004E26C4" w:rsidRDefault="00C56F95">
            <w:r w:rsidRPr="004E26C4">
              <w:t>Член Совета директоров</w:t>
            </w:r>
          </w:p>
        </w:tc>
      </w:tr>
      <w:tr w:rsidR="00C56F95" w:rsidRPr="004E26C4" w14:paraId="577C6E7B" w14:textId="77777777">
        <w:tc>
          <w:tcPr>
            <w:tcW w:w="1332" w:type="dxa"/>
            <w:tcBorders>
              <w:top w:val="single" w:sz="6" w:space="0" w:color="auto"/>
              <w:left w:val="double" w:sz="6" w:space="0" w:color="auto"/>
              <w:bottom w:val="single" w:sz="6" w:space="0" w:color="auto"/>
              <w:right w:val="single" w:sz="6" w:space="0" w:color="auto"/>
            </w:tcBorders>
          </w:tcPr>
          <w:p w14:paraId="22E04229"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1056EF85"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22F85E0" w14:textId="77777777" w:rsidR="00C56F95" w:rsidRPr="004E26C4" w:rsidRDefault="00C56F95">
            <w:r w:rsidRPr="004E26C4">
              <w:t>ООО "Стилтранс"</w:t>
            </w:r>
          </w:p>
        </w:tc>
        <w:tc>
          <w:tcPr>
            <w:tcW w:w="2680" w:type="dxa"/>
            <w:tcBorders>
              <w:top w:val="single" w:sz="6" w:space="0" w:color="auto"/>
              <w:left w:val="single" w:sz="6" w:space="0" w:color="auto"/>
              <w:bottom w:val="single" w:sz="6" w:space="0" w:color="auto"/>
              <w:right w:val="double" w:sz="6" w:space="0" w:color="auto"/>
            </w:tcBorders>
          </w:tcPr>
          <w:p w14:paraId="242FC3EF" w14:textId="77777777" w:rsidR="00C56F95" w:rsidRPr="004E26C4" w:rsidRDefault="00C56F95">
            <w:r w:rsidRPr="004E26C4">
              <w:t>Член Совета директоров</w:t>
            </w:r>
          </w:p>
        </w:tc>
      </w:tr>
      <w:tr w:rsidR="00C56F95" w:rsidRPr="004E26C4" w14:paraId="3021EF57" w14:textId="77777777">
        <w:tc>
          <w:tcPr>
            <w:tcW w:w="1332" w:type="dxa"/>
            <w:tcBorders>
              <w:top w:val="single" w:sz="6" w:space="0" w:color="auto"/>
              <w:left w:val="double" w:sz="6" w:space="0" w:color="auto"/>
              <w:bottom w:val="double" w:sz="6" w:space="0" w:color="auto"/>
              <w:right w:val="single" w:sz="6" w:space="0" w:color="auto"/>
            </w:tcBorders>
          </w:tcPr>
          <w:p w14:paraId="5BA74989" w14:textId="77777777" w:rsidR="00C56F95" w:rsidRPr="004E26C4" w:rsidRDefault="00C56F95">
            <w:r w:rsidRPr="004E26C4">
              <w:t>2014</w:t>
            </w:r>
          </w:p>
        </w:tc>
        <w:tc>
          <w:tcPr>
            <w:tcW w:w="1260" w:type="dxa"/>
            <w:tcBorders>
              <w:top w:val="single" w:sz="6" w:space="0" w:color="auto"/>
              <w:left w:val="single" w:sz="6" w:space="0" w:color="auto"/>
              <w:bottom w:val="double" w:sz="6" w:space="0" w:color="auto"/>
              <w:right w:val="single" w:sz="6" w:space="0" w:color="auto"/>
            </w:tcBorders>
          </w:tcPr>
          <w:p w14:paraId="3BBCF957"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5BB66003" w14:textId="77777777" w:rsidR="00C56F95" w:rsidRPr="004E26C4" w:rsidRDefault="00C56F95">
            <w:r w:rsidRPr="004E26C4">
              <w:t>ООО "ГТИ Менеджмент"</w:t>
            </w:r>
          </w:p>
        </w:tc>
        <w:tc>
          <w:tcPr>
            <w:tcW w:w="2680" w:type="dxa"/>
            <w:tcBorders>
              <w:top w:val="single" w:sz="6" w:space="0" w:color="auto"/>
              <w:left w:val="single" w:sz="6" w:space="0" w:color="auto"/>
              <w:bottom w:val="double" w:sz="6" w:space="0" w:color="auto"/>
              <w:right w:val="double" w:sz="6" w:space="0" w:color="auto"/>
            </w:tcBorders>
          </w:tcPr>
          <w:p w14:paraId="7E8E3205" w14:textId="77777777" w:rsidR="00C56F95" w:rsidRPr="004E26C4" w:rsidRDefault="00C56F95">
            <w:r w:rsidRPr="004E26C4">
              <w:t>Член Совета директоров</w:t>
            </w:r>
          </w:p>
        </w:tc>
      </w:tr>
    </w:tbl>
    <w:p w14:paraId="20E7AA75" w14:textId="77777777" w:rsidR="00C56F95" w:rsidRDefault="00C56F95"/>
    <w:p w14:paraId="728319C6" w14:textId="77777777" w:rsidR="00C56F95" w:rsidRDefault="00C56F95">
      <w:pPr>
        <w:pStyle w:val="ThinDelim"/>
      </w:pPr>
    </w:p>
    <w:p w14:paraId="2A80C7E1" w14:textId="77777777" w:rsidR="002F2365" w:rsidRDefault="002F2365" w:rsidP="002F2365">
      <w:pPr>
        <w:ind w:left="200"/>
      </w:pPr>
      <w:r>
        <w:rPr>
          <w:rStyle w:val="Subst"/>
        </w:rPr>
        <w:t>Доли участия в уставном капитале эмитента/обыкновенных акций не имеет</w:t>
      </w:r>
    </w:p>
    <w:p w14:paraId="2980BB76" w14:textId="77777777" w:rsidR="002F2365" w:rsidRDefault="002F2365" w:rsidP="002F2365">
      <w:pPr>
        <w:pStyle w:val="ThinDelim"/>
      </w:pPr>
    </w:p>
    <w:p w14:paraId="4AA46499" w14:textId="77777777" w:rsidR="002F2365" w:rsidRDefault="002F2365" w:rsidP="002F2365">
      <w:pPr>
        <w:pStyle w:val="ThinDelim"/>
      </w:pPr>
    </w:p>
    <w:p w14:paraId="1FB42D68" w14:textId="77777777" w:rsidR="002F2365" w:rsidRDefault="002F2365" w:rsidP="002F2365">
      <w:pPr>
        <w:pStyle w:val="SubHeading"/>
        <w:ind w:left="200"/>
      </w:pPr>
      <w:proofErr w:type="gramStart"/>
      <w:r>
        <w:t>C</w:t>
      </w:r>
      <w:proofErr w:type="gramEnd"/>
      <w:r>
        <w:t>ведения об участии в работе комитетов совета директоров</w:t>
      </w:r>
    </w:p>
    <w:p w14:paraId="5E3EB0DE" w14:textId="77777777" w:rsidR="002F2365" w:rsidRDefault="002F2365" w:rsidP="002F2365">
      <w:pPr>
        <w:ind w:left="400"/>
      </w:pPr>
      <w:r>
        <w:rPr>
          <w:rStyle w:val="Subst"/>
        </w:rPr>
        <w:t>Член совета директоро</w:t>
      </w:r>
      <w:proofErr w:type="gramStart"/>
      <w:r>
        <w:rPr>
          <w:rStyle w:val="Subst"/>
        </w:rPr>
        <w:t>в(</w:t>
      </w:r>
      <w:proofErr w:type="gramEnd"/>
      <w:r>
        <w:rPr>
          <w:rStyle w:val="Subst"/>
        </w:rPr>
        <w:t>наблюдательного совета) не участвует в работе комитетов совета директоров (наблюдательного совета)</w:t>
      </w:r>
    </w:p>
    <w:p w14:paraId="2614166F" w14:textId="77777777" w:rsidR="002F2365" w:rsidRDefault="002F2365" w:rsidP="002F2365">
      <w:pPr>
        <w:pStyle w:val="SubHeading"/>
        <w:ind w:left="200"/>
      </w:pPr>
      <w:r>
        <w:t>Доли участия лица в уставном (складочном) капитале (паевом фонде) дочерних и зависимых обществ эмитента</w:t>
      </w:r>
    </w:p>
    <w:p w14:paraId="6BAD555F" w14:textId="77777777" w:rsidR="002F2365" w:rsidRDefault="002F2365" w:rsidP="002F2365">
      <w:pPr>
        <w:ind w:left="400"/>
      </w:pPr>
      <w:r>
        <w:rPr>
          <w:rStyle w:val="Subst"/>
        </w:rPr>
        <w:t>Лицо указанных долей не имеет</w:t>
      </w:r>
    </w:p>
    <w:p w14:paraId="73B10E6D" w14:textId="77777777" w:rsidR="002F2365" w:rsidRDefault="002F2365" w:rsidP="002F236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6A83619C" w14:textId="77777777" w:rsidR="002F2365" w:rsidRDefault="002F2365" w:rsidP="002F2365">
      <w:pPr>
        <w:ind w:left="400"/>
      </w:pPr>
      <w:r>
        <w:rPr>
          <w:rStyle w:val="Subst"/>
        </w:rPr>
        <w:t>Указанных родственных связей нет</w:t>
      </w:r>
    </w:p>
    <w:p w14:paraId="4D447ACF" w14:textId="77777777" w:rsidR="002F2365" w:rsidRDefault="002F2365" w:rsidP="002F236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7282892" w14:textId="77777777" w:rsidR="002F2365" w:rsidRDefault="002F2365" w:rsidP="002F2365">
      <w:pPr>
        <w:ind w:left="400"/>
      </w:pPr>
      <w:r>
        <w:rPr>
          <w:rStyle w:val="Subst"/>
        </w:rPr>
        <w:t>Лицо к указанным видам ответственности не привлекалось</w:t>
      </w:r>
    </w:p>
    <w:p w14:paraId="3AA94CEB" w14:textId="77777777" w:rsidR="002F2365" w:rsidRDefault="002F2365" w:rsidP="002F236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BF8B215" w14:textId="77777777" w:rsidR="002F2365" w:rsidRDefault="002F2365" w:rsidP="002F2365">
      <w:pPr>
        <w:ind w:left="400"/>
      </w:pPr>
      <w:r>
        <w:rPr>
          <w:rStyle w:val="Subst"/>
        </w:rPr>
        <w:t>Лицо указанных должностей не занимало</w:t>
      </w:r>
    </w:p>
    <w:p w14:paraId="5ED499E2" w14:textId="77777777" w:rsidR="00C56F95" w:rsidRDefault="00C56F95">
      <w:pPr>
        <w:ind w:left="200"/>
      </w:pPr>
    </w:p>
    <w:p w14:paraId="1D204D2B" w14:textId="77777777" w:rsidR="00C56F95" w:rsidRDefault="00C56F95">
      <w:pPr>
        <w:ind w:left="200"/>
      </w:pPr>
    </w:p>
    <w:p w14:paraId="7B3D2AD5" w14:textId="77777777" w:rsidR="00C56F95" w:rsidRDefault="00C56F95">
      <w:pPr>
        <w:pStyle w:val="2"/>
      </w:pPr>
      <w:bookmarkStart w:id="52" w:name="_Toc426626359"/>
      <w:r>
        <w:t>5.2.2. Информация о единоличном исполнительном органе эмитента</w:t>
      </w:r>
      <w:bookmarkEnd w:id="52"/>
    </w:p>
    <w:p w14:paraId="74A120C4" w14:textId="77777777" w:rsidR="00C56F95" w:rsidRDefault="00C56F95">
      <w:pPr>
        <w:ind w:left="200"/>
      </w:pPr>
    </w:p>
    <w:p w14:paraId="6472F4EA" w14:textId="77777777" w:rsidR="00C56F95" w:rsidRDefault="00C56F95">
      <w:pPr>
        <w:ind w:left="200"/>
      </w:pPr>
    </w:p>
    <w:p w14:paraId="292A9CA3" w14:textId="77777777" w:rsidR="00C56F95" w:rsidRDefault="00C56F95">
      <w:pPr>
        <w:ind w:left="200"/>
      </w:pPr>
      <w:r>
        <w:t>ФИО:</w:t>
      </w:r>
      <w:r>
        <w:rPr>
          <w:rStyle w:val="Subst"/>
        </w:rPr>
        <w:t xml:space="preserve"> Шпаков Валерий Васильевич</w:t>
      </w:r>
    </w:p>
    <w:p w14:paraId="62C7D4B5" w14:textId="77777777" w:rsidR="00C56F95" w:rsidRDefault="00C56F95">
      <w:pPr>
        <w:ind w:left="200"/>
      </w:pPr>
      <w:r>
        <w:t>Год рождения:</w:t>
      </w:r>
      <w:r>
        <w:rPr>
          <w:rStyle w:val="Subst"/>
        </w:rPr>
        <w:t xml:space="preserve"> 1956</w:t>
      </w:r>
    </w:p>
    <w:p w14:paraId="27380623" w14:textId="77777777" w:rsidR="00C56F95" w:rsidRDefault="00C56F95">
      <w:pPr>
        <w:pStyle w:val="ThinDelim"/>
      </w:pPr>
    </w:p>
    <w:p w14:paraId="2B503326" w14:textId="77777777" w:rsidR="00C56F95" w:rsidRDefault="00C56F95">
      <w:pPr>
        <w:ind w:left="200"/>
      </w:pPr>
      <w:r>
        <w:t>Образование:</w:t>
      </w:r>
      <w:r>
        <w:br/>
      </w:r>
      <w:r>
        <w:rPr>
          <w:rStyle w:val="Subst"/>
        </w:rPr>
        <w:t xml:space="preserve">Высшее профессиональное образование. Ленинградское высшее ордена Ленина Краснознаменное </w:t>
      </w:r>
      <w:r>
        <w:rPr>
          <w:rStyle w:val="Subst"/>
        </w:rPr>
        <w:lastRenderedPageBreak/>
        <w:t xml:space="preserve">училище железнодорожных войск и военных сообщений </w:t>
      </w:r>
      <w:proofErr w:type="spellStart"/>
      <w:r>
        <w:rPr>
          <w:rStyle w:val="Subst"/>
        </w:rPr>
        <w:t>им.М.В.Фрунзе</w:t>
      </w:r>
      <w:proofErr w:type="spellEnd"/>
      <w:r>
        <w:rPr>
          <w:rStyle w:val="Subst"/>
        </w:rPr>
        <w:t>. Военная ордена Ленина академия тыла и транспорта.</w:t>
      </w:r>
    </w:p>
    <w:p w14:paraId="3EC708C1"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74A7A6AE"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580B4DFF" w14:textId="77777777">
        <w:tc>
          <w:tcPr>
            <w:tcW w:w="2592" w:type="dxa"/>
            <w:gridSpan w:val="2"/>
            <w:tcBorders>
              <w:top w:val="double" w:sz="6" w:space="0" w:color="auto"/>
              <w:left w:val="double" w:sz="6" w:space="0" w:color="auto"/>
              <w:bottom w:val="single" w:sz="6" w:space="0" w:color="auto"/>
              <w:right w:val="single" w:sz="6" w:space="0" w:color="auto"/>
            </w:tcBorders>
          </w:tcPr>
          <w:p w14:paraId="5EB267DB"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7D472621"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D8EBD92" w14:textId="77777777" w:rsidR="00C56F95" w:rsidRPr="004E26C4" w:rsidRDefault="00C56F95">
            <w:pPr>
              <w:jc w:val="center"/>
            </w:pPr>
            <w:r w:rsidRPr="004E26C4">
              <w:t>Должность</w:t>
            </w:r>
          </w:p>
        </w:tc>
      </w:tr>
      <w:tr w:rsidR="00C56F95" w:rsidRPr="004E26C4" w14:paraId="2C8A6321" w14:textId="77777777">
        <w:tc>
          <w:tcPr>
            <w:tcW w:w="1332" w:type="dxa"/>
            <w:tcBorders>
              <w:top w:val="single" w:sz="6" w:space="0" w:color="auto"/>
              <w:left w:val="double" w:sz="6" w:space="0" w:color="auto"/>
              <w:bottom w:val="single" w:sz="6" w:space="0" w:color="auto"/>
              <w:right w:val="single" w:sz="6" w:space="0" w:color="auto"/>
            </w:tcBorders>
          </w:tcPr>
          <w:p w14:paraId="44BC262C"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01114D77"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0FD57BCA"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0BFAB8A6" w14:textId="77777777" w:rsidR="00C56F95" w:rsidRPr="004E26C4" w:rsidRDefault="00C56F95"/>
        </w:tc>
      </w:tr>
      <w:tr w:rsidR="00C56F95" w:rsidRPr="004E26C4" w14:paraId="69523885" w14:textId="77777777">
        <w:tc>
          <w:tcPr>
            <w:tcW w:w="1332" w:type="dxa"/>
            <w:tcBorders>
              <w:top w:val="single" w:sz="6" w:space="0" w:color="auto"/>
              <w:left w:val="double" w:sz="6" w:space="0" w:color="auto"/>
              <w:bottom w:val="double" w:sz="6" w:space="0" w:color="auto"/>
              <w:right w:val="single" w:sz="6" w:space="0" w:color="auto"/>
            </w:tcBorders>
          </w:tcPr>
          <w:p w14:paraId="5409A844" w14:textId="77777777" w:rsidR="00C56F95" w:rsidRPr="004E26C4" w:rsidRDefault="00C56F95">
            <w:r w:rsidRPr="004E26C4">
              <w:t>2007</w:t>
            </w:r>
          </w:p>
        </w:tc>
        <w:tc>
          <w:tcPr>
            <w:tcW w:w="1260" w:type="dxa"/>
            <w:tcBorders>
              <w:top w:val="single" w:sz="6" w:space="0" w:color="auto"/>
              <w:left w:val="single" w:sz="6" w:space="0" w:color="auto"/>
              <w:bottom w:val="double" w:sz="6" w:space="0" w:color="auto"/>
              <w:right w:val="single" w:sz="6" w:space="0" w:color="auto"/>
            </w:tcBorders>
          </w:tcPr>
          <w:p w14:paraId="11890E8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51FF670C"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double" w:sz="6" w:space="0" w:color="auto"/>
              <w:right w:val="double" w:sz="6" w:space="0" w:color="auto"/>
            </w:tcBorders>
          </w:tcPr>
          <w:p w14:paraId="4E2129ED" w14:textId="77777777" w:rsidR="00C56F95" w:rsidRPr="004E26C4" w:rsidRDefault="00C56F95">
            <w:r w:rsidRPr="004E26C4">
              <w:t>Генеральный директор</w:t>
            </w:r>
          </w:p>
        </w:tc>
      </w:tr>
    </w:tbl>
    <w:p w14:paraId="124F34D7" w14:textId="77777777" w:rsidR="00C56F95" w:rsidRDefault="00C56F95"/>
    <w:p w14:paraId="03AACC83" w14:textId="77777777" w:rsidR="00C56F95" w:rsidRDefault="00C56F95">
      <w:pPr>
        <w:pStyle w:val="ThinDelim"/>
      </w:pPr>
    </w:p>
    <w:p w14:paraId="4A747E1A" w14:textId="77777777" w:rsidR="00C56F95" w:rsidRDefault="00C56F95">
      <w:pPr>
        <w:ind w:left="200"/>
      </w:pPr>
      <w:r>
        <w:rPr>
          <w:rStyle w:val="Subst"/>
        </w:rPr>
        <w:t>Доли участия в уставном капитале эмитента/обыкновенных акций не имеет</w:t>
      </w:r>
    </w:p>
    <w:p w14:paraId="72169458" w14:textId="77777777" w:rsidR="00C56F95" w:rsidRDefault="00C56F95">
      <w:pPr>
        <w:pStyle w:val="ThinDelim"/>
      </w:pPr>
    </w:p>
    <w:p w14:paraId="6745D932" w14:textId="77777777" w:rsidR="00C56F95" w:rsidRDefault="00C56F95">
      <w:pPr>
        <w:pStyle w:val="ThinDelim"/>
      </w:pPr>
    </w:p>
    <w:p w14:paraId="7DAA3C49" w14:textId="77777777" w:rsidR="00C56F95" w:rsidRDefault="00C56F95">
      <w:pPr>
        <w:pStyle w:val="SubHeading"/>
        <w:ind w:left="200"/>
      </w:pPr>
      <w:r>
        <w:t>Доли участия лица в уставном (складочном) капитале (паевом фонде) дочерних и зависимых обществ эмитента</w:t>
      </w:r>
    </w:p>
    <w:p w14:paraId="06D7B6A8" w14:textId="77777777" w:rsidR="00C56F95" w:rsidRDefault="00C56F95">
      <w:pPr>
        <w:ind w:left="400"/>
      </w:pPr>
      <w:r>
        <w:rPr>
          <w:rStyle w:val="Subst"/>
        </w:rPr>
        <w:t>Лицо указанных долей не имеет</w:t>
      </w:r>
    </w:p>
    <w:p w14:paraId="1C870182" w14:textId="77777777" w:rsidR="00C56F95" w:rsidRDefault="00C56F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02518DBB" w14:textId="77777777" w:rsidR="00C56F95" w:rsidRDefault="00C56F95">
      <w:pPr>
        <w:ind w:left="400"/>
      </w:pPr>
      <w:r>
        <w:rPr>
          <w:rStyle w:val="Subst"/>
        </w:rPr>
        <w:t>Указанных родственных связей нет</w:t>
      </w:r>
    </w:p>
    <w:p w14:paraId="0DB6E693" w14:textId="77777777" w:rsidR="00C56F95" w:rsidRDefault="00C56F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CB84C41" w14:textId="77777777" w:rsidR="00C56F95" w:rsidRDefault="00C56F95">
      <w:pPr>
        <w:ind w:left="400"/>
      </w:pPr>
      <w:r>
        <w:rPr>
          <w:rStyle w:val="Subst"/>
        </w:rPr>
        <w:t>Лицо к указанным видам ответственности не привлекалось</w:t>
      </w:r>
    </w:p>
    <w:p w14:paraId="05522299" w14:textId="77777777" w:rsidR="00C56F95" w:rsidRDefault="00C56F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B05F7E9" w14:textId="77777777" w:rsidR="00C56F95" w:rsidRDefault="00C56F95">
      <w:pPr>
        <w:ind w:left="400"/>
      </w:pPr>
      <w:r>
        <w:rPr>
          <w:rStyle w:val="Subst"/>
        </w:rPr>
        <w:t>Лицо указанных должностей не занимало</w:t>
      </w:r>
    </w:p>
    <w:p w14:paraId="6F04858D" w14:textId="77777777" w:rsidR="00C56F95" w:rsidRDefault="00C56F95">
      <w:pPr>
        <w:ind w:left="200"/>
      </w:pPr>
    </w:p>
    <w:p w14:paraId="1B845F3F" w14:textId="77777777" w:rsidR="00C56F95" w:rsidRDefault="00C56F95">
      <w:pPr>
        <w:pStyle w:val="2"/>
      </w:pPr>
      <w:bookmarkStart w:id="53" w:name="_Toc426626360"/>
      <w:r>
        <w:t>5.2.3. Состав коллегиального исполнительного органа эмитента</w:t>
      </w:r>
      <w:bookmarkEnd w:id="53"/>
    </w:p>
    <w:p w14:paraId="4046B274" w14:textId="77777777" w:rsidR="00C56F95" w:rsidRDefault="00C56F95">
      <w:pPr>
        <w:ind w:left="200"/>
      </w:pPr>
      <w:r>
        <w:rPr>
          <w:rStyle w:val="Subst"/>
        </w:rPr>
        <w:t>Коллегиальный исполнительный орган не предусмотрен</w:t>
      </w:r>
    </w:p>
    <w:p w14:paraId="7338D950" w14:textId="77777777" w:rsidR="00C56F95" w:rsidRDefault="00C56F95">
      <w:pPr>
        <w:pStyle w:val="2"/>
      </w:pPr>
      <w:bookmarkStart w:id="54" w:name="_Toc426626361"/>
      <w:r>
        <w:t>5.3. Сведения о размере вознаграждения и/или компенсации расходов по каждому органу управления эмитента</w:t>
      </w:r>
      <w:bookmarkEnd w:id="54"/>
    </w:p>
    <w:p w14:paraId="66F5D5B6" w14:textId="77777777" w:rsidR="00C56F95" w:rsidRDefault="00C56F9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00148681" w14:textId="77777777" w:rsidR="00C56F95" w:rsidRDefault="00C56F95">
      <w:pPr>
        <w:pStyle w:val="SubHeading"/>
        <w:ind w:left="200"/>
      </w:pPr>
      <w:r>
        <w:t>Вознаграждения</w:t>
      </w:r>
    </w:p>
    <w:p w14:paraId="2E78BF1B" w14:textId="77777777" w:rsidR="00C56F95" w:rsidRDefault="00C56F95">
      <w:pPr>
        <w:pStyle w:val="SubHeading"/>
        <w:ind w:left="400"/>
      </w:pPr>
      <w:r>
        <w:t>Совет директоров</w:t>
      </w:r>
    </w:p>
    <w:p w14:paraId="69484A25" w14:textId="77777777" w:rsidR="00C56F95" w:rsidRDefault="00C56F95">
      <w:pPr>
        <w:ind w:left="600"/>
      </w:pPr>
      <w:r>
        <w:t>Единица измерения:</w:t>
      </w:r>
      <w:r>
        <w:rPr>
          <w:rStyle w:val="Subst"/>
        </w:rPr>
        <w:t xml:space="preserve"> тыс. руб.</w:t>
      </w:r>
    </w:p>
    <w:p w14:paraId="15516508"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56F95" w:rsidRPr="004E26C4" w14:paraId="7E2440A7" w14:textId="77777777">
        <w:tc>
          <w:tcPr>
            <w:tcW w:w="6492" w:type="dxa"/>
            <w:tcBorders>
              <w:top w:val="double" w:sz="6" w:space="0" w:color="auto"/>
              <w:left w:val="double" w:sz="6" w:space="0" w:color="auto"/>
              <w:bottom w:val="single" w:sz="6" w:space="0" w:color="auto"/>
              <w:right w:val="single" w:sz="6" w:space="0" w:color="auto"/>
            </w:tcBorders>
          </w:tcPr>
          <w:p w14:paraId="6E9D937C" w14:textId="77777777" w:rsidR="00C56F95" w:rsidRPr="004E26C4" w:rsidRDefault="00C56F95">
            <w:pPr>
              <w:jc w:val="center"/>
            </w:pPr>
            <w:r w:rsidRPr="004E26C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2E2FE300" w14:textId="77777777" w:rsidR="00C56F95" w:rsidRPr="004E26C4" w:rsidRDefault="00C56F95">
            <w:pPr>
              <w:jc w:val="center"/>
            </w:pPr>
            <w:r w:rsidRPr="004E26C4">
              <w:t>2015, 6 мес.</w:t>
            </w:r>
          </w:p>
        </w:tc>
      </w:tr>
      <w:tr w:rsidR="00C56F95" w:rsidRPr="004E26C4" w14:paraId="18E1DBBF" w14:textId="77777777">
        <w:tc>
          <w:tcPr>
            <w:tcW w:w="6492" w:type="dxa"/>
            <w:tcBorders>
              <w:top w:val="single" w:sz="6" w:space="0" w:color="auto"/>
              <w:left w:val="double" w:sz="6" w:space="0" w:color="auto"/>
              <w:bottom w:val="single" w:sz="6" w:space="0" w:color="auto"/>
              <w:right w:val="single" w:sz="6" w:space="0" w:color="auto"/>
            </w:tcBorders>
          </w:tcPr>
          <w:p w14:paraId="4FD135B6" w14:textId="77777777" w:rsidR="00C56F95" w:rsidRPr="004E26C4" w:rsidRDefault="00C56F95">
            <w:r w:rsidRPr="004E26C4">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14:paraId="28066873" w14:textId="77777777" w:rsidR="00C56F95" w:rsidRPr="004E26C4" w:rsidRDefault="00C56F95">
            <w:pPr>
              <w:jc w:val="right"/>
            </w:pPr>
            <w:r w:rsidRPr="004E26C4">
              <w:t>0</w:t>
            </w:r>
          </w:p>
        </w:tc>
      </w:tr>
      <w:tr w:rsidR="00C56F95" w:rsidRPr="004E26C4" w14:paraId="06802A9F" w14:textId="77777777">
        <w:tc>
          <w:tcPr>
            <w:tcW w:w="6492" w:type="dxa"/>
            <w:tcBorders>
              <w:top w:val="single" w:sz="6" w:space="0" w:color="auto"/>
              <w:left w:val="double" w:sz="6" w:space="0" w:color="auto"/>
              <w:bottom w:val="single" w:sz="6" w:space="0" w:color="auto"/>
              <w:right w:val="single" w:sz="6" w:space="0" w:color="auto"/>
            </w:tcBorders>
          </w:tcPr>
          <w:p w14:paraId="2BB7EB4E" w14:textId="77777777" w:rsidR="00C56F95" w:rsidRPr="004E26C4" w:rsidRDefault="00C56F95">
            <w:r w:rsidRPr="004E26C4">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49CADCA9" w14:textId="77777777" w:rsidR="00C56F95" w:rsidRPr="004E26C4" w:rsidRDefault="00C56F95">
            <w:pPr>
              <w:jc w:val="right"/>
            </w:pPr>
            <w:r w:rsidRPr="004E26C4">
              <w:t>0</w:t>
            </w:r>
          </w:p>
        </w:tc>
      </w:tr>
      <w:tr w:rsidR="00C56F95" w:rsidRPr="004E26C4" w14:paraId="240148E4" w14:textId="77777777">
        <w:tc>
          <w:tcPr>
            <w:tcW w:w="6492" w:type="dxa"/>
            <w:tcBorders>
              <w:top w:val="single" w:sz="6" w:space="0" w:color="auto"/>
              <w:left w:val="double" w:sz="6" w:space="0" w:color="auto"/>
              <w:bottom w:val="single" w:sz="6" w:space="0" w:color="auto"/>
              <w:right w:val="single" w:sz="6" w:space="0" w:color="auto"/>
            </w:tcBorders>
          </w:tcPr>
          <w:p w14:paraId="7DEFC676" w14:textId="77777777" w:rsidR="00C56F95" w:rsidRPr="004E26C4" w:rsidRDefault="00C56F95">
            <w:r w:rsidRPr="004E26C4">
              <w:t>Премии</w:t>
            </w:r>
          </w:p>
        </w:tc>
        <w:tc>
          <w:tcPr>
            <w:tcW w:w="1360" w:type="dxa"/>
            <w:tcBorders>
              <w:top w:val="single" w:sz="6" w:space="0" w:color="auto"/>
              <w:left w:val="single" w:sz="6" w:space="0" w:color="auto"/>
              <w:bottom w:val="single" w:sz="6" w:space="0" w:color="auto"/>
              <w:right w:val="double" w:sz="6" w:space="0" w:color="auto"/>
            </w:tcBorders>
          </w:tcPr>
          <w:p w14:paraId="729D9F9D" w14:textId="77777777" w:rsidR="00C56F95" w:rsidRPr="004E26C4" w:rsidRDefault="00C56F95">
            <w:pPr>
              <w:jc w:val="right"/>
            </w:pPr>
            <w:r w:rsidRPr="004E26C4">
              <w:t>0</w:t>
            </w:r>
          </w:p>
        </w:tc>
      </w:tr>
      <w:tr w:rsidR="00C56F95" w:rsidRPr="004E26C4" w14:paraId="4B631D08" w14:textId="77777777">
        <w:tc>
          <w:tcPr>
            <w:tcW w:w="6492" w:type="dxa"/>
            <w:tcBorders>
              <w:top w:val="single" w:sz="6" w:space="0" w:color="auto"/>
              <w:left w:val="double" w:sz="6" w:space="0" w:color="auto"/>
              <w:bottom w:val="single" w:sz="6" w:space="0" w:color="auto"/>
              <w:right w:val="single" w:sz="6" w:space="0" w:color="auto"/>
            </w:tcBorders>
          </w:tcPr>
          <w:p w14:paraId="60561A3C" w14:textId="77777777" w:rsidR="00C56F95" w:rsidRPr="004E26C4" w:rsidRDefault="00C56F95">
            <w:r w:rsidRPr="004E26C4">
              <w:t>Комиссионные</w:t>
            </w:r>
          </w:p>
        </w:tc>
        <w:tc>
          <w:tcPr>
            <w:tcW w:w="1360" w:type="dxa"/>
            <w:tcBorders>
              <w:top w:val="single" w:sz="6" w:space="0" w:color="auto"/>
              <w:left w:val="single" w:sz="6" w:space="0" w:color="auto"/>
              <w:bottom w:val="single" w:sz="6" w:space="0" w:color="auto"/>
              <w:right w:val="double" w:sz="6" w:space="0" w:color="auto"/>
            </w:tcBorders>
          </w:tcPr>
          <w:p w14:paraId="62394D9B" w14:textId="77777777" w:rsidR="00C56F95" w:rsidRPr="004E26C4" w:rsidRDefault="00C56F95">
            <w:pPr>
              <w:jc w:val="right"/>
            </w:pPr>
            <w:r w:rsidRPr="004E26C4">
              <w:t>0</w:t>
            </w:r>
          </w:p>
        </w:tc>
      </w:tr>
      <w:tr w:rsidR="00C56F95" w:rsidRPr="004E26C4" w14:paraId="0AE69855" w14:textId="77777777">
        <w:tc>
          <w:tcPr>
            <w:tcW w:w="6492" w:type="dxa"/>
            <w:tcBorders>
              <w:top w:val="single" w:sz="6" w:space="0" w:color="auto"/>
              <w:left w:val="double" w:sz="6" w:space="0" w:color="auto"/>
              <w:bottom w:val="single" w:sz="6" w:space="0" w:color="auto"/>
              <w:right w:val="single" w:sz="6" w:space="0" w:color="auto"/>
            </w:tcBorders>
          </w:tcPr>
          <w:p w14:paraId="345DA10F" w14:textId="77777777" w:rsidR="00C56F95" w:rsidRPr="004E26C4" w:rsidRDefault="00C56F95">
            <w:r w:rsidRPr="004E26C4">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06F89E89" w14:textId="77777777" w:rsidR="00C56F95" w:rsidRPr="004E26C4" w:rsidRDefault="00C56F95">
            <w:pPr>
              <w:jc w:val="right"/>
            </w:pPr>
            <w:r w:rsidRPr="004E26C4">
              <w:t>0</w:t>
            </w:r>
          </w:p>
        </w:tc>
      </w:tr>
      <w:tr w:rsidR="00C56F95" w:rsidRPr="004E26C4" w14:paraId="0D1B51B4" w14:textId="77777777">
        <w:tc>
          <w:tcPr>
            <w:tcW w:w="6492" w:type="dxa"/>
            <w:tcBorders>
              <w:top w:val="single" w:sz="6" w:space="0" w:color="auto"/>
              <w:left w:val="double" w:sz="6" w:space="0" w:color="auto"/>
              <w:bottom w:val="double" w:sz="6" w:space="0" w:color="auto"/>
              <w:right w:val="single" w:sz="6" w:space="0" w:color="auto"/>
            </w:tcBorders>
          </w:tcPr>
          <w:p w14:paraId="4B6EAEF3" w14:textId="77777777" w:rsidR="00C56F95" w:rsidRPr="004E26C4" w:rsidRDefault="00C56F95">
            <w:r w:rsidRPr="004E26C4">
              <w:t>ИТОГО</w:t>
            </w:r>
          </w:p>
        </w:tc>
        <w:tc>
          <w:tcPr>
            <w:tcW w:w="1360" w:type="dxa"/>
            <w:tcBorders>
              <w:top w:val="single" w:sz="6" w:space="0" w:color="auto"/>
              <w:left w:val="single" w:sz="6" w:space="0" w:color="auto"/>
              <w:bottom w:val="double" w:sz="6" w:space="0" w:color="auto"/>
              <w:right w:val="double" w:sz="6" w:space="0" w:color="auto"/>
            </w:tcBorders>
          </w:tcPr>
          <w:p w14:paraId="703A7159" w14:textId="77777777" w:rsidR="00C56F95" w:rsidRPr="004E26C4" w:rsidRDefault="00C56F95">
            <w:pPr>
              <w:jc w:val="right"/>
            </w:pPr>
            <w:r w:rsidRPr="004E26C4">
              <w:t>0</w:t>
            </w:r>
          </w:p>
        </w:tc>
      </w:tr>
    </w:tbl>
    <w:p w14:paraId="6C1A2F4B" w14:textId="77777777" w:rsidR="00C56F95" w:rsidRDefault="00C56F95"/>
    <w:p w14:paraId="43954655" w14:textId="77777777" w:rsidR="00C56F95" w:rsidRDefault="00C56F95">
      <w:pPr>
        <w:ind w:left="600"/>
      </w:pPr>
      <w:proofErr w:type="gramStart"/>
      <w:r>
        <w:t>C</w:t>
      </w:r>
      <w:proofErr w:type="gramEnd"/>
      <w:r>
        <w:t>ведения о существующих соглашениях относительно таких выплат в текущем финансовом году:</w:t>
      </w:r>
      <w:r>
        <w:br/>
      </w:r>
      <w:r>
        <w:rPr>
          <w:rStyle w:val="Subst"/>
        </w:rPr>
        <w:t>нет</w:t>
      </w:r>
    </w:p>
    <w:p w14:paraId="50B80EE8" w14:textId="77777777" w:rsidR="00C56F95" w:rsidRDefault="00C56F95">
      <w:pPr>
        <w:pStyle w:val="ThinDelim"/>
      </w:pPr>
    </w:p>
    <w:p w14:paraId="4020C6ED" w14:textId="77777777" w:rsidR="00C56F95" w:rsidRDefault="00C56F95">
      <w:pPr>
        <w:ind w:left="400"/>
      </w:pPr>
    </w:p>
    <w:p w14:paraId="447C5A79" w14:textId="77777777" w:rsidR="00C56F95" w:rsidRDefault="00C56F95">
      <w:pPr>
        <w:pStyle w:val="SubHeading"/>
        <w:ind w:left="200"/>
      </w:pPr>
      <w:r>
        <w:t>Компенсации</w:t>
      </w:r>
    </w:p>
    <w:p w14:paraId="71A7AEC4" w14:textId="77777777" w:rsidR="00C56F95" w:rsidRDefault="00C56F95">
      <w:pPr>
        <w:ind w:left="400"/>
      </w:pPr>
      <w:r>
        <w:t>Единица измерения:</w:t>
      </w:r>
      <w:r>
        <w:rPr>
          <w:rStyle w:val="Subst"/>
        </w:rPr>
        <w:t xml:space="preserve"> тыс. руб.</w:t>
      </w:r>
    </w:p>
    <w:p w14:paraId="48E89B1A"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56F95" w:rsidRPr="004E26C4" w14:paraId="65179FEE" w14:textId="77777777">
        <w:tc>
          <w:tcPr>
            <w:tcW w:w="6492" w:type="dxa"/>
            <w:tcBorders>
              <w:top w:val="double" w:sz="6" w:space="0" w:color="auto"/>
              <w:left w:val="double" w:sz="6" w:space="0" w:color="auto"/>
              <w:bottom w:val="single" w:sz="6" w:space="0" w:color="auto"/>
              <w:right w:val="single" w:sz="6" w:space="0" w:color="auto"/>
            </w:tcBorders>
          </w:tcPr>
          <w:p w14:paraId="1E92FEB4" w14:textId="77777777" w:rsidR="00C56F95" w:rsidRPr="004E26C4" w:rsidRDefault="00C56F95">
            <w:pPr>
              <w:jc w:val="center"/>
            </w:pPr>
            <w:r w:rsidRPr="004E26C4">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14:paraId="0841F318" w14:textId="77777777" w:rsidR="00C56F95" w:rsidRPr="004E26C4" w:rsidRDefault="00C56F95">
            <w:pPr>
              <w:jc w:val="center"/>
            </w:pPr>
            <w:r w:rsidRPr="004E26C4">
              <w:t>2015, 6 мес.</w:t>
            </w:r>
          </w:p>
        </w:tc>
      </w:tr>
      <w:tr w:rsidR="00C56F95" w:rsidRPr="004E26C4" w14:paraId="15856E0D" w14:textId="77777777">
        <w:tc>
          <w:tcPr>
            <w:tcW w:w="6492" w:type="dxa"/>
            <w:tcBorders>
              <w:top w:val="single" w:sz="6" w:space="0" w:color="auto"/>
              <w:left w:val="double" w:sz="6" w:space="0" w:color="auto"/>
              <w:bottom w:val="double" w:sz="6" w:space="0" w:color="auto"/>
              <w:right w:val="single" w:sz="6" w:space="0" w:color="auto"/>
            </w:tcBorders>
          </w:tcPr>
          <w:p w14:paraId="565F60D9" w14:textId="77777777" w:rsidR="00C56F95" w:rsidRPr="004E26C4" w:rsidRDefault="00C56F95">
            <w:r w:rsidRPr="004E26C4">
              <w:t>Совет директоров</w:t>
            </w:r>
          </w:p>
        </w:tc>
        <w:tc>
          <w:tcPr>
            <w:tcW w:w="1360" w:type="dxa"/>
            <w:tcBorders>
              <w:top w:val="single" w:sz="6" w:space="0" w:color="auto"/>
              <w:left w:val="single" w:sz="6" w:space="0" w:color="auto"/>
              <w:bottom w:val="double" w:sz="6" w:space="0" w:color="auto"/>
              <w:right w:val="double" w:sz="6" w:space="0" w:color="auto"/>
            </w:tcBorders>
          </w:tcPr>
          <w:p w14:paraId="24135A8C" w14:textId="77777777" w:rsidR="00C56F95" w:rsidRPr="004E26C4" w:rsidRDefault="00C56F95">
            <w:pPr>
              <w:jc w:val="right"/>
            </w:pPr>
            <w:r w:rsidRPr="004E26C4">
              <w:t>0</w:t>
            </w:r>
          </w:p>
        </w:tc>
      </w:tr>
    </w:tbl>
    <w:p w14:paraId="3ADB9D3F" w14:textId="77777777" w:rsidR="00C56F95" w:rsidRDefault="00C56F95"/>
    <w:p w14:paraId="162C6064" w14:textId="77777777" w:rsidR="00C56F95" w:rsidRDefault="00C56F95">
      <w:pPr>
        <w:ind w:left="400"/>
      </w:pPr>
      <w:r>
        <w:t>Дополнительная информация:</w:t>
      </w:r>
      <w:r>
        <w:br/>
      </w:r>
      <w:r>
        <w:rPr>
          <w:rStyle w:val="Subst"/>
        </w:rPr>
        <w:t>нет</w:t>
      </w:r>
    </w:p>
    <w:p w14:paraId="3F7AA263" w14:textId="77777777" w:rsidR="00C56F95" w:rsidRDefault="00C56F95">
      <w:pPr>
        <w:ind w:left="200"/>
      </w:pPr>
      <w:r>
        <w:t>Дополнительная информация:</w:t>
      </w:r>
      <w:r>
        <w:br/>
      </w:r>
      <w:r>
        <w:rPr>
          <w:rStyle w:val="Subst"/>
        </w:rPr>
        <w:t>нет</w:t>
      </w:r>
    </w:p>
    <w:p w14:paraId="5EB4836F" w14:textId="77777777" w:rsidR="00C56F95" w:rsidRDefault="00C56F95">
      <w:pPr>
        <w:pStyle w:val="2"/>
      </w:pPr>
      <w:bookmarkStart w:id="55" w:name="_Toc426626362"/>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эмитента, а также об организации системы управления рисками и внутреннего контроля</w:t>
      </w:r>
      <w:bookmarkEnd w:id="55"/>
    </w:p>
    <w:p w14:paraId="4E232080" w14:textId="77777777" w:rsidR="00C56F95" w:rsidRDefault="00C56F95">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roofErr w:type="gramStart"/>
      <w:r>
        <w:t>.:</w:t>
      </w:r>
      <w:r>
        <w:br/>
      </w:r>
      <w:proofErr w:type="gramEnd"/>
      <w:r>
        <w:rPr>
          <w:rStyle w:val="Subst"/>
        </w:rPr>
        <w:t>Наименование органа: Ревизионная  комиссия</w:t>
      </w:r>
      <w:proofErr w:type="gramStart"/>
      <w:r>
        <w:rPr>
          <w:rStyle w:val="Subst"/>
        </w:rPr>
        <w:br/>
        <w:t xml:space="preserve">   В</w:t>
      </w:r>
      <w:proofErr w:type="gramEnd"/>
      <w:r>
        <w:rPr>
          <w:rStyle w:val="Subst"/>
        </w:rPr>
        <w:t xml:space="preserve"> соответствии с положениями Устава Общества, контроль за финансово-хозяйственной деятельностью Общества осуществляется Ревизионной комиссией. Порядок деятельности Ревизионной комиссии определяется «Положением о Ревизионной комиссии», утверждаемым общим собранием акционеров. </w:t>
      </w:r>
      <w:r>
        <w:rPr>
          <w:rStyle w:val="Subst"/>
        </w:rPr>
        <w:br/>
        <w:t xml:space="preserve">   Ревизионная комиссия избирается в составе 5 человек общим собранием акционеров на срок до следующего годового общего собрания акционеров. Если по каким-либо причинам выборы Ревизионной комиссии на годовом общем собрании акционеров не состоялись, то полномочия действующего состава Ревизионной комиссии считаются истекшими и    Обществом должно быть созвано внеочередное собрание акционеров для избрания нового состава Ревизионной комиссии.</w:t>
      </w:r>
      <w:r>
        <w:rPr>
          <w:rStyle w:val="Subst"/>
        </w:rPr>
        <w:br/>
        <w:t xml:space="preserve">   В случае, когда число членов Ревизионной комиссии становится менее 3 человек, Совет директоров обязан созвать внеочередное общее собрание акционеров для избрания нового состава Ревизионной комиссии. Оставшиеся члены Ревизионной комиссии осуществляют свои функции до избрания новой Ревизионной комиссии.</w:t>
      </w:r>
      <w:r>
        <w:rPr>
          <w:rStyle w:val="Subst"/>
        </w:rPr>
        <w:br/>
        <w:t xml:space="preserve">   Полномочия отдельных членов или всего состава Ревизионной комиссии могут быть прекращены досрочно решением общего собрания акционеров.</w:t>
      </w:r>
      <w:r>
        <w:rPr>
          <w:rStyle w:val="Subst"/>
        </w:rPr>
        <w:br/>
        <w:t xml:space="preserve">   Членом Ревизионной комиссии может быть избран, как акционер Общества, так и любое лицо, предложенное акционером, в соответствии с требованиями Федерального закона «Об акционерных обществах».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w:t>
      </w:r>
      <w:r>
        <w:rPr>
          <w:rStyle w:val="Subst"/>
        </w:rPr>
        <w:br/>
        <w:t xml:space="preserve">   В компетенцию Ревизионной комиссии Общества входит: </w:t>
      </w:r>
      <w:r>
        <w:rPr>
          <w:rStyle w:val="Subst"/>
        </w:rPr>
        <w:br/>
        <w:t>• проверка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r>
        <w:rPr>
          <w:rStyle w:val="Subst"/>
        </w:rPr>
        <w:br/>
        <w:t>• анализ правильности и полноты ведения бухгалтерского, налогового, управленческого и статистического учета;</w:t>
      </w:r>
      <w:r>
        <w:rPr>
          <w:rStyle w:val="Subst"/>
        </w:rPr>
        <w:br/>
        <w:t xml:space="preserve">• </w:t>
      </w:r>
      <w:proofErr w:type="gramStart"/>
      <w:r>
        <w:rPr>
          <w:rStyle w:val="Subst"/>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r>
        <w:rPr>
          <w:rStyle w:val="Subst"/>
        </w:rPr>
        <w:br/>
        <w:t>• проверка своевременности и правильности платежей по заключенным сделкам, платежей в бюджет и внебюджетные фонды, начислений и выплат дивидендов, исполнения прочих обязательств;</w:t>
      </w:r>
      <w:proofErr w:type="gramEnd"/>
      <w:r>
        <w:rPr>
          <w:rStyle w:val="Subst"/>
        </w:rPr>
        <w:br/>
        <w:t xml:space="preserve">• </w:t>
      </w:r>
      <w:proofErr w:type="gramStart"/>
      <w:r>
        <w:rPr>
          <w:rStyle w:val="Subst"/>
        </w:rPr>
        <w:t xml:space="preserve">подтверждение достоверности данных, включаемых в годовые отчеты Общества, годовую бухгалтерскую отчетность, отчеты о прибылях и убытках (счета прибылей и убытков), распределения прибыли, отчетной документации для налоговых и статистических органов, </w:t>
      </w:r>
      <w:r>
        <w:rPr>
          <w:rStyle w:val="Subst"/>
        </w:rPr>
        <w:lastRenderedPageBreak/>
        <w:t>органов государственного управления;</w:t>
      </w:r>
      <w:r>
        <w:rPr>
          <w:rStyle w:val="Subst"/>
        </w:rPr>
        <w:br/>
        <w:t>• проверка правильности исполнения бюджетов Общества, утверждаемых Советом директоров Общества;</w:t>
      </w:r>
      <w:r>
        <w:rPr>
          <w:rStyle w:val="Subst"/>
        </w:rPr>
        <w:br/>
        <w:t>• проверка правильности исполнения порядка распределения прибыли общества за отчетный финансовый год, утвержденного общим собранием акционеров;</w:t>
      </w:r>
      <w:proofErr w:type="gramEnd"/>
      <w:r>
        <w:rPr>
          <w:rStyle w:val="Subst"/>
        </w:rPr>
        <w:br/>
        <w:t xml:space="preserve">• </w:t>
      </w:r>
      <w:proofErr w:type="gramStart"/>
      <w:r>
        <w:rPr>
          <w:rStyle w:val="Subst"/>
        </w:rPr>
        <w:t>проверка правомочности единоличного исполнительного органа по совершенным от имени общества сделкам;</w:t>
      </w:r>
      <w:r>
        <w:rPr>
          <w:rStyle w:val="Subst"/>
        </w:rPr>
        <w:br/>
        <w:t>• правовая экспертиза хозяйственных договоров, заключаемых Обществом;</w:t>
      </w:r>
      <w:r>
        <w:rPr>
          <w:rStyle w:val="Subst"/>
        </w:rPr>
        <w:br/>
        <w:t>• проверка правомочности решений, принятых Советом директоров, исполнительным органом, ликвидационной комиссий, и их соответствия Уставу Общества, решениям общего собрания акционеров;</w:t>
      </w:r>
      <w:r>
        <w:rPr>
          <w:rStyle w:val="Subst"/>
        </w:rPr>
        <w:br/>
        <w:t>• анализ заключенных крупных сделок, сделок, в совершении которых имеется заинтересованность, на предмет соответствия требованиям действующего законодательства Российской Федерации и Устава.</w:t>
      </w:r>
      <w:proofErr w:type="gramEnd"/>
      <w:r>
        <w:rPr>
          <w:rStyle w:val="Subst"/>
        </w:rPr>
        <w:br/>
        <w:t xml:space="preserve">   Ревизионная комиссия вправе требовать созыва внеочередного общего собрания акционеров в случаях, когда выявление нарушения в финансово-хозяйственной деятельности или реальная угроза интересам Общества требуют принятия решений по вопросам, относящимся к компетенции данных органов управления.</w:t>
      </w:r>
      <w:r>
        <w:rPr>
          <w:rStyle w:val="Subst"/>
        </w:rPr>
        <w:br/>
        <w:t xml:space="preserve">   Ревизионная комиссия вправе знакомиться со всеми необходимыми документами и материалами Общества, включая бухгалтерскую отчетность, документы о заключаемых обществом сделках и другие.</w:t>
      </w:r>
      <w:r>
        <w:rPr>
          <w:rStyle w:val="Subst"/>
        </w:rPr>
        <w:br/>
        <w:t xml:space="preserve">   Ревизионная комиссия имеет право требовать личного объяснения от членов Совета Директоров общества, единоличного исполнительного органа общества и других лиц, по вопросам, находящимся в компетенции ревизионной комиссии.</w:t>
      </w:r>
      <w:r>
        <w:rPr>
          <w:rStyle w:val="Subst"/>
        </w:rPr>
        <w:br/>
        <w:t xml:space="preserve">   По итогам проверки финансово-хозяйственной деятельности Общества Ревизионная комиссия составляется заключение.</w:t>
      </w:r>
      <w:r>
        <w:rPr>
          <w:rStyle w:val="Subst"/>
        </w:rPr>
        <w:br/>
        <w:t>Аудитор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r>
        <w:rPr>
          <w:rStyle w:val="Subst"/>
        </w:rPr>
        <w:br/>
        <w:t xml:space="preserve">   Общее собрание акционеров Общества утверждает аудитора Общества. Размер оплаты его услуг определяется Советом директоров Общества.</w:t>
      </w:r>
    </w:p>
    <w:p w14:paraId="34A2ACE9" w14:textId="77777777" w:rsidR="00C56F95" w:rsidRDefault="00C56F95">
      <w:pPr>
        <w:ind w:left="200"/>
      </w:pPr>
    </w:p>
    <w:p w14:paraId="5FD03B63" w14:textId="77777777" w:rsidR="00C56F95" w:rsidRDefault="00C56F95">
      <w:pPr>
        <w:ind w:left="200"/>
      </w:pPr>
      <w:r>
        <w:t xml:space="preserve">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w:t>
      </w:r>
      <w:proofErr w:type="gramStart"/>
      <w:r>
        <w:t>контроль за</w:t>
      </w:r>
      <w:proofErr w:type="gramEnd"/>
      <w:r>
        <w:t xml:space="preserve"> финансово-хозяйственной деятельностью эмитента), его задачах и функциях:</w:t>
      </w:r>
      <w:r>
        <w:br/>
      </w:r>
      <w:r>
        <w:rPr>
          <w:rStyle w:val="Subst"/>
        </w:rPr>
        <w:t xml:space="preserve">В АО НПК функционирует Отдел по управлению рисками (ОУР). </w:t>
      </w:r>
      <w:r>
        <w:rPr>
          <w:rStyle w:val="Subst"/>
        </w:rPr>
        <w:br/>
        <w:t>Основные функции ОУР в системе управления рисками компании:</w:t>
      </w:r>
      <w:r>
        <w:rPr>
          <w:rStyle w:val="Subst"/>
        </w:rPr>
        <w:br/>
        <w:t>•</w:t>
      </w:r>
      <w:r>
        <w:rPr>
          <w:rStyle w:val="Subst"/>
        </w:rPr>
        <w:tab/>
        <w:t>организация и контроль процессов управления рисками;</w:t>
      </w:r>
      <w:r>
        <w:rPr>
          <w:rStyle w:val="Subst"/>
        </w:rPr>
        <w:br/>
        <w:t>•</w:t>
      </w:r>
      <w:r>
        <w:rPr>
          <w:rStyle w:val="Subst"/>
        </w:rPr>
        <w:tab/>
        <w:t>формирование стандартов и внутренних регламентов в области управления рисками;</w:t>
      </w:r>
      <w:r>
        <w:rPr>
          <w:rStyle w:val="Subst"/>
        </w:rPr>
        <w:br/>
        <w:t>•</w:t>
      </w:r>
      <w:r>
        <w:rPr>
          <w:rStyle w:val="Subst"/>
        </w:rPr>
        <w:tab/>
        <w:t>сбор, обработка и анализ информации по идентификации рисков, поступающей из структурных единиц компании, анализ внутренней документации и проведение интервью с владельцами бизнес-процессов, учет идентифицированных рисков;</w:t>
      </w:r>
      <w:r>
        <w:rPr>
          <w:rStyle w:val="Subst"/>
        </w:rPr>
        <w:br/>
        <w:t>•</w:t>
      </w:r>
      <w:r>
        <w:rPr>
          <w:rStyle w:val="Subst"/>
        </w:rPr>
        <w:tab/>
        <w:t>обучение сотрудников компании в области управления рисками, информационное и методическое обеспечение процессов управления рисками</w:t>
      </w:r>
      <w:proofErr w:type="gramStart"/>
      <w:r>
        <w:rPr>
          <w:rStyle w:val="Subst"/>
        </w:rPr>
        <w:t>.</w:t>
      </w:r>
      <w:proofErr w:type="gramEnd"/>
      <w:r>
        <w:rPr>
          <w:rStyle w:val="Subst"/>
        </w:rPr>
        <w:br/>
        <w:t>•</w:t>
      </w:r>
      <w:r>
        <w:rPr>
          <w:rStyle w:val="Subst"/>
        </w:rPr>
        <w:tab/>
      </w:r>
      <w:proofErr w:type="gramStart"/>
      <w:r>
        <w:rPr>
          <w:rStyle w:val="Subst"/>
        </w:rPr>
        <w:t>ф</w:t>
      </w:r>
      <w:proofErr w:type="gramEnd"/>
      <w:r>
        <w:rPr>
          <w:rStyle w:val="Subst"/>
        </w:rPr>
        <w:t>ормирование регулярной отчетности по управлению рисками</w:t>
      </w:r>
      <w:r>
        <w:rPr>
          <w:rStyle w:val="Subst"/>
        </w:rPr>
        <w:br/>
        <w:t xml:space="preserve">Деятельность по  управлению рисками является для НПК систематической, охватывающей все подразделения и сотрудников при осуществлении ими своих функций в рамках любых бизнес-процессов. </w:t>
      </w:r>
      <w:r>
        <w:rPr>
          <w:rStyle w:val="Subst"/>
        </w:rPr>
        <w:br/>
        <w:t>Для обеспечения эффективного функционирования и общего руководства деятельностью системы управления рисками компании создан Комитет по рискам при Генеральном директоре АО НПК.</w:t>
      </w:r>
      <w:r>
        <w:rPr>
          <w:rStyle w:val="Subst"/>
        </w:rPr>
        <w:br/>
        <w:t>Основные  функции Комитета по рискам в рамках системы управления рисками компании:</w:t>
      </w:r>
      <w:r>
        <w:rPr>
          <w:rStyle w:val="Subst"/>
        </w:rPr>
        <w:br/>
        <w:t>•</w:t>
      </w:r>
      <w:r>
        <w:rPr>
          <w:rStyle w:val="Subst"/>
        </w:rPr>
        <w:tab/>
        <w:t>формирование Стратегии компании по управлению рисками;</w:t>
      </w:r>
      <w:r>
        <w:rPr>
          <w:rStyle w:val="Subst"/>
        </w:rPr>
        <w:br/>
        <w:t>•</w:t>
      </w:r>
      <w:r>
        <w:rPr>
          <w:rStyle w:val="Subst"/>
        </w:rPr>
        <w:tab/>
        <w:t>формирование годового Плана мероприятий по управлению рисками и контроль его исполнения;</w:t>
      </w:r>
      <w:r>
        <w:rPr>
          <w:rStyle w:val="Subst"/>
        </w:rPr>
        <w:br/>
        <w:t>•</w:t>
      </w:r>
      <w:r>
        <w:rPr>
          <w:rStyle w:val="Subst"/>
        </w:rPr>
        <w:tab/>
        <w:t xml:space="preserve">определение параметров для ранжирования рисков,  определение уровней </w:t>
      </w:r>
      <w:proofErr w:type="gramStart"/>
      <w:r>
        <w:rPr>
          <w:rStyle w:val="Subst"/>
        </w:rPr>
        <w:t>риск-аппетита</w:t>
      </w:r>
      <w:proofErr w:type="gramEnd"/>
      <w:r>
        <w:rPr>
          <w:rStyle w:val="Subst"/>
        </w:rPr>
        <w:t xml:space="preserve"> в процессах компании, </w:t>
      </w:r>
      <w:proofErr w:type="spellStart"/>
      <w:r>
        <w:rPr>
          <w:rStyle w:val="Subst"/>
        </w:rPr>
        <w:t>приоритезация</w:t>
      </w:r>
      <w:proofErr w:type="spellEnd"/>
      <w:r>
        <w:rPr>
          <w:rStyle w:val="Subst"/>
        </w:rPr>
        <w:t xml:space="preserve"> рисков Компании.</w:t>
      </w:r>
    </w:p>
    <w:p w14:paraId="52832F83" w14:textId="77777777" w:rsidR="00C56F95" w:rsidRDefault="00C56F95">
      <w:pPr>
        <w:ind w:left="200"/>
      </w:pPr>
      <w:r>
        <w:t>Информация о наличии у эмитента отдельного структурного подразделения (службы) внутреннего аудита, его задачах и функциях</w:t>
      </w:r>
      <w:proofErr w:type="gramStart"/>
      <w:r>
        <w:t>;:</w:t>
      </w:r>
      <w:r>
        <w:br/>
      </w:r>
      <w:proofErr w:type="gramEnd"/>
      <w:r>
        <w:rPr>
          <w:rStyle w:val="Subst"/>
        </w:rPr>
        <w:t xml:space="preserve">В АО «НПК» функционирует Отдел внутреннего аудита (далее - ОВА), отдел состоит из трех сотрудников: </w:t>
      </w:r>
      <w:r>
        <w:rPr>
          <w:rStyle w:val="Subst"/>
        </w:rPr>
        <w:br/>
      </w:r>
      <w:r>
        <w:rPr>
          <w:rStyle w:val="Subst"/>
        </w:rPr>
        <w:lastRenderedPageBreak/>
        <w:br/>
        <w:t>1.  Морева Елена Михайловна</w:t>
      </w:r>
      <w:r>
        <w:rPr>
          <w:rStyle w:val="Subst"/>
        </w:rPr>
        <w:br/>
        <w:t>Год рождения: 1969 г.</w:t>
      </w:r>
      <w:r>
        <w:rPr>
          <w:rStyle w:val="Subst"/>
        </w:rPr>
        <w:br/>
        <w:t>Образование: высшее профессиональное:</w:t>
      </w:r>
      <w:r>
        <w:rPr>
          <w:rStyle w:val="Subst"/>
        </w:rPr>
        <w:br/>
        <w:t>1) Государственная финансовая академия, специальность «Финансы и кредит» (1991г.)</w:t>
      </w:r>
      <w:r>
        <w:rPr>
          <w:rStyle w:val="Subst"/>
        </w:rPr>
        <w:br/>
        <w:t>2) ГАСИС, специальность «Юриспруденция» (2002г.)</w:t>
      </w:r>
      <w:r>
        <w:rPr>
          <w:rStyle w:val="Subst"/>
        </w:rPr>
        <w:br/>
        <w:t>3) Аттестат Минфина РФ по общему аудиту   (1999 г.)</w:t>
      </w:r>
      <w:r>
        <w:rPr>
          <w:rStyle w:val="Subst"/>
        </w:rPr>
        <w:br/>
        <w:t>4) ДИПИФР (квалификация в области МСФО) (2006г.)</w:t>
      </w:r>
      <w:r>
        <w:rPr>
          <w:rStyle w:val="Subst"/>
        </w:rPr>
        <w:br/>
        <w:t xml:space="preserve">   </w:t>
      </w:r>
      <w:r>
        <w:rPr>
          <w:rStyle w:val="Subst"/>
        </w:rPr>
        <w:br/>
      </w:r>
      <w:proofErr w:type="gramStart"/>
      <w:r>
        <w:rPr>
          <w:rStyle w:val="Subst"/>
        </w:rP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proofErr w:type="gramEnd"/>
      <w:r>
        <w:rPr>
          <w:rStyle w:val="Subst"/>
        </w:rPr>
        <w:br/>
        <w:t xml:space="preserve">Период: 26.05.2005  -  настоящее время </w:t>
      </w:r>
      <w:r>
        <w:rPr>
          <w:rStyle w:val="Subst"/>
        </w:rPr>
        <w:br/>
        <w:t>Организация: ОАО «НПК»</w:t>
      </w:r>
      <w:r>
        <w:rPr>
          <w:rStyle w:val="Subst"/>
        </w:rPr>
        <w:br/>
        <w:t xml:space="preserve">Должность: начальник Отдела внутреннего аудита </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 xml:space="preserve">Родственных связей с иными лицами, входящими в состав органов управления и/или органов </w:t>
      </w:r>
      <w:proofErr w:type="gramStart"/>
      <w:r>
        <w:rPr>
          <w:rStyle w:val="Subst"/>
        </w:rPr>
        <w:t>контроля за</w:t>
      </w:r>
      <w:proofErr w:type="gramEnd"/>
      <w:r>
        <w:rPr>
          <w:rStyle w:val="Subst"/>
        </w:rPr>
        <w:t xml:space="preserve"> финансово-хозяйственной деятельностью Эмитента: не имеется.</w:t>
      </w:r>
      <w:r>
        <w:rPr>
          <w:rStyle w:val="Subst"/>
        </w:rPr>
        <w:b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r>
        <w:rPr>
          <w:rStyle w:val="Subst"/>
        </w:rPr>
        <w:br/>
      </w:r>
      <w:r>
        <w:rPr>
          <w:rStyle w:val="Subst"/>
        </w:rPr>
        <w:br/>
        <w:t xml:space="preserve">2.  </w:t>
      </w:r>
      <w:proofErr w:type="gramStart"/>
      <w:r>
        <w:rPr>
          <w:rStyle w:val="Subst"/>
        </w:rPr>
        <w:t>Ковальчук Андрей Леонидович</w:t>
      </w:r>
      <w:r>
        <w:rPr>
          <w:rStyle w:val="Subst"/>
        </w:rPr>
        <w:br/>
        <w:t>Год рождения: 1985 г.</w:t>
      </w:r>
      <w:r>
        <w:rPr>
          <w:rStyle w:val="Subst"/>
        </w:rPr>
        <w:br/>
        <w:t xml:space="preserve">Образование: высшее профессиональное: </w:t>
      </w:r>
      <w:r>
        <w:rPr>
          <w:rStyle w:val="Subst"/>
        </w:rPr>
        <w:br/>
        <w:t>1) Московский кооперативный техникум, специальность «Бухгалтерский учет, аудит и контроль» (2003г.)</w:t>
      </w:r>
      <w:r>
        <w:rPr>
          <w:rStyle w:val="Subst"/>
        </w:rPr>
        <w:br/>
        <w:t>2) Российский университет кооперации, специальность «Финансы и кредит» (2006 г.)</w:t>
      </w:r>
      <w:r>
        <w:rPr>
          <w:rStyle w:val="Subst"/>
        </w:rPr>
        <w:br/>
      </w:r>
      <w:r>
        <w:rPr>
          <w:rStyle w:val="Subst"/>
        </w:rPr>
        <w:br/>
        <w:t>Все должности, занимаемые таким лицом у Эмитента и в других организациях за последние 5 лет и в настоящее время в хронологическом порядке, в том числе по совместительству:</w:t>
      </w:r>
      <w:proofErr w:type="gramEnd"/>
      <w:r>
        <w:rPr>
          <w:rStyle w:val="Subst"/>
        </w:rPr>
        <w:br/>
        <w:t>Период: 13.07.2006 - 26.02.2008</w:t>
      </w:r>
      <w:r>
        <w:rPr>
          <w:rStyle w:val="Subst"/>
        </w:rPr>
        <w:br/>
        <w:t xml:space="preserve">Организация: ОАО «Центр по перевозке грузов в контейнерах» «ТрансКонтейнер» г. Москва </w:t>
      </w:r>
      <w:r>
        <w:rPr>
          <w:rStyle w:val="Subst"/>
        </w:rPr>
        <w:br/>
        <w:t>Должность: ведущий бухгалтер 11 разряда оплаты труда по тарифной сетке</w:t>
      </w:r>
      <w:r>
        <w:rPr>
          <w:rStyle w:val="Subst"/>
        </w:rPr>
        <w:br/>
        <w:t>Период: 27.02.2008 - 06.06.2008</w:t>
      </w:r>
      <w:r>
        <w:rPr>
          <w:rStyle w:val="Subst"/>
        </w:rPr>
        <w:br/>
        <w:t xml:space="preserve">Организация: ООО «РОСЭКСПЕРТИЗА» </w:t>
      </w:r>
      <w:r>
        <w:rPr>
          <w:rStyle w:val="Subst"/>
        </w:rPr>
        <w:br/>
        <w:t>Должность: ассистент департамента аудиторских услуг</w:t>
      </w:r>
      <w:r>
        <w:rPr>
          <w:rStyle w:val="Subst"/>
        </w:rPr>
        <w:br/>
        <w:t>Период: 16.06.2008 г.- наст</w:t>
      </w:r>
      <w:proofErr w:type="gramStart"/>
      <w:r>
        <w:rPr>
          <w:rStyle w:val="Subst"/>
        </w:rPr>
        <w:t>.</w:t>
      </w:r>
      <w:proofErr w:type="gramEnd"/>
      <w:r>
        <w:rPr>
          <w:rStyle w:val="Subst"/>
        </w:rPr>
        <w:t xml:space="preserve"> </w:t>
      </w:r>
      <w:proofErr w:type="gramStart"/>
      <w:r>
        <w:rPr>
          <w:rStyle w:val="Subst"/>
        </w:rPr>
        <w:t>в</w:t>
      </w:r>
      <w:proofErr w:type="gramEnd"/>
      <w:r>
        <w:rPr>
          <w:rStyle w:val="Subst"/>
        </w:rPr>
        <w:t>ремя</w:t>
      </w:r>
      <w:r>
        <w:rPr>
          <w:rStyle w:val="Subst"/>
        </w:rPr>
        <w:br/>
        <w:t>Организация: ОАО «НПК»</w:t>
      </w:r>
      <w:r>
        <w:rPr>
          <w:rStyle w:val="Subst"/>
        </w:rPr>
        <w:br/>
        <w:t>Должность: старший аудитор Отдела внутреннего аудита</w:t>
      </w:r>
      <w:r>
        <w:rPr>
          <w:rStyle w:val="Subst"/>
        </w:rPr>
        <w:br/>
      </w:r>
      <w:r>
        <w:rPr>
          <w:rStyle w:val="Subst"/>
        </w:rPr>
        <w:br/>
        <w:t>Доля в уставном капитале Эмитента:  доли не имеет</w:t>
      </w:r>
      <w:r>
        <w:rPr>
          <w:rStyle w:val="Subst"/>
        </w:rPr>
        <w:br/>
        <w:t>Доли в дочерних/зависимых обществах Эмитента: долей не имеет</w:t>
      </w:r>
      <w:r>
        <w:rPr>
          <w:rStyle w:val="Subst"/>
        </w:rPr>
        <w:br/>
        <w:t xml:space="preserve">Родственных связей с иными лицами, входящими в состав органов управления и/или органов </w:t>
      </w:r>
      <w:proofErr w:type="gramStart"/>
      <w:r>
        <w:rPr>
          <w:rStyle w:val="Subst"/>
        </w:rPr>
        <w:t>контроля за</w:t>
      </w:r>
      <w:proofErr w:type="gramEnd"/>
      <w:r>
        <w:rPr>
          <w:rStyle w:val="Subst"/>
        </w:rPr>
        <w:t xml:space="preserve"> финансово-хозяйственной деятельностью Эмитента: не имеется.</w:t>
      </w:r>
      <w:r>
        <w:rPr>
          <w:rStyle w:val="Subst"/>
        </w:rPr>
        <w:b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не привлекался.</w:t>
      </w:r>
      <w:r>
        <w:rPr>
          <w:rStyle w:val="Subst"/>
        </w:rPr>
        <w:br/>
        <w:t>Должности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не занимал.</w:t>
      </w:r>
      <w:r>
        <w:rPr>
          <w:rStyle w:val="Subst"/>
        </w:rPr>
        <w:br/>
      </w:r>
      <w:r>
        <w:rPr>
          <w:rStyle w:val="Subst"/>
        </w:rPr>
        <w:br/>
        <w:t xml:space="preserve">ОВА  обеспечивает Комитет по Аудиту Совета Директоров Globaltrans Investment PLC,  менеджмент ОАО «НПК» независимой информацией, повышающей эффективность бизнеса, и  консультационными услугами, которые способствуют  достижению  </w:t>
      </w:r>
      <w:proofErr w:type="gramStart"/>
      <w:r>
        <w:rPr>
          <w:rStyle w:val="Subst"/>
        </w:rPr>
        <w:t>бизнес-целей</w:t>
      </w:r>
      <w:proofErr w:type="gramEnd"/>
      <w:r>
        <w:rPr>
          <w:rStyle w:val="Subst"/>
        </w:rPr>
        <w:t xml:space="preserve"> ОАО «НПК» и </w:t>
      </w:r>
      <w:r>
        <w:rPr>
          <w:rStyle w:val="Subst"/>
        </w:rPr>
        <w:lastRenderedPageBreak/>
        <w:t xml:space="preserve">совершенствованию деятельности. ОВА помогает ОАО «НПК» выполнять свои цели и задачи путем применения системного, рационального  подхода, позволяющего оценить и повысить эффективность </w:t>
      </w:r>
      <w:proofErr w:type="gramStart"/>
      <w:r>
        <w:rPr>
          <w:rStyle w:val="Subst"/>
        </w:rPr>
        <w:t>риск-менеджмента</w:t>
      </w:r>
      <w:proofErr w:type="gramEnd"/>
      <w:r>
        <w:rPr>
          <w:rStyle w:val="Subst"/>
        </w:rPr>
        <w:t>, систем контроля и процессов управления.</w:t>
      </w:r>
    </w:p>
    <w:p w14:paraId="0DC299AC" w14:textId="77777777" w:rsidR="00C56F95" w:rsidRDefault="00C56F95">
      <w:pPr>
        <w:ind w:left="200"/>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14:paraId="7D8E103B" w14:textId="77777777" w:rsidR="00C56F95" w:rsidRDefault="00C56F95">
      <w:pPr>
        <w:ind w:left="200"/>
      </w:pPr>
      <w:r>
        <w:rPr>
          <w:rStyle w:val="Subst"/>
        </w:rPr>
        <w:t>Эмитентом утвержден (одобрен) внутренний документ эмитента, устанавливающего правила по предотвращению неправомерного использования конфиденциальной и инсайдерской информации.</w:t>
      </w:r>
    </w:p>
    <w:p w14:paraId="4E11A2D7" w14:textId="77777777" w:rsidR="00C56F95" w:rsidRDefault="00C56F95">
      <w:pPr>
        <w:ind w:left="200"/>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 xml:space="preserve">Советом директоров Эмитента (Протокол № 396 от 08.02.2012 г.) утверждено Положение о порядке доступа к инсайдерской информации ОАО «Новая перевозочная компания», охраны её конфиденциальности и </w:t>
      </w:r>
      <w:proofErr w:type="gramStart"/>
      <w:r>
        <w:rPr>
          <w:rStyle w:val="Subst"/>
        </w:rPr>
        <w:t>контроля за</w:t>
      </w:r>
      <w:proofErr w:type="gramEnd"/>
      <w:r>
        <w:rPr>
          <w:rStyle w:val="Subst"/>
        </w:rPr>
        <w:t xml:space="preserve"> соблюдением требований действующего законодательства Российской Федерации.</w:t>
      </w:r>
    </w:p>
    <w:p w14:paraId="15A0F23E" w14:textId="77777777" w:rsidR="00C56F95" w:rsidRDefault="00C56F95">
      <w:pPr>
        <w:pStyle w:val="2"/>
      </w:pPr>
      <w:bookmarkStart w:id="56" w:name="_Toc426626363"/>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эмитента</w:t>
      </w:r>
      <w:bookmarkEnd w:id="56"/>
    </w:p>
    <w:p w14:paraId="5A79E9B9" w14:textId="77777777" w:rsidR="00C56F95" w:rsidRDefault="00C56F95">
      <w:pPr>
        <w:ind w:left="2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14:paraId="120836B3" w14:textId="77777777" w:rsidR="00C56F95" w:rsidRDefault="00C56F95">
      <w:pPr>
        <w:ind w:left="200"/>
      </w:pPr>
      <w:r>
        <w:t>ФИО:</w:t>
      </w:r>
      <w:r>
        <w:rPr>
          <w:rStyle w:val="Subst"/>
        </w:rPr>
        <w:t xml:space="preserve"> Андреев Денис Владимирович</w:t>
      </w:r>
    </w:p>
    <w:p w14:paraId="6027385C" w14:textId="77777777" w:rsidR="00C56F95" w:rsidRDefault="00C56F95">
      <w:pPr>
        <w:ind w:left="200"/>
      </w:pPr>
      <w:r>
        <w:t>Год рождения:</w:t>
      </w:r>
      <w:r>
        <w:rPr>
          <w:rStyle w:val="Subst"/>
        </w:rPr>
        <w:t xml:space="preserve"> 1982</w:t>
      </w:r>
    </w:p>
    <w:p w14:paraId="5BA9F843" w14:textId="77777777" w:rsidR="00C56F95" w:rsidRDefault="00C56F95">
      <w:pPr>
        <w:pStyle w:val="ThinDelim"/>
      </w:pPr>
    </w:p>
    <w:p w14:paraId="22A61030" w14:textId="77777777" w:rsidR="00C56F95" w:rsidRDefault="00C56F95">
      <w:pPr>
        <w:ind w:left="200"/>
      </w:pPr>
      <w:r>
        <w:t>Образование:</w:t>
      </w:r>
      <w:r>
        <w:br/>
      </w:r>
      <w:r>
        <w:rPr>
          <w:rStyle w:val="Subst"/>
        </w:rPr>
        <w:t>Высшее профессиональное образование. Московский Государственный Институт Делового Администрирования.</w:t>
      </w:r>
    </w:p>
    <w:p w14:paraId="57C7BFDA"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2517F3CD"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757871FA" w14:textId="77777777">
        <w:tc>
          <w:tcPr>
            <w:tcW w:w="2592" w:type="dxa"/>
            <w:gridSpan w:val="2"/>
            <w:tcBorders>
              <w:top w:val="double" w:sz="6" w:space="0" w:color="auto"/>
              <w:left w:val="double" w:sz="6" w:space="0" w:color="auto"/>
              <w:bottom w:val="single" w:sz="6" w:space="0" w:color="auto"/>
              <w:right w:val="single" w:sz="6" w:space="0" w:color="auto"/>
            </w:tcBorders>
          </w:tcPr>
          <w:p w14:paraId="22F0BEA4"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08CE51C7"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E23FB9C" w14:textId="77777777" w:rsidR="00C56F95" w:rsidRPr="004E26C4" w:rsidRDefault="00C56F95">
            <w:pPr>
              <w:jc w:val="center"/>
            </w:pPr>
            <w:r w:rsidRPr="004E26C4">
              <w:t>Должность</w:t>
            </w:r>
          </w:p>
        </w:tc>
      </w:tr>
      <w:tr w:rsidR="00C56F95" w:rsidRPr="004E26C4" w14:paraId="7DD16FA7" w14:textId="77777777">
        <w:tc>
          <w:tcPr>
            <w:tcW w:w="1332" w:type="dxa"/>
            <w:tcBorders>
              <w:top w:val="single" w:sz="6" w:space="0" w:color="auto"/>
              <w:left w:val="double" w:sz="6" w:space="0" w:color="auto"/>
              <w:bottom w:val="single" w:sz="6" w:space="0" w:color="auto"/>
              <w:right w:val="single" w:sz="6" w:space="0" w:color="auto"/>
            </w:tcBorders>
          </w:tcPr>
          <w:p w14:paraId="28B969A6"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6C16D972"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43A0E9F1"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0F3BA263" w14:textId="77777777" w:rsidR="00C56F95" w:rsidRPr="004E26C4" w:rsidRDefault="00C56F95"/>
        </w:tc>
      </w:tr>
      <w:tr w:rsidR="00C56F95" w:rsidRPr="004E26C4" w14:paraId="0172EA93" w14:textId="77777777">
        <w:tc>
          <w:tcPr>
            <w:tcW w:w="1332" w:type="dxa"/>
            <w:tcBorders>
              <w:top w:val="single" w:sz="6" w:space="0" w:color="auto"/>
              <w:left w:val="double" w:sz="6" w:space="0" w:color="auto"/>
              <w:bottom w:val="single" w:sz="6" w:space="0" w:color="auto"/>
              <w:right w:val="single" w:sz="6" w:space="0" w:color="auto"/>
            </w:tcBorders>
          </w:tcPr>
          <w:p w14:paraId="66B542A4" w14:textId="77777777" w:rsidR="00C56F95" w:rsidRPr="004E26C4" w:rsidRDefault="00C56F95">
            <w:r w:rsidRPr="004E26C4">
              <w:t>2005</w:t>
            </w:r>
          </w:p>
        </w:tc>
        <w:tc>
          <w:tcPr>
            <w:tcW w:w="1260" w:type="dxa"/>
            <w:tcBorders>
              <w:top w:val="single" w:sz="6" w:space="0" w:color="auto"/>
              <w:left w:val="single" w:sz="6" w:space="0" w:color="auto"/>
              <w:bottom w:val="single" w:sz="6" w:space="0" w:color="auto"/>
              <w:right w:val="single" w:sz="6" w:space="0" w:color="auto"/>
            </w:tcBorders>
          </w:tcPr>
          <w:p w14:paraId="52CA79D9"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3CB165BB"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7C987FFC" w14:textId="77777777" w:rsidR="00C56F95" w:rsidRPr="004E26C4" w:rsidRDefault="00C56F95">
            <w:r w:rsidRPr="004E26C4">
              <w:t>Экономист</w:t>
            </w:r>
          </w:p>
        </w:tc>
      </w:tr>
      <w:tr w:rsidR="00C56F95" w:rsidRPr="004E26C4" w14:paraId="458A15E7" w14:textId="77777777">
        <w:tc>
          <w:tcPr>
            <w:tcW w:w="1332" w:type="dxa"/>
            <w:tcBorders>
              <w:top w:val="single" w:sz="6" w:space="0" w:color="auto"/>
              <w:left w:val="double" w:sz="6" w:space="0" w:color="auto"/>
              <w:bottom w:val="single" w:sz="6" w:space="0" w:color="auto"/>
              <w:right w:val="single" w:sz="6" w:space="0" w:color="auto"/>
            </w:tcBorders>
          </w:tcPr>
          <w:p w14:paraId="309DBEFA"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2EB451CB"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6B296F9"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1C56B5D3" w14:textId="77777777" w:rsidR="00C56F95" w:rsidRPr="004E26C4" w:rsidRDefault="00C56F95">
            <w:r w:rsidRPr="004E26C4">
              <w:t>Член Ревизионной комиссии</w:t>
            </w:r>
          </w:p>
        </w:tc>
      </w:tr>
      <w:tr w:rsidR="00C56F95" w:rsidRPr="004E26C4" w14:paraId="7C719217" w14:textId="77777777">
        <w:tc>
          <w:tcPr>
            <w:tcW w:w="1332" w:type="dxa"/>
            <w:tcBorders>
              <w:top w:val="single" w:sz="6" w:space="0" w:color="auto"/>
              <w:left w:val="double" w:sz="6" w:space="0" w:color="auto"/>
              <w:bottom w:val="double" w:sz="6" w:space="0" w:color="auto"/>
              <w:right w:val="single" w:sz="6" w:space="0" w:color="auto"/>
            </w:tcBorders>
          </w:tcPr>
          <w:p w14:paraId="5D7705E0" w14:textId="77777777" w:rsidR="00C56F95" w:rsidRPr="004E26C4" w:rsidRDefault="00C56F95">
            <w:r w:rsidRPr="004E26C4">
              <w:t>2014</w:t>
            </w:r>
          </w:p>
        </w:tc>
        <w:tc>
          <w:tcPr>
            <w:tcW w:w="1260" w:type="dxa"/>
            <w:tcBorders>
              <w:top w:val="single" w:sz="6" w:space="0" w:color="auto"/>
              <w:left w:val="single" w:sz="6" w:space="0" w:color="auto"/>
              <w:bottom w:val="double" w:sz="6" w:space="0" w:color="auto"/>
              <w:right w:val="single" w:sz="6" w:space="0" w:color="auto"/>
            </w:tcBorders>
          </w:tcPr>
          <w:p w14:paraId="3A293CBD"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5B0BFABF" w14:textId="77777777" w:rsidR="00C56F95" w:rsidRPr="004E26C4" w:rsidRDefault="00C56F95">
            <w:r w:rsidRPr="004E26C4">
              <w:t>ООО "ГТИ Менеджмент"</w:t>
            </w:r>
          </w:p>
        </w:tc>
        <w:tc>
          <w:tcPr>
            <w:tcW w:w="2680" w:type="dxa"/>
            <w:tcBorders>
              <w:top w:val="single" w:sz="6" w:space="0" w:color="auto"/>
              <w:left w:val="single" w:sz="6" w:space="0" w:color="auto"/>
              <w:bottom w:val="double" w:sz="6" w:space="0" w:color="auto"/>
              <w:right w:val="double" w:sz="6" w:space="0" w:color="auto"/>
            </w:tcBorders>
          </w:tcPr>
          <w:p w14:paraId="759F544A" w14:textId="77777777" w:rsidR="00C56F95" w:rsidRPr="004E26C4" w:rsidRDefault="00C56F95">
            <w:r w:rsidRPr="004E26C4">
              <w:t>Заместитель начальника отдела МСФО</w:t>
            </w:r>
          </w:p>
        </w:tc>
      </w:tr>
    </w:tbl>
    <w:p w14:paraId="2BFE7C42" w14:textId="77777777" w:rsidR="00C56F95" w:rsidRDefault="00C56F95"/>
    <w:p w14:paraId="5CF1CC36" w14:textId="77777777" w:rsidR="00C56F95" w:rsidRDefault="00C56F95">
      <w:pPr>
        <w:pStyle w:val="ThinDelim"/>
      </w:pPr>
    </w:p>
    <w:p w14:paraId="43342476" w14:textId="77777777" w:rsidR="00C56F95" w:rsidRDefault="00C56F95">
      <w:pPr>
        <w:ind w:left="200"/>
      </w:pPr>
      <w:r>
        <w:rPr>
          <w:rStyle w:val="Subst"/>
        </w:rPr>
        <w:t>Доли участия в уставном капитале эмитента/обыкновенных акций не имеет</w:t>
      </w:r>
    </w:p>
    <w:p w14:paraId="42678B79" w14:textId="77777777" w:rsidR="00C56F95" w:rsidRDefault="00C56F95">
      <w:pPr>
        <w:pStyle w:val="ThinDelim"/>
      </w:pPr>
    </w:p>
    <w:p w14:paraId="195E7B2C" w14:textId="77777777" w:rsidR="00C56F95" w:rsidRDefault="00C56F95">
      <w:pPr>
        <w:pStyle w:val="ThinDelim"/>
      </w:pPr>
    </w:p>
    <w:p w14:paraId="58A81522" w14:textId="77777777" w:rsidR="00C56F95" w:rsidRDefault="00C56F95">
      <w:pPr>
        <w:pStyle w:val="SubHeading"/>
        <w:ind w:left="200"/>
      </w:pPr>
      <w:r>
        <w:t>Доли участия лица в уставном (складочном) капитале (паевом фонде) дочерних и зависимых обществ эмитента</w:t>
      </w:r>
    </w:p>
    <w:p w14:paraId="433FA480" w14:textId="77777777" w:rsidR="00C56F95" w:rsidRDefault="00C56F95">
      <w:pPr>
        <w:ind w:left="400"/>
      </w:pPr>
      <w:r>
        <w:rPr>
          <w:rStyle w:val="Subst"/>
        </w:rPr>
        <w:t>Лицо указанных долей не имеет</w:t>
      </w:r>
    </w:p>
    <w:p w14:paraId="7B969298" w14:textId="77777777" w:rsidR="00C56F95" w:rsidRDefault="00C56F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A82D817" w14:textId="77777777" w:rsidR="00C56F95" w:rsidRDefault="00C56F95">
      <w:pPr>
        <w:ind w:left="400"/>
      </w:pPr>
      <w:r>
        <w:rPr>
          <w:rStyle w:val="Subst"/>
        </w:rPr>
        <w:t>Указанных родственных связей нет</w:t>
      </w:r>
    </w:p>
    <w:p w14:paraId="68A8C265" w14:textId="77777777" w:rsidR="00C56F95" w:rsidRDefault="00C56F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D3686F1" w14:textId="77777777" w:rsidR="00C56F95" w:rsidRDefault="00C56F95">
      <w:pPr>
        <w:ind w:left="400"/>
      </w:pPr>
      <w:r>
        <w:rPr>
          <w:rStyle w:val="Subst"/>
        </w:rPr>
        <w:t>Лицо к указанным видам ответственности не привлекалось</w:t>
      </w:r>
    </w:p>
    <w:p w14:paraId="1FE394C2" w14:textId="77777777" w:rsidR="00C56F95" w:rsidRDefault="00C56F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8CE9BB5" w14:textId="77777777" w:rsidR="00C56F95" w:rsidRDefault="00C56F95">
      <w:pPr>
        <w:ind w:left="400"/>
      </w:pPr>
      <w:r>
        <w:rPr>
          <w:rStyle w:val="Subst"/>
        </w:rPr>
        <w:t>Лицо указанных должностей не занимало</w:t>
      </w:r>
    </w:p>
    <w:p w14:paraId="293868AA" w14:textId="77777777" w:rsidR="00C56F95" w:rsidRDefault="00C56F95">
      <w:pPr>
        <w:ind w:left="200"/>
      </w:pPr>
    </w:p>
    <w:p w14:paraId="7414099C" w14:textId="77777777" w:rsidR="00C56F95" w:rsidRDefault="00C56F95">
      <w:pPr>
        <w:ind w:left="200"/>
      </w:pPr>
      <w:r>
        <w:t>ФИО:</w:t>
      </w:r>
      <w:r>
        <w:rPr>
          <w:rStyle w:val="Subst"/>
        </w:rPr>
        <w:t xml:space="preserve"> Богомолов Вадим Владимирович</w:t>
      </w:r>
    </w:p>
    <w:p w14:paraId="3FC1AD4B" w14:textId="77777777" w:rsidR="00C56F95" w:rsidRDefault="00C56F95">
      <w:pPr>
        <w:ind w:left="200"/>
      </w:pPr>
      <w:r>
        <w:t>Год рождения:</w:t>
      </w:r>
      <w:r>
        <w:rPr>
          <w:rStyle w:val="Subst"/>
        </w:rPr>
        <w:t xml:space="preserve"> 1977</w:t>
      </w:r>
    </w:p>
    <w:p w14:paraId="0421E766" w14:textId="77777777" w:rsidR="00C56F95" w:rsidRDefault="00C56F95">
      <w:pPr>
        <w:pStyle w:val="ThinDelim"/>
      </w:pPr>
    </w:p>
    <w:p w14:paraId="23B6DCAB" w14:textId="77777777" w:rsidR="00C56F95" w:rsidRDefault="00C56F95">
      <w:pPr>
        <w:ind w:left="200"/>
      </w:pPr>
      <w:r>
        <w:t>Образование:</w:t>
      </w:r>
      <w:r>
        <w:br/>
      </w:r>
      <w:r>
        <w:rPr>
          <w:rStyle w:val="Subst"/>
        </w:rPr>
        <w:t>Высшее профессиональное образование. Костромской государственный университет.</w:t>
      </w:r>
    </w:p>
    <w:p w14:paraId="393C50D5"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59F5C482"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37B54E22" w14:textId="77777777">
        <w:tc>
          <w:tcPr>
            <w:tcW w:w="2592" w:type="dxa"/>
            <w:gridSpan w:val="2"/>
            <w:tcBorders>
              <w:top w:val="double" w:sz="6" w:space="0" w:color="auto"/>
              <w:left w:val="double" w:sz="6" w:space="0" w:color="auto"/>
              <w:bottom w:val="single" w:sz="6" w:space="0" w:color="auto"/>
              <w:right w:val="single" w:sz="6" w:space="0" w:color="auto"/>
            </w:tcBorders>
          </w:tcPr>
          <w:p w14:paraId="448093DB"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13B5103A"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43C487B" w14:textId="77777777" w:rsidR="00C56F95" w:rsidRPr="004E26C4" w:rsidRDefault="00C56F95">
            <w:pPr>
              <w:jc w:val="center"/>
            </w:pPr>
            <w:r w:rsidRPr="004E26C4">
              <w:t>Должность</w:t>
            </w:r>
          </w:p>
        </w:tc>
      </w:tr>
      <w:tr w:rsidR="00C56F95" w:rsidRPr="004E26C4" w14:paraId="60B19300" w14:textId="77777777">
        <w:tc>
          <w:tcPr>
            <w:tcW w:w="1332" w:type="dxa"/>
            <w:tcBorders>
              <w:top w:val="single" w:sz="6" w:space="0" w:color="auto"/>
              <w:left w:val="double" w:sz="6" w:space="0" w:color="auto"/>
              <w:bottom w:val="single" w:sz="6" w:space="0" w:color="auto"/>
              <w:right w:val="single" w:sz="6" w:space="0" w:color="auto"/>
            </w:tcBorders>
          </w:tcPr>
          <w:p w14:paraId="418331B6"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6116F845"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493F5126"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1D18EFBB" w14:textId="77777777" w:rsidR="00C56F95" w:rsidRPr="004E26C4" w:rsidRDefault="00C56F95"/>
        </w:tc>
      </w:tr>
      <w:tr w:rsidR="00C56F95" w:rsidRPr="004E26C4" w14:paraId="405D0DFB" w14:textId="77777777">
        <w:tc>
          <w:tcPr>
            <w:tcW w:w="1332" w:type="dxa"/>
            <w:tcBorders>
              <w:top w:val="single" w:sz="6" w:space="0" w:color="auto"/>
              <w:left w:val="double" w:sz="6" w:space="0" w:color="auto"/>
              <w:bottom w:val="single" w:sz="6" w:space="0" w:color="auto"/>
              <w:right w:val="single" w:sz="6" w:space="0" w:color="auto"/>
            </w:tcBorders>
          </w:tcPr>
          <w:p w14:paraId="17615E70" w14:textId="77777777" w:rsidR="00C56F95" w:rsidRPr="004E26C4" w:rsidRDefault="00C56F95">
            <w:r w:rsidRPr="004E26C4">
              <w:t>2004</w:t>
            </w:r>
          </w:p>
        </w:tc>
        <w:tc>
          <w:tcPr>
            <w:tcW w:w="1260" w:type="dxa"/>
            <w:tcBorders>
              <w:top w:val="single" w:sz="6" w:space="0" w:color="auto"/>
              <w:left w:val="single" w:sz="6" w:space="0" w:color="auto"/>
              <w:bottom w:val="single" w:sz="6" w:space="0" w:color="auto"/>
              <w:right w:val="single" w:sz="6" w:space="0" w:color="auto"/>
            </w:tcBorders>
          </w:tcPr>
          <w:p w14:paraId="0D70B6B2" w14:textId="77777777" w:rsidR="00C56F95" w:rsidRPr="004E26C4" w:rsidRDefault="00C56F95">
            <w:r w:rsidRPr="004E26C4">
              <w:t>2008</w:t>
            </w:r>
          </w:p>
        </w:tc>
        <w:tc>
          <w:tcPr>
            <w:tcW w:w="3980" w:type="dxa"/>
            <w:tcBorders>
              <w:top w:val="single" w:sz="6" w:space="0" w:color="auto"/>
              <w:left w:val="single" w:sz="6" w:space="0" w:color="auto"/>
              <w:bottom w:val="single" w:sz="6" w:space="0" w:color="auto"/>
              <w:right w:val="single" w:sz="6" w:space="0" w:color="auto"/>
            </w:tcBorders>
          </w:tcPr>
          <w:p w14:paraId="381D937F"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61B037E4" w14:textId="77777777" w:rsidR="00C56F95" w:rsidRPr="004E26C4" w:rsidRDefault="00C56F95">
            <w:r w:rsidRPr="004E26C4">
              <w:t>Экономист</w:t>
            </w:r>
          </w:p>
        </w:tc>
      </w:tr>
      <w:tr w:rsidR="00C56F95" w:rsidRPr="004E26C4" w14:paraId="74BC2597" w14:textId="77777777">
        <w:tc>
          <w:tcPr>
            <w:tcW w:w="1332" w:type="dxa"/>
            <w:tcBorders>
              <w:top w:val="single" w:sz="6" w:space="0" w:color="auto"/>
              <w:left w:val="double" w:sz="6" w:space="0" w:color="auto"/>
              <w:bottom w:val="single" w:sz="6" w:space="0" w:color="auto"/>
              <w:right w:val="single" w:sz="6" w:space="0" w:color="auto"/>
            </w:tcBorders>
          </w:tcPr>
          <w:p w14:paraId="4CEE1C17"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65B88A40" w14:textId="77777777" w:rsidR="00C56F95" w:rsidRPr="004E26C4" w:rsidRDefault="00C56F95">
            <w:r w:rsidRPr="004E26C4">
              <w:t>2014</w:t>
            </w:r>
          </w:p>
        </w:tc>
        <w:tc>
          <w:tcPr>
            <w:tcW w:w="3980" w:type="dxa"/>
            <w:tcBorders>
              <w:top w:val="single" w:sz="6" w:space="0" w:color="auto"/>
              <w:left w:val="single" w:sz="6" w:space="0" w:color="auto"/>
              <w:bottom w:val="single" w:sz="6" w:space="0" w:color="auto"/>
              <w:right w:val="single" w:sz="6" w:space="0" w:color="auto"/>
            </w:tcBorders>
          </w:tcPr>
          <w:p w14:paraId="739CA8AA" w14:textId="77777777" w:rsidR="00C56F95" w:rsidRPr="004E26C4" w:rsidRDefault="00C56F95">
            <w:r w:rsidRPr="004E26C4">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5BFF85C8" w14:textId="77777777" w:rsidR="00C56F95" w:rsidRPr="004E26C4" w:rsidRDefault="00C56F95">
            <w:r w:rsidRPr="004E26C4">
              <w:t>Начальник финансового отдела</w:t>
            </w:r>
          </w:p>
        </w:tc>
      </w:tr>
      <w:tr w:rsidR="00C56F95" w:rsidRPr="004E26C4" w14:paraId="58FA7141" w14:textId="77777777">
        <w:tc>
          <w:tcPr>
            <w:tcW w:w="1332" w:type="dxa"/>
            <w:tcBorders>
              <w:top w:val="single" w:sz="6" w:space="0" w:color="auto"/>
              <w:left w:val="double" w:sz="6" w:space="0" w:color="auto"/>
              <w:bottom w:val="single" w:sz="6" w:space="0" w:color="auto"/>
              <w:right w:val="single" w:sz="6" w:space="0" w:color="auto"/>
            </w:tcBorders>
          </w:tcPr>
          <w:p w14:paraId="70FB0D2F" w14:textId="77777777" w:rsidR="00C56F95" w:rsidRPr="004E26C4" w:rsidRDefault="00C56F95">
            <w:r w:rsidRPr="004E26C4">
              <w:t>2009</w:t>
            </w:r>
          </w:p>
        </w:tc>
        <w:tc>
          <w:tcPr>
            <w:tcW w:w="1260" w:type="dxa"/>
            <w:tcBorders>
              <w:top w:val="single" w:sz="6" w:space="0" w:color="auto"/>
              <w:left w:val="single" w:sz="6" w:space="0" w:color="auto"/>
              <w:bottom w:val="single" w:sz="6" w:space="0" w:color="auto"/>
              <w:right w:val="single" w:sz="6" w:space="0" w:color="auto"/>
            </w:tcBorders>
          </w:tcPr>
          <w:p w14:paraId="6A35C3AD"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BA0AA93"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4DBCA45D" w14:textId="77777777" w:rsidR="00C56F95" w:rsidRPr="004E26C4" w:rsidRDefault="00C56F95">
            <w:r w:rsidRPr="004E26C4">
              <w:t>Член Ревизионной комиссии</w:t>
            </w:r>
          </w:p>
        </w:tc>
      </w:tr>
      <w:tr w:rsidR="00C56F95" w:rsidRPr="004E26C4" w14:paraId="754E9B9D" w14:textId="77777777">
        <w:tc>
          <w:tcPr>
            <w:tcW w:w="1332" w:type="dxa"/>
            <w:tcBorders>
              <w:top w:val="single" w:sz="6" w:space="0" w:color="auto"/>
              <w:left w:val="double" w:sz="6" w:space="0" w:color="auto"/>
              <w:bottom w:val="double" w:sz="6" w:space="0" w:color="auto"/>
              <w:right w:val="single" w:sz="6" w:space="0" w:color="auto"/>
            </w:tcBorders>
          </w:tcPr>
          <w:p w14:paraId="1AD7B2EB" w14:textId="77777777" w:rsidR="00C56F95" w:rsidRPr="004E26C4" w:rsidRDefault="00C56F95">
            <w:r w:rsidRPr="004E26C4">
              <w:t>2014</w:t>
            </w:r>
          </w:p>
        </w:tc>
        <w:tc>
          <w:tcPr>
            <w:tcW w:w="1260" w:type="dxa"/>
            <w:tcBorders>
              <w:top w:val="single" w:sz="6" w:space="0" w:color="auto"/>
              <w:left w:val="single" w:sz="6" w:space="0" w:color="auto"/>
              <w:bottom w:val="double" w:sz="6" w:space="0" w:color="auto"/>
              <w:right w:val="single" w:sz="6" w:space="0" w:color="auto"/>
            </w:tcBorders>
          </w:tcPr>
          <w:p w14:paraId="5FF78EDA"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373024DA" w14:textId="77777777" w:rsidR="00C56F95" w:rsidRPr="004E26C4" w:rsidRDefault="00C56F95">
            <w:r w:rsidRPr="004E26C4">
              <w:t>ООО "ГТИ Менеджмент"</w:t>
            </w:r>
          </w:p>
        </w:tc>
        <w:tc>
          <w:tcPr>
            <w:tcW w:w="2680" w:type="dxa"/>
            <w:tcBorders>
              <w:top w:val="single" w:sz="6" w:space="0" w:color="auto"/>
              <w:left w:val="single" w:sz="6" w:space="0" w:color="auto"/>
              <w:bottom w:val="double" w:sz="6" w:space="0" w:color="auto"/>
              <w:right w:val="double" w:sz="6" w:space="0" w:color="auto"/>
            </w:tcBorders>
          </w:tcPr>
          <w:p w14:paraId="4D028900" w14:textId="77777777" w:rsidR="00C56F95" w:rsidRPr="004E26C4" w:rsidRDefault="00C56F95">
            <w:r w:rsidRPr="004E26C4">
              <w:t>Начальник финансового отдела</w:t>
            </w:r>
          </w:p>
        </w:tc>
      </w:tr>
    </w:tbl>
    <w:p w14:paraId="63B4D556" w14:textId="77777777" w:rsidR="00C56F95" w:rsidRDefault="00C56F95"/>
    <w:p w14:paraId="2B693576" w14:textId="77777777" w:rsidR="00C56F95" w:rsidRDefault="00C56F95">
      <w:pPr>
        <w:pStyle w:val="ThinDelim"/>
      </w:pPr>
    </w:p>
    <w:p w14:paraId="7E34B4F3" w14:textId="77777777" w:rsidR="00C56F95" w:rsidRDefault="00C56F95">
      <w:pPr>
        <w:ind w:left="200"/>
      </w:pPr>
      <w:r>
        <w:rPr>
          <w:rStyle w:val="Subst"/>
        </w:rPr>
        <w:t>Доли участия в уставном капитале эмитента/обыкновенных акций не имеет</w:t>
      </w:r>
    </w:p>
    <w:p w14:paraId="470EBA40" w14:textId="77777777" w:rsidR="00C56F95" w:rsidRDefault="00C56F95">
      <w:pPr>
        <w:pStyle w:val="ThinDelim"/>
      </w:pPr>
    </w:p>
    <w:p w14:paraId="1B0BF95A" w14:textId="77777777" w:rsidR="00C56F95" w:rsidRDefault="00C56F95">
      <w:pPr>
        <w:pStyle w:val="ThinDelim"/>
      </w:pPr>
    </w:p>
    <w:p w14:paraId="3569ABD7" w14:textId="77777777" w:rsidR="00C56F95" w:rsidRDefault="00C56F95">
      <w:pPr>
        <w:pStyle w:val="SubHeading"/>
        <w:ind w:left="200"/>
      </w:pPr>
      <w:r>
        <w:t>Доли участия лица в уставном (складочном) капитале (паевом фонде) дочерних и зависимых обществ эмитента</w:t>
      </w:r>
    </w:p>
    <w:p w14:paraId="31F22F26" w14:textId="77777777" w:rsidR="00C56F95" w:rsidRDefault="00C56F95">
      <w:pPr>
        <w:ind w:left="400"/>
      </w:pPr>
      <w:r>
        <w:rPr>
          <w:rStyle w:val="Subst"/>
        </w:rPr>
        <w:t>Лицо указанных долей не имеет</w:t>
      </w:r>
    </w:p>
    <w:p w14:paraId="330788B1" w14:textId="77777777" w:rsidR="00C56F95" w:rsidRDefault="00C56F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4313B782" w14:textId="77777777" w:rsidR="00C56F95" w:rsidRDefault="00C56F95">
      <w:pPr>
        <w:ind w:left="400"/>
      </w:pPr>
      <w:r>
        <w:rPr>
          <w:rStyle w:val="Subst"/>
        </w:rPr>
        <w:t>Указанных родственных связей нет</w:t>
      </w:r>
    </w:p>
    <w:p w14:paraId="6673BB75" w14:textId="77777777" w:rsidR="00C56F95" w:rsidRDefault="00C56F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00EB716B" w14:textId="77777777" w:rsidR="00C56F95" w:rsidRDefault="00C56F95">
      <w:pPr>
        <w:ind w:left="400"/>
      </w:pPr>
      <w:r>
        <w:rPr>
          <w:rStyle w:val="Subst"/>
        </w:rPr>
        <w:t>Лицо к указанным видам ответственности не привлекалось</w:t>
      </w:r>
    </w:p>
    <w:p w14:paraId="636AB74A" w14:textId="77777777" w:rsidR="00C56F95" w:rsidRDefault="00C56F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0066C2D" w14:textId="77777777" w:rsidR="00C56F95" w:rsidRDefault="00C56F95">
      <w:pPr>
        <w:ind w:left="400"/>
      </w:pPr>
      <w:r>
        <w:rPr>
          <w:rStyle w:val="Subst"/>
        </w:rPr>
        <w:t>Лицо указанных должностей не занимало</w:t>
      </w:r>
    </w:p>
    <w:p w14:paraId="6170B491" w14:textId="77777777" w:rsidR="00C56F95" w:rsidRDefault="00C56F95">
      <w:pPr>
        <w:ind w:left="200"/>
      </w:pPr>
    </w:p>
    <w:p w14:paraId="3BCBFDAF" w14:textId="77777777" w:rsidR="00C56F95" w:rsidRDefault="00C56F95">
      <w:pPr>
        <w:ind w:left="200"/>
      </w:pPr>
      <w:r>
        <w:t>ФИО:</w:t>
      </w:r>
      <w:r>
        <w:rPr>
          <w:rStyle w:val="Subst"/>
        </w:rPr>
        <w:t xml:space="preserve"> </w:t>
      </w:r>
      <w:proofErr w:type="gramStart"/>
      <w:r>
        <w:rPr>
          <w:rStyle w:val="Subst"/>
        </w:rPr>
        <w:t>Лесных</w:t>
      </w:r>
      <w:proofErr w:type="gramEnd"/>
      <w:r>
        <w:rPr>
          <w:rStyle w:val="Subst"/>
        </w:rPr>
        <w:t xml:space="preserve"> Денис Николаевич</w:t>
      </w:r>
    </w:p>
    <w:p w14:paraId="1BD008B4" w14:textId="77777777" w:rsidR="00C56F95" w:rsidRDefault="00C56F95">
      <w:pPr>
        <w:ind w:left="200"/>
      </w:pPr>
      <w:r>
        <w:t>Год рождения:</w:t>
      </w:r>
      <w:r>
        <w:rPr>
          <w:rStyle w:val="Subst"/>
        </w:rPr>
        <w:t xml:space="preserve"> 1980</w:t>
      </w:r>
    </w:p>
    <w:p w14:paraId="16EAAAF9" w14:textId="77777777" w:rsidR="00C56F95" w:rsidRDefault="00C56F95">
      <w:pPr>
        <w:pStyle w:val="ThinDelim"/>
      </w:pPr>
    </w:p>
    <w:p w14:paraId="43ADD42B" w14:textId="77777777" w:rsidR="00C56F95" w:rsidRDefault="00C56F95">
      <w:pPr>
        <w:ind w:left="200"/>
      </w:pPr>
      <w:r>
        <w:t>Образование:</w:t>
      </w:r>
      <w:r>
        <w:br/>
      </w:r>
      <w:r>
        <w:rPr>
          <w:rStyle w:val="Subst"/>
        </w:rPr>
        <w:t>Высшее профессиональное образование. Воронежский государственный университет.</w:t>
      </w:r>
    </w:p>
    <w:p w14:paraId="7EB15AEC"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74F9FFC0"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0CC1E407" w14:textId="77777777">
        <w:tc>
          <w:tcPr>
            <w:tcW w:w="2592" w:type="dxa"/>
            <w:gridSpan w:val="2"/>
            <w:tcBorders>
              <w:top w:val="double" w:sz="6" w:space="0" w:color="auto"/>
              <w:left w:val="double" w:sz="6" w:space="0" w:color="auto"/>
              <w:bottom w:val="single" w:sz="6" w:space="0" w:color="auto"/>
              <w:right w:val="single" w:sz="6" w:space="0" w:color="auto"/>
            </w:tcBorders>
          </w:tcPr>
          <w:p w14:paraId="35D557DF"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5498C7DF"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438A941" w14:textId="77777777" w:rsidR="00C56F95" w:rsidRPr="004E26C4" w:rsidRDefault="00C56F95">
            <w:pPr>
              <w:jc w:val="center"/>
            </w:pPr>
            <w:r w:rsidRPr="004E26C4">
              <w:t>Должность</w:t>
            </w:r>
          </w:p>
        </w:tc>
      </w:tr>
      <w:tr w:rsidR="00C56F95" w:rsidRPr="004E26C4" w14:paraId="7AF6A8F8" w14:textId="77777777">
        <w:tc>
          <w:tcPr>
            <w:tcW w:w="1332" w:type="dxa"/>
            <w:tcBorders>
              <w:top w:val="single" w:sz="6" w:space="0" w:color="auto"/>
              <w:left w:val="double" w:sz="6" w:space="0" w:color="auto"/>
              <w:bottom w:val="single" w:sz="6" w:space="0" w:color="auto"/>
              <w:right w:val="single" w:sz="6" w:space="0" w:color="auto"/>
            </w:tcBorders>
          </w:tcPr>
          <w:p w14:paraId="0555A9FA"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42668F99"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739FA7C3"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4EF3D31C" w14:textId="77777777" w:rsidR="00C56F95" w:rsidRPr="004E26C4" w:rsidRDefault="00C56F95"/>
        </w:tc>
      </w:tr>
      <w:tr w:rsidR="00C56F95" w:rsidRPr="004E26C4" w14:paraId="68B8DD64" w14:textId="77777777">
        <w:tc>
          <w:tcPr>
            <w:tcW w:w="1332" w:type="dxa"/>
            <w:tcBorders>
              <w:top w:val="single" w:sz="6" w:space="0" w:color="auto"/>
              <w:left w:val="double" w:sz="6" w:space="0" w:color="auto"/>
              <w:bottom w:val="single" w:sz="6" w:space="0" w:color="auto"/>
              <w:right w:val="single" w:sz="6" w:space="0" w:color="auto"/>
            </w:tcBorders>
          </w:tcPr>
          <w:p w14:paraId="63BD1D17" w14:textId="77777777" w:rsidR="00C56F95" w:rsidRPr="004E26C4" w:rsidRDefault="00C56F95">
            <w:r w:rsidRPr="004E26C4">
              <w:t>2003</w:t>
            </w:r>
          </w:p>
        </w:tc>
        <w:tc>
          <w:tcPr>
            <w:tcW w:w="1260" w:type="dxa"/>
            <w:tcBorders>
              <w:top w:val="single" w:sz="6" w:space="0" w:color="auto"/>
              <w:left w:val="single" w:sz="6" w:space="0" w:color="auto"/>
              <w:bottom w:val="single" w:sz="6" w:space="0" w:color="auto"/>
              <w:right w:val="single" w:sz="6" w:space="0" w:color="auto"/>
            </w:tcBorders>
          </w:tcPr>
          <w:p w14:paraId="6911E3E1"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6E60177C" w14:textId="77777777" w:rsidR="00C56F95" w:rsidRPr="004E26C4" w:rsidRDefault="00C56F95">
            <w:r w:rsidRPr="004E26C4">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14:paraId="7771EDB3" w14:textId="77777777" w:rsidR="00C56F95" w:rsidRPr="004E26C4" w:rsidRDefault="00C56F95">
            <w:r w:rsidRPr="004E26C4">
              <w:t>Директор инвестиционной дирекции</w:t>
            </w:r>
          </w:p>
        </w:tc>
      </w:tr>
      <w:tr w:rsidR="00C56F95" w:rsidRPr="004E26C4" w14:paraId="30AD1385" w14:textId="77777777">
        <w:tc>
          <w:tcPr>
            <w:tcW w:w="1332" w:type="dxa"/>
            <w:tcBorders>
              <w:top w:val="single" w:sz="6" w:space="0" w:color="auto"/>
              <w:left w:val="double" w:sz="6" w:space="0" w:color="auto"/>
              <w:bottom w:val="single" w:sz="6" w:space="0" w:color="auto"/>
              <w:right w:val="single" w:sz="6" w:space="0" w:color="auto"/>
            </w:tcBorders>
          </w:tcPr>
          <w:p w14:paraId="17123ECA" w14:textId="77777777" w:rsidR="00C56F95" w:rsidRPr="004E26C4" w:rsidRDefault="00C56F95">
            <w:r w:rsidRPr="004E26C4">
              <w:t>2004</w:t>
            </w:r>
          </w:p>
        </w:tc>
        <w:tc>
          <w:tcPr>
            <w:tcW w:w="1260" w:type="dxa"/>
            <w:tcBorders>
              <w:top w:val="single" w:sz="6" w:space="0" w:color="auto"/>
              <w:left w:val="single" w:sz="6" w:space="0" w:color="auto"/>
              <w:bottom w:val="single" w:sz="6" w:space="0" w:color="auto"/>
              <w:right w:val="single" w:sz="6" w:space="0" w:color="auto"/>
            </w:tcBorders>
          </w:tcPr>
          <w:p w14:paraId="31FF8FB8"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439527F"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161EA503" w14:textId="77777777" w:rsidR="00C56F95" w:rsidRPr="004E26C4" w:rsidRDefault="00C56F95">
            <w:r w:rsidRPr="004E26C4">
              <w:t>Член Ревизионной комиссии</w:t>
            </w:r>
          </w:p>
        </w:tc>
      </w:tr>
      <w:tr w:rsidR="00C56F95" w:rsidRPr="004E26C4" w14:paraId="092E6F0F" w14:textId="77777777">
        <w:tc>
          <w:tcPr>
            <w:tcW w:w="1332" w:type="dxa"/>
            <w:tcBorders>
              <w:top w:val="single" w:sz="6" w:space="0" w:color="auto"/>
              <w:left w:val="double" w:sz="6" w:space="0" w:color="auto"/>
              <w:bottom w:val="single" w:sz="6" w:space="0" w:color="auto"/>
              <w:right w:val="single" w:sz="6" w:space="0" w:color="auto"/>
            </w:tcBorders>
          </w:tcPr>
          <w:p w14:paraId="7AD2AE54" w14:textId="77777777" w:rsidR="00C56F95" w:rsidRPr="004E26C4" w:rsidRDefault="00C56F95">
            <w:r w:rsidRPr="004E26C4">
              <w:t>2007</w:t>
            </w:r>
          </w:p>
        </w:tc>
        <w:tc>
          <w:tcPr>
            <w:tcW w:w="1260" w:type="dxa"/>
            <w:tcBorders>
              <w:top w:val="single" w:sz="6" w:space="0" w:color="auto"/>
              <w:left w:val="single" w:sz="6" w:space="0" w:color="auto"/>
              <w:bottom w:val="single" w:sz="6" w:space="0" w:color="auto"/>
              <w:right w:val="single" w:sz="6" w:space="0" w:color="auto"/>
            </w:tcBorders>
          </w:tcPr>
          <w:p w14:paraId="7F76C49F"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0A620E90" w14:textId="77777777" w:rsidR="00C56F95" w:rsidRPr="004E26C4" w:rsidRDefault="00C56F95">
            <w:r w:rsidRPr="004E26C4">
              <w:t>ОАО "АРЗ-6"</w:t>
            </w:r>
          </w:p>
        </w:tc>
        <w:tc>
          <w:tcPr>
            <w:tcW w:w="2680" w:type="dxa"/>
            <w:tcBorders>
              <w:top w:val="single" w:sz="6" w:space="0" w:color="auto"/>
              <w:left w:val="single" w:sz="6" w:space="0" w:color="auto"/>
              <w:bottom w:val="single" w:sz="6" w:space="0" w:color="auto"/>
              <w:right w:val="double" w:sz="6" w:space="0" w:color="auto"/>
            </w:tcBorders>
          </w:tcPr>
          <w:p w14:paraId="6ED55518" w14:textId="77777777" w:rsidR="00C56F95" w:rsidRPr="004E26C4" w:rsidRDefault="00C56F95">
            <w:r w:rsidRPr="004E26C4">
              <w:t>Член Совета директоров</w:t>
            </w:r>
          </w:p>
        </w:tc>
      </w:tr>
      <w:tr w:rsidR="00C56F95" w:rsidRPr="004E26C4" w14:paraId="54ACCDAA" w14:textId="77777777">
        <w:tc>
          <w:tcPr>
            <w:tcW w:w="1332" w:type="dxa"/>
            <w:tcBorders>
              <w:top w:val="single" w:sz="6" w:space="0" w:color="auto"/>
              <w:left w:val="double" w:sz="6" w:space="0" w:color="auto"/>
              <w:bottom w:val="single" w:sz="6" w:space="0" w:color="auto"/>
              <w:right w:val="single" w:sz="6" w:space="0" w:color="auto"/>
            </w:tcBorders>
          </w:tcPr>
          <w:p w14:paraId="5567574F" w14:textId="77777777" w:rsidR="00C56F95" w:rsidRPr="004E26C4" w:rsidRDefault="00C56F95">
            <w:r w:rsidRPr="004E26C4">
              <w:lastRenderedPageBreak/>
              <w:t>2008</w:t>
            </w:r>
          </w:p>
        </w:tc>
        <w:tc>
          <w:tcPr>
            <w:tcW w:w="1260" w:type="dxa"/>
            <w:tcBorders>
              <w:top w:val="single" w:sz="6" w:space="0" w:color="auto"/>
              <w:left w:val="single" w:sz="6" w:space="0" w:color="auto"/>
              <w:bottom w:val="single" w:sz="6" w:space="0" w:color="auto"/>
              <w:right w:val="single" w:sz="6" w:space="0" w:color="auto"/>
            </w:tcBorders>
          </w:tcPr>
          <w:p w14:paraId="788D48C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F2D6397" w14:textId="77777777" w:rsidR="00C56F95" w:rsidRPr="004E26C4" w:rsidRDefault="00C56F95">
            <w:r w:rsidRPr="004E26C4">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6B527058" w14:textId="77777777" w:rsidR="00C56F95" w:rsidRPr="004E26C4" w:rsidRDefault="00C56F95">
            <w:r w:rsidRPr="004E26C4">
              <w:t>Член Совета директоров</w:t>
            </w:r>
          </w:p>
        </w:tc>
      </w:tr>
      <w:tr w:rsidR="00C56F95" w:rsidRPr="004E26C4" w14:paraId="65453FD9" w14:textId="77777777">
        <w:tc>
          <w:tcPr>
            <w:tcW w:w="1332" w:type="dxa"/>
            <w:tcBorders>
              <w:top w:val="single" w:sz="6" w:space="0" w:color="auto"/>
              <w:left w:val="double" w:sz="6" w:space="0" w:color="auto"/>
              <w:bottom w:val="single" w:sz="6" w:space="0" w:color="auto"/>
              <w:right w:val="single" w:sz="6" w:space="0" w:color="auto"/>
            </w:tcBorders>
          </w:tcPr>
          <w:p w14:paraId="045AC99B"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29F4E06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2529A61" w14:textId="77777777" w:rsidR="00C56F95" w:rsidRPr="004E26C4" w:rsidRDefault="00C56F95">
            <w:r w:rsidRPr="004E26C4">
              <w:t>ОАО "Лорри"</w:t>
            </w:r>
          </w:p>
        </w:tc>
        <w:tc>
          <w:tcPr>
            <w:tcW w:w="2680" w:type="dxa"/>
            <w:tcBorders>
              <w:top w:val="single" w:sz="6" w:space="0" w:color="auto"/>
              <w:left w:val="single" w:sz="6" w:space="0" w:color="auto"/>
              <w:bottom w:val="single" w:sz="6" w:space="0" w:color="auto"/>
              <w:right w:val="double" w:sz="6" w:space="0" w:color="auto"/>
            </w:tcBorders>
          </w:tcPr>
          <w:p w14:paraId="25F93A7B" w14:textId="77777777" w:rsidR="00C56F95" w:rsidRPr="004E26C4" w:rsidRDefault="00C56F95">
            <w:r w:rsidRPr="004E26C4">
              <w:t>Член Совета директоров</w:t>
            </w:r>
          </w:p>
        </w:tc>
      </w:tr>
      <w:tr w:rsidR="00C56F95" w:rsidRPr="004E26C4" w14:paraId="6BEA205D" w14:textId="77777777">
        <w:tc>
          <w:tcPr>
            <w:tcW w:w="1332" w:type="dxa"/>
            <w:tcBorders>
              <w:top w:val="single" w:sz="6" w:space="0" w:color="auto"/>
              <w:left w:val="double" w:sz="6" w:space="0" w:color="auto"/>
              <w:bottom w:val="single" w:sz="6" w:space="0" w:color="auto"/>
              <w:right w:val="single" w:sz="6" w:space="0" w:color="auto"/>
            </w:tcBorders>
          </w:tcPr>
          <w:p w14:paraId="2CAF4665"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5B2C4D02" w14:textId="77777777" w:rsidR="00C56F95" w:rsidRPr="004E26C4" w:rsidRDefault="00C56F95">
            <w:r w:rsidRPr="004E26C4">
              <w:t>2015</w:t>
            </w:r>
          </w:p>
        </w:tc>
        <w:tc>
          <w:tcPr>
            <w:tcW w:w="3980" w:type="dxa"/>
            <w:tcBorders>
              <w:top w:val="single" w:sz="6" w:space="0" w:color="auto"/>
              <w:left w:val="single" w:sz="6" w:space="0" w:color="auto"/>
              <w:bottom w:val="single" w:sz="6" w:space="0" w:color="auto"/>
              <w:right w:val="single" w:sz="6" w:space="0" w:color="auto"/>
            </w:tcBorders>
          </w:tcPr>
          <w:p w14:paraId="4D932808" w14:textId="77777777" w:rsidR="00C56F95" w:rsidRPr="004E26C4" w:rsidRDefault="00C56F95">
            <w:r w:rsidRPr="004E26C4">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14:paraId="2173A0BC" w14:textId="77777777" w:rsidR="00C56F95" w:rsidRPr="004E26C4" w:rsidRDefault="00C56F95">
            <w:r w:rsidRPr="004E26C4">
              <w:t>Директор инвестиционной дирекции</w:t>
            </w:r>
          </w:p>
        </w:tc>
      </w:tr>
      <w:tr w:rsidR="00C56F95" w:rsidRPr="004E26C4" w14:paraId="447727E4" w14:textId="77777777">
        <w:tc>
          <w:tcPr>
            <w:tcW w:w="1332" w:type="dxa"/>
            <w:tcBorders>
              <w:top w:val="single" w:sz="6" w:space="0" w:color="auto"/>
              <w:left w:val="double" w:sz="6" w:space="0" w:color="auto"/>
              <w:bottom w:val="single" w:sz="6" w:space="0" w:color="auto"/>
              <w:right w:val="single" w:sz="6" w:space="0" w:color="auto"/>
            </w:tcBorders>
          </w:tcPr>
          <w:p w14:paraId="0FE88859"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66C37BD9"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473128A" w14:textId="77777777" w:rsidR="00C56F95" w:rsidRPr="004E26C4" w:rsidRDefault="00C56F95">
            <w:r w:rsidRPr="004E26C4">
              <w:t>ООО "Челенжер"</w:t>
            </w:r>
          </w:p>
        </w:tc>
        <w:tc>
          <w:tcPr>
            <w:tcW w:w="2680" w:type="dxa"/>
            <w:tcBorders>
              <w:top w:val="single" w:sz="6" w:space="0" w:color="auto"/>
              <w:left w:val="single" w:sz="6" w:space="0" w:color="auto"/>
              <w:bottom w:val="single" w:sz="6" w:space="0" w:color="auto"/>
              <w:right w:val="double" w:sz="6" w:space="0" w:color="auto"/>
            </w:tcBorders>
          </w:tcPr>
          <w:p w14:paraId="7D9B28BF" w14:textId="77777777" w:rsidR="00C56F95" w:rsidRPr="004E26C4" w:rsidRDefault="00C56F95">
            <w:r w:rsidRPr="004E26C4">
              <w:t>Председатель Совета Директоров</w:t>
            </w:r>
          </w:p>
        </w:tc>
      </w:tr>
      <w:tr w:rsidR="00C56F95" w:rsidRPr="004E26C4" w14:paraId="289A62CB" w14:textId="77777777">
        <w:tc>
          <w:tcPr>
            <w:tcW w:w="1332" w:type="dxa"/>
            <w:tcBorders>
              <w:top w:val="single" w:sz="6" w:space="0" w:color="auto"/>
              <w:left w:val="double" w:sz="6" w:space="0" w:color="auto"/>
              <w:bottom w:val="single" w:sz="6" w:space="0" w:color="auto"/>
              <w:right w:val="single" w:sz="6" w:space="0" w:color="auto"/>
            </w:tcBorders>
          </w:tcPr>
          <w:p w14:paraId="2A421D16"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4562A4DE"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745BA440" w14:textId="77777777" w:rsidR="00C56F95" w:rsidRPr="004E26C4" w:rsidRDefault="00C56F95">
            <w:r w:rsidRPr="004E26C4">
              <w:t>ООО "МАГНА"</w:t>
            </w:r>
          </w:p>
        </w:tc>
        <w:tc>
          <w:tcPr>
            <w:tcW w:w="2680" w:type="dxa"/>
            <w:tcBorders>
              <w:top w:val="single" w:sz="6" w:space="0" w:color="auto"/>
              <w:left w:val="single" w:sz="6" w:space="0" w:color="auto"/>
              <w:bottom w:val="single" w:sz="6" w:space="0" w:color="auto"/>
              <w:right w:val="double" w:sz="6" w:space="0" w:color="auto"/>
            </w:tcBorders>
          </w:tcPr>
          <w:p w14:paraId="7AB90FA7" w14:textId="77777777" w:rsidR="00C56F95" w:rsidRPr="004E26C4" w:rsidRDefault="00C56F95">
            <w:r w:rsidRPr="004E26C4">
              <w:t>Председатель Совета Директоров</w:t>
            </w:r>
          </w:p>
        </w:tc>
      </w:tr>
      <w:tr w:rsidR="00C56F95" w:rsidRPr="004E26C4" w14:paraId="4608E4A4" w14:textId="77777777">
        <w:tc>
          <w:tcPr>
            <w:tcW w:w="1332" w:type="dxa"/>
            <w:tcBorders>
              <w:top w:val="single" w:sz="6" w:space="0" w:color="auto"/>
              <w:left w:val="double" w:sz="6" w:space="0" w:color="auto"/>
              <w:bottom w:val="single" w:sz="6" w:space="0" w:color="auto"/>
              <w:right w:val="single" w:sz="6" w:space="0" w:color="auto"/>
            </w:tcBorders>
          </w:tcPr>
          <w:p w14:paraId="45CCD997"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5EC45982"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DAAC065" w14:textId="77777777" w:rsidR="00C56F95" w:rsidRPr="004E26C4" w:rsidRDefault="00C56F95">
            <w:r w:rsidRPr="004E26C4">
              <w:t>ООО "Лонгран Логистик"</w:t>
            </w:r>
          </w:p>
        </w:tc>
        <w:tc>
          <w:tcPr>
            <w:tcW w:w="2680" w:type="dxa"/>
            <w:tcBorders>
              <w:top w:val="single" w:sz="6" w:space="0" w:color="auto"/>
              <w:left w:val="single" w:sz="6" w:space="0" w:color="auto"/>
              <w:bottom w:val="single" w:sz="6" w:space="0" w:color="auto"/>
              <w:right w:val="double" w:sz="6" w:space="0" w:color="auto"/>
            </w:tcBorders>
          </w:tcPr>
          <w:p w14:paraId="0AA3B950" w14:textId="77777777" w:rsidR="00C56F95" w:rsidRPr="004E26C4" w:rsidRDefault="00C56F95">
            <w:r w:rsidRPr="004E26C4">
              <w:t>Председатель Совета Директоров</w:t>
            </w:r>
          </w:p>
        </w:tc>
      </w:tr>
      <w:tr w:rsidR="00C56F95" w:rsidRPr="004E26C4" w14:paraId="652AAAE2" w14:textId="77777777">
        <w:tc>
          <w:tcPr>
            <w:tcW w:w="1332" w:type="dxa"/>
            <w:tcBorders>
              <w:top w:val="single" w:sz="6" w:space="0" w:color="auto"/>
              <w:left w:val="double" w:sz="6" w:space="0" w:color="auto"/>
              <w:bottom w:val="single" w:sz="6" w:space="0" w:color="auto"/>
              <w:right w:val="single" w:sz="6" w:space="0" w:color="auto"/>
            </w:tcBorders>
          </w:tcPr>
          <w:p w14:paraId="5E38325B" w14:textId="77777777" w:rsidR="00C56F95" w:rsidRPr="004E26C4" w:rsidRDefault="00C56F95">
            <w:r w:rsidRPr="004E26C4">
              <w:t>2014</w:t>
            </w:r>
          </w:p>
        </w:tc>
        <w:tc>
          <w:tcPr>
            <w:tcW w:w="1260" w:type="dxa"/>
            <w:tcBorders>
              <w:top w:val="single" w:sz="6" w:space="0" w:color="auto"/>
              <w:left w:val="single" w:sz="6" w:space="0" w:color="auto"/>
              <w:bottom w:val="single" w:sz="6" w:space="0" w:color="auto"/>
              <w:right w:val="single" w:sz="6" w:space="0" w:color="auto"/>
            </w:tcBorders>
          </w:tcPr>
          <w:p w14:paraId="2CF0B18A"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8D7C4DD" w14:textId="77777777" w:rsidR="00C56F95" w:rsidRPr="004E26C4" w:rsidRDefault="00C56F95">
            <w:r w:rsidRPr="004E26C4">
              <w:t>ООО "Глобалтрак Лоджистик"</w:t>
            </w:r>
          </w:p>
        </w:tc>
        <w:tc>
          <w:tcPr>
            <w:tcW w:w="2680" w:type="dxa"/>
            <w:tcBorders>
              <w:top w:val="single" w:sz="6" w:space="0" w:color="auto"/>
              <w:left w:val="single" w:sz="6" w:space="0" w:color="auto"/>
              <w:bottom w:val="single" w:sz="6" w:space="0" w:color="auto"/>
              <w:right w:val="double" w:sz="6" w:space="0" w:color="auto"/>
            </w:tcBorders>
          </w:tcPr>
          <w:p w14:paraId="78A821EE" w14:textId="77777777" w:rsidR="00C56F95" w:rsidRPr="004E26C4" w:rsidRDefault="00C56F95">
            <w:r w:rsidRPr="004E26C4">
              <w:t>Председатель Совета Директоров</w:t>
            </w:r>
          </w:p>
        </w:tc>
      </w:tr>
      <w:tr w:rsidR="00C56F95" w:rsidRPr="004E26C4" w14:paraId="2EF4F11B" w14:textId="77777777">
        <w:tc>
          <w:tcPr>
            <w:tcW w:w="1332" w:type="dxa"/>
            <w:tcBorders>
              <w:top w:val="single" w:sz="6" w:space="0" w:color="auto"/>
              <w:left w:val="double" w:sz="6" w:space="0" w:color="auto"/>
              <w:bottom w:val="double" w:sz="6" w:space="0" w:color="auto"/>
              <w:right w:val="single" w:sz="6" w:space="0" w:color="auto"/>
            </w:tcBorders>
          </w:tcPr>
          <w:p w14:paraId="30EA9105" w14:textId="77777777" w:rsidR="00C56F95" w:rsidRPr="004E26C4" w:rsidRDefault="00C56F95">
            <w:r w:rsidRPr="004E26C4">
              <w:t>2015</w:t>
            </w:r>
          </w:p>
        </w:tc>
        <w:tc>
          <w:tcPr>
            <w:tcW w:w="1260" w:type="dxa"/>
            <w:tcBorders>
              <w:top w:val="single" w:sz="6" w:space="0" w:color="auto"/>
              <w:left w:val="single" w:sz="6" w:space="0" w:color="auto"/>
              <w:bottom w:val="double" w:sz="6" w:space="0" w:color="auto"/>
              <w:right w:val="single" w:sz="6" w:space="0" w:color="auto"/>
            </w:tcBorders>
          </w:tcPr>
          <w:p w14:paraId="31CA3C64"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367B9E6C" w14:textId="77777777" w:rsidR="00C56F95" w:rsidRPr="004E26C4" w:rsidRDefault="00C56F95">
            <w:r w:rsidRPr="004E26C4">
              <w:t>ООО "</w:t>
            </w:r>
            <w:proofErr w:type="spellStart"/>
            <w:r w:rsidRPr="004E26C4">
              <w:t>ТрансКонсалт</w:t>
            </w:r>
            <w:proofErr w:type="spellEnd"/>
            <w:r w:rsidRPr="004E26C4">
              <w:t xml:space="preserve"> Менеджмент"</w:t>
            </w:r>
          </w:p>
        </w:tc>
        <w:tc>
          <w:tcPr>
            <w:tcW w:w="2680" w:type="dxa"/>
            <w:tcBorders>
              <w:top w:val="single" w:sz="6" w:space="0" w:color="auto"/>
              <w:left w:val="single" w:sz="6" w:space="0" w:color="auto"/>
              <w:bottom w:val="double" w:sz="6" w:space="0" w:color="auto"/>
              <w:right w:val="double" w:sz="6" w:space="0" w:color="auto"/>
            </w:tcBorders>
          </w:tcPr>
          <w:p w14:paraId="3F7963C2" w14:textId="77777777" w:rsidR="00C56F95" w:rsidRPr="004E26C4" w:rsidRDefault="00C56F95">
            <w:r w:rsidRPr="004E26C4">
              <w:t>Директор инвестиционной дирекции</w:t>
            </w:r>
          </w:p>
        </w:tc>
      </w:tr>
    </w:tbl>
    <w:p w14:paraId="05D2544E" w14:textId="77777777" w:rsidR="00C56F95" w:rsidRDefault="00C56F95"/>
    <w:p w14:paraId="70F8F05A" w14:textId="77777777" w:rsidR="00C56F95" w:rsidRDefault="00C56F95">
      <w:pPr>
        <w:pStyle w:val="ThinDelim"/>
      </w:pPr>
    </w:p>
    <w:p w14:paraId="1929997E" w14:textId="77777777" w:rsidR="00C56F95" w:rsidRDefault="00C56F95">
      <w:pPr>
        <w:ind w:left="200"/>
      </w:pPr>
      <w:r>
        <w:rPr>
          <w:rStyle w:val="Subst"/>
        </w:rPr>
        <w:t>Доли участия в уставном капитале эмитента/обыкновенных акций не имеет</w:t>
      </w:r>
    </w:p>
    <w:p w14:paraId="6BF246B8" w14:textId="77777777" w:rsidR="00C56F95" w:rsidRDefault="00C56F95">
      <w:pPr>
        <w:pStyle w:val="ThinDelim"/>
      </w:pPr>
    </w:p>
    <w:p w14:paraId="488FF9C7" w14:textId="77777777" w:rsidR="00C56F95" w:rsidRDefault="00C56F95">
      <w:pPr>
        <w:pStyle w:val="ThinDelim"/>
      </w:pPr>
    </w:p>
    <w:p w14:paraId="566E27BA" w14:textId="77777777" w:rsidR="00C56F95" w:rsidRDefault="00C56F95">
      <w:pPr>
        <w:pStyle w:val="SubHeading"/>
        <w:ind w:left="200"/>
      </w:pPr>
      <w:r>
        <w:t>Доли участия лица в уставном (складочном) капитале (паевом фонде) дочерних и зависимых обществ эмитента</w:t>
      </w:r>
    </w:p>
    <w:p w14:paraId="5AF6DBA4" w14:textId="77777777" w:rsidR="00C56F95" w:rsidRDefault="00C56F95">
      <w:pPr>
        <w:ind w:left="400"/>
      </w:pPr>
      <w:r>
        <w:rPr>
          <w:rStyle w:val="Subst"/>
        </w:rPr>
        <w:t>Лицо указанных долей не имеет</w:t>
      </w:r>
    </w:p>
    <w:p w14:paraId="4B5510F2" w14:textId="77777777" w:rsidR="00C56F95" w:rsidRDefault="00C56F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1978031C" w14:textId="77777777" w:rsidR="00C56F95" w:rsidRDefault="00C56F95">
      <w:pPr>
        <w:ind w:left="400"/>
      </w:pPr>
      <w:r>
        <w:rPr>
          <w:rStyle w:val="Subst"/>
        </w:rPr>
        <w:t>Указанных родственных связей нет</w:t>
      </w:r>
    </w:p>
    <w:p w14:paraId="2C1C11EE" w14:textId="77777777" w:rsidR="00C56F95" w:rsidRDefault="00C56F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BE8993F" w14:textId="77777777" w:rsidR="00C56F95" w:rsidRDefault="00C56F95">
      <w:pPr>
        <w:ind w:left="400"/>
      </w:pPr>
      <w:r>
        <w:rPr>
          <w:rStyle w:val="Subst"/>
        </w:rPr>
        <w:t>Лицо к указанным видам ответственности не привлекалось</w:t>
      </w:r>
    </w:p>
    <w:p w14:paraId="354BF229" w14:textId="77777777" w:rsidR="00C56F95" w:rsidRDefault="00C56F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D95D46E" w14:textId="77777777" w:rsidR="00C56F95" w:rsidRDefault="00C56F95">
      <w:pPr>
        <w:ind w:left="400"/>
      </w:pPr>
      <w:r>
        <w:rPr>
          <w:rStyle w:val="Subst"/>
        </w:rPr>
        <w:t>Лицо указанных должностей не занимало</w:t>
      </w:r>
    </w:p>
    <w:p w14:paraId="38034904" w14:textId="77777777" w:rsidR="00C56F95" w:rsidRDefault="00C56F95">
      <w:pPr>
        <w:ind w:left="200"/>
      </w:pPr>
    </w:p>
    <w:p w14:paraId="7114FC1C" w14:textId="77777777" w:rsidR="00C56F95" w:rsidRDefault="00C56F95">
      <w:pPr>
        <w:ind w:left="200"/>
      </w:pPr>
      <w:r>
        <w:t>ФИО:</w:t>
      </w:r>
      <w:r>
        <w:rPr>
          <w:rStyle w:val="Subst"/>
        </w:rPr>
        <w:t xml:space="preserve"> Пахомова Елена Константиновна</w:t>
      </w:r>
    </w:p>
    <w:p w14:paraId="4D18C052" w14:textId="77777777" w:rsidR="00C56F95" w:rsidRDefault="00C56F95">
      <w:pPr>
        <w:ind w:left="200"/>
      </w:pPr>
      <w:r>
        <w:t>Год рождения:</w:t>
      </w:r>
      <w:r>
        <w:rPr>
          <w:rStyle w:val="Subst"/>
        </w:rPr>
        <w:t xml:space="preserve"> 1972</w:t>
      </w:r>
    </w:p>
    <w:p w14:paraId="4996F742" w14:textId="77777777" w:rsidR="00C56F95" w:rsidRDefault="00C56F95">
      <w:pPr>
        <w:pStyle w:val="ThinDelim"/>
      </w:pPr>
    </w:p>
    <w:p w14:paraId="3F988747" w14:textId="77777777" w:rsidR="00C56F95" w:rsidRDefault="00C56F95">
      <w:pPr>
        <w:ind w:left="200"/>
      </w:pPr>
      <w:r>
        <w:t>Образование:</w:t>
      </w:r>
      <w:r>
        <w:br/>
      </w:r>
      <w:r>
        <w:rPr>
          <w:rStyle w:val="Subst"/>
        </w:rPr>
        <w:t>Высшее профессиональное образование. Московский Государственный Университет им.М.В.Ломоносова.</w:t>
      </w:r>
    </w:p>
    <w:p w14:paraId="598A82A3"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31C28ADF"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5F1A828A" w14:textId="77777777">
        <w:tc>
          <w:tcPr>
            <w:tcW w:w="2592" w:type="dxa"/>
            <w:gridSpan w:val="2"/>
            <w:tcBorders>
              <w:top w:val="double" w:sz="6" w:space="0" w:color="auto"/>
              <w:left w:val="double" w:sz="6" w:space="0" w:color="auto"/>
              <w:bottom w:val="single" w:sz="6" w:space="0" w:color="auto"/>
              <w:right w:val="single" w:sz="6" w:space="0" w:color="auto"/>
            </w:tcBorders>
          </w:tcPr>
          <w:p w14:paraId="0F5656D2"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7E4D668A"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A63BB6F" w14:textId="77777777" w:rsidR="00C56F95" w:rsidRPr="004E26C4" w:rsidRDefault="00C56F95">
            <w:pPr>
              <w:jc w:val="center"/>
            </w:pPr>
            <w:r w:rsidRPr="004E26C4">
              <w:t>Должность</w:t>
            </w:r>
          </w:p>
        </w:tc>
      </w:tr>
      <w:tr w:rsidR="00C56F95" w:rsidRPr="004E26C4" w14:paraId="13526512" w14:textId="77777777">
        <w:tc>
          <w:tcPr>
            <w:tcW w:w="1332" w:type="dxa"/>
            <w:tcBorders>
              <w:top w:val="single" w:sz="6" w:space="0" w:color="auto"/>
              <w:left w:val="double" w:sz="6" w:space="0" w:color="auto"/>
              <w:bottom w:val="single" w:sz="6" w:space="0" w:color="auto"/>
              <w:right w:val="single" w:sz="6" w:space="0" w:color="auto"/>
            </w:tcBorders>
          </w:tcPr>
          <w:p w14:paraId="170ED3A8"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2EDAA09C"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14504C94"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67967D50" w14:textId="77777777" w:rsidR="00C56F95" w:rsidRPr="004E26C4" w:rsidRDefault="00C56F95"/>
        </w:tc>
      </w:tr>
      <w:tr w:rsidR="00C56F95" w:rsidRPr="004E26C4" w14:paraId="03926375" w14:textId="77777777">
        <w:tc>
          <w:tcPr>
            <w:tcW w:w="1332" w:type="dxa"/>
            <w:tcBorders>
              <w:top w:val="single" w:sz="6" w:space="0" w:color="auto"/>
              <w:left w:val="double" w:sz="6" w:space="0" w:color="auto"/>
              <w:bottom w:val="single" w:sz="6" w:space="0" w:color="auto"/>
              <w:right w:val="single" w:sz="6" w:space="0" w:color="auto"/>
            </w:tcBorders>
          </w:tcPr>
          <w:p w14:paraId="5AFC1271" w14:textId="77777777" w:rsidR="00C56F95" w:rsidRPr="004E26C4" w:rsidRDefault="00C56F95">
            <w:r w:rsidRPr="004E26C4">
              <w:t>2004</w:t>
            </w:r>
          </w:p>
        </w:tc>
        <w:tc>
          <w:tcPr>
            <w:tcW w:w="1260" w:type="dxa"/>
            <w:tcBorders>
              <w:top w:val="single" w:sz="6" w:space="0" w:color="auto"/>
              <w:left w:val="single" w:sz="6" w:space="0" w:color="auto"/>
              <w:bottom w:val="single" w:sz="6" w:space="0" w:color="auto"/>
              <w:right w:val="single" w:sz="6" w:space="0" w:color="auto"/>
            </w:tcBorders>
          </w:tcPr>
          <w:p w14:paraId="135C6E04"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5BF557AF" w14:textId="77777777" w:rsidR="00C56F95" w:rsidRPr="004E26C4" w:rsidRDefault="00C56F95">
            <w:r w:rsidRPr="004E26C4">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14:paraId="6E31B24F" w14:textId="77777777" w:rsidR="00C56F95" w:rsidRPr="004E26C4" w:rsidRDefault="00C56F95">
            <w:r w:rsidRPr="004E26C4">
              <w:t>Директор по организации и методологии учета</w:t>
            </w:r>
          </w:p>
        </w:tc>
      </w:tr>
      <w:tr w:rsidR="00C56F95" w:rsidRPr="004E26C4" w14:paraId="6EEDE75D" w14:textId="77777777">
        <w:tc>
          <w:tcPr>
            <w:tcW w:w="1332" w:type="dxa"/>
            <w:tcBorders>
              <w:top w:val="single" w:sz="6" w:space="0" w:color="auto"/>
              <w:left w:val="double" w:sz="6" w:space="0" w:color="auto"/>
              <w:bottom w:val="single" w:sz="6" w:space="0" w:color="auto"/>
              <w:right w:val="single" w:sz="6" w:space="0" w:color="auto"/>
            </w:tcBorders>
          </w:tcPr>
          <w:p w14:paraId="21FE4291" w14:textId="77777777" w:rsidR="00C56F95" w:rsidRPr="004E26C4" w:rsidRDefault="00C56F95">
            <w:r w:rsidRPr="004E26C4">
              <w:t>2004</w:t>
            </w:r>
          </w:p>
        </w:tc>
        <w:tc>
          <w:tcPr>
            <w:tcW w:w="1260" w:type="dxa"/>
            <w:tcBorders>
              <w:top w:val="single" w:sz="6" w:space="0" w:color="auto"/>
              <w:left w:val="single" w:sz="6" w:space="0" w:color="auto"/>
              <w:bottom w:val="single" w:sz="6" w:space="0" w:color="auto"/>
              <w:right w:val="single" w:sz="6" w:space="0" w:color="auto"/>
            </w:tcBorders>
          </w:tcPr>
          <w:p w14:paraId="324C7DF5"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B88EC35"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0EDA7CAE" w14:textId="77777777" w:rsidR="00C56F95" w:rsidRPr="004E26C4" w:rsidRDefault="00C56F95">
            <w:r w:rsidRPr="004E26C4">
              <w:t>Член Ревизионной комиссии</w:t>
            </w:r>
          </w:p>
        </w:tc>
      </w:tr>
      <w:tr w:rsidR="00C56F95" w:rsidRPr="004E26C4" w14:paraId="2EBA0487" w14:textId="77777777">
        <w:tc>
          <w:tcPr>
            <w:tcW w:w="1332" w:type="dxa"/>
            <w:tcBorders>
              <w:top w:val="single" w:sz="6" w:space="0" w:color="auto"/>
              <w:left w:val="double" w:sz="6" w:space="0" w:color="auto"/>
              <w:bottom w:val="single" w:sz="6" w:space="0" w:color="auto"/>
              <w:right w:val="single" w:sz="6" w:space="0" w:color="auto"/>
            </w:tcBorders>
          </w:tcPr>
          <w:p w14:paraId="37D1D7EB" w14:textId="77777777" w:rsidR="00C56F95" w:rsidRPr="004E26C4" w:rsidRDefault="00C56F95">
            <w:r w:rsidRPr="004E26C4">
              <w:t>2007</w:t>
            </w:r>
          </w:p>
        </w:tc>
        <w:tc>
          <w:tcPr>
            <w:tcW w:w="1260" w:type="dxa"/>
            <w:tcBorders>
              <w:top w:val="single" w:sz="6" w:space="0" w:color="auto"/>
              <w:left w:val="single" w:sz="6" w:space="0" w:color="auto"/>
              <w:bottom w:val="single" w:sz="6" w:space="0" w:color="auto"/>
              <w:right w:val="single" w:sz="6" w:space="0" w:color="auto"/>
            </w:tcBorders>
          </w:tcPr>
          <w:p w14:paraId="0855130A"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2C810BE" w14:textId="77777777" w:rsidR="00C56F95" w:rsidRPr="004E26C4" w:rsidRDefault="00C56F95">
            <w:r w:rsidRPr="004E26C4">
              <w:t>ОАО "АРЗ-6"</w:t>
            </w:r>
          </w:p>
        </w:tc>
        <w:tc>
          <w:tcPr>
            <w:tcW w:w="2680" w:type="dxa"/>
            <w:tcBorders>
              <w:top w:val="single" w:sz="6" w:space="0" w:color="auto"/>
              <w:left w:val="single" w:sz="6" w:space="0" w:color="auto"/>
              <w:bottom w:val="single" w:sz="6" w:space="0" w:color="auto"/>
              <w:right w:val="double" w:sz="6" w:space="0" w:color="auto"/>
            </w:tcBorders>
          </w:tcPr>
          <w:p w14:paraId="10372603" w14:textId="77777777" w:rsidR="00C56F95" w:rsidRPr="004E26C4" w:rsidRDefault="00C56F95">
            <w:r w:rsidRPr="004E26C4">
              <w:t>Член Совета директоров</w:t>
            </w:r>
          </w:p>
        </w:tc>
      </w:tr>
      <w:tr w:rsidR="00C56F95" w:rsidRPr="004E26C4" w14:paraId="77C18650" w14:textId="77777777">
        <w:tc>
          <w:tcPr>
            <w:tcW w:w="1332" w:type="dxa"/>
            <w:tcBorders>
              <w:top w:val="single" w:sz="6" w:space="0" w:color="auto"/>
              <w:left w:val="double" w:sz="6" w:space="0" w:color="auto"/>
              <w:bottom w:val="single" w:sz="6" w:space="0" w:color="auto"/>
              <w:right w:val="single" w:sz="6" w:space="0" w:color="auto"/>
            </w:tcBorders>
          </w:tcPr>
          <w:p w14:paraId="314C74CD" w14:textId="77777777" w:rsidR="00C56F95" w:rsidRPr="004E26C4" w:rsidRDefault="00C56F95">
            <w:r w:rsidRPr="004E26C4">
              <w:lastRenderedPageBreak/>
              <w:t>2009</w:t>
            </w:r>
          </w:p>
        </w:tc>
        <w:tc>
          <w:tcPr>
            <w:tcW w:w="1260" w:type="dxa"/>
            <w:tcBorders>
              <w:top w:val="single" w:sz="6" w:space="0" w:color="auto"/>
              <w:left w:val="single" w:sz="6" w:space="0" w:color="auto"/>
              <w:bottom w:val="single" w:sz="6" w:space="0" w:color="auto"/>
              <w:right w:val="single" w:sz="6" w:space="0" w:color="auto"/>
            </w:tcBorders>
          </w:tcPr>
          <w:p w14:paraId="5D29BA6E" w14:textId="77777777" w:rsidR="00C56F95" w:rsidRPr="004E26C4" w:rsidRDefault="00C56F95">
            <w:r w:rsidRPr="004E26C4">
              <w:t>2013</w:t>
            </w:r>
          </w:p>
        </w:tc>
        <w:tc>
          <w:tcPr>
            <w:tcW w:w="3980" w:type="dxa"/>
            <w:tcBorders>
              <w:top w:val="single" w:sz="6" w:space="0" w:color="auto"/>
              <w:left w:val="single" w:sz="6" w:space="0" w:color="auto"/>
              <w:bottom w:val="single" w:sz="6" w:space="0" w:color="auto"/>
              <w:right w:val="single" w:sz="6" w:space="0" w:color="auto"/>
            </w:tcBorders>
          </w:tcPr>
          <w:p w14:paraId="24E205A0" w14:textId="77777777" w:rsidR="00C56F95" w:rsidRPr="004E26C4" w:rsidRDefault="00C56F95">
            <w:r w:rsidRPr="004E26C4">
              <w:t>ООО "ММК-Транс"</w:t>
            </w:r>
          </w:p>
        </w:tc>
        <w:tc>
          <w:tcPr>
            <w:tcW w:w="2680" w:type="dxa"/>
            <w:tcBorders>
              <w:top w:val="single" w:sz="6" w:space="0" w:color="auto"/>
              <w:left w:val="single" w:sz="6" w:space="0" w:color="auto"/>
              <w:bottom w:val="single" w:sz="6" w:space="0" w:color="auto"/>
              <w:right w:val="double" w:sz="6" w:space="0" w:color="auto"/>
            </w:tcBorders>
          </w:tcPr>
          <w:p w14:paraId="0DFE81AD" w14:textId="77777777" w:rsidR="00C56F95" w:rsidRPr="004E26C4" w:rsidRDefault="00C56F95">
            <w:r w:rsidRPr="004E26C4">
              <w:t>Заместитель финансового директора (по совместительству)</w:t>
            </w:r>
          </w:p>
        </w:tc>
      </w:tr>
      <w:tr w:rsidR="00C56F95" w:rsidRPr="004E26C4" w14:paraId="0B77EC07" w14:textId="77777777">
        <w:tc>
          <w:tcPr>
            <w:tcW w:w="1332" w:type="dxa"/>
            <w:tcBorders>
              <w:top w:val="single" w:sz="6" w:space="0" w:color="auto"/>
              <w:left w:val="double" w:sz="6" w:space="0" w:color="auto"/>
              <w:bottom w:val="single" w:sz="6" w:space="0" w:color="auto"/>
              <w:right w:val="single" w:sz="6" w:space="0" w:color="auto"/>
            </w:tcBorders>
          </w:tcPr>
          <w:p w14:paraId="564A9B4E" w14:textId="77777777" w:rsidR="00C56F95" w:rsidRPr="004E26C4" w:rsidRDefault="00C56F95">
            <w:r w:rsidRPr="004E26C4">
              <w:t>2010</w:t>
            </w:r>
          </w:p>
        </w:tc>
        <w:tc>
          <w:tcPr>
            <w:tcW w:w="1260" w:type="dxa"/>
            <w:tcBorders>
              <w:top w:val="single" w:sz="6" w:space="0" w:color="auto"/>
              <w:left w:val="single" w:sz="6" w:space="0" w:color="auto"/>
              <w:bottom w:val="single" w:sz="6" w:space="0" w:color="auto"/>
              <w:right w:val="single" w:sz="6" w:space="0" w:color="auto"/>
            </w:tcBorders>
          </w:tcPr>
          <w:p w14:paraId="0734DD13"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211DE4C" w14:textId="77777777" w:rsidR="00C56F95" w:rsidRPr="004E26C4" w:rsidRDefault="00C56F95">
            <w:r w:rsidRPr="004E26C4">
              <w:t>ООО "Новая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5289CC85" w14:textId="77777777" w:rsidR="00C56F95" w:rsidRPr="004E26C4" w:rsidRDefault="00C56F95">
            <w:r w:rsidRPr="004E26C4">
              <w:t>Член Совета директоров</w:t>
            </w:r>
          </w:p>
        </w:tc>
      </w:tr>
      <w:tr w:rsidR="00C56F95" w:rsidRPr="004E26C4" w14:paraId="7408FF36" w14:textId="77777777">
        <w:tc>
          <w:tcPr>
            <w:tcW w:w="1332" w:type="dxa"/>
            <w:tcBorders>
              <w:top w:val="single" w:sz="6" w:space="0" w:color="auto"/>
              <w:left w:val="double" w:sz="6" w:space="0" w:color="auto"/>
              <w:bottom w:val="single" w:sz="6" w:space="0" w:color="auto"/>
              <w:right w:val="single" w:sz="6" w:space="0" w:color="auto"/>
            </w:tcBorders>
          </w:tcPr>
          <w:p w14:paraId="12A676A1" w14:textId="77777777" w:rsidR="00C56F95" w:rsidRPr="004E26C4" w:rsidRDefault="00C56F95">
            <w:r w:rsidRPr="004E26C4">
              <w:t>2013</w:t>
            </w:r>
          </w:p>
        </w:tc>
        <w:tc>
          <w:tcPr>
            <w:tcW w:w="1260" w:type="dxa"/>
            <w:tcBorders>
              <w:top w:val="single" w:sz="6" w:space="0" w:color="auto"/>
              <w:left w:val="single" w:sz="6" w:space="0" w:color="auto"/>
              <w:bottom w:val="single" w:sz="6" w:space="0" w:color="auto"/>
              <w:right w:val="single" w:sz="6" w:space="0" w:color="auto"/>
            </w:tcBorders>
          </w:tcPr>
          <w:p w14:paraId="1721A6CD" w14:textId="77777777" w:rsidR="00C56F95" w:rsidRPr="004E26C4" w:rsidRDefault="00C56F95">
            <w:r w:rsidRPr="004E26C4">
              <w:t>2015</w:t>
            </w:r>
          </w:p>
        </w:tc>
        <w:tc>
          <w:tcPr>
            <w:tcW w:w="3980" w:type="dxa"/>
            <w:tcBorders>
              <w:top w:val="single" w:sz="6" w:space="0" w:color="auto"/>
              <w:left w:val="single" w:sz="6" w:space="0" w:color="auto"/>
              <w:bottom w:val="single" w:sz="6" w:space="0" w:color="auto"/>
              <w:right w:val="single" w:sz="6" w:space="0" w:color="auto"/>
            </w:tcBorders>
          </w:tcPr>
          <w:p w14:paraId="0108D5AD" w14:textId="77777777" w:rsidR="00C56F95" w:rsidRPr="004E26C4" w:rsidRDefault="00C56F95">
            <w:r w:rsidRPr="004E26C4">
              <w:t>Представительство Компании с ограниченной ответственностью "КВИННОКС  ХОЛДИНГ  ЛТД" (QUINNOX  HOLDING LTD)</w:t>
            </w:r>
          </w:p>
        </w:tc>
        <w:tc>
          <w:tcPr>
            <w:tcW w:w="2680" w:type="dxa"/>
            <w:tcBorders>
              <w:top w:val="single" w:sz="6" w:space="0" w:color="auto"/>
              <w:left w:val="single" w:sz="6" w:space="0" w:color="auto"/>
              <w:bottom w:val="single" w:sz="6" w:space="0" w:color="auto"/>
              <w:right w:val="double" w:sz="6" w:space="0" w:color="auto"/>
            </w:tcBorders>
          </w:tcPr>
          <w:p w14:paraId="4AFA0119" w14:textId="77777777" w:rsidR="00C56F95" w:rsidRPr="004E26C4" w:rsidRDefault="00C56F95">
            <w:r w:rsidRPr="004E26C4">
              <w:t>Директор по организации и методологии учета</w:t>
            </w:r>
          </w:p>
        </w:tc>
      </w:tr>
      <w:tr w:rsidR="00C56F95" w:rsidRPr="004E26C4" w14:paraId="7B9E608B" w14:textId="77777777">
        <w:tc>
          <w:tcPr>
            <w:tcW w:w="1332" w:type="dxa"/>
            <w:tcBorders>
              <w:top w:val="single" w:sz="6" w:space="0" w:color="auto"/>
              <w:left w:val="double" w:sz="6" w:space="0" w:color="auto"/>
              <w:bottom w:val="double" w:sz="6" w:space="0" w:color="auto"/>
              <w:right w:val="single" w:sz="6" w:space="0" w:color="auto"/>
            </w:tcBorders>
          </w:tcPr>
          <w:p w14:paraId="1833ABD6" w14:textId="77777777" w:rsidR="00C56F95" w:rsidRPr="004E26C4" w:rsidRDefault="00C56F95">
            <w:r w:rsidRPr="004E26C4">
              <w:t>2015</w:t>
            </w:r>
          </w:p>
        </w:tc>
        <w:tc>
          <w:tcPr>
            <w:tcW w:w="1260" w:type="dxa"/>
            <w:tcBorders>
              <w:top w:val="single" w:sz="6" w:space="0" w:color="auto"/>
              <w:left w:val="single" w:sz="6" w:space="0" w:color="auto"/>
              <w:bottom w:val="double" w:sz="6" w:space="0" w:color="auto"/>
              <w:right w:val="single" w:sz="6" w:space="0" w:color="auto"/>
            </w:tcBorders>
          </w:tcPr>
          <w:p w14:paraId="1153F5E7"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double" w:sz="6" w:space="0" w:color="auto"/>
              <w:right w:val="single" w:sz="6" w:space="0" w:color="auto"/>
            </w:tcBorders>
          </w:tcPr>
          <w:p w14:paraId="5D0D6B7E" w14:textId="77777777" w:rsidR="00C56F95" w:rsidRPr="004E26C4" w:rsidRDefault="00C56F95">
            <w:r w:rsidRPr="004E26C4">
              <w:t>ООО "</w:t>
            </w:r>
            <w:proofErr w:type="spellStart"/>
            <w:r w:rsidRPr="004E26C4">
              <w:t>ТрансКонсалт</w:t>
            </w:r>
            <w:proofErr w:type="spellEnd"/>
            <w:r w:rsidRPr="004E26C4">
              <w:t xml:space="preserve"> Менеджмент"</w:t>
            </w:r>
          </w:p>
        </w:tc>
        <w:tc>
          <w:tcPr>
            <w:tcW w:w="2680" w:type="dxa"/>
            <w:tcBorders>
              <w:top w:val="single" w:sz="6" w:space="0" w:color="auto"/>
              <w:left w:val="single" w:sz="6" w:space="0" w:color="auto"/>
              <w:bottom w:val="double" w:sz="6" w:space="0" w:color="auto"/>
              <w:right w:val="double" w:sz="6" w:space="0" w:color="auto"/>
            </w:tcBorders>
          </w:tcPr>
          <w:p w14:paraId="66E1B309" w14:textId="77777777" w:rsidR="00C56F95" w:rsidRPr="004E26C4" w:rsidRDefault="00C56F95">
            <w:r w:rsidRPr="004E26C4">
              <w:t>Финансовый директор</w:t>
            </w:r>
          </w:p>
        </w:tc>
      </w:tr>
    </w:tbl>
    <w:p w14:paraId="05EAB381" w14:textId="77777777" w:rsidR="00C56F95" w:rsidRDefault="00C56F95"/>
    <w:p w14:paraId="17F50AD9" w14:textId="77777777" w:rsidR="00C56F95" w:rsidRDefault="00C56F95">
      <w:pPr>
        <w:pStyle w:val="ThinDelim"/>
      </w:pPr>
    </w:p>
    <w:p w14:paraId="2EADD60A" w14:textId="77777777" w:rsidR="00C56F95" w:rsidRDefault="00C56F95">
      <w:pPr>
        <w:ind w:left="200"/>
      </w:pPr>
      <w:r>
        <w:rPr>
          <w:rStyle w:val="Subst"/>
        </w:rPr>
        <w:t>Доли участия в уставном капитале эмитента/обыкновенных акций не имеет</w:t>
      </w:r>
    </w:p>
    <w:p w14:paraId="5DF901BE" w14:textId="77777777" w:rsidR="00C56F95" w:rsidRDefault="00C56F95">
      <w:pPr>
        <w:pStyle w:val="ThinDelim"/>
      </w:pPr>
    </w:p>
    <w:p w14:paraId="34C4B422" w14:textId="77777777" w:rsidR="00C56F95" w:rsidRDefault="00C56F95">
      <w:pPr>
        <w:pStyle w:val="ThinDelim"/>
      </w:pPr>
    </w:p>
    <w:p w14:paraId="793F5B95" w14:textId="77777777" w:rsidR="00C56F95" w:rsidRDefault="00C56F95">
      <w:pPr>
        <w:pStyle w:val="SubHeading"/>
        <w:ind w:left="200"/>
      </w:pPr>
      <w:r>
        <w:t>Доли участия лица в уставном (складочном) капитале (паевом фонде) дочерних и зависимых обществ эмитента</w:t>
      </w:r>
    </w:p>
    <w:p w14:paraId="0EA95E2A" w14:textId="77777777" w:rsidR="00C56F95" w:rsidRDefault="00C56F95">
      <w:pPr>
        <w:ind w:left="400"/>
      </w:pPr>
      <w:r>
        <w:rPr>
          <w:rStyle w:val="Subst"/>
        </w:rPr>
        <w:t>Лицо указанных долей не имеет</w:t>
      </w:r>
    </w:p>
    <w:p w14:paraId="128E2EA1" w14:textId="77777777" w:rsidR="00C56F95" w:rsidRDefault="00C56F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739F80E5" w14:textId="77777777" w:rsidR="00C56F95" w:rsidRDefault="00C56F95">
      <w:pPr>
        <w:ind w:left="400"/>
      </w:pPr>
      <w:r>
        <w:rPr>
          <w:rStyle w:val="Subst"/>
        </w:rPr>
        <w:t>Указанных родственных связей нет</w:t>
      </w:r>
    </w:p>
    <w:p w14:paraId="4920CA0D" w14:textId="77777777" w:rsidR="00C56F95" w:rsidRDefault="00C56F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09F42E1E" w14:textId="77777777" w:rsidR="00C56F95" w:rsidRDefault="00C56F95">
      <w:pPr>
        <w:ind w:left="400"/>
      </w:pPr>
      <w:r>
        <w:rPr>
          <w:rStyle w:val="Subst"/>
        </w:rPr>
        <w:t>Лицо к указанным видам ответственности не привлекалось</w:t>
      </w:r>
    </w:p>
    <w:p w14:paraId="7799DCC2" w14:textId="77777777" w:rsidR="00C56F95" w:rsidRDefault="00C56F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4B6F097" w14:textId="77777777" w:rsidR="00C56F95" w:rsidRDefault="00C56F95">
      <w:pPr>
        <w:ind w:left="400"/>
      </w:pPr>
      <w:r>
        <w:rPr>
          <w:rStyle w:val="Subst"/>
        </w:rPr>
        <w:t>Лицо указанных должностей не занимало</w:t>
      </w:r>
    </w:p>
    <w:p w14:paraId="5938C345" w14:textId="77777777" w:rsidR="00C56F95" w:rsidRDefault="00C56F95">
      <w:pPr>
        <w:ind w:left="200"/>
      </w:pPr>
    </w:p>
    <w:p w14:paraId="71A815EA" w14:textId="77777777" w:rsidR="00C56F95" w:rsidRDefault="00C56F95">
      <w:pPr>
        <w:ind w:left="200"/>
      </w:pPr>
      <w:r>
        <w:t>ФИО:</w:t>
      </w:r>
      <w:r>
        <w:rPr>
          <w:rStyle w:val="Subst"/>
        </w:rPr>
        <w:t xml:space="preserve"> Уткина Ирина Валентиновна</w:t>
      </w:r>
    </w:p>
    <w:p w14:paraId="585DA8C5" w14:textId="77777777" w:rsidR="00C56F95" w:rsidRDefault="00C56F95">
      <w:pPr>
        <w:ind w:left="200"/>
      </w:pPr>
      <w:r>
        <w:t>Год рождения:</w:t>
      </w:r>
      <w:r>
        <w:rPr>
          <w:rStyle w:val="Subst"/>
        </w:rPr>
        <w:t xml:space="preserve"> 1972</w:t>
      </w:r>
    </w:p>
    <w:p w14:paraId="1C2063A9" w14:textId="77777777" w:rsidR="00C56F95" w:rsidRDefault="00C56F95">
      <w:pPr>
        <w:pStyle w:val="ThinDelim"/>
      </w:pPr>
    </w:p>
    <w:p w14:paraId="219C18EC" w14:textId="77777777" w:rsidR="00C56F95" w:rsidRDefault="00C56F95">
      <w:pPr>
        <w:ind w:left="200"/>
      </w:pPr>
      <w:r>
        <w:t>Образование:</w:t>
      </w:r>
      <w:r>
        <w:br/>
      </w:r>
      <w:r>
        <w:rPr>
          <w:rStyle w:val="Subst"/>
        </w:rPr>
        <w:t>Высшее профессиональное образование. Нижегородский государственный университет им Н.И.Лобачевского</w:t>
      </w:r>
    </w:p>
    <w:p w14:paraId="7C74D6FE" w14:textId="77777777" w:rsidR="00C56F95" w:rsidRDefault="00C56F95">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2968D67F"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C56F95" w:rsidRPr="004E26C4" w14:paraId="620A9B30" w14:textId="77777777">
        <w:tc>
          <w:tcPr>
            <w:tcW w:w="2592" w:type="dxa"/>
            <w:gridSpan w:val="2"/>
            <w:tcBorders>
              <w:top w:val="double" w:sz="6" w:space="0" w:color="auto"/>
              <w:left w:val="double" w:sz="6" w:space="0" w:color="auto"/>
              <w:bottom w:val="single" w:sz="6" w:space="0" w:color="auto"/>
              <w:right w:val="single" w:sz="6" w:space="0" w:color="auto"/>
            </w:tcBorders>
          </w:tcPr>
          <w:p w14:paraId="35F9824E" w14:textId="77777777" w:rsidR="00C56F95" w:rsidRPr="004E26C4" w:rsidRDefault="00C56F95">
            <w:pPr>
              <w:jc w:val="center"/>
            </w:pPr>
            <w:r w:rsidRPr="004E26C4">
              <w:t>Период</w:t>
            </w:r>
          </w:p>
        </w:tc>
        <w:tc>
          <w:tcPr>
            <w:tcW w:w="3980" w:type="dxa"/>
            <w:tcBorders>
              <w:top w:val="double" w:sz="6" w:space="0" w:color="auto"/>
              <w:left w:val="single" w:sz="6" w:space="0" w:color="auto"/>
              <w:bottom w:val="single" w:sz="6" w:space="0" w:color="auto"/>
              <w:right w:val="single" w:sz="6" w:space="0" w:color="auto"/>
            </w:tcBorders>
          </w:tcPr>
          <w:p w14:paraId="4008BEB5" w14:textId="77777777" w:rsidR="00C56F95" w:rsidRPr="004E26C4" w:rsidRDefault="00C56F95">
            <w:pPr>
              <w:jc w:val="center"/>
            </w:pPr>
            <w:r w:rsidRPr="004E26C4">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A88ED76" w14:textId="77777777" w:rsidR="00C56F95" w:rsidRPr="004E26C4" w:rsidRDefault="00C56F95">
            <w:pPr>
              <w:jc w:val="center"/>
            </w:pPr>
            <w:r w:rsidRPr="004E26C4">
              <w:t>Должность</w:t>
            </w:r>
          </w:p>
        </w:tc>
      </w:tr>
      <w:tr w:rsidR="00C56F95" w:rsidRPr="004E26C4" w14:paraId="3339D8B6" w14:textId="77777777">
        <w:tc>
          <w:tcPr>
            <w:tcW w:w="1332" w:type="dxa"/>
            <w:tcBorders>
              <w:top w:val="single" w:sz="6" w:space="0" w:color="auto"/>
              <w:left w:val="double" w:sz="6" w:space="0" w:color="auto"/>
              <w:bottom w:val="single" w:sz="6" w:space="0" w:color="auto"/>
              <w:right w:val="single" w:sz="6" w:space="0" w:color="auto"/>
            </w:tcBorders>
          </w:tcPr>
          <w:p w14:paraId="4BF059AD" w14:textId="77777777" w:rsidR="00C56F95" w:rsidRPr="004E26C4" w:rsidRDefault="00C56F95">
            <w:pPr>
              <w:jc w:val="center"/>
            </w:pPr>
            <w:r w:rsidRPr="004E26C4">
              <w:t>с</w:t>
            </w:r>
          </w:p>
        </w:tc>
        <w:tc>
          <w:tcPr>
            <w:tcW w:w="1260" w:type="dxa"/>
            <w:tcBorders>
              <w:top w:val="single" w:sz="6" w:space="0" w:color="auto"/>
              <w:left w:val="single" w:sz="6" w:space="0" w:color="auto"/>
              <w:bottom w:val="single" w:sz="6" w:space="0" w:color="auto"/>
              <w:right w:val="single" w:sz="6" w:space="0" w:color="auto"/>
            </w:tcBorders>
          </w:tcPr>
          <w:p w14:paraId="5EAD287F" w14:textId="77777777" w:rsidR="00C56F95" w:rsidRPr="004E26C4" w:rsidRDefault="00C56F95">
            <w:pPr>
              <w:jc w:val="center"/>
            </w:pPr>
            <w:r w:rsidRPr="004E26C4">
              <w:t>по</w:t>
            </w:r>
          </w:p>
        </w:tc>
        <w:tc>
          <w:tcPr>
            <w:tcW w:w="3980" w:type="dxa"/>
            <w:tcBorders>
              <w:top w:val="single" w:sz="6" w:space="0" w:color="auto"/>
              <w:left w:val="single" w:sz="6" w:space="0" w:color="auto"/>
              <w:bottom w:val="single" w:sz="6" w:space="0" w:color="auto"/>
              <w:right w:val="single" w:sz="6" w:space="0" w:color="auto"/>
            </w:tcBorders>
          </w:tcPr>
          <w:p w14:paraId="33F78A7F" w14:textId="77777777" w:rsidR="00C56F95" w:rsidRPr="004E26C4" w:rsidRDefault="00C56F95"/>
        </w:tc>
        <w:tc>
          <w:tcPr>
            <w:tcW w:w="2680" w:type="dxa"/>
            <w:tcBorders>
              <w:top w:val="single" w:sz="6" w:space="0" w:color="auto"/>
              <w:left w:val="single" w:sz="6" w:space="0" w:color="auto"/>
              <w:bottom w:val="single" w:sz="6" w:space="0" w:color="auto"/>
              <w:right w:val="double" w:sz="6" w:space="0" w:color="auto"/>
            </w:tcBorders>
          </w:tcPr>
          <w:p w14:paraId="3A88F55E" w14:textId="77777777" w:rsidR="00C56F95" w:rsidRPr="004E26C4" w:rsidRDefault="00C56F95"/>
        </w:tc>
      </w:tr>
      <w:tr w:rsidR="00C56F95" w:rsidRPr="004E26C4" w14:paraId="3E83448B" w14:textId="77777777">
        <w:tc>
          <w:tcPr>
            <w:tcW w:w="1332" w:type="dxa"/>
            <w:tcBorders>
              <w:top w:val="single" w:sz="6" w:space="0" w:color="auto"/>
              <w:left w:val="double" w:sz="6" w:space="0" w:color="auto"/>
              <w:bottom w:val="single" w:sz="6" w:space="0" w:color="auto"/>
              <w:right w:val="single" w:sz="6" w:space="0" w:color="auto"/>
            </w:tcBorders>
          </w:tcPr>
          <w:p w14:paraId="4D3B957C"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01E287F3" w14:textId="77777777" w:rsidR="00C56F95" w:rsidRPr="004E26C4" w:rsidRDefault="00C56F95">
            <w:r w:rsidRPr="004E26C4">
              <w:t>2011</w:t>
            </w:r>
          </w:p>
        </w:tc>
        <w:tc>
          <w:tcPr>
            <w:tcW w:w="3980" w:type="dxa"/>
            <w:tcBorders>
              <w:top w:val="single" w:sz="6" w:space="0" w:color="auto"/>
              <w:left w:val="single" w:sz="6" w:space="0" w:color="auto"/>
              <w:bottom w:val="single" w:sz="6" w:space="0" w:color="auto"/>
              <w:right w:val="single" w:sz="6" w:space="0" w:color="auto"/>
            </w:tcBorders>
          </w:tcPr>
          <w:p w14:paraId="6A8616D8" w14:textId="77777777" w:rsidR="00C56F95" w:rsidRPr="004E26C4" w:rsidRDefault="00C56F95">
            <w:r w:rsidRPr="004E26C4">
              <w:t>ООО "Трансэксперт"</w:t>
            </w:r>
          </w:p>
        </w:tc>
        <w:tc>
          <w:tcPr>
            <w:tcW w:w="2680" w:type="dxa"/>
            <w:tcBorders>
              <w:top w:val="single" w:sz="6" w:space="0" w:color="auto"/>
              <w:left w:val="single" w:sz="6" w:space="0" w:color="auto"/>
              <w:bottom w:val="single" w:sz="6" w:space="0" w:color="auto"/>
              <w:right w:val="double" w:sz="6" w:space="0" w:color="auto"/>
            </w:tcBorders>
          </w:tcPr>
          <w:p w14:paraId="352744B3" w14:textId="77777777" w:rsidR="00C56F95" w:rsidRPr="004E26C4" w:rsidRDefault="00C56F95">
            <w:r w:rsidRPr="004E26C4">
              <w:t>Заместитель начальника департамента юридической экспертизы и сопровождения проектов</w:t>
            </w:r>
          </w:p>
        </w:tc>
      </w:tr>
      <w:tr w:rsidR="00C56F95" w:rsidRPr="004E26C4" w14:paraId="0604DFE6" w14:textId="77777777">
        <w:tc>
          <w:tcPr>
            <w:tcW w:w="1332" w:type="dxa"/>
            <w:tcBorders>
              <w:top w:val="single" w:sz="6" w:space="0" w:color="auto"/>
              <w:left w:val="double" w:sz="6" w:space="0" w:color="auto"/>
              <w:bottom w:val="single" w:sz="6" w:space="0" w:color="auto"/>
              <w:right w:val="single" w:sz="6" w:space="0" w:color="auto"/>
            </w:tcBorders>
          </w:tcPr>
          <w:p w14:paraId="4CE96734" w14:textId="77777777" w:rsidR="00C56F95" w:rsidRPr="004E26C4" w:rsidRDefault="00C56F95">
            <w:r w:rsidRPr="004E26C4">
              <w:t>2008</w:t>
            </w:r>
          </w:p>
        </w:tc>
        <w:tc>
          <w:tcPr>
            <w:tcW w:w="1260" w:type="dxa"/>
            <w:tcBorders>
              <w:top w:val="single" w:sz="6" w:space="0" w:color="auto"/>
              <w:left w:val="single" w:sz="6" w:space="0" w:color="auto"/>
              <w:bottom w:val="single" w:sz="6" w:space="0" w:color="auto"/>
              <w:right w:val="single" w:sz="6" w:space="0" w:color="auto"/>
            </w:tcBorders>
          </w:tcPr>
          <w:p w14:paraId="31292682"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12B7234B" w14:textId="77777777" w:rsidR="00C56F95" w:rsidRPr="004E26C4" w:rsidRDefault="00C56F95">
            <w:r w:rsidRPr="004E26C4">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16D1B476" w14:textId="77777777" w:rsidR="00C56F95" w:rsidRPr="004E26C4" w:rsidRDefault="00C56F95">
            <w:r w:rsidRPr="004E26C4">
              <w:t>Член Ревизионной комиссии</w:t>
            </w:r>
          </w:p>
        </w:tc>
      </w:tr>
      <w:tr w:rsidR="00C56F95" w:rsidRPr="004E26C4" w14:paraId="09775393" w14:textId="77777777">
        <w:tc>
          <w:tcPr>
            <w:tcW w:w="1332" w:type="dxa"/>
            <w:tcBorders>
              <w:top w:val="single" w:sz="6" w:space="0" w:color="auto"/>
              <w:left w:val="double" w:sz="6" w:space="0" w:color="auto"/>
              <w:bottom w:val="single" w:sz="6" w:space="0" w:color="auto"/>
              <w:right w:val="single" w:sz="6" w:space="0" w:color="auto"/>
            </w:tcBorders>
          </w:tcPr>
          <w:p w14:paraId="040E238B"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2D764CAF"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2E68B077" w14:textId="77777777" w:rsidR="00C56F95" w:rsidRPr="004E26C4" w:rsidRDefault="00C56F95">
            <w:r w:rsidRPr="004E26C4">
              <w:t>ОАО "Центральная обогатительная фабрика "Гуковская""</w:t>
            </w:r>
          </w:p>
        </w:tc>
        <w:tc>
          <w:tcPr>
            <w:tcW w:w="2680" w:type="dxa"/>
            <w:tcBorders>
              <w:top w:val="single" w:sz="6" w:space="0" w:color="auto"/>
              <w:left w:val="single" w:sz="6" w:space="0" w:color="auto"/>
              <w:bottom w:val="single" w:sz="6" w:space="0" w:color="auto"/>
              <w:right w:val="double" w:sz="6" w:space="0" w:color="auto"/>
            </w:tcBorders>
          </w:tcPr>
          <w:p w14:paraId="01468560" w14:textId="77777777" w:rsidR="00C56F95" w:rsidRPr="004E26C4" w:rsidRDefault="00C56F95">
            <w:r w:rsidRPr="004E26C4">
              <w:t>Член Совета директоров</w:t>
            </w:r>
          </w:p>
        </w:tc>
      </w:tr>
      <w:tr w:rsidR="00C56F95" w:rsidRPr="004E26C4" w14:paraId="31E90819" w14:textId="77777777">
        <w:tc>
          <w:tcPr>
            <w:tcW w:w="1332" w:type="dxa"/>
            <w:tcBorders>
              <w:top w:val="single" w:sz="6" w:space="0" w:color="auto"/>
              <w:left w:val="double" w:sz="6" w:space="0" w:color="auto"/>
              <w:bottom w:val="single" w:sz="6" w:space="0" w:color="auto"/>
              <w:right w:val="single" w:sz="6" w:space="0" w:color="auto"/>
            </w:tcBorders>
          </w:tcPr>
          <w:p w14:paraId="41CDDB83" w14:textId="77777777" w:rsidR="00C56F95" w:rsidRPr="004E26C4" w:rsidRDefault="00C56F95">
            <w:r w:rsidRPr="004E26C4">
              <w:t>2011</w:t>
            </w:r>
          </w:p>
        </w:tc>
        <w:tc>
          <w:tcPr>
            <w:tcW w:w="1260" w:type="dxa"/>
            <w:tcBorders>
              <w:top w:val="single" w:sz="6" w:space="0" w:color="auto"/>
              <w:left w:val="single" w:sz="6" w:space="0" w:color="auto"/>
              <w:bottom w:val="single" w:sz="6" w:space="0" w:color="auto"/>
              <w:right w:val="single" w:sz="6" w:space="0" w:color="auto"/>
            </w:tcBorders>
          </w:tcPr>
          <w:p w14:paraId="116AFCE8"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50751703" w14:textId="77777777" w:rsidR="00C56F95" w:rsidRPr="004E26C4" w:rsidRDefault="00C56F95">
            <w:r w:rsidRPr="004E26C4">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3700B9EA" w14:textId="77777777" w:rsidR="00C56F95" w:rsidRPr="004E26C4" w:rsidRDefault="00C56F95">
            <w:r w:rsidRPr="004E26C4">
              <w:t>Член Совета директоров</w:t>
            </w:r>
          </w:p>
        </w:tc>
      </w:tr>
      <w:tr w:rsidR="00C56F95" w:rsidRPr="004E26C4" w14:paraId="5D6EF38E" w14:textId="77777777">
        <w:tc>
          <w:tcPr>
            <w:tcW w:w="1332" w:type="dxa"/>
            <w:tcBorders>
              <w:top w:val="single" w:sz="6" w:space="0" w:color="auto"/>
              <w:left w:val="double" w:sz="6" w:space="0" w:color="auto"/>
              <w:bottom w:val="single" w:sz="6" w:space="0" w:color="auto"/>
              <w:right w:val="single" w:sz="6" w:space="0" w:color="auto"/>
            </w:tcBorders>
          </w:tcPr>
          <w:p w14:paraId="53E86280"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1517A3EA"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46F81290" w14:textId="77777777" w:rsidR="00C56F95" w:rsidRPr="004E26C4" w:rsidRDefault="00C56F95">
            <w:r w:rsidRPr="004E26C4">
              <w:t>ООО "Транспортейшн Эдвайзори"</w:t>
            </w:r>
          </w:p>
        </w:tc>
        <w:tc>
          <w:tcPr>
            <w:tcW w:w="2680" w:type="dxa"/>
            <w:tcBorders>
              <w:top w:val="single" w:sz="6" w:space="0" w:color="auto"/>
              <w:left w:val="single" w:sz="6" w:space="0" w:color="auto"/>
              <w:bottom w:val="single" w:sz="6" w:space="0" w:color="auto"/>
              <w:right w:val="double" w:sz="6" w:space="0" w:color="auto"/>
            </w:tcBorders>
          </w:tcPr>
          <w:p w14:paraId="35ECEDE3" w14:textId="77777777" w:rsidR="00C56F95" w:rsidRPr="004E26C4" w:rsidRDefault="00C56F95">
            <w:r w:rsidRPr="004E26C4">
              <w:t>Юрист</w:t>
            </w:r>
          </w:p>
        </w:tc>
      </w:tr>
      <w:tr w:rsidR="00C56F95" w:rsidRPr="004E26C4" w14:paraId="1BBF1EE5" w14:textId="77777777">
        <w:tc>
          <w:tcPr>
            <w:tcW w:w="1332" w:type="dxa"/>
            <w:tcBorders>
              <w:top w:val="single" w:sz="6" w:space="0" w:color="auto"/>
              <w:left w:val="double" w:sz="6" w:space="0" w:color="auto"/>
              <w:bottom w:val="single" w:sz="6" w:space="0" w:color="auto"/>
              <w:right w:val="single" w:sz="6" w:space="0" w:color="auto"/>
            </w:tcBorders>
          </w:tcPr>
          <w:p w14:paraId="0482837A" w14:textId="77777777" w:rsidR="00C56F95" w:rsidRPr="004E26C4" w:rsidRDefault="00C56F95">
            <w:r w:rsidRPr="004E26C4">
              <w:t>2012</w:t>
            </w:r>
          </w:p>
        </w:tc>
        <w:tc>
          <w:tcPr>
            <w:tcW w:w="1260" w:type="dxa"/>
            <w:tcBorders>
              <w:top w:val="single" w:sz="6" w:space="0" w:color="auto"/>
              <w:left w:val="single" w:sz="6" w:space="0" w:color="auto"/>
              <w:bottom w:val="single" w:sz="6" w:space="0" w:color="auto"/>
              <w:right w:val="single" w:sz="6" w:space="0" w:color="auto"/>
            </w:tcBorders>
          </w:tcPr>
          <w:p w14:paraId="1DFAA096" w14:textId="77777777" w:rsidR="00C56F95" w:rsidRPr="004E26C4" w:rsidRDefault="00C56F95">
            <w:r w:rsidRPr="004E26C4">
              <w:t>наст</w:t>
            </w:r>
            <w:proofErr w:type="gramStart"/>
            <w:r w:rsidRPr="004E26C4">
              <w:t>.в</w:t>
            </w:r>
            <w:proofErr w:type="gramEnd"/>
            <w:r w:rsidRPr="004E26C4">
              <w:t>р.</w:t>
            </w:r>
          </w:p>
        </w:tc>
        <w:tc>
          <w:tcPr>
            <w:tcW w:w="3980" w:type="dxa"/>
            <w:tcBorders>
              <w:top w:val="single" w:sz="6" w:space="0" w:color="auto"/>
              <w:left w:val="single" w:sz="6" w:space="0" w:color="auto"/>
              <w:bottom w:val="single" w:sz="6" w:space="0" w:color="auto"/>
              <w:right w:val="single" w:sz="6" w:space="0" w:color="auto"/>
            </w:tcBorders>
          </w:tcPr>
          <w:p w14:paraId="32EF55FD" w14:textId="77777777" w:rsidR="00C56F95" w:rsidRPr="004E26C4" w:rsidRDefault="00C56F95">
            <w:r w:rsidRPr="004E26C4">
              <w:t>ОАО "Ростовское областное объединение топливных предприятий"</w:t>
            </w:r>
          </w:p>
        </w:tc>
        <w:tc>
          <w:tcPr>
            <w:tcW w:w="2680" w:type="dxa"/>
            <w:tcBorders>
              <w:top w:val="single" w:sz="6" w:space="0" w:color="auto"/>
              <w:left w:val="single" w:sz="6" w:space="0" w:color="auto"/>
              <w:bottom w:val="single" w:sz="6" w:space="0" w:color="auto"/>
              <w:right w:val="double" w:sz="6" w:space="0" w:color="auto"/>
            </w:tcBorders>
          </w:tcPr>
          <w:p w14:paraId="22C286EE" w14:textId="77777777" w:rsidR="00C56F95" w:rsidRPr="004E26C4" w:rsidRDefault="00C56F95">
            <w:r w:rsidRPr="004E26C4">
              <w:t>Член Совета директоров</w:t>
            </w:r>
          </w:p>
        </w:tc>
      </w:tr>
      <w:tr w:rsidR="00C56F95" w:rsidRPr="004E26C4" w14:paraId="742E6185" w14:textId="77777777">
        <w:tc>
          <w:tcPr>
            <w:tcW w:w="1332" w:type="dxa"/>
            <w:tcBorders>
              <w:top w:val="single" w:sz="6" w:space="0" w:color="auto"/>
              <w:left w:val="double" w:sz="6" w:space="0" w:color="auto"/>
              <w:bottom w:val="double" w:sz="6" w:space="0" w:color="auto"/>
              <w:right w:val="single" w:sz="6" w:space="0" w:color="auto"/>
            </w:tcBorders>
          </w:tcPr>
          <w:p w14:paraId="0E110725" w14:textId="77777777" w:rsidR="00C56F95" w:rsidRPr="004E26C4" w:rsidRDefault="00C56F95">
            <w:r w:rsidRPr="004E26C4">
              <w:lastRenderedPageBreak/>
              <w:t>2012</w:t>
            </w:r>
          </w:p>
        </w:tc>
        <w:tc>
          <w:tcPr>
            <w:tcW w:w="1260" w:type="dxa"/>
            <w:tcBorders>
              <w:top w:val="single" w:sz="6" w:space="0" w:color="auto"/>
              <w:left w:val="single" w:sz="6" w:space="0" w:color="auto"/>
              <w:bottom w:val="double" w:sz="6" w:space="0" w:color="auto"/>
              <w:right w:val="single" w:sz="6" w:space="0" w:color="auto"/>
            </w:tcBorders>
          </w:tcPr>
          <w:p w14:paraId="3E4BC2A6" w14:textId="77777777" w:rsidR="00C56F95" w:rsidRPr="004E26C4" w:rsidRDefault="00C56F95">
            <w:r w:rsidRPr="004E26C4">
              <w:t>2013</w:t>
            </w:r>
          </w:p>
        </w:tc>
        <w:tc>
          <w:tcPr>
            <w:tcW w:w="3980" w:type="dxa"/>
            <w:tcBorders>
              <w:top w:val="single" w:sz="6" w:space="0" w:color="auto"/>
              <w:left w:val="single" w:sz="6" w:space="0" w:color="auto"/>
              <w:bottom w:val="double" w:sz="6" w:space="0" w:color="auto"/>
              <w:right w:val="single" w:sz="6" w:space="0" w:color="auto"/>
            </w:tcBorders>
          </w:tcPr>
          <w:p w14:paraId="7B773A96" w14:textId="77777777" w:rsidR="00C56F95" w:rsidRPr="004E26C4" w:rsidRDefault="00C56F95">
            <w:r w:rsidRPr="004E26C4">
              <w:t>ЗАО "Челябинский завод металлоконструкций"</w:t>
            </w:r>
          </w:p>
        </w:tc>
        <w:tc>
          <w:tcPr>
            <w:tcW w:w="2680" w:type="dxa"/>
            <w:tcBorders>
              <w:top w:val="single" w:sz="6" w:space="0" w:color="auto"/>
              <w:left w:val="single" w:sz="6" w:space="0" w:color="auto"/>
              <w:bottom w:val="double" w:sz="6" w:space="0" w:color="auto"/>
              <w:right w:val="double" w:sz="6" w:space="0" w:color="auto"/>
            </w:tcBorders>
          </w:tcPr>
          <w:p w14:paraId="280F75FE" w14:textId="77777777" w:rsidR="00C56F95" w:rsidRPr="004E26C4" w:rsidRDefault="00C56F95">
            <w:r w:rsidRPr="004E26C4">
              <w:t>Член Совета директоров</w:t>
            </w:r>
          </w:p>
        </w:tc>
      </w:tr>
    </w:tbl>
    <w:p w14:paraId="326019C3" w14:textId="77777777" w:rsidR="00C56F95" w:rsidRDefault="00C56F95"/>
    <w:p w14:paraId="2BC91DCA" w14:textId="77777777" w:rsidR="00C56F95" w:rsidRDefault="00C56F95">
      <w:pPr>
        <w:pStyle w:val="ThinDelim"/>
      </w:pPr>
    </w:p>
    <w:p w14:paraId="5D88A0F4" w14:textId="77777777" w:rsidR="00C56F95" w:rsidRDefault="00C56F95">
      <w:pPr>
        <w:ind w:left="200"/>
      </w:pPr>
      <w:r>
        <w:rPr>
          <w:rStyle w:val="Subst"/>
        </w:rPr>
        <w:t>Доли участия в уставном капитале эмитента/обыкновенных акций не имеет</w:t>
      </w:r>
    </w:p>
    <w:p w14:paraId="5D9390EC" w14:textId="77777777" w:rsidR="00C56F95" w:rsidRDefault="00C56F95">
      <w:pPr>
        <w:pStyle w:val="ThinDelim"/>
      </w:pPr>
    </w:p>
    <w:p w14:paraId="012B973D" w14:textId="77777777" w:rsidR="00C56F95" w:rsidRDefault="00C56F95">
      <w:pPr>
        <w:pStyle w:val="ThinDelim"/>
      </w:pPr>
    </w:p>
    <w:p w14:paraId="0055A90D" w14:textId="77777777" w:rsidR="00C56F95" w:rsidRDefault="00C56F95">
      <w:pPr>
        <w:pStyle w:val="SubHeading"/>
        <w:ind w:left="200"/>
      </w:pPr>
      <w:r>
        <w:t>Доли участия лица в уставном (складочном) капитале (паевом фонде) дочерних и зависимых обществ эмитента</w:t>
      </w:r>
    </w:p>
    <w:p w14:paraId="7142F970" w14:textId="77777777" w:rsidR="00C56F95" w:rsidRDefault="00C56F95">
      <w:pPr>
        <w:ind w:left="400"/>
      </w:pPr>
      <w:r>
        <w:rPr>
          <w:rStyle w:val="Subst"/>
        </w:rPr>
        <w:t>Лицо указанных долей не имеет</w:t>
      </w:r>
    </w:p>
    <w:p w14:paraId="31683F5A" w14:textId="77777777" w:rsidR="00C56F95" w:rsidRDefault="00C56F95">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07531EDD" w14:textId="77777777" w:rsidR="00C56F95" w:rsidRDefault="00C56F95">
      <w:pPr>
        <w:ind w:left="400"/>
      </w:pPr>
      <w:r>
        <w:rPr>
          <w:rStyle w:val="Subst"/>
        </w:rPr>
        <w:t>Указанных родственных связей нет</w:t>
      </w:r>
    </w:p>
    <w:p w14:paraId="1AD3BC7C" w14:textId="77777777" w:rsidR="00C56F95" w:rsidRDefault="00C56F9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7F29D5D" w14:textId="77777777" w:rsidR="00C56F95" w:rsidRDefault="00C56F95">
      <w:pPr>
        <w:ind w:left="400"/>
      </w:pPr>
      <w:r>
        <w:rPr>
          <w:rStyle w:val="Subst"/>
        </w:rPr>
        <w:t>Лицо к указанным видам ответственности не привлекалось</w:t>
      </w:r>
    </w:p>
    <w:p w14:paraId="418BDB17" w14:textId="77777777" w:rsidR="00C56F95" w:rsidRDefault="00C56F9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D60E72F" w14:textId="77777777" w:rsidR="00C56F95" w:rsidRDefault="00C56F95">
      <w:pPr>
        <w:ind w:left="400"/>
      </w:pPr>
      <w:r>
        <w:rPr>
          <w:rStyle w:val="Subst"/>
        </w:rPr>
        <w:t>Лицо указанных должностей не занимало</w:t>
      </w:r>
    </w:p>
    <w:p w14:paraId="7991CA24" w14:textId="77777777" w:rsidR="00C56F95" w:rsidRDefault="00C56F95">
      <w:pPr>
        <w:ind w:left="200"/>
      </w:pPr>
    </w:p>
    <w:p w14:paraId="6904BFA3" w14:textId="77777777" w:rsidR="00C56F95" w:rsidRDefault="00C56F95">
      <w:pPr>
        <w:ind w:left="200"/>
      </w:pPr>
    </w:p>
    <w:p w14:paraId="7638B417" w14:textId="77777777" w:rsidR="00C56F95" w:rsidRDefault="00C56F95">
      <w:pPr>
        <w:pStyle w:val="2"/>
      </w:pPr>
      <w:bookmarkStart w:id="57" w:name="_Toc426626364"/>
      <w:r>
        <w:t xml:space="preserve">5.6. Сведения о размере вознаграждения и (или) компенсации расходов по органу </w:t>
      </w:r>
      <w:proofErr w:type="gramStart"/>
      <w:r>
        <w:t>контроля за</w:t>
      </w:r>
      <w:proofErr w:type="gramEnd"/>
      <w:r>
        <w:t xml:space="preserve"> финансово-хозяйственной деятельностью эмитента</w:t>
      </w:r>
      <w:bookmarkEnd w:id="57"/>
    </w:p>
    <w:p w14:paraId="7861DB6D" w14:textId="77777777" w:rsidR="00C56F95" w:rsidRDefault="00C56F95">
      <w:pPr>
        <w:pStyle w:val="SubHeading"/>
        <w:ind w:left="200"/>
      </w:pPr>
      <w:r>
        <w:t>Вознаграждения</w:t>
      </w:r>
    </w:p>
    <w:p w14:paraId="5D2BD537" w14:textId="77777777" w:rsidR="00C56F95" w:rsidRDefault="00C56F95">
      <w:pPr>
        <w:ind w:left="400"/>
      </w:pPr>
      <w:proofErr w:type="gramStart"/>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w:t>
      </w:r>
      <w:proofErr w:type="gramEnd"/>
      <w:r>
        <w:t xml:space="preserve">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w:t>
      </w:r>
      <w:proofErr w:type="gramStart"/>
      <w:r>
        <w:t>контроля за</w:t>
      </w:r>
      <w:proofErr w:type="gramEnd"/>
      <w:r>
        <w:t xml:space="preserve"> финансово-хозяйственной деятельностью эмитента, компенсированные эмитентом в течение соответствующего отчетного периода.</w:t>
      </w:r>
    </w:p>
    <w:p w14:paraId="759F791E" w14:textId="77777777" w:rsidR="00C56F95" w:rsidRDefault="00C56F95">
      <w:pPr>
        <w:ind w:left="400"/>
      </w:pPr>
      <w:r>
        <w:t>Единица измерения:</w:t>
      </w:r>
      <w:r>
        <w:rPr>
          <w:rStyle w:val="Subst"/>
        </w:rPr>
        <w:t xml:space="preserve"> тыс. руб.</w:t>
      </w:r>
    </w:p>
    <w:p w14:paraId="01F66173" w14:textId="77777777" w:rsidR="00C56F95" w:rsidRDefault="00C56F95">
      <w:pPr>
        <w:ind w:left="400"/>
      </w:pPr>
      <w:r>
        <w:t xml:space="preserve">Наименование органа </w:t>
      </w:r>
      <w:proofErr w:type="gramStart"/>
      <w:r>
        <w:t>контроля за</w:t>
      </w:r>
      <w:proofErr w:type="gramEnd"/>
      <w:r>
        <w:t xml:space="preserve"> финансово-хозяйственной деятельностью эмитента:</w:t>
      </w:r>
      <w:r>
        <w:rPr>
          <w:rStyle w:val="Subst"/>
        </w:rPr>
        <w:t xml:space="preserve"> Ревизионная комиссия</w:t>
      </w:r>
    </w:p>
    <w:p w14:paraId="64051B78" w14:textId="77777777" w:rsidR="00C56F95" w:rsidRDefault="00C56F95">
      <w:pPr>
        <w:pStyle w:val="SubHeading"/>
        <w:ind w:left="400"/>
      </w:pPr>
      <w:r>
        <w:t>Вознаграждение за участие в работе органа контроля</w:t>
      </w:r>
    </w:p>
    <w:p w14:paraId="32FBA842" w14:textId="77777777" w:rsidR="00C56F95" w:rsidRDefault="00C56F95">
      <w:pPr>
        <w:ind w:left="600"/>
      </w:pPr>
      <w:r>
        <w:t>Единица измерения:</w:t>
      </w:r>
      <w:r>
        <w:rPr>
          <w:rStyle w:val="Subst"/>
        </w:rPr>
        <w:t xml:space="preserve"> тыс. руб.</w:t>
      </w:r>
    </w:p>
    <w:p w14:paraId="7B72B866"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56F95" w:rsidRPr="004E26C4" w14:paraId="72E02C54" w14:textId="77777777">
        <w:tc>
          <w:tcPr>
            <w:tcW w:w="6492" w:type="dxa"/>
            <w:tcBorders>
              <w:top w:val="double" w:sz="6" w:space="0" w:color="auto"/>
              <w:left w:val="double" w:sz="6" w:space="0" w:color="auto"/>
              <w:bottom w:val="single" w:sz="6" w:space="0" w:color="auto"/>
              <w:right w:val="single" w:sz="6" w:space="0" w:color="auto"/>
            </w:tcBorders>
          </w:tcPr>
          <w:p w14:paraId="7B192BBE" w14:textId="77777777" w:rsidR="00C56F95" w:rsidRPr="004E26C4" w:rsidRDefault="00C56F95">
            <w:pPr>
              <w:jc w:val="center"/>
            </w:pPr>
            <w:r w:rsidRPr="004E26C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0FB0209F" w14:textId="77777777" w:rsidR="00C56F95" w:rsidRPr="004E26C4" w:rsidRDefault="00C56F95">
            <w:pPr>
              <w:jc w:val="center"/>
            </w:pPr>
            <w:r w:rsidRPr="004E26C4">
              <w:t>2015, 6 мес.</w:t>
            </w:r>
          </w:p>
        </w:tc>
      </w:tr>
      <w:tr w:rsidR="00C56F95" w:rsidRPr="004E26C4" w14:paraId="46C7B552" w14:textId="77777777">
        <w:tc>
          <w:tcPr>
            <w:tcW w:w="6492" w:type="dxa"/>
            <w:tcBorders>
              <w:top w:val="single" w:sz="6" w:space="0" w:color="auto"/>
              <w:left w:val="double" w:sz="6" w:space="0" w:color="auto"/>
              <w:bottom w:val="single" w:sz="6" w:space="0" w:color="auto"/>
              <w:right w:val="single" w:sz="6" w:space="0" w:color="auto"/>
            </w:tcBorders>
          </w:tcPr>
          <w:p w14:paraId="1D11980A" w14:textId="77777777" w:rsidR="00C56F95" w:rsidRPr="004E26C4" w:rsidRDefault="00C56F95">
            <w:r w:rsidRPr="004E26C4">
              <w:t xml:space="preserve">Вознаграждение за участие в работе органа </w:t>
            </w:r>
            <w:proofErr w:type="gramStart"/>
            <w:r w:rsidRPr="004E26C4">
              <w:t>контроля за</w:t>
            </w:r>
            <w:proofErr w:type="gramEnd"/>
            <w:r w:rsidRPr="004E26C4">
              <w:t xml:space="preserve">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14:paraId="4702857C" w14:textId="77777777" w:rsidR="00C56F95" w:rsidRPr="004E26C4" w:rsidRDefault="00C56F95">
            <w:pPr>
              <w:jc w:val="right"/>
            </w:pPr>
            <w:r w:rsidRPr="004E26C4">
              <w:t>0</w:t>
            </w:r>
          </w:p>
        </w:tc>
      </w:tr>
      <w:tr w:rsidR="00C56F95" w:rsidRPr="004E26C4" w14:paraId="410E2672" w14:textId="77777777">
        <w:tc>
          <w:tcPr>
            <w:tcW w:w="6492" w:type="dxa"/>
            <w:tcBorders>
              <w:top w:val="single" w:sz="6" w:space="0" w:color="auto"/>
              <w:left w:val="double" w:sz="6" w:space="0" w:color="auto"/>
              <w:bottom w:val="single" w:sz="6" w:space="0" w:color="auto"/>
              <w:right w:val="single" w:sz="6" w:space="0" w:color="auto"/>
            </w:tcBorders>
          </w:tcPr>
          <w:p w14:paraId="7683EB5E" w14:textId="77777777" w:rsidR="00C56F95" w:rsidRPr="004E26C4" w:rsidRDefault="00C56F95">
            <w:r w:rsidRPr="004E26C4">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3DE97A85" w14:textId="77777777" w:rsidR="00C56F95" w:rsidRPr="004E26C4" w:rsidRDefault="00C56F95">
            <w:pPr>
              <w:jc w:val="right"/>
            </w:pPr>
            <w:r w:rsidRPr="004E26C4">
              <w:t>0</w:t>
            </w:r>
          </w:p>
        </w:tc>
      </w:tr>
      <w:tr w:rsidR="00C56F95" w:rsidRPr="004E26C4" w14:paraId="2BBE5FA3" w14:textId="77777777">
        <w:tc>
          <w:tcPr>
            <w:tcW w:w="6492" w:type="dxa"/>
            <w:tcBorders>
              <w:top w:val="single" w:sz="6" w:space="0" w:color="auto"/>
              <w:left w:val="double" w:sz="6" w:space="0" w:color="auto"/>
              <w:bottom w:val="single" w:sz="6" w:space="0" w:color="auto"/>
              <w:right w:val="single" w:sz="6" w:space="0" w:color="auto"/>
            </w:tcBorders>
          </w:tcPr>
          <w:p w14:paraId="56E5ACFE" w14:textId="77777777" w:rsidR="00C56F95" w:rsidRPr="004E26C4" w:rsidRDefault="00C56F95">
            <w:r w:rsidRPr="004E26C4">
              <w:t>Премии</w:t>
            </w:r>
          </w:p>
        </w:tc>
        <w:tc>
          <w:tcPr>
            <w:tcW w:w="1360" w:type="dxa"/>
            <w:tcBorders>
              <w:top w:val="single" w:sz="6" w:space="0" w:color="auto"/>
              <w:left w:val="single" w:sz="6" w:space="0" w:color="auto"/>
              <w:bottom w:val="single" w:sz="6" w:space="0" w:color="auto"/>
              <w:right w:val="double" w:sz="6" w:space="0" w:color="auto"/>
            </w:tcBorders>
          </w:tcPr>
          <w:p w14:paraId="442A7459" w14:textId="77777777" w:rsidR="00C56F95" w:rsidRPr="004E26C4" w:rsidRDefault="00C56F95">
            <w:pPr>
              <w:jc w:val="right"/>
            </w:pPr>
            <w:r w:rsidRPr="004E26C4">
              <w:t>0</w:t>
            </w:r>
          </w:p>
        </w:tc>
      </w:tr>
      <w:tr w:rsidR="00C56F95" w:rsidRPr="004E26C4" w14:paraId="4B872F7B" w14:textId="77777777">
        <w:tc>
          <w:tcPr>
            <w:tcW w:w="6492" w:type="dxa"/>
            <w:tcBorders>
              <w:top w:val="single" w:sz="6" w:space="0" w:color="auto"/>
              <w:left w:val="double" w:sz="6" w:space="0" w:color="auto"/>
              <w:bottom w:val="single" w:sz="6" w:space="0" w:color="auto"/>
              <w:right w:val="single" w:sz="6" w:space="0" w:color="auto"/>
            </w:tcBorders>
          </w:tcPr>
          <w:p w14:paraId="4167B9DF" w14:textId="77777777" w:rsidR="00C56F95" w:rsidRPr="004E26C4" w:rsidRDefault="00C56F95">
            <w:r w:rsidRPr="004E26C4">
              <w:t>Комиссионные</w:t>
            </w:r>
          </w:p>
        </w:tc>
        <w:tc>
          <w:tcPr>
            <w:tcW w:w="1360" w:type="dxa"/>
            <w:tcBorders>
              <w:top w:val="single" w:sz="6" w:space="0" w:color="auto"/>
              <w:left w:val="single" w:sz="6" w:space="0" w:color="auto"/>
              <w:bottom w:val="single" w:sz="6" w:space="0" w:color="auto"/>
              <w:right w:val="double" w:sz="6" w:space="0" w:color="auto"/>
            </w:tcBorders>
          </w:tcPr>
          <w:p w14:paraId="435268B1" w14:textId="77777777" w:rsidR="00C56F95" w:rsidRPr="004E26C4" w:rsidRDefault="00C56F95">
            <w:pPr>
              <w:jc w:val="right"/>
            </w:pPr>
            <w:r w:rsidRPr="004E26C4">
              <w:t>0</w:t>
            </w:r>
          </w:p>
        </w:tc>
      </w:tr>
      <w:tr w:rsidR="00C56F95" w:rsidRPr="004E26C4" w14:paraId="700FD82C" w14:textId="77777777">
        <w:tc>
          <w:tcPr>
            <w:tcW w:w="6492" w:type="dxa"/>
            <w:tcBorders>
              <w:top w:val="single" w:sz="6" w:space="0" w:color="auto"/>
              <w:left w:val="double" w:sz="6" w:space="0" w:color="auto"/>
              <w:bottom w:val="single" w:sz="6" w:space="0" w:color="auto"/>
              <w:right w:val="single" w:sz="6" w:space="0" w:color="auto"/>
            </w:tcBorders>
          </w:tcPr>
          <w:p w14:paraId="1C357214" w14:textId="77777777" w:rsidR="00C56F95" w:rsidRPr="004E26C4" w:rsidRDefault="00C56F95">
            <w:r w:rsidRPr="004E26C4">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49662E6D" w14:textId="77777777" w:rsidR="00C56F95" w:rsidRPr="004E26C4" w:rsidRDefault="00C56F95">
            <w:pPr>
              <w:jc w:val="right"/>
            </w:pPr>
            <w:r w:rsidRPr="004E26C4">
              <w:t>0</w:t>
            </w:r>
          </w:p>
        </w:tc>
      </w:tr>
      <w:tr w:rsidR="00C56F95" w:rsidRPr="004E26C4" w14:paraId="054BA2C6" w14:textId="77777777">
        <w:tc>
          <w:tcPr>
            <w:tcW w:w="6492" w:type="dxa"/>
            <w:tcBorders>
              <w:top w:val="single" w:sz="6" w:space="0" w:color="auto"/>
              <w:left w:val="double" w:sz="6" w:space="0" w:color="auto"/>
              <w:bottom w:val="double" w:sz="6" w:space="0" w:color="auto"/>
              <w:right w:val="single" w:sz="6" w:space="0" w:color="auto"/>
            </w:tcBorders>
          </w:tcPr>
          <w:p w14:paraId="2AE50240" w14:textId="77777777" w:rsidR="00C56F95" w:rsidRPr="004E26C4" w:rsidRDefault="00C56F95">
            <w:r w:rsidRPr="004E26C4">
              <w:lastRenderedPageBreak/>
              <w:t>ИТОГО</w:t>
            </w:r>
          </w:p>
        </w:tc>
        <w:tc>
          <w:tcPr>
            <w:tcW w:w="1360" w:type="dxa"/>
            <w:tcBorders>
              <w:top w:val="single" w:sz="6" w:space="0" w:color="auto"/>
              <w:left w:val="single" w:sz="6" w:space="0" w:color="auto"/>
              <w:bottom w:val="double" w:sz="6" w:space="0" w:color="auto"/>
              <w:right w:val="double" w:sz="6" w:space="0" w:color="auto"/>
            </w:tcBorders>
          </w:tcPr>
          <w:p w14:paraId="2E942B3E" w14:textId="77777777" w:rsidR="00C56F95" w:rsidRPr="004E26C4" w:rsidRDefault="00C56F95">
            <w:pPr>
              <w:jc w:val="right"/>
            </w:pPr>
            <w:r w:rsidRPr="004E26C4">
              <w:t>0</w:t>
            </w:r>
          </w:p>
        </w:tc>
      </w:tr>
    </w:tbl>
    <w:p w14:paraId="41B030B7" w14:textId="77777777" w:rsidR="00C56F95" w:rsidRDefault="00C56F95"/>
    <w:p w14:paraId="1F49AB75" w14:textId="77777777" w:rsidR="00C56F95" w:rsidRDefault="00C56F95">
      <w:pPr>
        <w:ind w:left="600"/>
      </w:pPr>
      <w:proofErr w:type="gramStart"/>
      <w:r>
        <w:t>C</w:t>
      </w:r>
      <w:proofErr w:type="gramEnd"/>
      <w:r>
        <w:t>ведения о существующих соглашениях относительно таких выплат в текущем финансовом году:</w:t>
      </w:r>
      <w:r>
        <w:br/>
      </w:r>
      <w:r>
        <w:rPr>
          <w:rStyle w:val="Subst"/>
        </w:rPr>
        <w:t>нет</w:t>
      </w:r>
    </w:p>
    <w:p w14:paraId="68436C36" w14:textId="77777777" w:rsidR="00C56F95" w:rsidRDefault="00C56F95">
      <w:pPr>
        <w:pStyle w:val="ThinDelim"/>
      </w:pPr>
    </w:p>
    <w:p w14:paraId="7D9B431B" w14:textId="77777777" w:rsidR="00C56F95" w:rsidRDefault="00C56F95">
      <w:pPr>
        <w:ind w:left="400"/>
      </w:pPr>
    </w:p>
    <w:p w14:paraId="486A6DCD" w14:textId="77777777" w:rsidR="00C56F95" w:rsidRDefault="00C56F95">
      <w:pPr>
        <w:pStyle w:val="SubHeading"/>
        <w:ind w:left="200"/>
      </w:pPr>
      <w:r>
        <w:t>Компенсации</w:t>
      </w:r>
    </w:p>
    <w:p w14:paraId="36032937" w14:textId="77777777" w:rsidR="00C56F95" w:rsidRDefault="00C56F95">
      <w:pPr>
        <w:ind w:left="400"/>
      </w:pPr>
      <w:r>
        <w:t>Единица измерения:</w:t>
      </w:r>
      <w:r>
        <w:rPr>
          <w:rStyle w:val="Subst"/>
        </w:rPr>
        <w:t xml:space="preserve"> тыс. руб.</w:t>
      </w:r>
    </w:p>
    <w:p w14:paraId="3250F15B"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56F95" w:rsidRPr="004E26C4" w14:paraId="57C04CAD" w14:textId="77777777">
        <w:tc>
          <w:tcPr>
            <w:tcW w:w="6492" w:type="dxa"/>
            <w:tcBorders>
              <w:top w:val="double" w:sz="6" w:space="0" w:color="auto"/>
              <w:left w:val="double" w:sz="6" w:space="0" w:color="auto"/>
              <w:bottom w:val="single" w:sz="6" w:space="0" w:color="auto"/>
              <w:right w:val="single" w:sz="6" w:space="0" w:color="auto"/>
            </w:tcBorders>
          </w:tcPr>
          <w:p w14:paraId="664809BF" w14:textId="77777777" w:rsidR="00C56F95" w:rsidRPr="004E26C4" w:rsidRDefault="00C56F95">
            <w:pPr>
              <w:jc w:val="center"/>
            </w:pPr>
            <w:r w:rsidRPr="004E26C4">
              <w:t>Наименование органа контрол</w:t>
            </w:r>
            <w:proofErr w:type="gramStart"/>
            <w:r w:rsidRPr="004E26C4">
              <w:t>я(</w:t>
            </w:r>
            <w:proofErr w:type="gramEnd"/>
            <w:r w:rsidRPr="004E26C4">
              <w:t>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14:paraId="74AACE7B" w14:textId="77777777" w:rsidR="00C56F95" w:rsidRPr="004E26C4" w:rsidRDefault="00C56F95">
            <w:pPr>
              <w:jc w:val="center"/>
            </w:pPr>
            <w:r w:rsidRPr="004E26C4">
              <w:t>2015, 6 мес.</w:t>
            </w:r>
          </w:p>
        </w:tc>
      </w:tr>
      <w:tr w:rsidR="00C56F95" w:rsidRPr="004E26C4" w14:paraId="731FEB02" w14:textId="77777777">
        <w:tc>
          <w:tcPr>
            <w:tcW w:w="6492" w:type="dxa"/>
            <w:tcBorders>
              <w:top w:val="single" w:sz="6" w:space="0" w:color="auto"/>
              <w:left w:val="double" w:sz="6" w:space="0" w:color="auto"/>
              <w:bottom w:val="double" w:sz="6" w:space="0" w:color="auto"/>
              <w:right w:val="single" w:sz="6" w:space="0" w:color="auto"/>
            </w:tcBorders>
          </w:tcPr>
          <w:p w14:paraId="074A7CC4" w14:textId="77777777" w:rsidR="00C56F95" w:rsidRPr="004E26C4" w:rsidRDefault="00C56F95">
            <w:r w:rsidRPr="004E26C4">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14:paraId="4FA11E9A" w14:textId="77777777" w:rsidR="00C56F95" w:rsidRPr="004E26C4" w:rsidRDefault="00C56F95">
            <w:pPr>
              <w:jc w:val="right"/>
            </w:pPr>
            <w:r w:rsidRPr="004E26C4">
              <w:t>0</w:t>
            </w:r>
          </w:p>
        </w:tc>
      </w:tr>
    </w:tbl>
    <w:p w14:paraId="2A87AF9A" w14:textId="77777777" w:rsidR="00C56F95" w:rsidRDefault="00C56F95"/>
    <w:p w14:paraId="326874CC" w14:textId="77777777" w:rsidR="00C56F95" w:rsidRDefault="00C56F95">
      <w:pPr>
        <w:ind w:left="400"/>
      </w:pPr>
      <w:r>
        <w:t>Дополнительная информация:</w:t>
      </w:r>
      <w:r>
        <w:br/>
      </w:r>
      <w:r>
        <w:rPr>
          <w:rStyle w:val="Subst"/>
        </w:rPr>
        <w:t>нет</w:t>
      </w:r>
    </w:p>
    <w:p w14:paraId="6C558562" w14:textId="77777777" w:rsidR="00C56F95" w:rsidRDefault="00C56F95">
      <w:pPr>
        <w:pStyle w:val="2"/>
      </w:pPr>
      <w:bookmarkStart w:id="58" w:name="_Toc426626365"/>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14:paraId="27EAE130" w14:textId="77777777" w:rsidR="00C56F95" w:rsidRDefault="00C56F95">
      <w:pPr>
        <w:ind w:left="200"/>
      </w:pPr>
      <w:r>
        <w:t>Единица измерения:</w:t>
      </w:r>
      <w:r>
        <w:rPr>
          <w:rStyle w:val="Subst"/>
        </w:rPr>
        <w:t xml:space="preserve"> тыс. руб.</w:t>
      </w:r>
    </w:p>
    <w:p w14:paraId="78CDA728"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56F95" w:rsidRPr="004E26C4" w14:paraId="2B6C235E" w14:textId="77777777">
        <w:tc>
          <w:tcPr>
            <w:tcW w:w="6492" w:type="dxa"/>
            <w:tcBorders>
              <w:top w:val="double" w:sz="6" w:space="0" w:color="auto"/>
              <w:left w:val="double" w:sz="6" w:space="0" w:color="auto"/>
              <w:bottom w:val="single" w:sz="6" w:space="0" w:color="auto"/>
              <w:right w:val="single" w:sz="6" w:space="0" w:color="auto"/>
            </w:tcBorders>
          </w:tcPr>
          <w:p w14:paraId="049296A1" w14:textId="77777777" w:rsidR="00C56F95" w:rsidRPr="004E26C4" w:rsidRDefault="00C56F95">
            <w:pPr>
              <w:jc w:val="center"/>
            </w:pPr>
            <w:r w:rsidRPr="004E26C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06A963F3" w14:textId="77777777" w:rsidR="00C56F95" w:rsidRPr="004E26C4" w:rsidRDefault="00C56F95">
            <w:pPr>
              <w:jc w:val="center"/>
            </w:pPr>
            <w:r w:rsidRPr="004E26C4">
              <w:t>2015, 6 мес.</w:t>
            </w:r>
          </w:p>
        </w:tc>
      </w:tr>
      <w:tr w:rsidR="00C56F95" w:rsidRPr="004E26C4" w14:paraId="49B482E9" w14:textId="77777777">
        <w:tc>
          <w:tcPr>
            <w:tcW w:w="6492" w:type="dxa"/>
            <w:tcBorders>
              <w:top w:val="single" w:sz="6" w:space="0" w:color="auto"/>
              <w:left w:val="double" w:sz="6" w:space="0" w:color="auto"/>
              <w:bottom w:val="single" w:sz="6" w:space="0" w:color="auto"/>
              <w:right w:val="single" w:sz="6" w:space="0" w:color="auto"/>
            </w:tcBorders>
          </w:tcPr>
          <w:p w14:paraId="6E958890" w14:textId="77777777" w:rsidR="00C56F95" w:rsidRPr="004E26C4" w:rsidRDefault="00C56F95">
            <w:r w:rsidRPr="004E26C4">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79A4FE16" w14:textId="77777777" w:rsidR="00C56F95" w:rsidRPr="00CB36E5" w:rsidRDefault="00C56F95">
            <w:pPr>
              <w:jc w:val="right"/>
            </w:pPr>
            <w:r w:rsidRPr="00CB36E5">
              <w:t>474.03</w:t>
            </w:r>
          </w:p>
        </w:tc>
      </w:tr>
      <w:tr w:rsidR="00C56F95" w:rsidRPr="004E26C4" w14:paraId="7D97A719" w14:textId="77777777">
        <w:tc>
          <w:tcPr>
            <w:tcW w:w="6492" w:type="dxa"/>
            <w:tcBorders>
              <w:top w:val="single" w:sz="6" w:space="0" w:color="auto"/>
              <w:left w:val="double" w:sz="6" w:space="0" w:color="auto"/>
              <w:bottom w:val="single" w:sz="6" w:space="0" w:color="auto"/>
              <w:right w:val="single" w:sz="6" w:space="0" w:color="auto"/>
            </w:tcBorders>
          </w:tcPr>
          <w:p w14:paraId="2D0EF44B" w14:textId="77777777" w:rsidR="00C56F95" w:rsidRPr="004E26C4" w:rsidRDefault="00C56F95">
            <w:r w:rsidRPr="004E26C4">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14:paraId="31BEBE4F" w14:textId="77777777" w:rsidR="00C56F95" w:rsidRPr="00CB36E5" w:rsidRDefault="00C56F95">
            <w:pPr>
              <w:jc w:val="right"/>
            </w:pPr>
            <w:r w:rsidRPr="00CB36E5">
              <w:t>461 393 159.88</w:t>
            </w:r>
          </w:p>
        </w:tc>
      </w:tr>
      <w:tr w:rsidR="00C56F95" w:rsidRPr="004E26C4" w14:paraId="15151287" w14:textId="77777777">
        <w:tc>
          <w:tcPr>
            <w:tcW w:w="6492" w:type="dxa"/>
            <w:tcBorders>
              <w:top w:val="single" w:sz="6" w:space="0" w:color="auto"/>
              <w:left w:val="double" w:sz="6" w:space="0" w:color="auto"/>
              <w:bottom w:val="double" w:sz="6" w:space="0" w:color="auto"/>
              <w:right w:val="single" w:sz="6" w:space="0" w:color="auto"/>
            </w:tcBorders>
          </w:tcPr>
          <w:p w14:paraId="3DF27872" w14:textId="77777777" w:rsidR="00C56F95" w:rsidRPr="004E26C4" w:rsidRDefault="00C56F95">
            <w:r w:rsidRPr="004E26C4">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14:paraId="1A038BC0" w14:textId="77777777" w:rsidR="00C56F95" w:rsidRPr="00CB36E5" w:rsidRDefault="00C56F95">
            <w:pPr>
              <w:jc w:val="right"/>
            </w:pPr>
            <w:r w:rsidRPr="00CB36E5">
              <w:t>103 824 589.68</w:t>
            </w:r>
          </w:p>
        </w:tc>
      </w:tr>
    </w:tbl>
    <w:p w14:paraId="64748D59" w14:textId="77777777" w:rsidR="00C56F95" w:rsidRDefault="00C56F95"/>
    <w:p w14:paraId="665F7409" w14:textId="77777777" w:rsidR="00C56F95" w:rsidRDefault="00C56F95">
      <w:pPr>
        <w:ind w:left="200"/>
      </w:pPr>
    </w:p>
    <w:p w14:paraId="76F35BE7" w14:textId="77777777" w:rsidR="00C56F95" w:rsidRDefault="00C56F95">
      <w:pPr>
        <w:pStyle w:val="2"/>
      </w:pPr>
      <w:bookmarkStart w:id="59" w:name="_Toc426626366"/>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14:paraId="71199690" w14:textId="77777777" w:rsidR="00C56F95" w:rsidRPr="002F2365" w:rsidRDefault="00C56F95">
      <w:pPr>
        <w:ind w:left="200"/>
        <w:rPr>
          <w:rStyle w:val="Subst"/>
        </w:rPr>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14:paraId="7DB21702" w14:textId="77777777" w:rsidR="00C56F95" w:rsidRPr="002F2365" w:rsidRDefault="00C56F95">
      <w:pPr>
        <w:ind w:left="200"/>
        <w:rPr>
          <w:rStyle w:val="Subst"/>
        </w:rPr>
      </w:pPr>
    </w:p>
    <w:p w14:paraId="34299BF1" w14:textId="77777777" w:rsidR="00C56F95" w:rsidRPr="002F2365" w:rsidRDefault="00C56F95">
      <w:pPr>
        <w:ind w:left="200"/>
        <w:rPr>
          <w:rStyle w:val="Subst"/>
        </w:rPr>
      </w:pPr>
    </w:p>
    <w:p w14:paraId="3B503BE7" w14:textId="77777777" w:rsidR="00C56F95" w:rsidRPr="002F2365" w:rsidRDefault="00C56F95">
      <w:pPr>
        <w:ind w:left="200"/>
        <w:rPr>
          <w:rStyle w:val="Subst"/>
        </w:rPr>
      </w:pPr>
    </w:p>
    <w:p w14:paraId="1016CE1C" w14:textId="77777777" w:rsidR="00C56F95" w:rsidRPr="002F2365" w:rsidRDefault="00C56F95">
      <w:pPr>
        <w:ind w:left="200"/>
        <w:rPr>
          <w:rStyle w:val="Subst"/>
        </w:rPr>
      </w:pPr>
    </w:p>
    <w:p w14:paraId="55EDBCB2" w14:textId="77777777" w:rsidR="00C56F95" w:rsidRPr="002F2365" w:rsidRDefault="00C56F95">
      <w:pPr>
        <w:ind w:left="200"/>
        <w:rPr>
          <w:rStyle w:val="Subst"/>
        </w:rPr>
      </w:pPr>
    </w:p>
    <w:p w14:paraId="1C6CDF2B" w14:textId="77777777" w:rsidR="00C56F95" w:rsidRPr="002F2365" w:rsidRDefault="00C56F95">
      <w:pPr>
        <w:ind w:left="200"/>
        <w:rPr>
          <w:rStyle w:val="Subst"/>
        </w:rPr>
      </w:pPr>
    </w:p>
    <w:p w14:paraId="17BA3AAF" w14:textId="77777777" w:rsidR="00C56F95" w:rsidRPr="002F2365" w:rsidRDefault="00C56F95">
      <w:pPr>
        <w:ind w:left="200"/>
        <w:rPr>
          <w:rStyle w:val="Subst"/>
        </w:rPr>
      </w:pPr>
    </w:p>
    <w:p w14:paraId="5E69F8AE" w14:textId="77777777" w:rsidR="00C56F95" w:rsidRPr="002F2365" w:rsidRDefault="00C56F95">
      <w:pPr>
        <w:ind w:left="200"/>
        <w:rPr>
          <w:rStyle w:val="Subst"/>
        </w:rPr>
      </w:pPr>
    </w:p>
    <w:p w14:paraId="22761264" w14:textId="77777777" w:rsidR="00C56F95" w:rsidRPr="002F2365" w:rsidRDefault="00C56F95">
      <w:pPr>
        <w:ind w:left="200"/>
        <w:rPr>
          <w:rStyle w:val="Subst"/>
        </w:rPr>
      </w:pPr>
    </w:p>
    <w:p w14:paraId="26AC3E60" w14:textId="77777777" w:rsidR="00C56F95" w:rsidRPr="002F2365" w:rsidRDefault="00C56F95">
      <w:pPr>
        <w:ind w:left="200"/>
        <w:rPr>
          <w:rStyle w:val="Subst"/>
        </w:rPr>
      </w:pPr>
    </w:p>
    <w:p w14:paraId="38E1BD9F" w14:textId="77777777" w:rsidR="00C56F95" w:rsidRPr="002F2365" w:rsidRDefault="00C56F95">
      <w:pPr>
        <w:ind w:left="200"/>
        <w:rPr>
          <w:rStyle w:val="Subst"/>
        </w:rPr>
      </w:pPr>
    </w:p>
    <w:p w14:paraId="473440F2" w14:textId="77777777" w:rsidR="00C56F95" w:rsidRPr="002F2365" w:rsidRDefault="00C56F95">
      <w:pPr>
        <w:ind w:left="200"/>
        <w:rPr>
          <w:rStyle w:val="Subst"/>
        </w:rPr>
      </w:pPr>
    </w:p>
    <w:p w14:paraId="3AAC68FE" w14:textId="77777777" w:rsidR="00C56F95" w:rsidRPr="002F2365" w:rsidRDefault="00C56F95">
      <w:pPr>
        <w:ind w:left="200"/>
        <w:rPr>
          <w:rStyle w:val="Subst"/>
        </w:rPr>
      </w:pPr>
    </w:p>
    <w:p w14:paraId="0344B364" w14:textId="77777777" w:rsidR="00C56F95" w:rsidRPr="002F2365" w:rsidRDefault="00C56F95">
      <w:pPr>
        <w:ind w:left="200"/>
        <w:rPr>
          <w:rStyle w:val="Subst"/>
        </w:rPr>
      </w:pPr>
    </w:p>
    <w:p w14:paraId="7DA2B201" w14:textId="77777777" w:rsidR="00C56F95" w:rsidRPr="002F2365" w:rsidRDefault="00C56F95">
      <w:pPr>
        <w:ind w:left="200"/>
        <w:rPr>
          <w:rStyle w:val="Subst"/>
        </w:rPr>
      </w:pPr>
    </w:p>
    <w:p w14:paraId="6593D6C9" w14:textId="77777777" w:rsidR="00C56F95" w:rsidRPr="002F2365" w:rsidRDefault="00C56F95">
      <w:pPr>
        <w:ind w:left="200"/>
        <w:rPr>
          <w:rStyle w:val="Subst"/>
        </w:rPr>
      </w:pPr>
    </w:p>
    <w:p w14:paraId="73A3C8B0" w14:textId="77777777" w:rsidR="00C56F95" w:rsidRPr="002F2365" w:rsidRDefault="00C56F95">
      <w:pPr>
        <w:ind w:left="200"/>
        <w:rPr>
          <w:rStyle w:val="Subst"/>
        </w:rPr>
      </w:pPr>
    </w:p>
    <w:p w14:paraId="6D5708D0" w14:textId="77777777" w:rsidR="00C56F95" w:rsidRPr="002F2365" w:rsidRDefault="00C56F95">
      <w:pPr>
        <w:ind w:left="200"/>
        <w:rPr>
          <w:rStyle w:val="Subst"/>
        </w:rPr>
      </w:pPr>
    </w:p>
    <w:p w14:paraId="4AC797B9" w14:textId="77777777" w:rsidR="00C56F95" w:rsidRDefault="00C56F95">
      <w:pPr>
        <w:ind w:left="200"/>
        <w:rPr>
          <w:rStyle w:val="Subst"/>
        </w:rPr>
      </w:pPr>
    </w:p>
    <w:p w14:paraId="05EB4CA2" w14:textId="77777777" w:rsidR="00BF05F1" w:rsidRPr="002F2365" w:rsidRDefault="00BF05F1">
      <w:pPr>
        <w:ind w:left="200"/>
      </w:pPr>
    </w:p>
    <w:p w14:paraId="66145E3C" w14:textId="77777777" w:rsidR="00C56F95" w:rsidRDefault="00C56F95">
      <w:pPr>
        <w:pStyle w:val="1"/>
      </w:pPr>
      <w:bookmarkStart w:id="60" w:name="_Toc426626367"/>
      <w: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14:paraId="36700F52" w14:textId="77777777" w:rsidR="00C56F95" w:rsidRDefault="00C56F95">
      <w:pPr>
        <w:pStyle w:val="2"/>
      </w:pPr>
      <w:bookmarkStart w:id="61" w:name="_Toc426626368"/>
      <w:r>
        <w:t>6.1. Сведения об общем количестве акционеров (участников) эмитента</w:t>
      </w:r>
      <w:bookmarkEnd w:id="61"/>
    </w:p>
    <w:p w14:paraId="0408895F" w14:textId="77777777" w:rsidR="00C56F95" w:rsidRDefault="00C56F9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1</w:t>
      </w:r>
    </w:p>
    <w:p w14:paraId="568AA70D" w14:textId="77777777" w:rsidR="00C56F95" w:rsidRDefault="00C56F95">
      <w:r>
        <w:t>Общее количество номинальных держателей акций эмитента:</w:t>
      </w:r>
      <w:r>
        <w:rPr>
          <w:rStyle w:val="Subst"/>
        </w:rPr>
        <w:t xml:space="preserve"> 1</w:t>
      </w:r>
    </w:p>
    <w:p w14:paraId="203777A4" w14:textId="77777777" w:rsidR="00C56F95" w:rsidRDefault="00C56F95">
      <w:pPr>
        <w:pStyle w:val="ThinDelim"/>
      </w:pPr>
    </w:p>
    <w:p w14:paraId="0AF580DC" w14:textId="77777777" w:rsidR="00C56F95" w:rsidRDefault="00C56F95">
      <w:proofErr w:type="gramStart"/>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15</w:t>
      </w:r>
      <w:proofErr w:type="gramEnd"/>
    </w:p>
    <w:p w14:paraId="075D26D5" w14:textId="77777777" w:rsidR="00C56F95" w:rsidRDefault="00C56F95">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15.06.2015</w:t>
      </w:r>
      <w:proofErr w:type="gramEnd"/>
    </w:p>
    <w:p w14:paraId="1BA7619E" w14:textId="77777777" w:rsidR="00C56F95" w:rsidRDefault="00C56F95">
      <w:r>
        <w:t>Владельцы обыкновенных акций эмитента, которые подлежали включению в такой список:</w:t>
      </w:r>
      <w:r>
        <w:rPr>
          <w:rStyle w:val="Subst"/>
        </w:rPr>
        <w:t xml:space="preserve"> 1</w:t>
      </w:r>
    </w:p>
    <w:p w14:paraId="7F58B2A0" w14:textId="77777777" w:rsidR="00C56F95" w:rsidRDefault="00C56F95">
      <w:pPr>
        <w:pStyle w:val="SubHeading"/>
      </w:pPr>
      <w:r>
        <w:t>Информация о количестве собственных акций, находящихся на балансе эмитента на дату окончания отчетного квартала</w:t>
      </w:r>
    </w:p>
    <w:p w14:paraId="08C9A83A" w14:textId="77777777" w:rsidR="00C56F95" w:rsidRDefault="00C56F95">
      <w:pPr>
        <w:ind w:left="200"/>
      </w:pPr>
      <w:r>
        <w:rPr>
          <w:rStyle w:val="Subst"/>
        </w:rPr>
        <w:t>Собственных акций, находящихся на балансе эмитента нет</w:t>
      </w:r>
    </w:p>
    <w:p w14:paraId="3B47758A" w14:textId="77777777" w:rsidR="00C56F95" w:rsidRDefault="00C56F95">
      <w:pPr>
        <w:pStyle w:val="SubHeading"/>
      </w:pPr>
      <w:r>
        <w:t>Информация о количестве акций эмитента, принадлежащих подконтрольным ему организациям</w:t>
      </w:r>
    </w:p>
    <w:p w14:paraId="3F74F903" w14:textId="77777777" w:rsidR="00C56F95" w:rsidRDefault="00C56F95">
      <w:pPr>
        <w:ind w:left="200"/>
      </w:pPr>
      <w:r>
        <w:rPr>
          <w:rStyle w:val="Subst"/>
        </w:rPr>
        <w:t>Акций эмитента, принадлежащих подконтрольным ему организациям нет</w:t>
      </w:r>
    </w:p>
    <w:p w14:paraId="0581C5AE" w14:textId="77777777" w:rsidR="00C56F95" w:rsidRDefault="00C56F95">
      <w:pPr>
        <w:pStyle w:val="2"/>
      </w:pPr>
      <w:bookmarkStart w:id="62" w:name="_Toc426626369"/>
      <w:r>
        <w:t xml:space="preserve">6.2. </w:t>
      </w:r>
      <w:proofErr w:type="gramStart"/>
      <w: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roofErr w:type="gramEnd"/>
    </w:p>
    <w:p w14:paraId="5E8952AA" w14:textId="77777777" w:rsidR="00C56F95" w:rsidRDefault="00C56F9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14:paraId="55353546" w14:textId="77777777" w:rsidR="00C56F95" w:rsidRDefault="00C56F95">
      <w:pPr>
        <w:ind w:left="200"/>
      </w:pPr>
      <w:r>
        <w:rPr>
          <w:rStyle w:val="Subst"/>
        </w:rPr>
        <w:t>1.</w:t>
      </w:r>
    </w:p>
    <w:p w14:paraId="75499F62" w14:textId="77777777" w:rsidR="00C56F95" w:rsidRDefault="00C56F95">
      <w:pPr>
        <w:ind w:left="200"/>
      </w:pPr>
    </w:p>
    <w:p w14:paraId="24747474" w14:textId="77777777" w:rsidR="00C56F95" w:rsidRDefault="00C56F95">
      <w:pPr>
        <w:ind w:left="200"/>
      </w:pPr>
      <w:r>
        <w:t>Полное фирменное наименование:</w:t>
      </w:r>
      <w:r>
        <w:rPr>
          <w:rStyle w:val="Subst"/>
        </w:rPr>
        <w:t xml:space="preserve"> Globaltrans Investment PLC</w:t>
      </w:r>
    </w:p>
    <w:p w14:paraId="22A457BD" w14:textId="77777777" w:rsidR="00C56F95" w:rsidRDefault="00C56F95">
      <w:pPr>
        <w:ind w:left="200"/>
      </w:pPr>
      <w:r>
        <w:t>Сокращенное фирменное наименование:</w:t>
      </w:r>
      <w:r>
        <w:rPr>
          <w:rStyle w:val="Subst"/>
        </w:rPr>
        <w:t xml:space="preserve"> отсутствует</w:t>
      </w:r>
    </w:p>
    <w:p w14:paraId="15C6C016" w14:textId="77777777" w:rsidR="00C56F95" w:rsidRDefault="00C56F95">
      <w:pPr>
        <w:pStyle w:val="SubHeading"/>
        <w:ind w:left="200"/>
      </w:pPr>
      <w:r>
        <w:t>Место нахождения</w:t>
      </w:r>
    </w:p>
    <w:p w14:paraId="04C3B7FB" w14:textId="77777777" w:rsidR="00C56F95" w:rsidRPr="00A61C83" w:rsidRDefault="00C56F95">
      <w:pPr>
        <w:ind w:left="400"/>
        <w:rPr>
          <w:lang w:val="en-US"/>
        </w:rPr>
      </w:pPr>
      <w:r w:rsidRPr="00A61C83">
        <w:rPr>
          <w:rStyle w:val="Subst"/>
          <w:lang w:val="en-US"/>
        </w:rPr>
        <w:t xml:space="preserve">3095 </w:t>
      </w:r>
      <w:r>
        <w:rPr>
          <w:rStyle w:val="Subst"/>
        </w:rPr>
        <w:t>Кипр</w:t>
      </w:r>
      <w:r w:rsidRPr="00A61C83">
        <w:rPr>
          <w:rStyle w:val="Subst"/>
          <w:lang w:val="en-US"/>
        </w:rPr>
        <w:t>, Agios Nikolaos, Limassol</w:t>
      </w:r>
      <w:proofErr w:type="gramStart"/>
      <w:r w:rsidRPr="00A61C83">
        <w:rPr>
          <w:rStyle w:val="Subst"/>
          <w:lang w:val="en-US"/>
        </w:rPr>
        <w:t>,,</w:t>
      </w:r>
      <w:proofErr w:type="gramEnd"/>
      <w:r w:rsidRPr="00A61C83">
        <w:rPr>
          <w:rStyle w:val="Subst"/>
          <w:lang w:val="en-US"/>
        </w:rPr>
        <w:t xml:space="preserve"> Omirou 20</w:t>
      </w:r>
    </w:p>
    <w:p w14:paraId="6375BD32" w14:textId="77777777" w:rsidR="00C56F95" w:rsidRDefault="00C56F95">
      <w:pPr>
        <w:ind w:left="200"/>
      </w:pPr>
      <w:r>
        <w:t>Доля участия лица в уставном капитале эмитента:</w:t>
      </w:r>
      <w:r>
        <w:rPr>
          <w:rStyle w:val="Subst"/>
        </w:rPr>
        <w:t xml:space="preserve"> 100%</w:t>
      </w:r>
    </w:p>
    <w:p w14:paraId="36E81D07" w14:textId="77777777" w:rsidR="00C56F95" w:rsidRDefault="00C56F95">
      <w:pPr>
        <w:ind w:left="200"/>
      </w:pPr>
      <w:r>
        <w:t>Доля принадлежащих лицу обыкновенных акций эмитента:</w:t>
      </w:r>
      <w:r>
        <w:rPr>
          <w:rStyle w:val="Subst"/>
        </w:rPr>
        <w:t xml:space="preserve"> 100%</w:t>
      </w:r>
    </w:p>
    <w:p w14:paraId="01AE64AC" w14:textId="77777777" w:rsidR="00C56F95" w:rsidRDefault="00C56F95">
      <w:pPr>
        <w:pStyle w:val="ThinDelim"/>
      </w:pPr>
    </w:p>
    <w:p w14:paraId="1A58C6C5" w14:textId="77777777" w:rsidR="00C56F95" w:rsidRDefault="00C56F95">
      <w:pPr>
        <w:ind w:left="200"/>
      </w:pPr>
      <w:r>
        <w:t>Лица, контролирующие участника (акционера) эмитента</w:t>
      </w:r>
    </w:p>
    <w:p w14:paraId="5ACE3475" w14:textId="77777777" w:rsidR="00C56F95" w:rsidRDefault="00C56F95">
      <w:pPr>
        <w:ind w:left="200"/>
      </w:pPr>
      <w:r>
        <w:rPr>
          <w:rStyle w:val="Subst"/>
        </w:rPr>
        <w:t>Указанных лиц нет</w:t>
      </w:r>
    </w:p>
    <w:p w14:paraId="33BF4286" w14:textId="77777777" w:rsidR="00C56F95" w:rsidRDefault="00C56F95">
      <w:pPr>
        <w:ind w:left="200"/>
      </w:pPr>
    </w:p>
    <w:p w14:paraId="4B67D63C" w14:textId="77777777" w:rsidR="00C56F95" w:rsidRDefault="00C56F95">
      <w:pPr>
        <w:pStyle w:val="SubHeading"/>
        <w:ind w:left="200"/>
      </w:pPr>
      <w: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14:paraId="6992A78B" w14:textId="77777777" w:rsidR="00C56F95" w:rsidRDefault="00C56F95">
      <w:pPr>
        <w:ind w:left="400"/>
      </w:pPr>
      <w:r>
        <w:rPr>
          <w:rStyle w:val="Subst"/>
        </w:rPr>
        <w:t>Указанных лиц нет</w:t>
      </w:r>
    </w:p>
    <w:p w14:paraId="2EE7A3D1" w14:textId="167943B3" w:rsidR="00BF05F1" w:rsidRPr="00BF05F1" w:rsidRDefault="00C56F95" w:rsidP="00C56F95">
      <w:pPr>
        <w:rPr>
          <w:rStyle w:val="Subst"/>
        </w:rPr>
      </w:pPr>
      <w:r>
        <w:t>Иные сведения, указываемые эмитентом по собственному усмотрению:</w:t>
      </w:r>
      <w:r w:rsidR="00BF05F1">
        <w:t xml:space="preserve"> </w:t>
      </w:r>
      <w:r w:rsidR="00BF05F1" w:rsidRPr="00BF05F1">
        <w:rPr>
          <w:rStyle w:val="Subst"/>
        </w:rPr>
        <w:t>нет</w:t>
      </w:r>
    </w:p>
    <w:p w14:paraId="79D40D25" w14:textId="77777777" w:rsidR="00BF05F1" w:rsidRDefault="00BF05F1" w:rsidP="00C56F95"/>
    <w:p w14:paraId="57092FBD" w14:textId="77777777" w:rsidR="00BF05F1" w:rsidRDefault="00BF05F1" w:rsidP="00C56F95"/>
    <w:p w14:paraId="3A3260FA" w14:textId="07844EEA" w:rsidR="00C56F95" w:rsidRPr="00C56F95" w:rsidRDefault="00C56F95" w:rsidP="00C56F95">
      <w:pPr>
        <w:rPr>
          <w:b/>
          <w:bCs/>
          <w:sz w:val="22"/>
          <w:szCs w:val="22"/>
        </w:rPr>
      </w:pPr>
      <w:r>
        <w:br/>
      </w:r>
      <w:bookmarkStart w:id="63" w:name="_Toc426626370"/>
      <w:r w:rsidRPr="00C56F95">
        <w:rPr>
          <w:b/>
          <w:bCs/>
          <w:sz w:val="22"/>
          <w:szCs w:val="22"/>
        </w:rPr>
        <w:lastRenderedPageBreak/>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14:paraId="39BF3CB9" w14:textId="77777777" w:rsidR="00C56F95" w:rsidRDefault="00C56F95">
      <w:pPr>
        <w:pStyle w:val="SubHeading"/>
        <w:ind w:left="200"/>
      </w:pPr>
      <w:r>
        <w:t>Сведения об управляющих государственными, муниципальными пакетами акций</w:t>
      </w:r>
    </w:p>
    <w:p w14:paraId="7889603E" w14:textId="77777777" w:rsidR="00C56F95" w:rsidRDefault="00C56F95">
      <w:pPr>
        <w:ind w:left="400"/>
      </w:pPr>
      <w:r>
        <w:rPr>
          <w:rStyle w:val="Subst"/>
        </w:rPr>
        <w:t>Указанных лиц нет</w:t>
      </w:r>
    </w:p>
    <w:p w14:paraId="493E1EF6" w14:textId="77777777" w:rsidR="00C56F95" w:rsidRDefault="00C56F9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14:paraId="6F36A7B2" w14:textId="77777777" w:rsidR="00C56F95" w:rsidRDefault="00C56F95">
      <w:pPr>
        <w:ind w:left="400"/>
      </w:pPr>
      <w:r>
        <w:rPr>
          <w:rStyle w:val="Subst"/>
        </w:rPr>
        <w:t>Указанных лиц нет</w:t>
      </w:r>
    </w:p>
    <w:p w14:paraId="1ECC39D3" w14:textId="77777777" w:rsidR="00C56F95" w:rsidRDefault="00C56F9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14:paraId="1BD30555" w14:textId="77777777" w:rsidR="00C56F95" w:rsidRDefault="00C56F95">
      <w:pPr>
        <w:ind w:left="400"/>
      </w:pPr>
    </w:p>
    <w:p w14:paraId="098051C5" w14:textId="77777777" w:rsidR="00C56F95" w:rsidRDefault="00C56F95">
      <w:pPr>
        <w:pStyle w:val="2"/>
      </w:pPr>
      <w:bookmarkStart w:id="64" w:name="_Toc426626371"/>
      <w:r>
        <w:t>6.4. Сведения об ограничениях на участие в уставном капитале эмитента</w:t>
      </w:r>
      <w:bookmarkEnd w:id="64"/>
    </w:p>
    <w:p w14:paraId="1ACD9569" w14:textId="77777777" w:rsidR="00C56F95" w:rsidRDefault="00C56F95">
      <w:pPr>
        <w:ind w:left="200"/>
      </w:pPr>
      <w:r>
        <w:rPr>
          <w:rStyle w:val="Subst"/>
        </w:rPr>
        <w:t>Ограничений на участие в уставном капитале эмитента нет</w:t>
      </w:r>
    </w:p>
    <w:p w14:paraId="5BE9A260" w14:textId="77777777" w:rsidR="00C56F95" w:rsidRDefault="00C56F95">
      <w:pPr>
        <w:pStyle w:val="2"/>
      </w:pPr>
      <w:bookmarkStart w:id="65" w:name="_Toc426626372"/>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14:paraId="2D0736C9" w14:textId="77777777" w:rsidR="00C56F95" w:rsidRDefault="00C56F95">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14:paraId="08CD84CE" w14:textId="77777777" w:rsidR="00C56F95" w:rsidRDefault="00C56F95">
      <w:pPr>
        <w:pStyle w:val="2"/>
      </w:pPr>
      <w:bookmarkStart w:id="66" w:name="_Toc426626373"/>
      <w:r>
        <w:t>6.6. Сведения о совершенных эмитентом сделках, в совершении которых имелась заинтересованность</w:t>
      </w:r>
      <w:bookmarkEnd w:id="66"/>
    </w:p>
    <w:p w14:paraId="4F6C86C3" w14:textId="77777777" w:rsidR="00C56F95" w:rsidRDefault="00C56F95">
      <w:pPr>
        <w:ind w:left="200"/>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14:paraId="117ABBF6" w14:textId="77777777" w:rsidR="00C56F95" w:rsidRDefault="00C56F95">
      <w:pPr>
        <w:ind w:left="200"/>
      </w:pPr>
      <w:r>
        <w:t>Единица измерения:</w:t>
      </w:r>
      <w:r>
        <w:rPr>
          <w:rStyle w:val="Subst"/>
        </w:rPr>
        <w:t xml:space="preserve"> тыс. руб.</w:t>
      </w:r>
    </w:p>
    <w:p w14:paraId="2C898D08"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C56F95" w:rsidRPr="004E26C4" w14:paraId="0499A6FD" w14:textId="77777777">
        <w:tc>
          <w:tcPr>
            <w:tcW w:w="5112" w:type="dxa"/>
            <w:tcBorders>
              <w:top w:val="double" w:sz="6" w:space="0" w:color="auto"/>
              <w:left w:val="double" w:sz="6" w:space="0" w:color="auto"/>
              <w:bottom w:val="single" w:sz="6" w:space="0" w:color="auto"/>
              <w:right w:val="single" w:sz="6" w:space="0" w:color="auto"/>
            </w:tcBorders>
          </w:tcPr>
          <w:p w14:paraId="33F43C61" w14:textId="77777777" w:rsidR="00C56F95" w:rsidRPr="004E26C4" w:rsidRDefault="00C56F95">
            <w:pPr>
              <w:jc w:val="center"/>
            </w:pPr>
            <w:r w:rsidRPr="004E26C4">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14:paraId="3BBD323A" w14:textId="77777777" w:rsidR="00C56F95" w:rsidRPr="004E26C4" w:rsidRDefault="00C56F95">
            <w:pPr>
              <w:jc w:val="center"/>
            </w:pPr>
            <w:r w:rsidRPr="004E26C4">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14:paraId="643C9E81" w14:textId="77777777" w:rsidR="00C56F95" w:rsidRPr="004E26C4" w:rsidRDefault="00C56F95">
            <w:pPr>
              <w:jc w:val="center"/>
            </w:pPr>
            <w:r w:rsidRPr="004E26C4">
              <w:t>Общий объем в денежном выражении</w:t>
            </w:r>
          </w:p>
        </w:tc>
      </w:tr>
      <w:tr w:rsidR="00C56F95" w:rsidRPr="004E26C4" w14:paraId="4E5867AF" w14:textId="77777777">
        <w:tc>
          <w:tcPr>
            <w:tcW w:w="5112" w:type="dxa"/>
            <w:tcBorders>
              <w:top w:val="single" w:sz="6" w:space="0" w:color="auto"/>
              <w:left w:val="double" w:sz="6" w:space="0" w:color="auto"/>
              <w:bottom w:val="single" w:sz="6" w:space="0" w:color="auto"/>
              <w:right w:val="single" w:sz="6" w:space="0" w:color="auto"/>
            </w:tcBorders>
          </w:tcPr>
          <w:p w14:paraId="15A7EF83" w14:textId="77777777" w:rsidR="00C56F95" w:rsidRPr="004E26C4" w:rsidRDefault="00C56F95">
            <w:r w:rsidRPr="004E26C4">
              <w:t xml:space="preserve">Совершенных эмитентом за отчетный период сделок, в совершении которых </w:t>
            </w:r>
            <w:proofErr w:type="gramStart"/>
            <w:r w:rsidRPr="004E26C4">
              <w:t>имелась заинтересованность и которые требовали</w:t>
            </w:r>
            <w:proofErr w:type="gramEnd"/>
            <w:r w:rsidRPr="004E26C4">
              <w:t xml:space="preserve">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14:paraId="669C1F86" w14:textId="77777777" w:rsidR="00C56F95" w:rsidRPr="004E26C4" w:rsidRDefault="00C56F95">
            <w:pPr>
              <w:jc w:val="right"/>
            </w:pPr>
            <w:r w:rsidRPr="004E26C4">
              <w:t>2</w:t>
            </w:r>
          </w:p>
        </w:tc>
        <w:tc>
          <w:tcPr>
            <w:tcW w:w="2640" w:type="dxa"/>
            <w:tcBorders>
              <w:top w:val="single" w:sz="6" w:space="0" w:color="auto"/>
              <w:left w:val="single" w:sz="6" w:space="0" w:color="auto"/>
              <w:bottom w:val="single" w:sz="6" w:space="0" w:color="auto"/>
              <w:right w:val="double" w:sz="6" w:space="0" w:color="auto"/>
            </w:tcBorders>
          </w:tcPr>
          <w:p w14:paraId="0E723498" w14:textId="77777777" w:rsidR="00C56F95" w:rsidRPr="004E26C4" w:rsidRDefault="00C56F95">
            <w:pPr>
              <w:jc w:val="right"/>
            </w:pPr>
            <w:r w:rsidRPr="004E26C4">
              <w:t>16 053 611</w:t>
            </w:r>
          </w:p>
        </w:tc>
      </w:tr>
      <w:tr w:rsidR="00C56F95" w:rsidRPr="004E26C4" w14:paraId="1F38304D" w14:textId="77777777">
        <w:tc>
          <w:tcPr>
            <w:tcW w:w="5112" w:type="dxa"/>
            <w:tcBorders>
              <w:top w:val="single" w:sz="6" w:space="0" w:color="auto"/>
              <w:left w:val="double" w:sz="6" w:space="0" w:color="auto"/>
              <w:bottom w:val="single" w:sz="6" w:space="0" w:color="auto"/>
              <w:right w:val="single" w:sz="6" w:space="0" w:color="auto"/>
            </w:tcBorders>
          </w:tcPr>
          <w:p w14:paraId="308E94D1" w14:textId="77777777" w:rsidR="00C56F95" w:rsidRPr="004E26C4" w:rsidRDefault="00C56F95">
            <w:r w:rsidRPr="004E26C4">
              <w:t xml:space="preserve">Совершенных эмитентом за отчетный период сделок, в совершении которых </w:t>
            </w:r>
            <w:proofErr w:type="gramStart"/>
            <w:r w:rsidRPr="004E26C4">
              <w:t>имелась заинтересованность и которые были</w:t>
            </w:r>
            <w:proofErr w:type="gramEnd"/>
            <w:r w:rsidRPr="004E26C4">
              <w:t xml:space="preserve">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14:paraId="68EFF382" w14:textId="77777777" w:rsidR="00C56F95" w:rsidRPr="004E26C4" w:rsidRDefault="00C56F95">
            <w:pPr>
              <w:jc w:val="right"/>
            </w:pPr>
            <w:r w:rsidRPr="004E26C4">
              <w:t>1</w:t>
            </w:r>
          </w:p>
        </w:tc>
        <w:tc>
          <w:tcPr>
            <w:tcW w:w="2640" w:type="dxa"/>
            <w:tcBorders>
              <w:top w:val="single" w:sz="6" w:space="0" w:color="auto"/>
              <w:left w:val="single" w:sz="6" w:space="0" w:color="auto"/>
              <w:bottom w:val="single" w:sz="6" w:space="0" w:color="auto"/>
              <w:right w:val="double" w:sz="6" w:space="0" w:color="auto"/>
            </w:tcBorders>
          </w:tcPr>
          <w:p w14:paraId="585DBD68" w14:textId="77777777" w:rsidR="00C56F95" w:rsidRPr="004E26C4" w:rsidRDefault="00C56F95">
            <w:pPr>
              <w:jc w:val="right"/>
            </w:pPr>
            <w:r w:rsidRPr="004E26C4">
              <w:t>15 883 716</w:t>
            </w:r>
          </w:p>
        </w:tc>
      </w:tr>
      <w:tr w:rsidR="00C56F95" w:rsidRPr="004E26C4" w14:paraId="28F23A1C" w14:textId="77777777">
        <w:tc>
          <w:tcPr>
            <w:tcW w:w="5112" w:type="dxa"/>
            <w:tcBorders>
              <w:top w:val="single" w:sz="6" w:space="0" w:color="auto"/>
              <w:left w:val="double" w:sz="6" w:space="0" w:color="auto"/>
              <w:bottom w:val="single" w:sz="6" w:space="0" w:color="auto"/>
              <w:right w:val="single" w:sz="6" w:space="0" w:color="auto"/>
            </w:tcBorders>
          </w:tcPr>
          <w:p w14:paraId="49A1B491" w14:textId="77777777" w:rsidR="00C56F95" w:rsidRPr="004E26C4" w:rsidRDefault="00C56F95">
            <w:r w:rsidRPr="004E26C4">
              <w:t xml:space="preserve">Совершенных эмитентом за отчетный период сделок, в совершении которых </w:t>
            </w:r>
            <w:proofErr w:type="gramStart"/>
            <w:r w:rsidRPr="004E26C4">
              <w:t>имелась заинтересованность и которые были</w:t>
            </w:r>
            <w:proofErr w:type="gramEnd"/>
            <w:r w:rsidRPr="004E26C4">
              <w:t xml:space="preserve">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14:paraId="5B98FA29" w14:textId="77777777" w:rsidR="00C56F95" w:rsidRPr="004E26C4" w:rsidRDefault="00C56F95">
            <w:pPr>
              <w:jc w:val="right"/>
            </w:pPr>
            <w:r w:rsidRPr="004E26C4">
              <w:t>1</w:t>
            </w:r>
          </w:p>
        </w:tc>
        <w:tc>
          <w:tcPr>
            <w:tcW w:w="2640" w:type="dxa"/>
            <w:tcBorders>
              <w:top w:val="single" w:sz="6" w:space="0" w:color="auto"/>
              <w:left w:val="single" w:sz="6" w:space="0" w:color="auto"/>
              <w:bottom w:val="single" w:sz="6" w:space="0" w:color="auto"/>
              <w:right w:val="double" w:sz="6" w:space="0" w:color="auto"/>
            </w:tcBorders>
          </w:tcPr>
          <w:p w14:paraId="16C1EEC8" w14:textId="77777777" w:rsidR="00C56F95" w:rsidRPr="004E26C4" w:rsidRDefault="00C56F95">
            <w:pPr>
              <w:jc w:val="right"/>
            </w:pPr>
            <w:r w:rsidRPr="004E26C4">
              <w:t>169 895</w:t>
            </w:r>
          </w:p>
        </w:tc>
      </w:tr>
      <w:tr w:rsidR="00C56F95" w:rsidRPr="004E26C4" w14:paraId="480DF068" w14:textId="77777777">
        <w:tc>
          <w:tcPr>
            <w:tcW w:w="5112" w:type="dxa"/>
            <w:tcBorders>
              <w:top w:val="single" w:sz="6" w:space="0" w:color="auto"/>
              <w:left w:val="double" w:sz="6" w:space="0" w:color="auto"/>
              <w:bottom w:val="double" w:sz="6" w:space="0" w:color="auto"/>
              <w:right w:val="single" w:sz="6" w:space="0" w:color="auto"/>
            </w:tcBorders>
          </w:tcPr>
          <w:p w14:paraId="6FAC1AA3" w14:textId="77777777" w:rsidR="00C56F95" w:rsidRPr="004E26C4" w:rsidRDefault="00C56F95">
            <w:r w:rsidRPr="004E26C4">
              <w:t xml:space="preserve">Совершенных эмитентом за отчетный период сделок, в совершении которых </w:t>
            </w:r>
            <w:proofErr w:type="gramStart"/>
            <w:r w:rsidRPr="004E26C4">
              <w:t>имелась заинтересованность и которые требовали</w:t>
            </w:r>
            <w:proofErr w:type="gramEnd"/>
            <w:r w:rsidRPr="004E26C4">
              <w:t xml:space="preserve">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14:paraId="3886D095" w14:textId="77777777" w:rsidR="00C56F95" w:rsidRPr="004E26C4" w:rsidRDefault="00C56F95">
            <w:pPr>
              <w:jc w:val="right"/>
            </w:pPr>
            <w:r w:rsidRPr="004E26C4">
              <w:t>0</w:t>
            </w:r>
          </w:p>
        </w:tc>
        <w:tc>
          <w:tcPr>
            <w:tcW w:w="2640" w:type="dxa"/>
            <w:tcBorders>
              <w:top w:val="single" w:sz="6" w:space="0" w:color="auto"/>
              <w:left w:val="single" w:sz="6" w:space="0" w:color="auto"/>
              <w:bottom w:val="double" w:sz="6" w:space="0" w:color="auto"/>
              <w:right w:val="double" w:sz="6" w:space="0" w:color="auto"/>
            </w:tcBorders>
          </w:tcPr>
          <w:p w14:paraId="26FCB73A" w14:textId="77777777" w:rsidR="00C56F95" w:rsidRPr="004E26C4" w:rsidRDefault="00C56F95">
            <w:pPr>
              <w:jc w:val="right"/>
            </w:pPr>
            <w:r w:rsidRPr="004E26C4">
              <w:t>0</w:t>
            </w:r>
          </w:p>
        </w:tc>
      </w:tr>
    </w:tbl>
    <w:p w14:paraId="59CC926F" w14:textId="77777777" w:rsidR="00C56F95" w:rsidRDefault="00C56F95"/>
    <w:p w14:paraId="181A7F33" w14:textId="77777777" w:rsidR="00C56F95" w:rsidRDefault="00C56F95">
      <w:pPr>
        <w:pStyle w:val="SubHeading"/>
        <w:ind w:left="200"/>
      </w:pPr>
      <w: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14:paraId="4B8E76F5" w14:textId="77777777" w:rsidR="00C56F95" w:rsidRDefault="00C56F95">
      <w:pPr>
        <w:ind w:left="400"/>
      </w:pPr>
      <w:r>
        <w:rPr>
          <w:rStyle w:val="Subst"/>
        </w:rPr>
        <w:lastRenderedPageBreak/>
        <w:t>Указанных сделок не совершалось</w:t>
      </w:r>
    </w:p>
    <w:p w14:paraId="33766E05" w14:textId="77777777" w:rsidR="00C56F95" w:rsidRDefault="00C56F95">
      <w:pPr>
        <w:pStyle w:val="SubHeading"/>
        <w:ind w:left="200"/>
      </w:pPr>
      <w: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14:paraId="61678790" w14:textId="77777777" w:rsidR="00C56F95" w:rsidRDefault="00C56F95">
      <w:pPr>
        <w:ind w:left="400"/>
      </w:pPr>
      <w:r>
        <w:rPr>
          <w:rStyle w:val="Subst"/>
        </w:rPr>
        <w:t>Указанных сделок не совершалось</w:t>
      </w:r>
    </w:p>
    <w:p w14:paraId="5BC87FAB" w14:textId="77777777" w:rsidR="00C56F95" w:rsidRDefault="00C56F95">
      <w:pPr>
        <w:ind w:left="200"/>
      </w:pPr>
      <w:r>
        <w:t>Дополнительная информация:</w:t>
      </w:r>
      <w:r>
        <w:br/>
      </w:r>
      <w:r>
        <w:rPr>
          <w:rStyle w:val="Subst"/>
        </w:rPr>
        <w:t>нет</w:t>
      </w:r>
      <w:r>
        <w:rPr>
          <w:rStyle w:val="Subst"/>
        </w:rPr>
        <w:br/>
      </w:r>
    </w:p>
    <w:p w14:paraId="35D6B397" w14:textId="77777777" w:rsidR="00C56F95" w:rsidRDefault="00C56F95">
      <w:pPr>
        <w:pStyle w:val="2"/>
      </w:pPr>
      <w:bookmarkStart w:id="67" w:name="_Toc426626374"/>
      <w:r>
        <w:t>6.7. Сведения о размере дебиторской задолженности</w:t>
      </w:r>
      <w:bookmarkEnd w:id="67"/>
    </w:p>
    <w:p w14:paraId="08B473FC" w14:textId="77777777" w:rsidR="00C56F95" w:rsidRDefault="00C56F95">
      <w:pPr>
        <w:pStyle w:val="SubHeading"/>
        <w:ind w:left="200"/>
      </w:pPr>
      <w:r>
        <w:t>На 30.06.2015 г.</w:t>
      </w:r>
    </w:p>
    <w:p w14:paraId="0DD25302" w14:textId="77777777" w:rsidR="00C56F95" w:rsidRDefault="00C56F95">
      <w:pPr>
        <w:ind w:left="400"/>
      </w:pPr>
      <w:r>
        <w:t>Единица измерения:</w:t>
      </w:r>
      <w:r>
        <w:rPr>
          <w:rStyle w:val="Subst"/>
        </w:rPr>
        <w:t xml:space="preserve"> тыс. руб.</w:t>
      </w:r>
    </w:p>
    <w:p w14:paraId="58C719A4"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C56F95" w:rsidRPr="004E26C4" w14:paraId="1398EAEB" w14:textId="77777777">
        <w:tc>
          <w:tcPr>
            <w:tcW w:w="7412" w:type="dxa"/>
            <w:tcBorders>
              <w:top w:val="double" w:sz="6" w:space="0" w:color="auto"/>
              <w:left w:val="double" w:sz="6" w:space="0" w:color="auto"/>
              <w:bottom w:val="single" w:sz="6" w:space="0" w:color="auto"/>
              <w:right w:val="single" w:sz="6" w:space="0" w:color="auto"/>
            </w:tcBorders>
          </w:tcPr>
          <w:p w14:paraId="692F7EF8" w14:textId="77777777" w:rsidR="00C56F95" w:rsidRPr="004E26C4" w:rsidRDefault="00C56F95">
            <w:pPr>
              <w:jc w:val="center"/>
            </w:pPr>
            <w:r w:rsidRPr="004E26C4">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5E26DA7E" w14:textId="77777777" w:rsidR="00C56F95" w:rsidRPr="004E26C4" w:rsidRDefault="00C56F95">
            <w:pPr>
              <w:jc w:val="center"/>
            </w:pPr>
            <w:r w:rsidRPr="004E26C4">
              <w:t>Значение показателя</w:t>
            </w:r>
          </w:p>
        </w:tc>
      </w:tr>
      <w:tr w:rsidR="00C56F95" w:rsidRPr="004E26C4" w14:paraId="6F784070" w14:textId="77777777">
        <w:tc>
          <w:tcPr>
            <w:tcW w:w="7412" w:type="dxa"/>
            <w:tcBorders>
              <w:top w:val="single" w:sz="6" w:space="0" w:color="auto"/>
              <w:left w:val="double" w:sz="6" w:space="0" w:color="auto"/>
              <w:bottom w:val="single" w:sz="6" w:space="0" w:color="auto"/>
              <w:right w:val="single" w:sz="6" w:space="0" w:color="auto"/>
            </w:tcBorders>
          </w:tcPr>
          <w:p w14:paraId="6C78F65C" w14:textId="77777777" w:rsidR="00C56F95" w:rsidRPr="004E26C4" w:rsidRDefault="00C56F95">
            <w:r w:rsidRPr="004E26C4">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14:paraId="77902214" w14:textId="77777777" w:rsidR="00C56F95" w:rsidRPr="004E26C4" w:rsidRDefault="00C56F95">
            <w:pPr>
              <w:jc w:val="right"/>
            </w:pPr>
            <w:r w:rsidRPr="004E26C4">
              <w:t>1 448 318</w:t>
            </w:r>
          </w:p>
        </w:tc>
      </w:tr>
      <w:tr w:rsidR="00C56F95" w:rsidRPr="004E26C4" w14:paraId="080D610F" w14:textId="77777777">
        <w:tc>
          <w:tcPr>
            <w:tcW w:w="7412" w:type="dxa"/>
            <w:tcBorders>
              <w:top w:val="single" w:sz="6" w:space="0" w:color="auto"/>
              <w:left w:val="double" w:sz="6" w:space="0" w:color="auto"/>
              <w:bottom w:val="single" w:sz="6" w:space="0" w:color="auto"/>
              <w:right w:val="single" w:sz="6" w:space="0" w:color="auto"/>
            </w:tcBorders>
          </w:tcPr>
          <w:p w14:paraId="734D0D88" w14:textId="77777777" w:rsidR="00C56F95" w:rsidRPr="004E26C4" w:rsidRDefault="00C56F95">
            <w:r w:rsidRPr="004E26C4">
              <w:t xml:space="preserve">  в том числе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E0D1C8E" w14:textId="77777777" w:rsidR="00C56F95" w:rsidRPr="004E26C4" w:rsidRDefault="00C56F95">
            <w:pPr>
              <w:jc w:val="right"/>
            </w:pPr>
            <w:r w:rsidRPr="004E26C4">
              <w:t>0</w:t>
            </w:r>
          </w:p>
        </w:tc>
      </w:tr>
      <w:tr w:rsidR="00C56F95" w:rsidRPr="004E26C4" w14:paraId="1E2465BF" w14:textId="77777777">
        <w:tc>
          <w:tcPr>
            <w:tcW w:w="7412" w:type="dxa"/>
            <w:tcBorders>
              <w:top w:val="single" w:sz="6" w:space="0" w:color="auto"/>
              <w:left w:val="double" w:sz="6" w:space="0" w:color="auto"/>
              <w:bottom w:val="single" w:sz="6" w:space="0" w:color="auto"/>
              <w:right w:val="single" w:sz="6" w:space="0" w:color="auto"/>
            </w:tcBorders>
          </w:tcPr>
          <w:p w14:paraId="04513E77" w14:textId="77777777" w:rsidR="00C56F95" w:rsidRPr="004E26C4" w:rsidRDefault="00C56F95">
            <w:r w:rsidRPr="004E26C4">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14:paraId="3BD60FAE" w14:textId="77777777" w:rsidR="00C56F95" w:rsidRPr="004E26C4" w:rsidRDefault="00C56F95">
            <w:pPr>
              <w:jc w:val="right"/>
            </w:pPr>
            <w:r w:rsidRPr="004E26C4">
              <w:t>0</w:t>
            </w:r>
          </w:p>
        </w:tc>
      </w:tr>
      <w:tr w:rsidR="00C56F95" w:rsidRPr="004E26C4" w14:paraId="194C1358" w14:textId="77777777">
        <w:tc>
          <w:tcPr>
            <w:tcW w:w="7412" w:type="dxa"/>
            <w:tcBorders>
              <w:top w:val="single" w:sz="6" w:space="0" w:color="auto"/>
              <w:left w:val="double" w:sz="6" w:space="0" w:color="auto"/>
              <w:bottom w:val="single" w:sz="6" w:space="0" w:color="auto"/>
              <w:right w:val="single" w:sz="6" w:space="0" w:color="auto"/>
            </w:tcBorders>
          </w:tcPr>
          <w:p w14:paraId="75601A90" w14:textId="77777777" w:rsidR="00C56F95" w:rsidRPr="004E26C4" w:rsidRDefault="00C56F95">
            <w:r w:rsidRPr="004E26C4">
              <w:t xml:space="preserve">  в том числе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02E7FFC6" w14:textId="77777777" w:rsidR="00C56F95" w:rsidRPr="004E26C4" w:rsidRDefault="00C56F95">
            <w:pPr>
              <w:jc w:val="right"/>
            </w:pPr>
            <w:r w:rsidRPr="004E26C4">
              <w:t>0</w:t>
            </w:r>
          </w:p>
        </w:tc>
      </w:tr>
      <w:tr w:rsidR="00C56F95" w:rsidRPr="004E26C4" w14:paraId="7F13CDC0" w14:textId="77777777">
        <w:tc>
          <w:tcPr>
            <w:tcW w:w="7412" w:type="dxa"/>
            <w:tcBorders>
              <w:top w:val="single" w:sz="6" w:space="0" w:color="auto"/>
              <w:left w:val="double" w:sz="6" w:space="0" w:color="auto"/>
              <w:bottom w:val="single" w:sz="6" w:space="0" w:color="auto"/>
              <w:right w:val="single" w:sz="6" w:space="0" w:color="auto"/>
            </w:tcBorders>
          </w:tcPr>
          <w:p w14:paraId="168EC43B" w14:textId="77777777" w:rsidR="00C56F95" w:rsidRPr="004E26C4" w:rsidRDefault="00C56F95">
            <w:r w:rsidRPr="004E26C4">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14:paraId="7E0ACAD2" w14:textId="77777777" w:rsidR="00C56F95" w:rsidRPr="004E26C4" w:rsidRDefault="00C56F95">
            <w:pPr>
              <w:jc w:val="right"/>
            </w:pPr>
            <w:r w:rsidRPr="004E26C4">
              <w:t>0</w:t>
            </w:r>
          </w:p>
        </w:tc>
      </w:tr>
      <w:tr w:rsidR="00C56F95" w:rsidRPr="004E26C4" w14:paraId="0FB8F75B" w14:textId="77777777">
        <w:tc>
          <w:tcPr>
            <w:tcW w:w="7412" w:type="dxa"/>
            <w:tcBorders>
              <w:top w:val="single" w:sz="6" w:space="0" w:color="auto"/>
              <w:left w:val="double" w:sz="6" w:space="0" w:color="auto"/>
              <w:bottom w:val="single" w:sz="6" w:space="0" w:color="auto"/>
              <w:right w:val="single" w:sz="6" w:space="0" w:color="auto"/>
            </w:tcBorders>
          </w:tcPr>
          <w:p w14:paraId="35C93B82" w14:textId="77777777" w:rsidR="00C56F95" w:rsidRPr="004E26C4" w:rsidRDefault="00C56F95">
            <w:r w:rsidRPr="004E26C4">
              <w:t xml:space="preserve">  в том числе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03FCAE57" w14:textId="77777777" w:rsidR="00C56F95" w:rsidRPr="004E26C4" w:rsidRDefault="00C56F95">
            <w:pPr>
              <w:jc w:val="right"/>
            </w:pPr>
            <w:r w:rsidRPr="004E26C4">
              <w:t>0</w:t>
            </w:r>
          </w:p>
        </w:tc>
      </w:tr>
      <w:tr w:rsidR="00C56F95" w:rsidRPr="004E26C4" w14:paraId="34FF3E92" w14:textId="77777777">
        <w:tc>
          <w:tcPr>
            <w:tcW w:w="7412" w:type="dxa"/>
            <w:tcBorders>
              <w:top w:val="single" w:sz="6" w:space="0" w:color="auto"/>
              <w:left w:val="double" w:sz="6" w:space="0" w:color="auto"/>
              <w:bottom w:val="single" w:sz="6" w:space="0" w:color="auto"/>
              <w:right w:val="single" w:sz="6" w:space="0" w:color="auto"/>
            </w:tcBorders>
          </w:tcPr>
          <w:p w14:paraId="45F616EE" w14:textId="77777777" w:rsidR="00C56F95" w:rsidRPr="004E26C4" w:rsidRDefault="00C56F95">
            <w:r w:rsidRPr="004E26C4">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14:paraId="0CDA7D22" w14:textId="77777777" w:rsidR="00C56F95" w:rsidRPr="004E26C4" w:rsidRDefault="00C56F95">
            <w:pPr>
              <w:jc w:val="right"/>
            </w:pPr>
            <w:r w:rsidRPr="004E26C4">
              <w:t>1 228 802</w:t>
            </w:r>
          </w:p>
        </w:tc>
      </w:tr>
      <w:tr w:rsidR="00C56F95" w:rsidRPr="004E26C4" w14:paraId="67EB9E19" w14:textId="77777777">
        <w:tc>
          <w:tcPr>
            <w:tcW w:w="7412" w:type="dxa"/>
            <w:tcBorders>
              <w:top w:val="single" w:sz="6" w:space="0" w:color="auto"/>
              <w:left w:val="double" w:sz="6" w:space="0" w:color="auto"/>
              <w:bottom w:val="single" w:sz="6" w:space="0" w:color="auto"/>
              <w:right w:val="single" w:sz="6" w:space="0" w:color="auto"/>
            </w:tcBorders>
          </w:tcPr>
          <w:p w14:paraId="3F1029E0" w14:textId="77777777" w:rsidR="00C56F95" w:rsidRPr="004E26C4" w:rsidRDefault="00C56F95">
            <w:r w:rsidRPr="004E26C4">
              <w:t xml:space="preserve">  в том числе </w:t>
            </w:r>
            <w:proofErr w:type="gramStart"/>
            <w:r w:rsidRPr="004E26C4">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A23511C" w14:textId="77777777" w:rsidR="00C56F95" w:rsidRPr="004E26C4" w:rsidRDefault="00C56F95">
            <w:pPr>
              <w:jc w:val="right"/>
            </w:pPr>
            <w:r w:rsidRPr="004E26C4">
              <w:t>0</w:t>
            </w:r>
          </w:p>
        </w:tc>
      </w:tr>
      <w:tr w:rsidR="00C56F95" w:rsidRPr="004E26C4" w14:paraId="16590508" w14:textId="77777777">
        <w:tc>
          <w:tcPr>
            <w:tcW w:w="7412" w:type="dxa"/>
            <w:tcBorders>
              <w:top w:val="single" w:sz="6" w:space="0" w:color="auto"/>
              <w:left w:val="double" w:sz="6" w:space="0" w:color="auto"/>
              <w:bottom w:val="single" w:sz="6" w:space="0" w:color="auto"/>
              <w:right w:val="single" w:sz="6" w:space="0" w:color="auto"/>
            </w:tcBorders>
          </w:tcPr>
          <w:p w14:paraId="551D19BF" w14:textId="77777777" w:rsidR="00C56F95" w:rsidRPr="004E26C4" w:rsidRDefault="00C56F95">
            <w:r w:rsidRPr="004E26C4">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5871871B" w14:textId="77777777" w:rsidR="00C56F95" w:rsidRPr="004E26C4" w:rsidRDefault="00C56F95">
            <w:pPr>
              <w:jc w:val="right"/>
            </w:pPr>
            <w:r w:rsidRPr="004E26C4">
              <w:t>2 677 120</w:t>
            </w:r>
          </w:p>
        </w:tc>
      </w:tr>
      <w:tr w:rsidR="00C56F95" w:rsidRPr="004E26C4" w14:paraId="63D2D611" w14:textId="77777777">
        <w:tc>
          <w:tcPr>
            <w:tcW w:w="7412" w:type="dxa"/>
            <w:tcBorders>
              <w:top w:val="single" w:sz="6" w:space="0" w:color="auto"/>
              <w:left w:val="double" w:sz="6" w:space="0" w:color="auto"/>
              <w:bottom w:val="double" w:sz="6" w:space="0" w:color="auto"/>
              <w:right w:val="single" w:sz="6" w:space="0" w:color="auto"/>
            </w:tcBorders>
          </w:tcPr>
          <w:p w14:paraId="7022BECC" w14:textId="77777777" w:rsidR="00C56F95" w:rsidRPr="004E26C4" w:rsidRDefault="00C56F95">
            <w:r w:rsidRPr="004E26C4">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14:paraId="7FFE8F77" w14:textId="77777777" w:rsidR="00C56F95" w:rsidRPr="004E26C4" w:rsidRDefault="00C56F95">
            <w:pPr>
              <w:jc w:val="right"/>
            </w:pPr>
            <w:r w:rsidRPr="004E26C4">
              <w:t>0</w:t>
            </w:r>
          </w:p>
        </w:tc>
      </w:tr>
    </w:tbl>
    <w:p w14:paraId="2A6B4489" w14:textId="77777777" w:rsidR="00C56F95" w:rsidRDefault="00C56F95"/>
    <w:p w14:paraId="703106FF" w14:textId="77777777" w:rsidR="00C56F95" w:rsidRDefault="00C56F95">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14:paraId="23E64C90" w14:textId="77777777" w:rsidR="00C56F95" w:rsidRDefault="00C56F95">
      <w:pPr>
        <w:ind w:left="600"/>
      </w:pPr>
      <w:r>
        <w:t>Полное фирменное наименование:</w:t>
      </w:r>
      <w:r>
        <w:rPr>
          <w:rStyle w:val="Subst"/>
        </w:rPr>
        <w:t xml:space="preserve"> Открытое акционерное общество "Российские железные дороги"</w:t>
      </w:r>
    </w:p>
    <w:p w14:paraId="551407C1" w14:textId="77777777" w:rsidR="00C56F95" w:rsidRDefault="00C56F95">
      <w:pPr>
        <w:ind w:left="600"/>
      </w:pPr>
      <w:r>
        <w:t>Сокращенное фирменное наименование:</w:t>
      </w:r>
      <w:r>
        <w:rPr>
          <w:rStyle w:val="Subst"/>
        </w:rPr>
        <w:t xml:space="preserve"> ОАО "РЖД"</w:t>
      </w:r>
    </w:p>
    <w:p w14:paraId="7C7A4FFA" w14:textId="77777777" w:rsidR="00C56F95" w:rsidRDefault="00C56F95">
      <w:pPr>
        <w:ind w:left="600"/>
      </w:pPr>
      <w:r>
        <w:t>Место нахождения:</w:t>
      </w:r>
      <w:r>
        <w:rPr>
          <w:rStyle w:val="Subst"/>
        </w:rPr>
        <w:t xml:space="preserve"> 107174, г. Москва, ул. Новая Басманная, д. 2</w:t>
      </w:r>
    </w:p>
    <w:p w14:paraId="7B5B13FE" w14:textId="77777777" w:rsidR="00C56F95" w:rsidRDefault="00C56F95">
      <w:pPr>
        <w:ind w:left="600"/>
      </w:pPr>
      <w:r>
        <w:t>ИНН:</w:t>
      </w:r>
      <w:r>
        <w:rPr>
          <w:rStyle w:val="Subst"/>
        </w:rPr>
        <w:t xml:space="preserve"> 7708503727</w:t>
      </w:r>
    </w:p>
    <w:p w14:paraId="701ADFF2" w14:textId="77777777" w:rsidR="00C56F95" w:rsidRDefault="00C56F95">
      <w:pPr>
        <w:ind w:left="600"/>
      </w:pPr>
      <w:r>
        <w:t>ОГРН:</w:t>
      </w:r>
      <w:r>
        <w:rPr>
          <w:rStyle w:val="Subst"/>
        </w:rPr>
        <w:t xml:space="preserve"> 1037739877295</w:t>
      </w:r>
    </w:p>
    <w:p w14:paraId="520E3DAD" w14:textId="77777777" w:rsidR="00C56F95" w:rsidRDefault="00C56F95">
      <w:pPr>
        <w:ind w:left="600"/>
      </w:pPr>
    </w:p>
    <w:p w14:paraId="0760EBF2" w14:textId="77777777" w:rsidR="00C56F95" w:rsidRDefault="00C56F95">
      <w:pPr>
        <w:ind w:left="600"/>
      </w:pPr>
      <w:r>
        <w:t>Сумма дебиторской задолженности:</w:t>
      </w:r>
      <w:r>
        <w:rPr>
          <w:rStyle w:val="Subst"/>
        </w:rPr>
        <w:t xml:space="preserve"> 416 504.19</w:t>
      </w:r>
    </w:p>
    <w:p w14:paraId="2C484B14" w14:textId="77777777" w:rsidR="00C56F95" w:rsidRDefault="00C56F95">
      <w:pPr>
        <w:ind w:left="600"/>
      </w:pPr>
      <w:r>
        <w:t>Единица измерения:</w:t>
      </w:r>
      <w:r>
        <w:rPr>
          <w:rStyle w:val="Subst"/>
        </w:rPr>
        <w:t xml:space="preserve"> тыс. руб.</w:t>
      </w:r>
    </w:p>
    <w:p w14:paraId="6C74FF87" w14:textId="77777777" w:rsidR="00C56F95" w:rsidRDefault="00C56F95">
      <w:pPr>
        <w:ind w:left="600"/>
      </w:pPr>
      <w:r>
        <w:t>Размер и условия просроченной дебиторской задолженности (процентная ставка, штрафные санкции, пени):</w:t>
      </w:r>
      <w:r>
        <w:br/>
      </w:r>
      <w:r>
        <w:rPr>
          <w:rStyle w:val="Subst"/>
        </w:rPr>
        <w:t>Просроченная дебиторская задолженность отсутствует.</w:t>
      </w:r>
    </w:p>
    <w:p w14:paraId="5F7BBFE6" w14:textId="77777777" w:rsidR="00C56F95" w:rsidRDefault="00C56F95">
      <w:pPr>
        <w:ind w:left="600"/>
      </w:pPr>
      <w:r>
        <w:t>Дебитор является аффилированным лицом эмитента:</w:t>
      </w:r>
      <w:r>
        <w:rPr>
          <w:rStyle w:val="Subst"/>
        </w:rPr>
        <w:t xml:space="preserve"> Нет</w:t>
      </w:r>
    </w:p>
    <w:p w14:paraId="297DBD16" w14:textId="77777777" w:rsidR="00C56F95" w:rsidRDefault="00C56F95">
      <w:pPr>
        <w:ind w:left="600"/>
      </w:pPr>
    </w:p>
    <w:p w14:paraId="57CBC95C" w14:textId="77777777" w:rsidR="00C56F95" w:rsidRPr="002F2365" w:rsidRDefault="00C56F95">
      <w:pPr>
        <w:ind w:left="400"/>
      </w:pPr>
    </w:p>
    <w:p w14:paraId="3FF8BC7E" w14:textId="77777777" w:rsidR="00C56F95" w:rsidRPr="002F2365" w:rsidRDefault="00C56F95">
      <w:pPr>
        <w:ind w:left="400"/>
      </w:pPr>
    </w:p>
    <w:p w14:paraId="44640118" w14:textId="77777777" w:rsidR="00C56F95" w:rsidRDefault="00C56F95">
      <w:pPr>
        <w:ind w:left="400"/>
      </w:pPr>
    </w:p>
    <w:p w14:paraId="43915064" w14:textId="77777777" w:rsidR="005D09DB" w:rsidRDefault="005D09DB">
      <w:pPr>
        <w:ind w:left="400"/>
      </w:pPr>
    </w:p>
    <w:p w14:paraId="38C5EBA3" w14:textId="77777777" w:rsidR="005D09DB" w:rsidRDefault="005D09DB">
      <w:pPr>
        <w:ind w:left="400"/>
      </w:pPr>
    </w:p>
    <w:p w14:paraId="1BEDA7DB" w14:textId="77777777" w:rsidR="005D09DB" w:rsidRPr="002F2365" w:rsidRDefault="005D09DB">
      <w:pPr>
        <w:ind w:left="400"/>
      </w:pPr>
    </w:p>
    <w:p w14:paraId="4B8ACEF5" w14:textId="77777777" w:rsidR="00C56F95" w:rsidRDefault="00C56F95">
      <w:pPr>
        <w:pStyle w:val="1"/>
      </w:pPr>
      <w:bookmarkStart w:id="68" w:name="_Toc426626375"/>
      <w:r>
        <w:lastRenderedPageBreak/>
        <w:t>Раздел VII. Бухгалтерска</w:t>
      </w:r>
      <w:proofErr w:type="gramStart"/>
      <w:r>
        <w:t>я(</w:t>
      </w:r>
      <w:proofErr w:type="gramEnd"/>
      <w:r>
        <w:t>финансовая) отчетность эмитента и иная финансовая информация</w:t>
      </w:r>
      <w:bookmarkEnd w:id="68"/>
    </w:p>
    <w:p w14:paraId="273273A8" w14:textId="77777777" w:rsidR="00C56F95" w:rsidRDefault="00C56F95">
      <w:pPr>
        <w:pStyle w:val="2"/>
      </w:pPr>
      <w:bookmarkStart w:id="69" w:name="_Toc426626376"/>
      <w:r>
        <w:t>7.1. Годовая бухгалтерска</w:t>
      </w:r>
      <w:proofErr w:type="gramStart"/>
      <w:r>
        <w:t>я(</w:t>
      </w:r>
      <w:proofErr w:type="gramEnd"/>
      <w:r>
        <w:t>финансовая) отчетность эмитента</w:t>
      </w:r>
      <w:bookmarkEnd w:id="69"/>
    </w:p>
    <w:p w14:paraId="558BC806" w14:textId="77777777" w:rsidR="00C56F95" w:rsidRDefault="00C56F95"/>
    <w:p w14:paraId="6E857FC5" w14:textId="77777777" w:rsidR="00C56F95" w:rsidRDefault="00C56F95">
      <w:r>
        <w:t>Не указывается в данном отчетном квартале</w:t>
      </w:r>
    </w:p>
    <w:p w14:paraId="1283907F" w14:textId="77777777" w:rsidR="00C56F95" w:rsidRDefault="00C56F95">
      <w:pPr>
        <w:pStyle w:val="2"/>
      </w:pPr>
      <w:bookmarkStart w:id="70" w:name="_Toc426626377"/>
      <w:r>
        <w:t>7.2. Промежуточная бухгалтерская (финансовая) отчетность эмитента</w:t>
      </w:r>
      <w:bookmarkEnd w:id="70"/>
    </w:p>
    <w:p w14:paraId="5C4B0937" w14:textId="77777777" w:rsidR="00C56F95" w:rsidRDefault="00C56F95"/>
    <w:p w14:paraId="45AD5BD8" w14:textId="77777777" w:rsidR="00C56F95" w:rsidRDefault="00C56F95">
      <w:pPr>
        <w:pStyle w:val="SubHeading"/>
      </w:pPr>
    </w:p>
    <w:p w14:paraId="4BFF9CCE" w14:textId="77777777" w:rsidR="00B2243A" w:rsidRPr="00B2243A" w:rsidRDefault="00B2243A" w:rsidP="00B2243A">
      <w:pPr>
        <w:spacing w:before="120" w:after="0"/>
        <w:jc w:val="center"/>
        <w:rPr>
          <w:rFonts w:eastAsiaTheme="minorEastAsia"/>
          <w:b/>
          <w:bCs/>
        </w:rPr>
      </w:pPr>
      <w:bookmarkStart w:id="71" w:name="_Toc426626378"/>
      <w:r w:rsidRPr="00B2243A">
        <w:rPr>
          <w:rFonts w:eastAsiaTheme="minorEastAsia"/>
          <w:b/>
          <w:bCs/>
        </w:rPr>
        <w:t>Бухгалтерский баланс</w:t>
      </w:r>
    </w:p>
    <w:p w14:paraId="282F6F2B" w14:textId="77777777" w:rsidR="00B2243A" w:rsidRPr="00B2243A" w:rsidRDefault="00B2243A" w:rsidP="00B2243A">
      <w:pPr>
        <w:jc w:val="center"/>
        <w:rPr>
          <w:rFonts w:eastAsiaTheme="minorEastAsia"/>
          <w:b/>
          <w:bCs/>
        </w:rPr>
      </w:pPr>
      <w:r w:rsidRPr="00B2243A">
        <w:rPr>
          <w:rFonts w:eastAsiaTheme="minorEastAsia"/>
          <w:b/>
          <w:bCs/>
        </w:rPr>
        <w:t>на 30.06.2015</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2243A" w:rsidRPr="00B2243A" w14:paraId="449CE298" w14:textId="77777777" w:rsidTr="00FA4D8A">
        <w:tblPrEx>
          <w:tblCellMar>
            <w:top w:w="0" w:type="dxa"/>
            <w:bottom w:w="0" w:type="dxa"/>
          </w:tblCellMar>
        </w:tblPrEx>
        <w:tc>
          <w:tcPr>
            <w:tcW w:w="6112" w:type="dxa"/>
            <w:tcBorders>
              <w:top w:val="nil"/>
              <w:left w:val="nil"/>
              <w:bottom w:val="nil"/>
              <w:right w:val="nil"/>
            </w:tcBorders>
          </w:tcPr>
          <w:p w14:paraId="3EC8806A" w14:textId="77777777" w:rsidR="00B2243A" w:rsidRPr="00B2243A" w:rsidRDefault="00B2243A" w:rsidP="00B2243A">
            <w:pPr>
              <w:rPr>
                <w:rFonts w:eastAsiaTheme="minorEastAsia"/>
              </w:rPr>
            </w:pPr>
          </w:p>
        </w:tc>
        <w:tc>
          <w:tcPr>
            <w:tcW w:w="1560" w:type="dxa"/>
            <w:tcBorders>
              <w:top w:val="nil"/>
              <w:left w:val="nil"/>
              <w:bottom w:val="nil"/>
              <w:right w:val="nil"/>
            </w:tcBorders>
          </w:tcPr>
          <w:p w14:paraId="2CF33A66" w14:textId="77777777" w:rsidR="00B2243A" w:rsidRPr="00B2243A" w:rsidRDefault="00B2243A" w:rsidP="00B2243A">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14:paraId="0A14375F" w14:textId="77777777" w:rsidR="00B2243A" w:rsidRPr="00B2243A" w:rsidRDefault="00B2243A" w:rsidP="00B2243A">
            <w:pPr>
              <w:jc w:val="center"/>
              <w:rPr>
                <w:rFonts w:eastAsiaTheme="minorEastAsia"/>
              </w:rPr>
            </w:pPr>
            <w:r w:rsidRPr="00B2243A">
              <w:rPr>
                <w:rFonts w:eastAsiaTheme="minorEastAsia"/>
              </w:rPr>
              <w:t>Коды</w:t>
            </w:r>
          </w:p>
        </w:tc>
      </w:tr>
      <w:tr w:rsidR="00B2243A" w:rsidRPr="00B2243A" w14:paraId="5DF763D5" w14:textId="77777777" w:rsidTr="00FA4D8A">
        <w:tblPrEx>
          <w:tblCellMar>
            <w:top w:w="0" w:type="dxa"/>
            <w:bottom w:w="0" w:type="dxa"/>
          </w:tblCellMar>
        </w:tblPrEx>
        <w:tc>
          <w:tcPr>
            <w:tcW w:w="7672" w:type="dxa"/>
            <w:gridSpan w:val="2"/>
            <w:tcBorders>
              <w:top w:val="nil"/>
              <w:left w:val="nil"/>
              <w:bottom w:val="nil"/>
              <w:right w:val="nil"/>
            </w:tcBorders>
          </w:tcPr>
          <w:p w14:paraId="51ADCC11" w14:textId="77777777" w:rsidR="00B2243A" w:rsidRPr="00B2243A" w:rsidRDefault="00B2243A" w:rsidP="00B2243A">
            <w:pPr>
              <w:jc w:val="right"/>
              <w:rPr>
                <w:rFonts w:eastAsiaTheme="minorEastAsia"/>
              </w:rPr>
            </w:pPr>
            <w:r w:rsidRPr="00B2243A">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14:paraId="137A82C4" w14:textId="77777777" w:rsidR="00B2243A" w:rsidRPr="00B2243A" w:rsidRDefault="00B2243A" w:rsidP="00B2243A">
            <w:pPr>
              <w:jc w:val="center"/>
              <w:rPr>
                <w:rFonts w:eastAsiaTheme="minorEastAsia"/>
                <w:b/>
                <w:bCs/>
              </w:rPr>
            </w:pPr>
            <w:r w:rsidRPr="00B2243A">
              <w:rPr>
                <w:rFonts w:eastAsiaTheme="minorEastAsia"/>
                <w:b/>
                <w:bCs/>
              </w:rPr>
              <w:t>0710001</w:t>
            </w:r>
          </w:p>
        </w:tc>
      </w:tr>
      <w:tr w:rsidR="00B2243A" w:rsidRPr="00B2243A" w14:paraId="13FD9F84" w14:textId="77777777" w:rsidTr="00FA4D8A">
        <w:tblPrEx>
          <w:tblCellMar>
            <w:top w:w="0" w:type="dxa"/>
            <w:bottom w:w="0" w:type="dxa"/>
          </w:tblCellMar>
        </w:tblPrEx>
        <w:tc>
          <w:tcPr>
            <w:tcW w:w="6112" w:type="dxa"/>
            <w:tcBorders>
              <w:top w:val="nil"/>
              <w:left w:val="nil"/>
              <w:bottom w:val="nil"/>
              <w:right w:val="nil"/>
            </w:tcBorders>
          </w:tcPr>
          <w:p w14:paraId="76BDB8EB" w14:textId="77777777" w:rsidR="00B2243A" w:rsidRPr="00B2243A" w:rsidRDefault="00B2243A" w:rsidP="00B2243A">
            <w:pPr>
              <w:rPr>
                <w:rFonts w:eastAsiaTheme="minorEastAsia"/>
              </w:rPr>
            </w:pPr>
          </w:p>
        </w:tc>
        <w:tc>
          <w:tcPr>
            <w:tcW w:w="1560" w:type="dxa"/>
            <w:tcBorders>
              <w:top w:val="nil"/>
              <w:left w:val="nil"/>
              <w:bottom w:val="nil"/>
              <w:right w:val="nil"/>
            </w:tcBorders>
          </w:tcPr>
          <w:p w14:paraId="676C07B4" w14:textId="77777777" w:rsidR="00B2243A" w:rsidRPr="00B2243A" w:rsidRDefault="00B2243A" w:rsidP="00B2243A">
            <w:pPr>
              <w:jc w:val="right"/>
              <w:rPr>
                <w:rFonts w:eastAsiaTheme="minorEastAsia"/>
              </w:rPr>
            </w:pPr>
            <w:r w:rsidRPr="00B2243A">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14:paraId="367079CE" w14:textId="77777777" w:rsidR="00B2243A" w:rsidRPr="00B2243A" w:rsidRDefault="00B2243A" w:rsidP="00B2243A">
            <w:pPr>
              <w:jc w:val="center"/>
              <w:rPr>
                <w:rFonts w:eastAsiaTheme="minorEastAsia"/>
                <w:b/>
                <w:bCs/>
              </w:rPr>
            </w:pPr>
            <w:r w:rsidRPr="00B2243A">
              <w:rPr>
                <w:rFonts w:eastAsiaTheme="minorEastAsia"/>
                <w:b/>
                <w:bCs/>
              </w:rPr>
              <w:t>30.06.2015</w:t>
            </w:r>
          </w:p>
        </w:tc>
      </w:tr>
      <w:tr w:rsidR="00B2243A" w:rsidRPr="00B2243A" w14:paraId="62B0B332" w14:textId="77777777" w:rsidTr="00FA4D8A">
        <w:tblPrEx>
          <w:tblCellMar>
            <w:top w:w="0" w:type="dxa"/>
            <w:bottom w:w="0" w:type="dxa"/>
          </w:tblCellMar>
        </w:tblPrEx>
        <w:tc>
          <w:tcPr>
            <w:tcW w:w="6112" w:type="dxa"/>
            <w:tcBorders>
              <w:top w:val="nil"/>
              <w:left w:val="nil"/>
              <w:bottom w:val="nil"/>
              <w:right w:val="nil"/>
            </w:tcBorders>
          </w:tcPr>
          <w:p w14:paraId="03DD4FF7" w14:textId="77777777" w:rsidR="00B2243A" w:rsidRPr="00B2243A" w:rsidRDefault="00B2243A" w:rsidP="00B2243A">
            <w:pPr>
              <w:rPr>
                <w:rFonts w:eastAsiaTheme="minorEastAsia"/>
                <w:b/>
                <w:bCs/>
              </w:rPr>
            </w:pPr>
            <w:r w:rsidRPr="00B2243A">
              <w:rPr>
                <w:rFonts w:eastAsiaTheme="minorEastAsia"/>
              </w:rPr>
              <w:t>Организация:</w:t>
            </w:r>
            <w:r w:rsidRPr="00B2243A">
              <w:rPr>
                <w:rFonts w:eastAsiaTheme="minorEastAsia"/>
                <w:b/>
                <w:bCs/>
              </w:rPr>
              <w:t xml:space="preserve"> Акционерное общество "Новая перевозочная компания"</w:t>
            </w:r>
          </w:p>
        </w:tc>
        <w:tc>
          <w:tcPr>
            <w:tcW w:w="1560" w:type="dxa"/>
            <w:tcBorders>
              <w:top w:val="nil"/>
              <w:left w:val="nil"/>
              <w:bottom w:val="nil"/>
              <w:right w:val="nil"/>
            </w:tcBorders>
          </w:tcPr>
          <w:p w14:paraId="5C51755E" w14:textId="77777777" w:rsidR="00B2243A" w:rsidRPr="00B2243A" w:rsidRDefault="00B2243A" w:rsidP="00B2243A">
            <w:pPr>
              <w:jc w:val="right"/>
              <w:rPr>
                <w:rFonts w:eastAsiaTheme="minorEastAsia"/>
              </w:rPr>
            </w:pPr>
            <w:r w:rsidRPr="00B2243A">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14:paraId="3C1091A8" w14:textId="77777777" w:rsidR="00B2243A" w:rsidRPr="00B2243A" w:rsidRDefault="00B2243A" w:rsidP="00B2243A">
            <w:pPr>
              <w:jc w:val="center"/>
              <w:rPr>
                <w:rFonts w:eastAsiaTheme="minorEastAsia"/>
                <w:b/>
                <w:bCs/>
              </w:rPr>
            </w:pPr>
            <w:r w:rsidRPr="00B2243A">
              <w:rPr>
                <w:rFonts w:eastAsiaTheme="minorEastAsia"/>
                <w:b/>
                <w:bCs/>
              </w:rPr>
              <w:t>70104409</w:t>
            </w:r>
          </w:p>
        </w:tc>
      </w:tr>
      <w:tr w:rsidR="00B2243A" w:rsidRPr="00B2243A" w14:paraId="62AE4E82" w14:textId="77777777" w:rsidTr="00FA4D8A">
        <w:tblPrEx>
          <w:tblCellMar>
            <w:top w:w="0" w:type="dxa"/>
            <w:bottom w:w="0" w:type="dxa"/>
          </w:tblCellMar>
        </w:tblPrEx>
        <w:tc>
          <w:tcPr>
            <w:tcW w:w="6112" w:type="dxa"/>
            <w:tcBorders>
              <w:top w:val="nil"/>
              <w:left w:val="nil"/>
              <w:bottom w:val="nil"/>
              <w:right w:val="nil"/>
            </w:tcBorders>
          </w:tcPr>
          <w:p w14:paraId="2FD764D9" w14:textId="77777777" w:rsidR="00B2243A" w:rsidRPr="00B2243A" w:rsidRDefault="00B2243A" w:rsidP="00B2243A">
            <w:pPr>
              <w:rPr>
                <w:rFonts w:eastAsiaTheme="minorEastAsia"/>
              </w:rPr>
            </w:pPr>
            <w:r w:rsidRPr="00B2243A">
              <w:rPr>
                <w:rFonts w:eastAsiaTheme="minorEastAsia"/>
              </w:rPr>
              <w:t>Идентификационный номер налогоплательщика</w:t>
            </w:r>
          </w:p>
        </w:tc>
        <w:tc>
          <w:tcPr>
            <w:tcW w:w="1560" w:type="dxa"/>
            <w:tcBorders>
              <w:top w:val="nil"/>
              <w:left w:val="nil"/>
              <w:bottom w:val="nil"/>
              <w:right w:val="nil"/>
            </w:tcBorders>
          </w:tcPr>
          <w:p w14:paraId="7544B0F2" w14:textId="77777777" w:rsidR="00B2243A" w:rsidRPr="00B2243A" w:rsidRDefault="00B2243A" w:rsidP="00B2243A">
            <w:pPr>
              <w:jc w:val="right"/>
              <w:rPr>
                <w:rFonts w:eastAsiaTheme="minorEastAsia"/>
              </w:rPr>
            </w:pPr>
            <w:r w:rsidRPr="00B2243A">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14:paraId="67452521" w14:textId="77777777" w:rsidR="00B2243A" w:rsidRPr="00B2243A" w:rsidRDefault="00B2243A" w:rsidP="00B2243A">
            <w:pPr>
              <w:jc w:val="center"/>
              <w:rPr>
                <w:rFonts w:eastAsiaTheme="minorEastAsia"/>
                <w:b/>
                <w:bCs/>
              </w:rPr>
            </w:pPr>
            <w:r w:rsidRPr="00B2243A">
              <w:rPr>
                <w:rFonts w:eastAsiaTheme="minorEastAsia"/>
                <w:b/>
                <w:bCs/>
              </w:rPr>
              <w:t>7705503750</w:t>
            </w:r>
          </w:p>
        </w:tc>
      </w:tr>
      <w:tr w:rsidR="00B2243A" w:rsidRPr="00B2243A" w14:paraId="4BD3CEDC" w14:textId="77777777" w:rsidTr="00FA4D8A">
        <w:tblPrEx>
          <w:tblCellMar>
            <w:top w:w="0" w:type="dxa"/>
            <w:bottom w:w="0" w:type="dxa"/>
          </w:tblCellMar>
        </w:tblPrEx>
        <w:tc>
          <w:tcPr>
            <w:tcW w:w="6112" w:type="dxa"/>
            <w:tcBorders>
              <w:top w:val="nil"/>
              <w:left w:val="nil"/>
              <w:bottom w:val="nil"/>
              <w:right w:val="nil"/>
            </w:tcBorders>
          </w:tcPr>
          <w:p w14:paraId="5406C42A" w14:textId="77777777" w:rsidR="00B2243A" w:rsidRPr="00B2243A" w:rsidRDefault="00B2243A" w:rsidP="00B2243A">
            <w:pPr>
              <w:rPr>
                <w:rFonts w:eastAsiaTheme="minorEastAsia"/>
              </w:rPr>
            </w:pPr>
            <w:r w:rsidRPr="00B2243A">
              <w:rPr>
                <w:rFonts w:eastAsiaTheme="minorEastAsia"/>
              </w:rPr>
              <w:t>Вид деятельности:</w:t>
            </w:r>
          </w:p>
        </w:tc>
        <w:tc>
          <w:tcPr>
            <w:tcW w:w="1560" w:type="dxa"/>
            <w:tcBorders>
              <w:top w:val="nil"/>
              <w:left w:val="nil"/>
              <w:bottom w:val="nil"/>
              <w:right w:val="nil"/>
            </w:tcBorders>
          </w:tcPr>
          <w:p w14:paraId="22A07187" w14:textId="77777777" w:rsidR="00B2243A" w:rsidRPr="00B2243A" w:rsidRDefault="00B2243A" w:rsidP="00B2243A">
            <w:pPr>
              <w:jc w:val="right"/>
              <w:rPr>
                <w:rFonts w:eastAsiaTheme="minorEastAsia"/>
              </w:rPr>
            </w:pPr>
            <w:r w:rsidRPr="00B2243A">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14:paraId="002FFB99" w14:textId="77777777" w:rsidR="00B2243A" w:rsidRPr="00B2243A" w:rsidRDefault="00B2243A" w:rsidP="00B2243A">
            <w:pPr>
              <w:jc w:val="center"/>
              <w:rPr>
                <w:rFonts w:eastAsiaTheme="minorEastAsia"/>
                <w:b/>
                <w:bCs/>
              </w:rPr>
            </w:pPr>
            <w:r w:rsidRPr="00B2243A">
              <w:rPr>
                <w:rFonts w:eastAsiaTheme="minorEastAsia"/>
                <w:b/>
                <w:bCs/>
              </w:rPr>
              <w:t>63.40</w:t>
            </w:r>
          </w:p>
        </w:tc>
      </w:tr>
      <w:tr w:rsidR="00B2243A" w:rsidRPr="00B2243A" w14:paraId="7D19290B" w14:textId="77777777" w:rsidTr="00FA4D8A">
        <w:tblPrEx>
          <w:tblCellMar>
            <w:top w:w="0" w:type="dxa"/>
            <w:bottom w:w="0" w:type="dxa"/>
          </w:tblCellMar>
        </w:tblPrEx>
        <w:tc>
          <w:tcPr>
            <w:tcW w:w="6112" w:type="dxa"/>
            <w:tcBorders>
              <w:top w:val="nil"/>
              <w:left w:val="nil"/>
              <w:bottom w:val="nil"/>
              <w:right w:val="nil"/>
            </w:tcBorders>
          </w:tcPr>
          <w:p w14:paraId="17B3A332" w14:textId="77777777" w:rsidR="00B2243A" w:rsidRPr="00B2243A" w:rsidRDefault="00B2243A" w:rsidP="00B2243A">
            <w:pPr>
              <w:rPr>
                <w:rFonts w:eastAsiaTheme="minorEastAsia"/>
                <w:b/>
                <w:bCs/>
              </w:rPr>
            </w:pPr>
            <w:r w:rsidRPr="00B2243A">
              <w:rPr>
                <w:rFonts w:eastAsiaTheme="minorEastAsia"/>
              </w:rPr>
              <w:t xml:space="preserve">Организационно-правовая форма / </w:t>
            </w:r>
            <w:proofErr w:type="gramStart"/>
            <w:r w:rsidRPr="00B2243A">
              <w:rPr>
                <w:rFonts w:eastAsiaTheme="minorEastAsia"/>
              </w:rPr>
              <w:t>форма</w:t>
            </w:r>
            <w:proofErr w:type="gramEnd"/>
            <w:r w:rsidRPr="00B2243A">
              <w:rPr>
                <w:rFonts w:eastAsiaTheme="minorEastAsia"/>
              </w:rPr>
              <w:t xml:space="preserve"> собственности:</w:t>
            </w:r>
            <w:r w:rsidRPr="00B2243A">
              <w:rPr>
                <w:rFonts w:eastAsiaTheme="minorEastAsia"/>
                <w:b/>
                <w:bCs/>
              </w:rPr>
              <w:t xml:space="preserve"> акционерное общество / Совместная частная и иностранная собственность</w:t>
            </w:r>
          </w:p>
        </w:tc>
        <w:tc>
          <w:tcPr>
            <w:tcW w:w="1560" w:type="dxa"/>
            <w:tcBorders>
              <w:top w:val="nil"/>
              <w:left w:val="nil"/>
              <w:bottom w:val="nil"/>
              <w:right w:val="nil"/>
            </w:tcBorders>
          </w:tcPr>
          <w:p w14:paraId="61886BC9" w14:textId="77777777" w:rsidR="00B2243A" w:rsidRPr="00B2243A" w:rsidRDefault="00B2243A" w:rsidP="00B2243A">
            <w:pPr>
              <w:jc w:val="right"/>
              <w:rPr>
                <w:rFonts w:eastAsiaTheme="minorEastAsia"/>
              </w:rPr>
            </w:pPr>
            <w:r w:rsidRPr="00B2243A">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499BE7D1" w14:textId="77777777" w:rsidR="00B2243A" w:rsidRPr="00B2243A" w:rsidRDefault="00B2243A" w:rsidP="00B2243A">
            <w:pPr>
              <w:jc w:val="center"/>
              <w:rPr>
                <w:rFonts w:eastAsiaTheme="minorEastAsia"/>
                <w:b/>
                <w:bCs/>
              </w:rPr>
            </w:pPr>
            <w:r w:rsidRPr="00B2243A">
              <w:rPr>
                <w:rFonts w:eastAsiaTheme="minorEastAsia"/>
                <w:b/>
                <w:bCs/>
              </w:rPr>
              <w:t>47 / 34</w:t>
            </w:r>
          </w:p>
        </w:tc>
      </w:tr>
      <w:tr w:rsidR="00B2243A" w:rsidRPr="00B2243A" w14:paraId="2252DAAF" w14:textId="77777777" w:rsidTr="00FA4D8A">
        <w:tblPrEx>
          <w:tblCellMar>
            <w:top w:w="0" w:type="dxa"/>
            <w:bottom w:w="0" w:type="dxa"/>
          </w:tblCellMar>
        </w:tblPrEx>
        <w:tc>
          <w:tcPr>
            <w:tcW w:w="6112" w:type="dxa"/>
            <w:tcBorders>
              <w:top w:val="nil"/>
              <w:left w:val="nil"/>
              <w:bottom w:val="nil"/>
              <w:right w:val="nil"/>
            </w:tcBorders>
          </w:tcPr>
          <w:p w14:paraId="49488F52" w14:textId="77777777" w:rsidR="00B2243A" w:rsidRPr="00B2243A" w:rsidRDefault="00B2243A" w:rsidP="00B2243A">
            <w:pPr>
              <w:rPr>
                <w:rFonts w:eastAsiaTheme="minorEastAsia"/>
                <w:b/>
                <w:bCs/>
              </w:rPr>
            </w:pPr>
            <w:r w:rsidRPr="00B2243A">
              <w:rPr>
                <w:rFonts w:eastAsiaTheme="minorEastAsia"/>
              </w:rPr>
              <w:t>Единица измерения:</w:t>
            </w:r>
            <w:r w:rsidRPr="00B2243A">
              <w:rPr>
                <w:rFonts w:eastAsiaTheme="minorEastAsia"/>
                <w:b/>
                <w:bCs/>
              </w:rPr>
              <w:t xml:space="preserve"> тыс. руб.</w:t>
            </w:r>
          </w:p>
        </w:tc>
        <w:tc>
          <w:tcPr>
            <w:tcW w:w="1560" w:type="dxa"/>
            <w:tcBorders>
              <w:top w:val="nil"/>
              <w:left w:val="nil"/>
              <w:bottom w:val="nil"/>
              <w:right w:val="nil"/>
            </w:tcBorders>
          </w:tcPr>
          <w:p w14:paraId="7FAF0E3C" w14:textId="77777777" w:rsidR="00B2243A" w:rsidRPr="00B2243A" w:rsidRDefault="00B2243A" w:rsidP="00B2243A">
            <w:pPr>
              <w:jc w:val="right"/>
              <w:rPr>
                <w:rFonts w:eastAsiaTheme="minorEastAsia"/>
              </w:rPr>
            </w:pPr>
            <w:r w:rsidRPr="00B2243A">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14:paraId="79C1FEA4" w14:textId="77777777" w:rsidR="00B2243A" w:rsidRPr="00B2243A" w:rsidRDefault="00B2243A" w:rsidP="00B2243A">
            <w:pPr>
              <w:jc w:val="center"/>
              <w:rPr>
                <w:rFonts w:eastAsiaTheme="minorEastAsia"/>
                <w:b/>
                <w:bCs/>
              </w:rPr>
            </w:pPr>
            <w:r w:rsidRPr="00B2243A">
              <w:rPr>
                <w:rFonts w:eastAsiaTheme="minorEastAsia"/>
                <w:b/>
                <w:bCs/>
              </w:rPr>
              <w:t>384</w:t>
            </w:r>
          </w:p>
        </w:tc>
      </w:tr>
      <w:tr w:rsidR="00B2243A" w:rsidRPr="00B2243A" w14:paraId="2B6DFB9D" w14:textId="77777777" w:rsidTr="00FA4D8A">
        <w:tblPrEx>
          <w:tblCellMar>
            <w:top w:w="0" w:type="dxa"/>
            <w:bottom w:w="0" w:type="dxa"/>
          </w:tblCellMar>
        </w:tblPrEx>
        <w:tc>
          <w:tcPr>
            <w:tcW w:w="6112" w:type="dxa"/>
            <w:tcBorders>
              <w:top w:val="nil"/>
              <w:left w:val="nil"/>
              <w:bottom w:val="nil"/>
              <w:right w:val="nil"/>
            </w:tcBorders>
          </w:tcPr>
          <w:p w14:paraId="5F9C1DD9" w14:textId="77777777" w:rsidR="00B2243A" w:rsidRPr="00B2243A" w:rsidRDefault="00B2243A" w:rsidP="00B2243A">
            <w:pPr>
              <w:rPr>
                <w:rFonts w:eastAsiaTheme="minorEastAsia"/>
                <w:b/>
                <w:bCs/>
              </w:rPr>
            </w:pPr>
            <w:r w:rsidRPr="00B2243A">
              <w:rPr>
                <w:rFonts w:eastAsiaTheme="minorEastAsia"/>
              </w:rPr>
              <w:t>Местонахождение (адрес):</w:t>
            </w:r>
            <w:r w:rsidRPr="00B2243A">
              <w:rPr>
                <w:rFonts w:eastAsiaTheme="minorEastAsia"/>
                <w:b/>
                <w:bCs/>
              </w:rPr>
              <w:t xml:space="preserve"> 105082 Россия, г. Москва, Спартаковская площадь 16/15 стр. 6</w:t>
            </w:r>
          </w:p>
        </w:tc>
        <w:tc>
          <w:tcPr>
            <w:tcW w:w="1560" w:type="dxa"/>
            <w:tcBorders>
              <w:top w:val="nil"/>
              <w:left w:val="nil"/>
              <w:bottom w:val="nil"/>
              <w:right w:val="nil"/>
            </w:tcBorders>
          </w:tcPr>
          <w:p w14:paraId="03320978" w14:textId="77777777" w:rsidR="00B2243A" w:rsidRPr="00B2243A" w:rsidRDefault="00B2243A" w:rsidP="00B2243A">
            <w:pPr>
              <w:rPr>
                <w:rFonts w:eastAsiaTheme="minorEastAsia"/>
              </w:rPr>
            </w:pPr>
          </w:p>
        </w:tc>
        <w:tc>
          <w:tcPr>
            <w:tcW w:w="1580" w:type="dxa"/>
            <w:tcBorders>
              <w:top w:val="nil"/>
              <w:left w:val="nil"/>
              <w:bottom w:val="nil"/>
              <w:right w:val="nil"/>
            </w:tcBorders>
          </w:tcPr>
          <w:p w14:paraId="31A1E8D5" w14:textId="77777777" w:rsidR="00B2243A" w:rsidRPr="00B2243A" w:rsidRDefault="00B2243A" w:rsidP="00B2243A">
            <w:pPr>
              <w:rPr>
                <w:rFonts w:eastAsiaTheme="minorEastAsia"/>
              </w:rPr>
            </w:pPr>
          </w:p>
        </w:tc>
      </w:tr>
    </w:tbl>
    <w:p w14:paraId="355A8469" w14:textId="77777777" w:rsidR="00B2243A" w:rsidRPr="00B2243A" w:rsidRDefault="00B2243A" w:rsidP="00B2243A">
      <w:pPr>
        <w:spacing w:before="0" w:after="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2243A" w:rsidRPr="00B2243A" w14:paraId="2065C18C" w14:textId="77777777" w:rsidTr="00FA4D8A">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6C9689D5" w14:textId="77777777" w:rsidR="00B2243A" w:rsidRPr="00B2243A" w:rsidRDefault="00B2243A" w:rsidP="00B2243A">
            <w:pPr>
              <w:jc w:val="center"/>
              <w:rPr>
                <w:rFonts w:eastAsiaTheme="minorEastAsia"/>
              </w:rPr>
            </w:pPr>
            <w:r w:rsidRPr="00B2243A">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14:paraId="66329A7A" w14:textId="77777777" w:rsidR="00B2243A" w:rsidRPr="00B2243A" w:rsidRDefault="00B2243A" w:rsidP="00B2243A">
            <w:pPr>
              <w:jc w:val="center"/>
              <w:rPr>
                <w:rFonts w:eastAsiaTheme="minorEastAsia"/>
              </w:rPr>
            </w:pPr>
            <w:r w:rsidRPr="00B2243A">
              <w:rPr>
                <w:rFonts w:eastAsiaTheme="minorEastAsia"/>
              </w:rPr>
              <w:t>АКТИВ</w:t>
            </w:r>
          </w:p>
        </w:tc>
        <w:tc>
          <w:tcPr>
            <w:tcW w:w="720" w:type="dxa"/>
            <w:tcBorders>
              <w:top w:val="double" w:sz="6" w:space="0" w:color="auto"/>
              <w:left w:val="single" w:sz="6" w:space="0" w:color="auto"/>
              <w:bottom w:val="single" w:sz="6" w:space="0" w:color="auto"/>
              <w:right w:val="single" w:sz="6" w:space="0" w:color="auto"/>
            </w:tcBorders>
          </w:tcPr>
          <w:p w14:paraId="3E5D1BF4" w14:textId="77777777" w:rsidR="00B2243A" w:rsidRPr="00B2243A" w:rsidRDefault="00B2243A" w:rsidP="00B2243A">
            <w:pPr>
              <w:jc w:val="center"/>
              <w:rPr>
                <w:rFonts w:eastAsiaTheme="minorEastAsia"/>
              </w:rPr>
            </w:pPr>
            <w:r w:rsidRPr="00B2243A">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14:paraId="15062D1F" w14:textId="77777777" w:rsidR="00B2243A" w:rsidRPr="00B2243A" w:rsidRDefault="00B2243A" w:rsidP="00B2243A">
            <w:pPr>
              <w:jc w:val="center"/>
              <w:rPr>
                <w:rFonts w:eastAsiaTheme="minorEastAsia"/>
              </w:rPr>
            </w:pPr>
            <w:r w:rsidRPr="00B2243A">
              <w:rPr>
                <w:rFonts w:eastAsiaTheme="minorEastAsia"/>
              </w:rPr>
              <w:t>На  30.06.2015 г.</w:t>
            </w:r>
          </w:p>
        </w:tc>
        <w:tc>
          <w:tcPr>
            <w:tcW w:w="1280" w:type="dxa"/>
            <w:tcBorders>
              <w:top w:val="double" w:sz="6" w:space="0" w:color="auto"/>
              <w:left w:val="single" w:sz="6" w:space="0" w:color="auto"/>
              <w:bottom w:val="single" w:sz="6" w:space="0" w:color="auto"/>
              <w:right w:val="single" w:sz="6" w:space="0" w:color="auto"/>
            </w:tcBorders>
          </w:tcPr>
          <w:p w14:paraId="28FDAAB2" w14:textId="77777777" w:rsidR="00B2243A" w:rsidRPr="00B2243A" w:rsidRDefault="00B2243A" w:rsidP="00B2243A">
            <w:pPr>
              <w:jc w:val="center"/>
              <w:rPr>
                <w:rFonts w:eastAsiaTheme="minorEastAsia"/>
              </w:rPr>
            </w:pPr>
            <w:r w:rsidRPr="00B2243A">
              <w:rPr>
                <w:rFonts w:eastAsiaTheme="minorEastAsia"/>
              </w:rPr>
              <w:t>На 31.12.2014 г.</w:t>
            </w:r>
          </w:p>
        </w:tc>
        <w:tc>
          <w:tcPr>
            <w:tcW w:w="1280" w:type="dxa"/>
            <w:tcBorders>
              <w:top w:val="double" w:sz="6" w:space="0" w:color="auto"/>
              <w:left w:val="single" w:sz="6" w:space="0" w:color="auto"/>
              <w:bottom w:val="single" w:sz="6" w:space="0" w:color="auto"/>
              <w:right w:val="double" w:sz="6" w:space="0" w:color="auto"/>
            </w:tcBorders>
          </w:tcPr>
          <w:p w14:paraId="268A3D7E" w14:textId="77777777" w:rsidR="00B2243A" w:rsidRPr="00B2243A" w:rsidRDefault="00B2243A" w:rsidP="00B2243A">
            <w:pPr>
              <w:jc w:val="center"/>
              <w:rPr>
                <w:rFonts w:eastAsiaTheme="minorEastAsia"/>
              </w:rPr>
            </w:pPr>
            <w:r w:rsidRPr="00B2243A">
              <w:rPr>
                <w:rFonts w:eastAsiaTheme="minorEastAsia"/>
              </w:rPr>
              <w:t>На  31.12.2013 г.</w:t>
            </w:r>
          </w:p>
        </w:tc>
      </w:tr>
      <w:tr w:rsidR="00B2243A" w:rsidRPr="00B2243A" w14:paraId="355118A5"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ABEE93A" w14:textId="77777777" w:rsidR="00B2243A" w:rsidRPr="00B2243A" w:rsidRDefault="00B2243A" w:rsidP="00B2243A">
            <w:pPr>
              <w:jc w:val="center"/>
              <w:rPr>
                <w:rFonts w:eastAsiaTheme="minorEastAsia"/>
              </w:rPr>
            </w:pPr>
            <w:r w:rsidRPr="00B2243A">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14:paraId="09066051" w14:textId="77777777" w:rsidR="00B2243A" w:rsidRPr="00B2243A" w:rsidRDefault="00B2243A" w:rsidP="00B2243A">
            <w:pPr>
              <w:jc w:val="center"/>
              <w:rPr>
                <w:rFonts w:eastAsiaTheme="minorEastAsia"/>
              </w:rPr>
            </w:pPr>
            <w:r w:rsidRPr="00B2243A">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14:paraId="54A9BBD9" w14:textId="77777777" w:rsidR="00B2243A" w:rsidRPr="00B2243A" w:rsidRDefault="00B2243A" w:rsidP="00B2243A">
            <w:pPr>
              <w:jc w:val="center"/>
              <w:rPr>
                <w:rFonts w:eastAsiaTheme="minorEastAsia"/>
              </w:rPr>
            </w:pPr>
            <w:r w:rsidRPr="00B2243A">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14:paraId="0E98450F" w14:textId="77777777" w:rsidR="00B2243A" w:rsidRPr="00B2243A" w:rsidRDefault="00B2243A" w:rsidP="00B2243A">
            <w:pPr>
              <w:jc w:val="center"/>
              <w:rPr>
                <w:rFonts w:eastAsiaTheme="minorEastAsia"/>
              </w:rPr>
            </w:pPr>
            <w:r w:rsidRPr="00B2243A">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14:paraId="029E0008" w14:textId="77777777" w:rsidR="00B2243A" w:rsidRPr="00B2243A" w:rsidRDefault="00B2243A" w:rsidP="00B2243A">
            <w:pPr>
              <w:jc w:val="center"/>
              <w:rPr>
                <w:rFonts w:eastAsiaTheme="minorEastAsia"/>
              </w:rPr>
            </w:pPr>
            <w:r w:rsidRPr="00B2243A">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14:paraId="0273F380" w14:textId="77777777" w:rsidR="00B2243A" w:rsidRPr="00B2243A" w:rsidRDefault="00B2243A" w:rsidP="00B2243A">
            <w:pPr>
              <w:jc w:val="center"/>
              <w:rPr>
                <w:rFonts w:eastAsiaTheme="minorEastAsia"/>
              </w:rPr>
            </w:pPr>
            <w:r w:rsidRPr="00B2243A">
              <w:rPr>
                <w:rFonts w:eastAsiaTheme="minorEastAsia"/>
              </w:rPr>
              <w:t>6</w:t>
            </w:r>
          </w:p>
        </w:tc>
      </w:tr>
      <w:tr w:rsidR="00B2243A" w:rsidRPr="00B2243A" w14:paraId="4A0693CA"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32B43B0"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DD0694A" w14:textId="77777777" w:rsidR="00B2243A" w:rsidRPr="00B2243A" w:rsidRDefault="00B2243A" w:rsidP="00B2243A">
            <w:pPr>
              <w:rPr>
                <w:rFonts w:eastAsiaTheme="minorEastAsia"/>
              </w:rPr>
            </w:pPr>
            <w:r w:rsidRPr="00B2243A">
              <w:rPr>
                <w:rFonts w:eastAsiaTheme="minorEastAsia"/>
              </w:rP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2F64182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2DFE3EBF"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DB9E4EE"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2F903323" w14:textId="77777777" w:rsidR="00B2243A" w:rsidRPr="00B2243A" w:rsidRDefault="00B2243A" w:rsidP="00B2243A">
            <w:pPr>
              <w:rPr>
                <w:rFonts w:eastAsiaTheme="minorEastAsia"/>
              </w:rPr>
            </w:pPr>
          </w:p>
        </w:tc>
      </w:tr>
      <w:tr w:rsidR="00B2243A" w:rsidRPr="00B2243A" w14:paraId="741B0920"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960908F"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0896B889" w14:textId="77777777" w:rsidR="00B2243A" w:rsidRPr="00B2243A" w:rsidRDefault="00B2243A" w:rsidP="00B2243A">
            <w:pPr>
              <w:rPr>
                <w:rFonts w:eastAsiaTheme="minorEastAsia"/>
              </w:rPr>
            </w:pPr>
            <w:r w:rsidRPr="00B2243A">
              <w:rPr>
                <w:rFonts w:eastAsiaTheme="minorEastAsia"/>
              </w:rP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1932198B" w14:textId="77777777" w:rsidR="00B2243A" w:rsidRPr="00B2243A" w:rsidRDefault="00B2243A" w:rsidP="00B2243A">
            <w:pPr>
              <w:jc w:val="center"/>
              <w:rPr>
                <w:rFonts w:eastAsiaTheme="minorEastAsia"/>
              </w:rPr>
            </w:pPr>
            <w:r w:rsidRPr="00B2243A">
              <w:rPr>
                <w:rFonts w:eastAsiaTheme="minorEastAsia"/>
              </w:rPr>
              <w:t>1110</w:t>
            </w:r>
          </w:p>
        </w:tc>
        <w:tc>
          <w:tcPr>
            <w:tcW w:w="1280" w:type="dxa"/>
            <w:tcBorders>
              <w:top w:val="single" w:sz="6" w:space="0" w:color="auto"/>
              <w:left w:val="single" w:sz="6" w:space="0" w:color="auto"/>
              <w:bottom w:val="single" w:sz="6" w:space="0" w:color="auto"/>
              <w:right w:val="single" w:sz="6" w:space="0" w:color="auto"/>
            </w:tcBorders>
          </w:tcPr>
          <w:p w14:paraId="320A9EB2"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5C76EB27"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592824DD" w14:textId="77777777" w:rsidR="00B2243A" w:rsidRPr="00B2243A" w:rsidRDefault="00B2243A" w:rsidP="00B2243A">
            <w:pPr>
              <w:rPr>
                <w:rFonts w:eastAsiaTheme="minorEastAsia"/>
              </w:rPr>
            </w:pPr>
          </w:p>
        </w:tc>
      </w:tr>
      <w:tr w:rsidR="00B2243A" w:rsidRPr="00B2243A" w14:paraId="3F3F8CEC"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C39FE78"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67E42685" w14:textId="77777777" w:rsidR="00B2243A" w:rsidRPr="00B2243A" w:rsidRDefault="00B2243A" w:rsidP="00B2243A">
            <w:pPr>
              <w:rPr>
                <w:rFonts w:eastAsiaTheme="minorEastAsia"/>
              </w:rPr>
            </w:pPr>
            <w:r w:rsidRPr="00B2243A">
              <w:rPr>
                <w:rFonts w:eastAsiaTheme="minorEastAsia"/>
              </w:rP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36A6AFDB" w14:textId="77777777" w:rsidR="00B2243A" w:rsidRPr="00B2243A" w:rsidRDefault="00B2243A" w:rsidP="00B2243A">
            <w:pPr>
              <w:jc w:val="center"/>
              <w:rPr>
                <w:rFonts w:eastAsiaTheme="minorEastAsia"/>
              </w:rPr>
            </w:pPr>
            <w:r w:rsidRPr="00B2243A">
              <w:rPr>
                <w:rFonts w:eastAsiaTheme="minorEastAsia"/>
              </w:rPr>
              <w:t>1120</w:t>
            </w:r>
          </w:p>
        </w:tc>
        <w:tc>
          <w:tcPr>
            <w:tcW w:w="1280" w:type="dxa"/>
            <w:tcBorders>
              <w:top w:val="single" w:sz="6" w:space="0" w:color="auto"/>
              <w:left w:val="single" w:sz="6" w:space="0" w:color="auto"/>
              <w:bottom w:val="single" w:sz="6" w:space="0" w:color="auto"/>
              <w:right w:val="single" w:sz="6" w:space="0" w:color="auto"/>
            </w:tcBorders>
          </w:tcPr>
          <w:p w14:paraId="33B541D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BABDAC7"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AF4DFEF" w14:textId="77777777" w:rsidR="00B2243A" w:rsidRPr="00B2243A" w:rsidRDefault="00B2243A" w:rsidP="00B2243A">
            <w:pPr>
              <w:rPr>
                <w:rFonts w:eastAsiaTheme="minorEastAsia"/>
              </w:rPr>
            </w:pPr>
          </w:p>
        </w:tc>
      </w:tr>
      <w:tr w:rsidR="00B2243A" w:rsidRPr="00B2243A" w14:paraId="1DFEB2F5"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40DFCF3"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7ADA722" w14:textId="77777777" w:rsidR="00B2243A" w:rsidRPr="00B2243A" w:rsidRDefault="00B2243A" w:rsidP="00B2243A">
            <w:pPr>
              <w:rPr>
                <w:rFonts w:eastAsiaTheme="minorEastAsia"/>
              </w:rPr>
            </w:pPr>
            <w:r w:rsidRPr="00B2243A">
              <w:rPr>
                <w:rFonts w:eastAsiaTheme="minorEastAsia"/>
              </w:rP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4BF18750" w14:textId="77777777" w:rsidR="00B2243A" w:rsidRPr="00B2243A" w:rsidRDefault="00B2243A" w:rsidP="00B2243A">
            <w:pPr>
              <w:jc w:val="center"/>
              <w:rPr>
                <w:rFonts w:eastAsiaTheme="minorEastAsia"/>
              </w:rPr>
            </w:pPr>
            <w:r w:rsidRPr="00B2243A">
              <w:rPr>
                <w:rFonts w:eastAsiaTheme="minorEastAsia"/>
              </w:rPr>
              <w:t>1130</w:t>
            </w:r>
          </w:p>
        </w:tc>
        <w:tc>
          <w:tcPr>
            <w:tcW w:w="1280" w:type="dxa"/>
            <w:tcBorders>
              <w:top w:val="single" w:sz="6" w:space="0" w:color="auto"/>
              <w:left w:val="single" w:sz="6" w:space="0" w:color="auto"/>
              <w:bottom w:val="single" w:sz="6" w:space="0" w:color="auto"/>
              <w:right w:val="single" w:sz="6" w:space="0" w:color="auto"/>
            </w:tcBorders>
          </w:tcPr>
          <w:p w14:paraId="0BE0D83D"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BD45D4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2D0B1A5A" w14:textId="77777777" w:rsidR="00B2243A" w:rsidRPr="00B2243A" w:rsidRDefault="00B2243A" w:rsidP="00B2243A">
            <w:pPr>
              <w:rPr>
                <w:rFonts w:eastAsiaTheme="minorEastAsia"/>
              </w:rPr>
            </w:pPr>
          </w:p>
        </w:tc>
      </w:tr>
      <w:tr w:rsidR="00B2243A" w:rsidRPr="00B2243A" w14:paraId="21DCC7AF"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F2426B0"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38ED04EE" w14:textId="77777777" w:rsidR="00B2243A" w:rsidRPr="00B2243A" w:rsidRDefault="00B2243A" w:rsidP="00B2243A">
            <w:pPr>
              <w:rPr>
                <w:rFonts w:eastAsiaTheme="minorEastAsia"/>
              </w:rPr>
            </w:pPr>
            <w:r w:rsidRPr="00B2243A">
              <w:rPr>
                <w:rFonts w:eastAsiaTheme="minorEastAsia"/>
              </w:rP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77E2F3E0" w14:textId="77777777" w:rsidR="00B2243A" w:rsidRPr="00B2243A" w:rsidRDefault="00B2243A" w:rsidP="00B2243A">
            <w:pPr>
              <w:jc w:val="center"/>
              <w:rPr>
                <w:rFonts w:eastAsiaTheme="minorEastAsia"/>
              </w:rPr>
            </w:pPr>
            <w:r w:rsidRPr="00B2243A">
              <w:rPr>
                <w:rFonts w:eastAsiaTheme="minorEastAsia"/>
              </w:rPr>
              <w:t>1140</w:t>
            </w:r>
          </w:p>
        </w:tc>
        <w:tc>
          <w:tcPr>
            <w:tcW w:w="1280" w:type="dxa"/>
            <w:tcBorders>
              <w:top w:val="single" w:sz="6" w:space="0" w:color="auto"/>
              <w:left w:val="single" w:sz="6" w:space="0" w:color="auto"/>
              <w:bottom w:val="single" w:sz="6" w:space="0" w:color="auto"/>
              <w:right w:val="single" w:sz="6" w:space="0" w:color="auto"/>
            </w:tcBorders>
          </w:tcPr>
          <w:p w14:paraId="58B2DB4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6092F2DB"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007BA104" w14:textId="77777777" w:rsidR="00B2243A" w:rsidRPr="00B2243A" w:rsidRDefault="00B2243A" w:rsidP="00B2243A">
            <w:pPr>
              <w:rPr>
                <w:rFonts w:eastAsiaTheme="minorEastAsia"/>
              </w:rPr>
            </w:pPr>
          </w:p>
        </w:tc>
      </w:tr>
      <w:tr w:rsidR="00B2243A" w:rsidRPr="00B2243A" w14:paraId="3434C225"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DE54504"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4F957186" w14:textId="77777777" w:rsidR="00B2243A" w:rsidRPr="00B2243A" w:rsidRDefault="00B2243A" w:rsidP="00B2243A">
            <w:pPr>
              <w:rPr>
                <w:rFonts w:eastAsiaTheme="minorEastAsia"/>
              </w:rPr>
            </w:pPr>
            <w:r w:rsidRPr="00B2243A">
              <w:rPr>
                <w:rFonts w:eastAsiaTheme="minorEastAsia"/>
              </w:rP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3330F351" w14:textId="77777777" w:rsidR="00B2243A" w:rsidRPr="00B2243A" w:rsidRDefault="00B2243A" w:rsidP="00B2243A">
            <w:pPr>
              <w:jc w:val="center"/>
              <w:rPr>
                <w:rFonts w:eastAsiaTheme="minorEastAsia"/>
              </w:rPr>
            </w:pPr>
            <w:r w:rsidRPr="00B2243A">
              <w:rPr>
                <w:rFonts w:eastAsiaTheme="minorEastAsia"/>
              </w:rPr>
              <w:t>1150</w:t>
            </w:r>
          </w:p>
        </w:tc>
        <w:tc>
          <w:tcPr>
            <w:tcW w:w="1280" w:type="dxa"/>
            <w:tcBorders>
              <w:top w:val="single" w:sz="6" w:space="0" w:color="auto"/>
              <w:left w:val="single" w:sz="6" w:space="0" w:color="auto"/>
              <w:bottom w:val="single" w:sz="6" w:space="0" w:color="auto"/>
              <w:right w:val="single" w:sz="6" w:space="0" w:color="auto"/>
            </w:tcBorders>
          </w:tcPr>
          <w:p w14:paraId="77F32D1C"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7167E5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44F98A20" w14:textId="77777777" w:rsidR="00B2243A" w:rsidRPr="00B2243A" w:rsidRDefault="00B2243A" w:rsidP="00B2243A">
            <w:pPr>
              <w:rPr>
                <w:rFonts w:eastAsiaTheme="minorEastAsia"/>
              </w:rPr>
            </w:pPr>
          </w:p>
        </w:tc>
      </w:tr>
      <w:tr w:rsidR="00B2243A" w:rsidRPr="00B2243A" w14:paraId="64FC2D7F"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708DB15"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59C9A612" w14:textId="77777777" w:rsidR="00B2243A" w:rsidRPr="00B2243A" w:rsidRDefault="00B2243A" w:rsidP="00B2243A">
            <w:pPr>
              <w:rPr>
                <w:rFonts w:eastAsiaTheme="minorEastAsia"/>
              </w:rPr>
            </w:pPr>
            <w:r w:rsidRPr="00B2243A">
              <w:rPr>
                <w:rFonts w:eastAsiaTheme="minorEastAsia"/>
              </w:rP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27F4DA88" w14:textId="77777777" w:rsidR="00B2243A" w:rsidRPr="00B2243A" w:rsidRDefault="00B2243A" w:rsidP="00B2243A">
            <w:pPr>
              <w:jc w:val="center"/>
              <w:rPr>
                <w:rFonts w:eastAsiaTheme="minorEastAsia"/>
              </w:rPr>
            </w:pPr>
            <w:r w:rsidRPr="00B2243A">
              <w:rPr>
                <w:rFonts w:eastAsiaTheme="minorEastAsia"/>
              </w:rPr>
              <w:t>1160</w:t>
            </w:r>
          </w:p>
        </w:tc>
        <w:tc>
          <w:tcPr>
            <w:tcW w:w="1280" w:type="dxa"/>
            <w:tcBorders>
              <w:top w:val="single" w:sz="6" w:space="0" w:color="auto"/>
              <w:left w:val="single" w:sz="6" w:space="0" w:color="auto"/>
              <w:bottom w:val="single" w:sz="6" w:space="0" w:color="auto"/>
              <w:right w:val="single" w:sz="6" w:space="0" w:color="auto"/>
            </w:tcBorders>
          </w:tcPr>
          <w:p w14:paraId="77704CA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2A3973D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791CE7F9" w14:textId="77777777" w:rsidR="00B2243A" w:rsidRPr="00B2243A" w:rsidRDefault="00B2243A" w:rsidP="00B2243A">
            <w:pPr>
              <w:rPr>
                <w:rFonts w:eastAsiaTheme="minorEastAsia"/>
              </w:rPr>
            </w:pPr>
          </w:p>
        </w:tc>
      </w:tr>
      <w:tr w:rsidR="00B2243A" w:rsidRPr="00B2243A" w14:paraId="6A210F1C"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96A4CA9"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3E0BBBF9" w14:textId="77777777" w:rsidR="00B2243A" w:rsidRPr="00B2243A" w:rsidRDefault="00B2243A" w:rsidP="00B2243A">
            <w:pPr>
              <w:rPr>
                <w:rFonts w:eastAsiaTheme="minorEastAsia"/>
              </w:rPr>
            </w:pPr>
            <w:r w:rsidRPr="00B2243A">
              <w:rPr>
                <w:rFonts w:eastAsiaTheme="minorEastAsia"/>
              </w:rP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63370B5C" w14:textId="77777777" w:rsidR="00B2243A" w:rsidRPr="00B2243A" w:rsidRDefault="00B2243A" w:rsidP="00B2243A">
            <w:pPr>
              <w:jc w:val="center"/>
              <w:rPr>
                <w:rFonts w:eastAsiaTheme="minorEastAsia"/>
              </w:rPr>
            </w:pPr>
            <w:r w:rsidRPr="00B2243A">
              <w:rPr>
                <w:rFonts w:eastAsiaTheme="minorEastAsia"/>
              </w:rPr>
              <w:t>1170</w:t>
            </w:r>
          </w:p>
        </w:tc>
        <w:tc>
          <w:tcPr>
            <w:tcW w:w="1280" w:type="dxa"/>
            <w:tcBorders>
              <w:top w:val="single" w:sz="6" w:space="0" w:color="auto"/>
              <w:left w:val="single" w:sz="6" w:space="0" w:color="auto"/>
              <w:bottom w:val="single" w:sz="6" w:space="0" w:color="auto"/>
              <w:right w:val="single" w:sz="6" w:space="0" w:color="auto"/>
            </w:tcBorders>
          </w:tcPr>
          <w:p w14:paraId="51BBA25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264F95E2"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5635D45E" w14:textId="77777777" w:rsidR="00B2243A" w:rsidRPr="00B2243A" w:rsidRDefault="00B2243A" w:rsidP="00B2243A">
            <w:pPr>
              <w:rPr>
                <w:rFonts w:eastAsiaTheme="minorEastAsia"/>
              </w:rPr>
            </w:pPr>
          </w:p>
        </w:tc>
      </w:tr>
      <w:tr w:rsidR="00B2243A" w:rsidRPr="00B2243A" w14:paraId="6199CA52"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14D93C5"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682AA3F0" w14:textId="77777777" w:rsidR="00B2243A" w:rsidRPr="00B2243A" w:rsidRDefault="00B2243A" w:rsidP="00B2243A">
            <w:pPr>
              <w:rPr>
                <w:rFonts w:eastAsiaTheme="minorEastAsia"/>
              </w:rPr>
            </w:pPr>
            <w:r w:rsidRPr="00B2243A">
              <w:rPr>
                <w:rFonts w:eastAsiaTheme="minorEastAsia"/>
              </w:rP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46E010F1" w14:textId="77777777" w:rsidR="00B2243A" w:rsidRPr="00B2243A" w:rsidRDefault="00B2243A" w:rsidP="00B2243A">
            <w:pPr>
              <w:jc w:val="center"/>
              <w:rPr>
                <w:rFonts w:eastAsiaTheme="minorEastAsia"/>
              </w:rPr>
            </w:pPr>
            <w:r w:rsidRPr="00B2243A">
              <w:rPr>
                <w:rFonts w:eastAsiaTheme="minorEastAsia"/>
              </w:rPr>
              <w:t>1180</w:t>
            </w:r>
          </w:p>
        </w:tc>
        <w:tc>
          <w:tcPr>
            <w:tcW w:w="1280" w:type="dxa"/>
            <w:tcBorders>
              <w:top w:val="single" w:sz="6" w:space="0" w:color="auto"/>
              <w:left w:val="single" w:sz="6" w:space="0" w:color="auto"/>
              <w:bottom w:val="single" w:sz="6" w:space="0" w:color="auto"/>
              <w:right w:val="single" w:sz="6" w:space="0" w:color="auto"/>
            </w:tcBorders>
          </w:tcPr>
          <w:p w14:paraId="1CF6D6D4"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49C3E5C"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391123DE" w14:textId="77777777" w:rsidR="00B2243A" w:rsidRPr="00B2243A" w:rsidRDefault="00B2243A" w:rsidP="00B2243A">
            <w:pPr>
              <w:rPr>
                <w:rFonts w:eastAsiaTheme="minorEastAsia"/>
              </w:rPr>
            </w:pPr>
          </w:p>
        </w:tc>
      </w:tr>
      <w:tr w:rsidR="00B2243A" w:rsidRPr="00B2243A" w14:paraId="67D37DFC"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3F3A15A"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1481D350" w14:textId="77777777" w:rsidR="00B2243A" w:rsidRPr="00B2243A" w:rsidRDefault="00B2243A" w:rsidP="00B2243A">
            <w:pPr>
              <w:rPr>
                <w:rFonts w:eastAsiaTheme="minorEastAsia"/>
              </w:rPr>
            </w:pPr>
            <w:r w:rsidRPr="00B2243A">
              <w:rPr>
                <w:rFonts w:eastAsiaTheme="minorEastAsia"/>
              </w:rP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539460D4" w14:textId="77777777" w:rsidR="00B2243A" w:rsidRPr="00B2243A" w:rsidRDefault="00B2243A" w:rsidP="00B2243A">
            <w:pPr>
              <w:jc w:val="center"/>
              <w:rPr>
                <w:rFonts w:eastAsiaTheme="minorEastAsia"/>
              </w:rPr>
            </w:pPr>
            <w:r w:rsidRPr="00B2243A">
              <w:rPr>
                <w:rFonts w:eastAsiaTheme="minorEastAsia"/>
              </w:rPr>
              <w:t>1190</w:t>
            </w:r>
          </w:p>
        </w:tc>
        <w:tc>
          <w:tcPr>
            <w:tcW w:w="1280" w:type="dxa"/>
            <w:tcBorders>
              <w:top w:val="single" w:sz="6" w:space="0" w:color="auto"/>
              <w:left w:val="single" w:sz="6" w:space="0" w:color="auto"/>
              <w:bottom w:val="single" w:sz="6" w:space="0" w:color="auto"/>
              <w:right w:val="single" w:sz="6" w:space="0" w:color="auto"/>
            </w:tcBorders>
          </w:tcPr>
          <w:p w14:paraId="7E538AC4"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65FF74A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42B9A84" w14:textId="77777777" w:rsidR="00B2243A" w:rsidRPr="00B2243A" w:rsidRDefault="00B2243A" w:rsidP="00B2243A">
            <w:pPr>
              <w:rPr>
                <w:rFonts w:eastAsiaTheme="minorEastAsia"/>
              </w:rPr>
            </w:pPr>
          </w:p>
        </w:tc>
      </w:tr>
      <w:tr w:rsidR="00B2243A" w:rsidRPr="00B2243A" w14:paraId="41E1B1A3"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7952A0D"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707B1813" w14:textId="77777777" w:rsidR="00B2243A" w:rsidRPr="00B2243A" w:rsidRDefault="00B2243A" w:rsidP="00B2243A">
            <w:pPr>
              <w:rPr>
                <w:rFonts w:eastAsiaTheme="minorEastAsia"/>
              </w:rPr>
            </w:pPr>
            <w:r w:rsidRPr="00B2243A">
              <w:rPr>
                <w:rFonts w:eastAsiaTheme="minorEastAsia"/>
              </w:rP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3D578B8F" w14:textId="77777777" w:rsidR="00B2243A" w:rsidRPr="00B2243A" w:rsidRDefault="00B2243A" w:rsidP="00B2243A">
            <w:pPr>
              <w:jc w:val="center"/>
              <w:rPr>
                <w:rFonts w:eastAsiaTheme="minorEastAsia"/>
              </w:rPr>
            </w:pPr>
            <w:r w:rsidRPr="00B2243A">
              <w:rPr>
                <w:rFonts w:eastAsiaTheme="minorEastAsia"/>
              </w:rPr>
              <w:t>1100</w:t>
            </w:r>
          </w:p>
        </w:tc>
        <w:tc>
          <w:tcPr>
            <w:tcW w:w="1280" w:type="dxa"/>
            <w:tcBorders>
              <w:top w:val="single" w:sz="6" w:space="0" w:color="auto"/>
              <w:left w:val="single" w:sz="6" w:space="0" w:color="auto"/>
              <w:bottom w:val="single" w:sz="6" w:space="0" w:color="auto"/>
              <w:right w:val="single" w:sz="6" w:space="0" w:color="auto"/>
            </w:tcBorders>
          </w:tcPr>
          <w:p w14:paraId="6291D42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F83AE0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49B86403" w14:textId="77777777" w:rsidR="00B2243A" w:rsidRPr="00B2243A" w:rsidRDefault="00B2243A" w:rsidP="00B2243A">
            <w:pPr>
              <w:rPr>
                <w:rFonts w:eastAsiaTheme="minorEastAsia"/>
              </w:rPr>
            </w:pPr>
          </w:p>
        </w:tc>
      </w:tr>
      <w:tr w:rsidR="00B2243A" w:rsidRPr="00B2243A" w14:paraId="59C374C8"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A689F4C"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6AB3DB5B" w14:textId="77777777" w:rsidR="00B2243A" w:rsidRPr="00B2243A" w:rsidRDefault="00B2243A" w:rsidP="00B2243A">
            <w:pPr>
              <w:rPr>
                <w:rFonts w:eastAsiaTheme="minorEastAsia"/>
              </w:rPr>
            </w:pPr>
            <w:r w:rsidRPr="00B2243A">
              <w:rPr>
                <w:rFonts w:eastAsiaTheme="minorEastAsia"/>
              </w:rP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0F32D7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5C240E4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6E450179"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685681EE" w14:textId="77777777" w:rsidR="00B2243A" w:rsidRPr="00B2243A" w:rsidRDefault="00B2243A" w:rsidP="00B2243A">
            <w:pPr>
              <w:rPr>
                <w:rFonts w:eastAsiaTheme="minorEastAsia"/>
              </w:rPr>
            </w:pPr>
          </w:p>
        </w:tc>
      </w:tr>
      <w:tr w:rsidR="00B2243A" w:rsidRPr="00B2243A" w14:paraId="39698BBB"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A63F705"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80856E8" w14:textId="77777777" w:rsidR="00B2243A" w:rsidRPr="00B2243A" w:rsidRDefault="00B2243A" w:rsidP="00B2243A">
            <w:pPr>
              <w:rPr>
                <w:rFonts w:eastAsiaTheme="minorEastAsia"/>
              </w:rPr>
            </w:pPr>
            <w:r w:rsidRPr="00B2243A">
              <w:rPr>
                <w:rFonts w:eastAsiaTheme="minorEastAsia"/>
              </w:rPr>
              <w:t>Запасы</w:t>
            </w:r>
          </w:p>
        </w:tc>
        <w:tc>
          <w:tcPr>
            <w:tcW w:w="720" w:type="dxa"/>
            <w:tcBorders>
              <w:top w:val="single" w:sz="6" w:space="0" w:color="auto"/>
              <w:left w:val="single" w:sz="6" w:space="0" w:color="auto"/>
              <w:bottom w:val="single" w:sz="6" w:space="0" w:color="auto"/>
              <w:right w:val="single" w:sz="6" w:space="0" w:color="auto"/>
            </w:tcBorders>
          </w:tcPr>
          <w:p w14:paraId="62FABED2" w14:textId="77777777" w:rsidR="00B2243A" w:rsidRPr="00B2243A" w:rsidRDefault="00B2243A" w:rsidP="00B2243A">
            <w:pPr>
              <w:jc w:val="center"/>
              <w:rPr>
                <w:rFonts w:eastAsiaTheme="minorEastAsia"/>
              </w:rPr>
            </w:pPr>
            <w:r w:rsidRPr="00B2243A">
              <w:rPr>
                <w:rFonts w:eastAsiaTheme="minorEastAsia"/>
              </w:rPr>
              <w:t>1210</w:t>
            </w:r>
          </w:p>
        </w:tc>
        <w:tc>
          <w:tcPr>
            <w:tcW w:w="1280" w:type="dxa"/>
            <w:tcBorders>
              <w:top w:val="single" w:sz="6" w:space="0" w:color="auto"/>
              <w:left w:val="single" w:sz="6" w:space="0" w:color="auto"/>
              <w:bottom w:val="single" w:sz="6" w:space="0" w:color="auto"/>
              <w:right w:val="single" w:sz="6" w:space="0" w:color="auto"/>
            </w:tcBorders>
          </w:tcPr>
          <w:p w14:paraId="4877758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29E388F7"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90A40ED" w14:textId="77777777" w:rsidR="00B2243A" w:rsidRPr="00B2243A" w:rsidRDefault="00B2243A" w:rsidP="00B2243A">
            <w:pPr>
              <w:rPr>
                <w:rFonts w:eastAsiaTheme="minorEastAsia"/>
              </w:rPr>
            </w:pPr>
          </w:p>
        </w:tc>
      </w:tr>
      <w:tr w:rsidR="00B2243A" w:rsidRPr="00B2243A" w14:paraId="4F760DC7"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122514A"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3C953AE1" w14:textId="77777777" w:rsidR="00B2243A" w:rsidRPr="00B2243A" w:rsidRDefault="00B2243A" w:rsidP="00B2243A">
            <w:pPr>
              <w:rPr>
                <w:rFonts w:eastAsiaTheme="minorEastAsia"/>
              </w:rPr>
            </w:pPr>
            <w:r w:rsidRPr="00B2243A">
              <w:rPr>
                <w:rFonts w:eastAsiaTheme="minorEastAsia"/>
              </w:rP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4400B004" w14:textId="77777777" w:rsidR="00B2243A" w:rsidRPr="00B2243A" w:rsidRDefault="00B2243A" w:rsidP="00B2243A">
            <w:pPr>
              <w:jc w:val="center"/>
              <w:rPr>
                <w:rFonts w:eastAsiaTheme="minorEastAsia"/>
              </w:rPr>
            </w:pPr>
            <w:r w:rsidRPr="00B2243A">
              <w:rPr>
                <w:rFonts w:eastAsiaTheme="minorEastAsia"/>
              </w:rPr>
              <w:t>1220</w:t>
            </w:r>
          </w:p>
        </w:tc>
        <w:tc>
          <w:tcPr>
            <w:tcW w:w="1280" w:type="dxa"/>
            <w:tcBorders>
              <w:top w:val="single" w:sz="6" w:space="0" w:color="auto"/>
              <w:left w:val="single" w:sz="6" w:space="0" w:color="auto"/>
              <w:bottom w:val="single" w:sz="6" w:space="0" w:color="auto"/>
              <w:right w:val="single" w:sz="6" w:space="0" w:color="auto"/>
            </w:tcBorders>
          </w:tcPr>
          <w:p w14:paraId="696D60F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242DE9EE"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0740F27" w14:textId="77777777" w:rsidR="00B2243A" w:rsidRPr="00B2243A" w:rsidRDefault="00B2243A" w:rsidP="00B2243A">
            <w:pPr>
              <w:rPr>
                <w:rFonts w:eastAsiaTheme="minorEastAsia"/>
              </w:rPr>
            </w:pPr>
          </w:p>
        </w:tc>
      </w:tr>
      <w:tr w:rsidR="00B2243A" w:rsidRPr="00B2243A" w14:paraId="48B245C7"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EFB777C"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1023DB58" w14:textId="77777777" w:rsidR="00B2243A" w:rsidRPr="00B2243A" w:rsidRDefault="00B2243A" w:rsidP="00B2243A">
            <w:pPr>
              <w:rPr>
                <w:rFonts w:eastAsiaTheme="minorEastAsia"/>
              </w:rPr>
            </w:pPr>
            <w:r w:rsidRPr="00B2243A">
              <w:rPr>
                <w:rFonts w:eastAsiaTheme="minorEastAsia"/>
              </w:rP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4AA265DB" w14:textId="77777777" w:rsidR="00B2243A" w:rsidRPr="00B2243A" w:rsidRDefault="00B2243A" w:rsidP="00B2243A">
            <w:pPr>
              <w:jc w:val="center"/>
              <w:rPr>
                <w:rFonts w:eastAsiaTheme="minorEastAsia"/>
              </w:rPr>
            </w:pPr>
            <w:r w:rsidRPr="00B2243A">
              <w:rPr>
                <w:rFonts w:eastAsiaTheme="minorEastAsia"/>
              </w:rPr>
              <w:t>1230</w:t>
            </w:r>
          </w:p>
        </w:tc>
        <w:tc>
          <w:tcPr>
            <w:tcW w:w="1280" w:type="dxa"/>
            <w:tcBorders>
              <w:top w:val="single" w:sz="6" w:space="0" w:color="auto"/>
              <w:left w:val="single" w:sz="6" w:space="0" w:color="auto"/>
              <w:bottom w:val="single" w:sz="6" w:space="0" w:color="auto"/>
              <w:right w:val="single" w:sz="6" w:space="0" w:color="auto"/>
            </w:tcBorders>
          </w:tcPr>
          <w:p w14:paraId="532A66D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1CB714C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36A3E5C3" w14:textId="77777777" w:rsidR="00B2243A" w:rsidRPr="00B2243A" w:rsidRDefault="00B2243A" w:rsidP="00B2243A">
            <w:pPr>
              <w:rPr>
                <w:rFonts w:eastAsiaTheme="minorEastAsia"/>
              </w:rPr>
            </w:pPr>
          </w:p>
        </w:tc>
      </w:tr>
      <w:tr w:rsidR="00B2243A" w:rsidRPr="00B2243A" w14:paraId="48167E19"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A2BB842"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7A48BB6D" w14:textId="77777777" w:rsidR="00B2243A" w:rsidRPr="00B2243A" w:rsidRDefault="00B2243A" w:rsidP="00B2243A">
            <w:pPr>
              <w:rPr>
                <w:rFonts w:eastAsiaTheme="minorEastAsia"/>
              </w:rPr>
            </w:pPr>
            <w:r w:rsidRPr="00B2243A">
              <w:rPr>
                <w:rFonts w:eastAsiaTheme="minorEastAsia"/>
              </w:rP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534B43C0" w14:textId="77777777" w:rsidR="00B2243A" w:rsidRPr="00B2243A" w:rsidRDefault="00B2243A" w:rsidP="00B2243A">
            <w:pPr>
              <w:jc w:val="center"/>
              <w:rPr>
                <w:rFonts w:eastAsiaTheme="minorEastAsia"/>
              </w:rPr>
            </w:pPr>
            <w:r w:rsidRPr="00B2243A">
              <w:rPr>
                <w:rFonts w:eastAsiaTheme="minorEastAsia"/>
              </w:rPr>
              <w:t>1240</w:t>
            </w:r>
          </w:p>
        </w:tc>
        <w:tc>
          <w:tcPr>
            <w:tcW w:w="1280" w:type="dxa"/>
            <w:tcBorders>
              <w:top w:val="single" w:sz="6" w:space="0" w:color="auto"/>
              <w:left w:val="single" w:sz="6" w:space="0" w:color="auto"/>
              <w:bottom w:val="single" w:sz="6" w:space="0" w:color="auto"/>
              <w:right w:val="single" w:sz="6" w:space="0" w:color="auto"/>
            </w:tcBorders>
          </w:tcPr>
          <w:p w14:paraId="09730009"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1BD5003C"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5576C2A8" w14:textId="77777777" w:rsidR="00B2243A" w:rsidRPr="00B2243A" w:rsidRDefault="00B2243A" w:rsidP="00B2243A">
            <w:pPr>
              <w:rPr>
                <w:rFonts w:eastAsiaTheme="minorEastAsia"/>
              </w:rPr>
            </w:pPr>
          </w:p>
        </w:tc>
      </w:tr>
      <w:tr w:rsidR="00B2243A" w:rsidRPr="00B2243A" w14:paraId="02C9928C"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1F06179"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1DD81103" w14:textId="77777777" w:rsidR="00B2243A" w:rsidRPr="00B2243A" w:rsidRDefault="00B2243A" w:rsidP="00B2243A">
            <w:pPr>
              <w:rPr>
                <w:rFonts w:eastAsiaTheme="minorEastAsia"/>
              </w:rPr>
            </w:pPr>
            <w:r w:rsidRPr="00B2243A">
              <w:rPr>
                <w:rFonts w:eastAsiaTheme="minorEastAsia"/>
              </w:rPr>
              <w:t xml:space="preserve">Денежные средства и денежные </w:t>
            </w:r>
            <w:r w:rsidRPr="00B2243A">
              <w:rPr>
                <w:rFonts w:eastAsiaTheme="minorEastAsia"/>
              </w:rPr>
              <w:lastRenderedPageBreak/>
              <w:t>эквиваленты</w:t>
            </w:r>
          </w:p>
        </w:tc>
        <w:tc>
          <w:tcPr>
            <w:tcW w:w="720" w:type="dxa"/>
            <w:tcBorders>
              <w:top w:val="single" w:sz="6" w:space="0" w:color="auto"/>
              <w:left w:val="single" w:sz="6" w:space="0" w:color="auto"/>
              <w:bottom w:val="single" w:sz="6" w:space="0" w:color="auto"/>
              <w:right w:val="single" w:sz="6" w:space="0" w:color="auto"/>
            </w:tcBorders>
          </w:tcPr>
          <w:p w14:paraId="05116075" w14:textId="77777777" w:rsidR="00B2243A" w:rsidRPr="00B2243A" w:rsidRDefault="00B2243A" w:rsidP="00B2243A">
            <w:pPr>
              <w:jc w:val="center"/>
              <w:rPr>
                <w:rFonts w:eastAsiaTheme="minorEastAsia"/>
              </w:rPr>
            </w:pPr>
            <w:r w:rsidRPr="00B2243A">
              <w:rPr>
                <w:rFonts w:eastAsiaTheme="minorEastAsia"/>
              </w:rPr>
              <w:lastRenderedPageBreak/>
              <w:t>1250</w:t>
            </w:r>
          </w:p>
        </w:tc>
        <w:tc>
          <w:tcPr>
            <w:tcW w:w="1280" w:type="dxa"/>
            <w:tcBorders>
              <w:top w:val="single" w:sz="6" w:space="0" w:color="auto"/>
              <w:left w:val="single" w:sz="6" w:space="0" w:color="auto"/>
              <w:bottom w:val="single" w:sz="6" w:space="0" w:color="auto"/>
              <w:right w:val="single" w:sz="6" w:space="0" w:color="auto"/>
            </w:tcBorders>
          </w:tcPr>
          <w:p w14:paraId="06AE1D1B"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609F5BE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5C96084E" w14:textId="77777777" w:rsidR="00B2243A" w:rsidRPr="00B2243A" w:rsidRDefault="00B2243A" w:rsidP="00B2243A">
            <w:pPr>
              <w:rPr>
                <w:rFonts w:eastAsiaTheme="minorEastAsia"/>
              </w:rPr>
            </w:pPr>
          </w:p>
        </w:tc>
      </w:tr>
      <w:tr w:rsidR="00B2243A" w:rsidRPr="00B2243A" w14:paraId="5577CA29"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A07C228"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66B01BF9" w14:textId="77777777" w:rsidR="00B2243A" w:rsidRPr="00B2243A" w:rsidRDefault="00B2243A" w:rsidP="00B2243A">
            <w:pPr>
              <w:rPr>
                <w:rFonts w:eastAsiaTheme="minorEastAsia"/>
              </w:rPr>
            </w:pPr>
            <w:r w:rsidRPr="00B2243A">
              <w:rPr>
                <w:rFonts w:eastAsiaTheme="minorEastAsia"/>
              </w:rP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D2E0D12" w14:textId="77777777" w:rsidR="00B2243A" w:rsidRPr="00B2243A" w:rsidRDefault="00B2243A" w:rsidP="00B2243A">
            <w:pPr>
              <w:jc w:val="center"/>
              <w:rPr>
                <w:rFonts w:eastAsiaTheme="minorEastAsia"/>
              </w:rPr>
            </w:pPr>
            <w:r w:rsidRPr="00B2243A">
              <w:rPr>
                <w:rFonts w:eastAsiaTheme="minorEastAsia"/>
              </w:rPr>
              <w:t>1260</w:t>
            </w:r>
          </w:p>
        </w:tc>
        <w:tc>
          <w:tcPr>
            <w:tcW w:w="1280" w:type="dxa"/>
            <w:tcBorders>
              <w:top w:val="single" w:sz="6" w:space="0" w:color="auto"/>
              <w:left w:val="single" w:sz="6" w:space="0" w:color="auto"/>
              <w:bottom w:val="single" w:sz="6" w:space="0" w:color="auto"/>
              <w:right w:val="single" w:sz="6" w:space="0" w:color="auto"/>
            </w:tcBorders>
          </w:tcPr>
          <w:p w14:paraId="3AB82C2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681B77E"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79693DE1" w14:textId="77777777" w:rsidR="00B2243A" w:rsidRPr="00B2243A" w:rsidRDefault="00B2243A" w:rsidP="00B2243A">
            <w:pPr>
              <w:rPr>
                <w:rFonts w:eastAsiaTheme="minorEastAsia"/>
              </w:rPr>
            </w:pPr>
          </w:p>
        </w:tc>
      </w:tr>
      <w:tr w:rsidR="00B2243A" w:rsidRPr="00B2243A" w14:paraId="526BF650"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F93769C"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073A3836" w14:textId="77777777" w:rsidR="00B2243A" w:rsidRPr="00B2243A" w:rsidRDefault="00B2243A" w:rsidP="00B2243A">
            <w:pPr>
              <w:rPr>
                <w:rFonts w:eastAsiaTheme="minorEastAsia"/>
              </w:rPr>
            </w:pPr>
            <w:r w:rsidRPr="00B2243A">
              <w:rPr>
                <w:rFonts w:eastAsiaTheme="minorEastAsia"/>
              </w:rP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5F8B14B5" w14:textId="77777777" w:rsidR="00B2243A" w:rsidRPr="00B2243A" w:rsidRDefault="00B2243A" w:rsidP="00B2243A">
            <w:pPr>
              <w:jc w:val="center"/>
              <w:rPr>
                <w:rFonts w:eastAsiaTheme="minorEastAsia"/>
              </w:rPr>
            </w:pPr>
            <w:r w:rsidRPr="00B2243A">
              <w:rPr>
                <w:rFonts w:eastAsiaTheme="minorEastAsia"/>
              </w:rPr>
              <w:t>1200</w:t>
            </w:r>
          </w:p>
        </w:tc>
        <w:tc>
          <w:tcPr>
            <w:tcW w:w="1280" w:type="dxa"/>
            <w:tcBorders>
              <w:top w:val="single" w:sz="6" w:space="0" w:color="auto"/>
              <w:left w:val="single" w:sz="6" w:space="0" w:color="auto"/>
              <w:bottom w:val="single" w:sz="6" w:space="0" w:color="auto"/>
              <w:right w:val="single" w:sz="6" w:space="0" w:color="auto"/>
            </w:tcBorders>
          </w:tcPr>
          <w:p w14:paraId="75A63A3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51467B7"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7ADB8436" w14:textId="77777777" w:rsidR="00B2243A" w:rsidRPr="00B2243A" w:rsidRDefault="00B2243A" w:rsidP="00B2243A">
            <w:pPr>
              <w:rPr>
                <w:rFonts w:eastAsiaTheme="minorEastAsia"/>
              </w:rPr>
            </w:pPr>
          </w:p>
        </w:tc>
      </w:tr>
      <w:tr w:rsidR="00B2243A" w:rsidRPr="00B2243A" w14:paraId="58E016B3" w14:textId="77777777" w:rsidTr="00FA4D8A">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12D54E15"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14:paraId="1C212824" w14:textId="77777777" w:rsidR="00B2243A" w:rsidRPr="00B2243A" w:rsidRDefault="00B2243A" w:rsidP="00B2243A">
            <w:pPr>
              <w:rPr>
                <w:rFonts w:eastAsiaTheme="minorEastAsia"/>
              </w:rPr>
            </w:pPr>
            <w:r w:rsidRPr="00B2243A">
              <w:rPr>
                <w:rFonts w:eastAsiaTheme="minorEastAsia"/>
              </w:rPr>
              <w:t>БАЛАНС (актив)</w:t>
            </w:r>
          </w:p>
        </w:tc>
        <w:tc>
          <w:tcPr>
            <w:tcW w:w="720" w:type="dxa"/>
            <w:tcBorders>
              <w:top w:val="single" w:sz="6" w:space="0" w:color="auto"/>
              <w:left w:val="single" w:sz="6" w:space="0" w:color="auto"/>
              <w:bottom w:val="double" w:sz="6" w:space="0" w:color="auto"/>
              <w:right w:val="single" w:sz="6" w:space="0" w:color="auto"/>
            </w:tcBorders>
          </w:tcPr>
          <w:p w14:paraId="3F0D9C82" w14:textId="77777777" w:rsidR="00B2243A" w:rsidRPr="00B2243A" w:rsidRDefault="00B2243A" w:rsidP="00B2243A">
            <w:pPr>
              <w:jc w:val="center"/>
              <w:rPr>
                <w:rFonts w:eastAsiaTheme="minorEastAsia"/>
              </w:rPr>
            </w:pPr>
            <w:r w:rsidRPr="00B2243A">
              <w:rPr>
                <w:rFonts w:eastAsiaTheme="minorEastAsia"/>
              </w:rPr>
              <w:t>1600</w:t>
            </w:r>
          </w:p>
        </w:tc>
        <w:tc>
          <w:tcPr>
            <w:tcW w:w="1280" w:type="dxa"/>
            <w:tcBorders>
              <w:top w:val="single" w:sz="6" w:space="0" w:color="auto"/>
              <w:left w:val="single" w:sz="6" w:space="0" w:color="auto"/>
              <w:bottom w:val="double" w:sz="6" w:space="0" w:color="auto"/>
              <w:right w:val="single" w:sz="6" w:space="0" w:color="auto"/>
            </w:tcBorders>
          </w:tcPr>
          <w:p w14:paraId="083A003F"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double" w:sz="6" w:space="0" w:color="auto"/>
              <w:right w:val="single" w:sz="6" w:space="0" w:color="auto"/>
            </w:tcBorders>
          </w:tcPr>
          <w:p w14:paraId="34281C45"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double" w:sz="6" w:space="0" w:color="auto"/>
              <w:right w:val="double" w:sz="6" w:space="0" w:color="auto"/>
            </w:tcBorders>
          </w:tcPr>
          <w:p w14:paraId="01D1636E" w14:textId="77777777" w:rsidR="00B2243A" w:rsidRPr="00B2243A" w:rsidRDefault="00B2243A" w:rsidP="00B2243A">
            <w:pPr>
              <w:rPr>
                <w:rFonts w:eastAsiaTheme="minorEastAsia"/>
              </w:rPr>
            </w:pPr>
          </w:p>
        </w:tc>
      </w:tr>
    </w:tbl>
    <w:p w14:paraId="27D3C386" w14:textId="77777777" w:rsidR="00B2243A" w:rsidRPr="00B2243A" w:rsidRDefault="00B2243A" w:rsidP="00B2243A">
      <w:pPr>
        <w:rPr>
          <w:rFonts w:eastAsiaTheme="minorEastAsia"/>
        </w:rPr>
      </w:pPr>
    </w:p>
    <w:p w14:paraId="0200A4C7" w14:textId="77777777" w:rsidR="00B2243A" w:rsidRPr="00B2243A" w:rsidRDefault="00B2243A" w:rsidP="00B2243A">
      <w:pPr>
        <w:spacing w:before="0" w:after="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B2243A" w:rsidRPr="00B2243A" w14:paraId="28355A93" w14:textId="77777777" w:rsidTr="00FA4D8A">
        <w:tblPrEx>
          <w:tblCellMar>
            <w:top w:w="0" w:type="dxa"/>
            <w:bottom w:w="0" w:type="dxa"/>
          </w:tblCellMar>
        </w:tblPrEx>
        <w:tc>
          <w:tcPr>
            <w:tcW w:w="612" w:type="dxa"/>
            <w:tcBorders>
              <w:top w:val="double" w:sz="6" w:space="0" w:color="auto"/>
              <w:left w:val="double" w:sz="6" w:space="0" w:color="auto"/>
              <w:bottom w:val="single" w:sz="6" w:space="0" w:color="auto"/>
              <w:right w:val="single" w:sz="6" w:space="0" w:color="auto"/>
            </w:tcBorders>
          </w:tcPr>
          <w:p w14:paraId="6DBE2980" w14:textId="77777777" w:rsidR="00B2243A" w:rsidRPr="00B2243A" w:rsidRDefault="00B2243A" w:rsidP="00B2243A">
            <w:pPr>
              <w:jc w:val="center"/>
              <w:rPr>
                <w:rFonts w:eastAsiaTheme="minorEastAsia"/>
              </w:rPr>
            </w:pPr>
            <w:r w:rsidRPr="00B2243A">
              <w:rPr>
                <w:rFonts w:eastAsiaTheme="minorEastAsia"/>
              </w:rPr>
              <w:t>Пояснения</w:t>
            </w:r>
          </w:p>
        </w:tc>
        <w:tc>
          <w:tcPr>
            <w:tcW w:w="3840" w:type="dxa"/>
            <w:tcBorders>
              <w:top w:val="double" w:sz="6" w:space="0" w:color="auto"/>
              <w:left w:val="single" w:sz="6" w:space="0" w:color="auto"/>
              <w:bottom w:val="single" w:sz="6" w:space="0" w:color="auto"/>
              <w:right w:val="single" w:sz="6" w:space="0" w:color="auto"/>
            </w:tcBorders>
          </w:tcPr>
          <w:p w14:paraId="334B1115" w14:textId="77777777" w:rsidR="00B2243A" w:rsidRPr="00B2243A" w:rsidRDefault="00B2243A" w:rsidP="00B2243A">
            <w:pPr>
              <w:jc w:val="center"/>
              <w:rPr>
                <w:rFonts w:eastAsiaTheme="minorEastAsia"/>
              </w:rPr>
            </w:pPr>
            <w:r w:rsidRPr="00B2243A">
              <w:rPr>
                <w:rFonts w:eastAsiaTheme="minorEastAsia"/>
              </w:rPr>
              <w:t>ПАССИВ</w:t>
            </w:r>
          </w:p>
        </w:tc>
        <w:tc>
          <w:tcPr>
            <w:tcW w:w="720" w:type="dxa"/>
            <w:tcBorders>
              <w:top w:val="double" w:sz="6" w:space="0" w:color="auto"/>
              <w:left w:val="single" w:sz="6" w:space="0" w:color="auto"/>
              <w:bottom w:val="single" w:sz="6" w:space="0" w:color="auto"/>
              <w:right w:val="single" w:sz="6" w:space="0" w:color="auto"/>
            </w:tcBorders>
          </w:tcPr>
          <w:p w14:paraId="61DB2DAA" w14:textId="77777777" w:rsidR="00B2243A" w:rsidRPr="00B2243A" w:rsidRDefault="00B2243A" w:rsidP="00B2243A">
            <w:pPr>
              <w:jc w:val="center"/>
              <w:rPr>
                <w:rFonts w:eastAsiaTheme="minorEastAsia"/>
              </w:rPr>
            </w:pPr>
            <w:r w:rsidRPr="00B2243A">
              <w:rPr>
                <w:rFonts w:eastAsiaTheme="minorEastAsia"/>
              </w:rPr>
              <w:t>Код строки</w:t>
            </w:r>
          </w:p>
        </w:tc>
        <w:tc>
          <w:tcPr>
            <w:tcW w:w="1280" w:type="dxa"/>
            <w:tcBorders>
              <w:top w:val="double" w:sz="6" w:space="0" w:color="auto"/>
              <w:left w:val="single" w:sz="6" w:space="0" w:color="auto"/>
              <w:bottom w:val="single" w:sz="6" w:space="0" w:color="auto"/>
              <w:right w:val="single" w:sz="6" w:space="0" w:color="auto"/>
            </w:tcBorders>
          </w:tcPr>
          <w:p w14:paraId="3073C733" w14:textId="77777777" w:rsidR="00B2243A" w:rsidRPr="00B2243A" w:rsidRDefault="00B2243A" w:rsidP="00B2243A">
            <w:pPr>
              <w:jc w:val="center"/>
              <w:rPr>
                <w:rFonts w:eastAsiaTheme="minorEastAsia"/>
              </w:rPr>
            </w:pPr>
            <w:r w:rsidRPr="00B2243A">
              <w:rPr>
                <w:rFonts w:eastAsiaTheme="minorEastAsia"/>
              </w:rPr>
              <w:t>На  30.06.2015 г.</w:t>
            </w:r>
          </w:p>
        </w:tc>
        <w:tc>
          <w:tcPr>
            <w:tcW w:w="1280" w:type="dxa"/>
            <w:tcBorders>
              <w:top w:val="double" w:sz="6" w:space="0" w:color="auto"/>
              <w:left w:val="single" w:sz="6" w:space="0" w:color="auto"/>
              <w:bottom w:val="single" w:sz="6" w:space="0" w:color="auto"/>
              <w:right w:val="single" w:sz="6" w:space="0" w:color="auto"/>
            </w:tcBorders>
          </w:tcPr>
          <w:p w14:paraId="64ADAD57" w14:textId="77777777" w:rsidR="00B2243A" w:rsidRPr="00B2243A" w:rsidRDefault="00B2243A" w:rsidP="00B2243A">
            <w:pPr>
              <w:jc w:val="center"/>
              <w:rPr>
                <w:rFonts w:eastAsiaTheme="minorEastAsia"/>
              </w:rPr>
            </w:pPr>
            <w:r w:rsidRPr="00B2243A">
              <w:rPr>
                <w:rFonts w:eastAsiaTheme="minorEastAsia"/>
              </w:rPr>
              <w:t>На 31.12.2014 г.</w:t>
            </w:r>
          </w:p>
        </w:tc>
        <w:tc>
          <w:tcPr>
            <w:tcW w:w="1280" w:type="dxa"/>
            <w:tcBorders>
              <w:top w:val="double" w:sz="6" w:space="0" w:color="auto"/>
              <w:left w:val="single" w:sz="6" w:space="0" w:color="auto"/>
              <w:bottom w:val="single" w:sz="6" w:space="0" w:color="auto"/>
              <w:right w:val="double" w:sz="6" w:space="0" w:color="auto"/>
            </w:tcBorders>
          </w:tcPr>
          <w:p w14:paraId="75DFDD2F" w14:textId="77777777" w:rsidR="00B2243A" w:rsidRPr="00B2243A" w:rsidRDefault="00B2243A" w:rsidP="00B2243A">
            <w:pPr>
              <w:jc w:val="center"/>
              <w:rPr>
                <w:rFonts w:eastAsiaTheme="minorEastAsia"/>
              </w:rPr>
            </w:pPr>
            <w:r w:rsidRPr="00B2243A">
              <w:rPr>
                <w:rFonts w:eastAsiaTheme="minorEastAsia"/>
              </w:rPr>
              <w:t>На  31.12.2013 г.</w:t>
            </w:r>
          </w:p>
        </w:tc>
      </w:tr>
      <w:tr w:rsidR="00B2243A" w:rsidRPr="00B2243A" w14:paraId="3A0E5DCC"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1E06EAE" w14:textId="77777777" w:rsidR="00B2243A" w:rsidRPr="00B2243A" w:rsidRDefault="00B2243A" w:rsidP="00B2243A">
            <w:pPr>
              <w:jc w:val="center"/>
              <w:rPr>
                <w:rFonts w:eastAsiaTheme="minorEastAsia"/>
              </w:rPr>
            </w:pPr>
            <w:r w:rsidRPr="00B2243A">
              <w:rPr>
                <w:rFonts w:eastAsiaTheme="minorEastAsia"/>
              </w:rPr>
              <w:t>1</w:t>
            </w:r>
          </w:p>
        </w:tc>
        <w:tc>
          <w:tcPr>
            <w:tcW w:w="3840" w:type="dxa"/>
            <w:tcBorders>
              <w:top w:val="single" w:sz="6" w:space="0" w:color="auto"/>
              <w:left w:val="single" w:sz="6" w:space="0" w:color="auto"/>
              <w:bottom w:val="single" w:sz="6" w:space="0" w:color="auto"/>
              <w:right w:val="single" w:sz="6" w:space="0" w:color="auto"/>
            </w:tcBorders>
          </w:tcPr>
          <w:p w14:paraId="3A02C24F" w14:textId="77777777" w:rsidR="00B2243A" w:rsidRPr="00B2243A" w:rsidRDefault="00B2243A" w:rsidP="00B2243A">
            <w:pPr>
              <w:jc w:val="center"/>
              <w:rPr>
                <w:rFonts w:eastAsiaTheme="minorEastAsia"/>
              </w:rPr>
            </w:pPr>
            <w:r w:rsidRPr="00B2243A">
              <w:rPr>
                <w:rFonts w:eastAsiaTheme="minorEastAsia"/>
              </w:rPr>
              <w:t>2</w:t>
            </w:r>
          </w:p>
        </w:tc>
        <w:tc>
          <w:tcPr>
            <w:tcW w:w="720" w:type="dxa"/>
            <w:tcBorders>
              <w:top w:val="single" w:sz="6" w:space="0" w:color="auto"/>
              <w:left w:val="single" w:sz="6" w:space="0" w:color="auto"/>
              <w:bottom w:val="single" w:sz="6" w:space="0" w:color="auto"/>
              <w:right w:val="single" w:sz="6" w:space="0" w:color="auto"/>
            </w:tcBorders>
          </w:tcPr>
          <w:p w14:paraId="16E513EA" w14:textId="77777777" w:rsidR="00B2243A" w:rsidRPr="00B2243A" w:rsidRDefault="00B2243A" w:rsidP="00B2243A">
            <w:pPr>
              <w:jc w:val="center"/>
              <w:rPr>
                <w:rFonts w:eastAsiaTheme="minorEastAsia"/>
              </w:rPr>
            </w:pPr>
            <w:r w:rsidRPr="00B2243A">
              <w:rPr>
                <w:rFonts w:eastAsiaTheme="minorEastAsia"/>
              </w:rPr>
              <w:t>3</w:t>
            </w:r>
          </w:p>
        </w:tc>
        <w:tc>
          <w:tcPr>
            <w:tcW w:w="1280" w:type="dxa"/>
            <w:tcBorders>
              <w:top w:val="single" w:sz="6" w:space="0" w:color="auto"/>
              <w:left w:val="single" w:sz="6" w:space="0" w:color="auto"/>
              <w:bottom w:val="single" w:sz="6" w:space="0" w:color="auto"/>
              <w:right w:val="single" w:sz="6" w:space="0" w:color="auto"/>
            </w:tcBorders>
          </w:tcPr>
          <w:p w14:paraId="6D39A8DC" w14:textId="77777777" w:rsidR="00B2243A" w:rsidRPr="00B2243A" w:rsidRDefault="00B2243A" w:rsidP="00B2243A">
            <w:pPr>
              <w:jc w:val="center"/>
              <w:rPr>
                <w:rFonts w:eastAsiaTheme="minorEastAsia"/>
              </w:rPr>
            </w:pPr>
            <w:r w:rsidRPr="00B2243A">
              <w:rPr>
                <w:rFonts w:eastAsiaTheme="minorEastAsia"/>
              </w:rPr>
              <w:t>4</w:t>
            </w:r>
          </w:p>
        </w:tc>
        <w:tc>
          <w:tcPr>
            <w:tcW w:w="1280" w:type="dxa"/>
            <w:tcBorders>
              <w:top w:val="single" w:sz="6" w:space="0" w:color="auto"/>
              <w:left w:val="single" w:sz="6" w:space="0" w:color="auto"/>
              <w:bottom w:val="single" w:sz="6" w:space="0" w:color="auto"/>
              <w:right w:val="single" w:sz="6" w:space="0" w:color="auto"/>
            </w:tcBorders>
          </w:tcPr>
          <w:p w14:paraId="580FEA3E" w14:textId="77777777" w:rsidR="00B2243A" w:rsidRPr="00B2243A" w:rsidRDefault="00B2243A" w:rsidP="00B2243A">
            <w:pPr>
              <w:jc w:val="center"/>
              <w:rPr>
                <w:rFonts w:eastAsiaTheme="minorEastAsia"/>
              </w:rPr>
            </w:pPr>
            <w:r w:rsidRPr="00B2243A">
              <w:rPr>
                <w:rFonts w:eastAsiaTheme="minorEastAsia"/>
              </w:rPr>
              <w:t>5</w:t>
            </w:r>
          </w:p>
        </w:tc>
        <w:tc>
          <w:tcPr>
            <w:tcW w:w="1280" w:type="dxa"/>
            <w:tcBorders>
              <w:top w:val="single" w:sz="6" w:space="0" w:color="auto"/>
              <w:left w:val="single" w:sz="6" w:space="0" w:color="auto"/>
              <w:bottom w:val="single" w:sz="6" w:space="0" w:color="auto"/>
              <w:right w:val="double" w:sz="6" w:space="0" w:color="auto"/>
            </w:tcBorders>
          </w:tcPr>
          <w:p w14:paraId="759A4322" w14:textId="77777777" w:rsidR="00B2243A" w:rsidRPr="00B2243A" w:rsidRDefault="00B2243A" w:rsidP="00B2243A">
            <w:pPr>
              <w:jc w:val="center"/>
              <w:rPr>
                <w:rFonts w:eastAsiaTheme="minorEastAsia"/>
              </w:rPr>
            </w:pPr>
            <w:r w:rsidRPr="00B2243A">
              <w:rPr>
                <w:rFonts w:eastAsiaTheme="minorEastAsia"/>
              </w:rPr>
              <w:t>6</w:t>
            </w:r>
          </w:p>
        </w:tc>
      </w:tr>
      <w:tr w:rsidR="00B2243A" w:rsidRPr="00B2243A" w14:paraId="127EDFCB"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4312B0F"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7D4DB104" w14:textId="77777777" w:rsidR="00B2243A" w:rsidRPr="00B2243A" w:rsidRDefault="00B2243A" w:rsidP="00B2243A">
            <w:pPr>
              <w:rPr>
                <w:rFonts w:eastAsiaTheme="minorEastAsia"/>
              </w:rPr>
            </w:pPr>
            <w:r w:rsidRPr="00B2243A">
              <w:rPr>
                <w:rFonts w:eastAsiaTheme="minorEastAsia"/>
              </w:rP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288CED1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170C1A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1DC2214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3B825836" w14:textId="77777777" w:rsidR="00B2243A" w:rsidRPr="00B2243A" w:rsidRDefault="00B2243A" w:rsidP="00B2243A">
            <w:pPr>
              <w:rPr>
                <w:rFonts w:eastAsiaTheme="minorEastAsia"/>
              </w:rPr>
            </w:pPr>
          </w:p>
        </w:tc>
      </w:tr>
      <w:tr w:rsidR="00B2243A" w:rsidRPr="00B2243A" w14:paraId="304A9C21"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85C2FDC"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73A4DED7" w14:textId="77777777" w:rsidR="00B2243A" w:rsidRPr="00B2243A" w:rsidRDefault="00B2243A" w:rsidP="00B2243A">
            <w:pPr>
              <w:rPr>
                <w:rFonts w:eastAsiaTheme="minorEastAsia"/>
              </w:rPr>
            </w:pPr>
            <w:r w:rsidRPr="00B2243A">
              <w:rPr>
                <w:rFonts w:eastAsiaTheme="minorEastAsia"/>
              </w:rP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1705C8BB" w14:textId="77777777" w:rsidR="00B2243A" w:rsidRPr="00B2243A" w:rsidRDefault="00B2243A" w:rsidP="00B2243A">
            <w:pPr>
              <w:jc w:val="center"/>
              <w:rPr>
                <w:rFonts w:eastAsiaTheme="minorEastAsia"/>
              </w:rPr>
            </w:pPr>
            <w:r w:rsidRPr="00B2243A">
              <w:rPr>
                <w:rFonts w:eastAsiaTheme="minorEastAsia"/>
              </w:rPr>
              <w:t>1310</w:t>
            </w:r>
          </w:p>
        </w:tc>
        <w:tc>
          <w:tcPr>
            <w:tcW w:w="1280" w:type="dxa"/>
            <w:tcBorders>
              <w:top w:val="single" w:sz="6" w:space="0" w:color="auto"/>
              <w:left w:val="single" w:sz="6" w:space="0" w:color="auto"/>
              <w:bottom w:val="single" w:sz="6" w:space="0" w:color="auto"/>
              <w:right w:val="single" w:sz="6" w:space="0" w:color="auto"/>
            </w:tcBorders>
          </w:tcPr>
          <w:p w14:paraId="53F273B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174D2B43"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06817AA4" w14:textId="77777777" w:rsidR="00B2243A" w:rsidRPr="00B2243A" w:rsidRDefault="00B2243A" w:rsidP="00B2243A">
            <w:pPr>
              <w:rPr>
                <w:rFonts w:eastAsiaTheme="minorEastAsia"/>
              </w:rPr>
            </w:pPr>
          </w:p>
        </w:tc>
      </w:tr>
      <w:tr w:rsidR="00B2243A" w:rsidRPr="00B2243A" w14:paraId="23190F9B"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9545A75"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741F0461" w14:textId="77777777" w:rsidR="00B2243A" w:rsidRPr="00B2243A" w:rsidRDefault="00B2243A" w:rsidP="00B2243A">
            <w:pPr>
              <w:rPr>
                <w:rFonts w:eastAsiaTheme="minorEastAsia"/>
              </w:rPr>
            </w:pPr>
            <w:r w:rsidRPr="00B2243A">
              <w:rPr>
                <w:rFonts w:eastAsiaTheme="minorEastAsia"/>
              </w:rP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64F8012F" w14:textId="77777777" w:rsidR="00B2243A" w:rsidRPr="00B2243A" w:rsidRDefault="00B2243A" w:rsidP="00B2243A">
            <w:pPr>
              <w:jc w:val="center"/>
              <w:rPr>
                <w:rFonts w:eastAsiaTheme="minorEastAsia"/>
              </w:rPr>
            </w:pPr>
            <w:r w:rsidRPr="00B2243A">
              <w:rPr>
                <w:rFonts w:eastAsiaTheme="minorEastAsia"/>
              </w:rPr>
              <w:t>1320</w:t>
            </w:r>
          </w:p>
        </w:tc>
        <w:tc>
          <w:tcPr>
            <w:tcW w:w="1280" w:type="dxa"/>
            <w:tcBorders>
              <w:top w:val="single" w:sz="6" w:space="0" w:color="auto"/>
              <w:left w:val="single" w:sz="6" w:space="0" w:color="auto"/>
              <w:bottom w:val="single" w:sz="6" w:space="0" w:color="auto"/>
              <w:right w:val="single" w:sz="6" w:space="0" w:color="auto"/>
            </w:tcBorders>
          </w:tcPr>
          <w:p w14:paraId="19526355"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8B9860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50568AD6" w14:textId="77777777" w:rsidR="00B2243A" w:rsidRPr="00B2243A" w:rsidRDefault="00B2243A" w:rsidP="00B2243A">
            <w:pPr>
              <w:rPr>
                <w:rFonts w:eastAsiaTheme="minorEastAsia"/>
              </w:rPr>
            </w:pPr>
          </w:p>
        </w:tc>
      </w:tr>
      <w:tr w:rsidR="00B2243A" w:rsidRPr="00B2243A" w14:paraId="0856828E"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3787B50"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101F62EA" w14:textId="77777777" w:rsidR="00B2243A" w:rsidRPr="00B2243A" w:rsidRDefault="00B2243A" w:rsidP="00B2243A">
            <w:pPr>
              <w:rPr>
                <w:rFonts w:eastAsiaTheme="minorEastAsia"/>
              </w:rPr>
            </w:pPr>
            <w:r w:rsidRPr="00B2243A">
              <w:rPr>
                <w:rFonts w:eastAsiaTheme="minorEastAsia"/>
              </w:rP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1F225CFD" w14:textId="77777777" w:rsidR="00B2243A" w:rsidRPr="00B2243A" w:rsidRDefault="00B2243A" w:rsidP="00B2243A">
            <w:pPr>
              <w:jc w:val="center"/>
              <w:rPr>
                <w:rFonts w:eastAsiaTheme="minorEastAsia"/>
              </w:rPr>
            </w:pPr>
            <w:r w:rsidRPr="00B2243A">
              <w:rPr>
                <w:rFonts w:eastAsiaTheme="minorEastAsia"/>
              </w:rPr>
              <w:t>1340</w:t>
            </w:r>
          </w:p>
        </w:tc>
        <w:tc>
          <w:tcPr>
            <w:tcW w:w="1280" w:type="dxa"/>
            <w:tcBorders>
              <w:top w:val="single" w:sz="6" w:space="0" w:color="auto"/>
              <w:left w:val="single" w:sz="6" w:space="0" w:color="auto"/>
              <w:bottom w:val="single" w:sz="6" w:space="0" w:color="auto"/>
              <w:right w:val="single" w:sz="6" w:space="0" w:color="auto"/>
            </w:tcBorders>
          </w:tcPr>
          <w:p w14:paraId="04560F4F"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7496026B"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39E7AFF8" w14:textId="77777777" w:rsidR="00B2243A" w:rsidRPr="00B2243A" w:rsidRDefault="00B2243A" w:rsidP="00B2243A">
            <w:pPr>
              <w:rPr>
                <w:rFonts w:eastAsiaTheme="minorEastAsia"/>
              </w:rPr>
            </w:pPr>
          </w:p>
        </w:tc>
      </w:tr>
      <w:tr w:rsidR="00B2243A" w:rsidRPr="00B2243A" w14:paraId="4963BC93"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79DB43AB"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6BBFFF43" w14:textId="77777777" w:rsidR="00B2243A" w:rsidRPr="00B2243A" w:rsidRDefault="00B2243A" w:rsidP="00B2243A">
            <w:pPr>
              <w:rPr>
                <w:rFonts w:eastAsiaTheme="minorEastAsia"/>
              </w:rPr>
            </w:pPr>
            <w:r w:rsidRPr="00B2243A">
              <w:rPr>
                <w:rFonts w:eastAsiaTheme="minorEastAsia"/>
              </w:rP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3FB0AF31" w14:textId="77777777" w:rsidR="00B2243A" w:rsidRPr="00B2243A" w:rsidRDefault="00B2243A" w:rsidP="00B2243A">
            <w:pPr>
              <w:jc w:val="center"/>
              <w:rPr>
                <w:rFonts w:eastAsiaTheme="minorEastAsia"/>
              </w:rPr>
            </w:pPr>
            <w:r w:rsidRPr="00B2243A">
              <w:rPr>
                <w:rFonts w:eastAsiaTheme="minorEastAsia"/>
              </w:rPr>
              <w:t>1350</w:t>
            </w:r>
          </w:p>
        </w:tc>
        <w:tc>
          <w:tcPr>
            <w:tcW w:w="1280" w:type="dxa"/>
            <w:tcBorders>
              <w:top w:val="single" w:sz="6" w:space="0" w:color="auto"/>
              <w:left w:val="single" w:sz="6" w:space="0" w:color="auto"/>
              <w:bottom w:val="single" w:sz="6" w:space="0" w:color="auto"/>
              <w:right w:val="single" w:sz="6" w:space="0" w:color="auto"/>
            </w:tcBorders>
          </w:tcPr>
          <w:p w14:paraId="783DBC65"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73716779"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609B85AA" w14:textId="77777777" w:rsidR="00B2243A" w:rsidRPr="00B2243A" w:rsidRDefault="00B2243A" w:rsidP="00B2243A">
            <w:pPr>
              <w:rPr>
                <w:rFonts w:eastAsiaTheme="minorEastAsia"/>
              </w:rPr>
            </w:pPr>
          </w:p>
        </w:tc>
      </w:tr>
      <w:tr w:rsidR="00B2243A" w:rsidRPr="00B2243A" w14:paraId="40000C5A"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24629DF"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8C11B04" w14:textId="77777777" w:rsidR="00B2243A" w:rsidRPr="00B2243A" w:rsidRDefault="00B2243A" w:rsidP="00B2243A">
            <w:pPr>
              <w:rPr>
                <w:rFonts w:eastAsiaTheme="minorEastAsia"/>
              </w:rPr>
            </w:pPr>
            <w:r w:rsidRPr="00B2243A">
              <w:rPr>
                <w:rFonts w:eastAsiaTheme="minorEastAsia"/>
              </w:rP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13363B7A" w14:textId="77777777" w:rsidR="00B2243A" w:rsidRPr="00B2243A" w:rsidRDefault="00B2243A" w:rsidP="00B2243A">
            <w:pPr>
              <w:jc w:val="center"/>
              <w:rPr>
                <w:rFonts w:eastAsiaTheme="minorEastAsia"/>
              </w:rPr>
            </w:pPr>
            <w:r w:rsidRPr="00B2243A">
              <w:rPr>
                <w:rFonts w:eastAsiaTheme="minorEastAsia"/>
              </w:rPr>
              <w:t>1360</w:t>
            </w:r>
          </w:p>
        </w:tc>
        <w:tc>
          <w:tcPr>
            <w:tcW w:w="1280" w:type="dxa"/>
            <w:tcBorders>
              <w:top w:val="single" w:sz="6" w:space="0" w:color="auto"/>
              <w:left w:val="single" w:sz="6" w:space="0" w:color="auto"/>
              <w:bottom w:val="single" w:sz="6" w:space="0" w:color="auto"/>
              <w:right w:val="single" w:sz="6" w:space="0" w:color="auto"/>
            </w:tcBorders>
          </w:tcPr>
          <w:p w14:paraId="229474B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344D54B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5B79C9E" w14:textId="77777777" w:rsidR="00B2243A" w:rsidRPr="00B2243A" w:rsidRDefault="00B2243A" w:rsidP="00B2243A">
            <w:pPr>
              <w:rPr>
                <w:rFonts w:eastAsiaTheme="minorEastAsia"/>
              </w:rPr>
            </w:pPr>
          </w:p>
        </w:tc>
      </w:tr>
      <w:tr w:rsidR="00B2243A" w:rsidRPr="00B2243A" w14:paraId="607CA151"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CE69FF3"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16932384" w14:textId="77777777" w:rsidR="00B2243A" w:rsidRPr="00B2243A" w:rsidRDefault="00B2243A" w:rsidP="00B2243A">
            <w:pPr>
              <w:rPr>
                <w:rFonts w:eastAsiaTheme="minorEastAsia"/>
              </w:rPr>
            </w:pPr>
            <w:r w:rsidRPr="00B2243A">
              <w:rPr>
                <w:rFonts w:eastAsiaTheme="minorEastAsia"/>
              </w:rP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25C64A8F" w14:textId="77777777" w:rsidR="00B2243A" w:rsidRPr="00B2243A" w:rsidRDefault="00B2243A" w:rsidP="00B2243A">
            <w:pPr>
              <w:jc w:val="center"/>
              <w:rPr>
                <w:rFonts w:eastAsiaTheme="minorEastAsia"/>
              </w:rPr>
            </w:pPr>
            <w:r w:rsidRPr="00B2243A">
              <w:rPr>
                <w:rFonts w:eastAsiaTheme="minorEastAsia"/>
              </w:rPr>
              <w:t>1370</w:t>
            </w:r>
          </w:p>
        </w:tc>
        <w:tc>
          <w:tcPr>
            <w:tcW w:w="1280" w:type="dxa"/>
            <w:tcBorders>
              <w:top w:val="single" w:sz="6" w:space="0" w:color="auto"/>
              <w:left w:val="single" w:sz="6" w:space="0" w:color="auto"/>
              <w:bottom w:val="single" w:sz="6" w:space="0" w:color="auto"/>
              <w:right w:val="single" w:sz="6" w:space="0" w:color="auto"/>
            </w:tcBorders>
          </w:tcPr>
          <w:p w14:paraId="43270DFD"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C508C09"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4919090A" w14:textId="77777777" w:rsidR="00B2243A" w:rsidRPr="00B2243A" w:rsidRDefault="00B2243A" w:rsidP="00B2243A">
            <w:pPr>
              <w:rPr>
                <w:rFonts w:eastAsiaTheme="minorEastAsia"/>
              </w:rPr>
            </w:pPr>
          </w:p>
        </w:tc>
      </w:tr>
      <w:tr w:rsidR="00B2243A" w:rsidRPr="00B2243A" w14:paraId="7AE42F68"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84594B7"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106706BA" w14:textId="77777777" w:rsidR="00B2243A" w:rsidRPr="00B2243A" w:rsidRDefault="00B2243A" w:rsidP="00B2243A">
            <w:pPr>
              <w:rPr>
                <w:rFonts w:eastAsiaTheme="minorEastAsia"/>
              </w:rPr>
            </w:pPr>
            <w:r w:rsidRPr="00B2243A">
              <w:rPr>
                <w:rFonts w:eastAsiaTheme="minorEastAsia"/>
              </w:rP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5B79C3AB" w14:textId="77777777" w:rsidR="00B2243A" w:rsidRPr="00B2243A" w:rsidRDefault="00B2243A" w:rsidP="00B2243A">
            <w:pPr>
              <w:jc w:val="center"/>
              <w:rPr>
                <w:rFonts w:eastAsiaTheme="minorEastAsia"/>
              </w:rPr>
            </w:pPr>
            <w:r w:rsidRPr="00B2243A">
              <w:rPr>
                <w:rFonts w:eastAsiaTheme="minorEastAsia"/>
              </w:rPr>
              <w:t>1300</w:t>
            </w:r>
          </w:p>
        </w:tc>
        <w:tc>
          <w:tcPr>
            <w:tcW w:w="1280" w:type="dxa"/>
            <w:tcBorders>
              <w:top w:val="single" w:sz="6" w:space="0" w:color="auto"/>
              <w:left w:val="single" w:sz="6" w:space="0" w:color="auto"/>
              <w:bottom w:val="single" w:sz="6" w:space="0" w:color="auto"/>
              <w:right w:val="single" w:sz="6" w:space="0" w:color="auto"/>
            </w:tcBorders>
          </w:tcPr>
          <w:p w14:paraId="6954568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6387757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5EB257EE" w14:textId="77777777" w:rsidR="00B2243A" w:rsidRPr="00B2243A" w:rsidRDefault="00B2243A" w:rsidP="00B2243A">
            <w:pPr>
              <w:rPr>
                <w:rFonts w:eastAsiaTheme="minorEastAsia"/>
              </w:rPr>
            </w:pPr>
          </w:p>
        </w:tc>
      </w:tr>
      <w:tr w:rsidR="00B2243A" w:rsidRPr="00B2243A" w14:paraId="225FFF19"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EFBA2D7"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36A2E7E6" w14:textId="77777777" w:rsidR="00B2243A" w:rsidRPr="00B2243A" w:rsidRDefault="00B2243A" w:rsidP="00B2243A">
            <w:pPr>
              <w:rPr>
                <w:rFonts w:eastAsiaTheme="minorEastAsia"/>
              </w:rPr>
            </w:pPr>
            <w:r w:rsidRPr="00B2243A">
              <w:rPr>
                <w:rFonts w:eastAsiaTheme="minorEastAsia"/>
              </w:rP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22A73B92"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4A521C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E0DFC6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0997DF59" w14:textId="77777777" w:rsidR="00B2243A" w:rsidRPr="00B2243A" w:rsidRDefault="00B2243A" w:rsidP="00B2243A">
            <w:pPr>
              <w:rPr>
                <w:rFonts w:eastAsiaTheme="minorEastAsia"/>
              </w:rPr>
            </w:pPr>
          </w:p>
        </w:tc>
      </w:tr>
      <w:tr w:rsidR="00B2243A" w:rsidRPr="00B2243A" w14:paraId="62C7FBC9"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57CA2A89"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01CEBC6A" w14:textId="77777777" w:rsidR="00B2243A" w:rsidRPr="00B2243A" w:rsidRDefault="00B2243A" w:rsidP="00B2243A">
            <w:pPr>
              <w:rPr>
                <w:rFonts w:eastAsiaTheme="minorEastAsia"/>
              </w:rPr>
            </w:pPr>
            <w:r w:rsidRPr="00B2243A">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731EDE89" w14:textId="77777777" w:rsidR="00B2243A" w:rsidRPr="00B2243A" w:rsidRDefault="00B2243A" w:rsidP="00B2243A">
            <w:pPr>
              <w:jc w:val="center"/>
              <w:rPr>
                <w:rFonts w:eastAsiaTheme="minorEastAsia"/>
              </w:rPr>
            </w:pPr>
            <w:r w:rsidRPr="00B2243A">
              <w:rPr>
                <w:rFonts w:eastAsiaTheme="minorEastAsia"/>
              </w:rPr>
              <w:t>1410</w:t>
            </w:r>
          </w:p>
        </w:tc>
        <w:tc>
          <w:tcPr>
            <w:tcW w:w="1280" w:type="dxa"/>
            <w:tcBorders>
              <w:top w:val="single" w:sz="6" w:space="0" w:color="auto"/>
              <w:left w:val="single" w:sz="6" w:space="0" w:color="auto"/>
              <w:bottom w:val="single" w:sz="6" w:space="0" w:color="auto"/>
              <w:right w:val="single" w:sz="6" w:space="0" w:color="auto"/>
            </w:tcBorders>
          </w:tcPr>
          <w:p w14:paraId="024C182D"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3C4817D7"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34C7745E" w14:textId="77777777" w:rsidR="00B2243A" w:rsidRPr="00B2243A" w:rsidRDefault="00B2243A" w:rsidP="00B2243A">
            <w:pPr>
              <w:rPr>
                <w:rFonts w:eastAsiaTheme="minorEastAsia"/>
              </w:rPr>
            </w:pPr>
          </w:p>
        </w:tc>
      </w:tr>
      <w:tr w:rsidR="00B2243A" w:rsidRPr="00B2243A" w14:paraId="013DB600"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2D132C5B"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53996CD5" w14:textId="77777777" w:rsidR="00B2243A" w:rsidRPr="00B2243A" w:rsidRDefault="00B2243A" w:rsidP="00B2243A">
            <w:pPr>
              <w:rPr>
                <w:rFonts w:eastAsiaTheme="minorEastAsia"/>
              </w:rPr>
            </w:pPr>
            <w:r w:rsidRPr="00B2243A">
              <w:rPr>
                <w:rFonts w:eastAsiaTheme="minorEastAsia"/>
              </w:rP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FF1160C" w14:textId="77777777" w:rsidR="00B2243A" w:rsidRPr="00B2243A" w:rsidRDefault="00B2243A" w:rsidP="00B2243A">
            <w:pPr>
              <w:jc w:val="center"/>
              <w:rPr>
                <w:rFonts w:eastAsiaTheme="minorEastAsia"/>
              </w:rPr>
            </w:pPr>
            <w:r w:rsidRPr="00B2243A">
              <w:rPr>
                <w:rFonts w:eastAsiaTheme="minorEastAsia"/>
              </w:rPr>
              <w:t>1420</w:t>
            </w:r>
          </w:p>
        </w:tc>
        <w:tc>
          <w:tcPr>
            <w:tcW w:w="1280" w:type="dxa"/>
            <w:tcBorders>
              <w:top w:val="single" w:sz="6" w:space="0" w:color="auto"/>
              <w:left w:val="single" w:sz="6" w:space="0" w:color="auto"/>
              <w:bottom w:val="single" w:sz="6" w:space="0" w:color="auto"/>
              <w:right w:val="single" w:sz="6" w:space="0" w:color="auto"/>
            </w:tcBorders>
          </w:tcPr>
          <w:p w14:paraId="1EE7AF1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3933D773"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4DD1A11" w14:textId="77777777" w:rsidR="00B2243A" w:rsidRPr="00B2243A" w:rsidRDefault="00B2243A" w:rsidP="00B2243A">
            <w:pPr>
              <w:rPr>
                <w:rFonts w:eastAsiaTheme="minorEastAsia"/>
              </w:rPr>
            </w:pPr>
          </w:p>
        </w:tc>
      </w:tr>
      <w:tr w:rsidR="00B2243A" w:rsidRPr="00B2243A" w14:paraId="08002E1B"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77BDDD7"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5FA51A8" w14:textId="77777777" w:rsidR="00B2243A" w:rsidRPr="00B2243A" w:rsidRDefault="00B2243A" w:rsidP="00B2243A">
            <w:pPr>
              <w:rPr>
                <w:rFonts w:eastAsiaTheme="minorEastAsia"/>
              </w:rPr>
            </w:pPr>
            <w:r w:rsidRPr="00B2243A">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F1B6317" w14:textId="77777777" w:rsidR="00B2243A" w:rsidRPr="00B2243A" w:rsidRDefault="00B2243A" w:rsidP="00B2243A">
            <w:pPr>
              <w:jc w:val="center"/>
              <w:rPr>
                <w:rFonts w:eastAsiaTheme="minorEastAsia"/>
              </w:rPr>
            </w:pPr>
            <w:r w:rsidRPr="00B2243A">
              <w:rPr>
                <w:rFonts w:eastAsiaTheme="minorEastAsia"/>
              </w:rPr>
              <w:t>1430</w:t>
            </w:r>
          </w:p>
        </w:tc>
        <w:tc>
          <w:tcPr>
            <w:tcW w:w="1280" w:type="dxa"/>
            <w:tcBorders>
              <w:top w:val="single" w:sz="6" w:space="0" w:color="auto"/>
              <w:left w:val="single" w:sz="6" w:space="0" w:color="auto"/>
              <w:bottom w:val="single" w:sz="6" w:space="0" w:color="auto"/>
              <w:right w:val="single" w:sz="6" w:space="0" w:color="auto"/>
            </w:tcBorders>
          </w:tcPr>
          <w:p w14:paraId="28B520A8"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47B28274"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2643898A" w14:textId="77777777" w:rsidR="00B2243A" w:rsidRPr="00B2243A" w:rsidRDefault="00B2243A" w:rsidP="00B2243A">
            <w:pPr>
              <w:rPr>
                <w:rFonts w:eastAsiaTheme="minorEastAsia"/>
              </w:rPr>
            </w:pPr>
          </w:p>
        </w:tc>
      </w:tr>
      <w:tr w:rsidR="00B2243A" w:rsidRPr="00B2243A" w14:paraId="29FD0884"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9F5736A"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859666D" w14:textId="77777777" w:rsidR="00B2243A" w:rsidRPr="00B2243A" w:rsidRDefault="00B2243A" w:rsidP="00B2243A">
            <w:pPr>
              <w:rPr>
                <w:rFonts w:eastAsiaTheme="minorEastAsia"/>
              </w:rPr>
            </w:pPr>
            <w:r w:rsidRPr="00B2243A">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08BB30ED" w14:textId="77777777" w:rsidR="00B2243A" w:rsidRPr="00B2243A" w:rsidRDefault="00B2243A" w:rsidP="00B2243A">
            <w:pPr>
              <w:jc w:val="center"/>
              <w:rPr>
                <w:rFonts w:eastAsiaTheme="minorEastAsia"/>
              </w:rPr>
            </w:pPr>
            <w:r w:rsidRPr="00B2243A">
              <w:rPr>
                <w:rFonts w:eastAsiaTheme="minorEastAsia"/>
              </w:rPr>
              <w:t>1450</w:t>
            </w:r>
          </w:p>
        </w:tc>
        <w:tc>
          <w:tcPr>
            <w:tcW w:w="1280" w:type="dxa"/>
            <w:tcBorders>
              <w:top w:val="single" w:sz="6" w:space="0" w:color="auto"/>
              <w:left w:val="single" w:sz="6" w:space="0" w:color="auto"/>
              <w:bottom w:val="single" w:sz="6" w:space="0" w:color="auto"/>
              <w:right w:val="single" w:sz="6" w:space="0" w:color="auto"/>
            </w:tcBorders>
          </w:tcPr>
          <w:p w14:paraId="1050B8F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3D46613"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065C9CEE" w14:textId="77777777" w:rsidR="00B2243A" w:rsidRPr="00B2243A" w:rsidRDefault="00B2243A" w:rsidP="00B2243A">
            <w:pPr>
              <w:rPr>
                <w:rFonts w:eastAsiaTheme="minorEastAsia"/>
              </w:rPr>
            </w:pPr>
          </w:p>
        </w:tc>
      </w:tr>
      <w:tr w:rsidR="00B2243A" w:rsidRPr="00B2243A" w14:paraId="44DDC72A"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B3C7050"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08ADAE64" w14:textId="77777777" w:rsidR="00B2243A" w:rsidRPr="00B2243A" w:rsidRDefault="00B2243A" w:rsidP="00B2243A">
            <w:pPr>
              <w:rPr>
                <w:rFonts w:eastAsiaTheme="minorEastAsia"/>
              </w:rPr>
            </w:pPr>
            <w:r w:rsidRPr="00B2243A">
              <w:rPr>
                <w:rFonts w:eastAsiaTheme="minorEastAsia"/>
              </w:rP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0A07F997" w14:textId="77777777" w:rsidR="00B2243A" w:rsidRPr="00B2243A" w:rsidRDefault="00B2243A" w:rsidP="00B2243A">
            <w:pPr>
              <w:jc w:val="center"/>
              <w:rPr>
                <w:rFonts w:eastAsiaTheme="minorEastAsia"/>
              </w:rPr>
            </w:pPr>
            <w:r w:rsidRPr="00B2243A">
              <w:rPr>
                <w:rFonts w:eastAsiaTheme="minorEastAsia"/>
              </w:rPr>
              <w:t>1400</w:t>
            </w:r>
          </w:p>
        </w:tc>
        <w:tc>
          <w:tcPr>
            <w:tcW w:w="1280" w:type="dxa"/>
            <w:tcBorders>
              <w:top w:val="single" w:sz="6" w:space="0" w:color="auto"/>
              <w:left w:val="single" w:sz="6" w:space="0" w:color="auto"/>
              <w:bottom w:val="single" w:sz="6" w:space="0" w:color="auto"/>
              <w:right w:val="single" w:sz="6" w:space="0" w:color="auto"/>
            </w:tcBorders>
          </w:tcPr>
          <w:p w14:paraId="6EFEBF5D"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3E0044C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2B5A5E3B" w14:textId="77777777" w:rsidR="00B2243A" w:rsidRPr="00B2243A" w:rsidRDefault="00B2243A" w:rsidP="00B2243A">
            <w:pPr>
              <w:rPr>
                <w:rFonts w:eastAsiaTheme="minorEastAsia"/>
              </w:rPr>
            </w:pPr>
          </w:p>
        </w:tc>
      </w:tr>
      <w:tr w:rsidR="00B2243A" w:rsidRPr="00B2243A" w14:paraId="446735AE"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0B2E65E9"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0E085258" w14:textId="77777777" w:rsidR="00B2243A" w:rsidRPr="00B2243A" w:rsidRDefault="00B2243A" w:rsidP="00B2243A">
            <w:pPr>
              <w:rPr>
                <w:rFonts w:eastAsiaTheme="minorEastAsia"/>
              </w:rPr>
            </w:pPr>
            <w:r w:rsidRPr="00B2243A">
              <w:rPr>
                <w:rFonts w:eastAsiaTheme="minorEastAsia"/>
              </w:rP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04BC45F"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25B95884"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528577EC"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65568CDF" w14:textId="77777777" w:rsidR="00B2243A" w:rsidRPr="00B2243A" w:rsidRDefault="00B2243A" w:rsidP="00B2243A">
            <w:pPr>
              <w:rPr>
                <w:rFonts w:eastAsiaTheme="minorEastAsia"/>
              </w:rPr>
            </w:pPr>
          </w:p>
        </w:tc>
      </w:tr>
      <w:tr w:rsidR="00B2243A" w:rsidRPr="00B2243A" w14:paraId="238EEDEA"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468338EA"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332B47A5" w14:textId="77777777" w:rsidR="00B2243A" w:rsidRPr="00B2243A" w:rsidRDefault="00B2243A" w:rsidP="00B2243A">
            <w:pPr>
              <w:rPr>
                <w:rFonts w:eastAsiaTheme="minorEastAsia"/>
              </w:rPr>
            </w:pPr>
            <w:r w:rsidRPr="00B2243A">
              <w:rPr>
                <w:rFonts w:eastAsiaTheme="minorEastAsia"/>
              </w:rP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1E68483B" w14:textId="77777777" w:rsidR="00B2243A" w:rsidRPr="00B2243A" w:rsidRDefault="00B2243A" w:rsidP="00B2243A">
            <w:pPr>
              <w:jc w:val="center"/>
              <w:rPr>
                <w:rFonts w:eastAsiaTheme="minorEastAsia"/>
              </w:rPr>
            </w:pPr>
            <w:r w:rsidRPr="00B2243A">
              <w:rPr>
                <w:rFonts w:eastAsiaTheme="minorEastAsia"/>
              </w:rPr>
              <w:t>1510</w:t>
            </w:r>
          </w:p>
        </w:tc>
        <w:tc>
          <w:tcPr>
            <w:tcW w:w="1280" w:type="dxa"/>
            <w:tcBorders>
              <w:top w:val="single" w:sz="6" w:space="0" w:color="auto"/>
              <w:left w:val="single" w:sz="6" w:space="0" w:color="auto"/>
              <w:bottom w:val="single" w:sz="6" w:space="0" w:color="auto"/>
              <w:right w:val="single" w:sz="6" w:space="0" w:color="auto"/>
            </w:tcBorders>
          </w:tcPr>
          <w:p w14:paraId="21A7B742"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3A2E1ED1"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661087A" w14:textId="77777777" w:rsidR="00B2243A" w:rsidRPr="00B2243A" w:rsidRDefault="00B2243A" w:rsidP="00B2243A">
            <w:pPr>
              <w:rPr>
                <w:rFonts w:eastAsiaTheme="minorEastAsia"/>
              </w:rPr>
            </w:pPr>
          </w:p>
        </w:tc>
      </w:tr>
      <w:tr w:rsidR="00B2243A" w:rsidRPr="00B2243A" w14:paraId="043901C3"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D49E953"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5788DB49" w14:textId="77777777" w:rsidR="00B2243A" w:rsidRPr="00B2243A" w:rsidRDefault="00B2243A" w:rsidP="00B2243A">
            <w:pPr>
              <w:rPr>
                <w:rFonts w:eastAsiaTheme="minorEastAsia"/>
              </w:rPr>
            </w:pPr>
            <w:r w:rsidRPr="00B2243A">
              <w:rPr>
                <w:rFonts w:eastAsiaTheme="minorEastAsia"/>
              </w:rP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385159F5" w14:textId="77777777" w:rsidR="00B2243A" w:rsidRPr="00B2243A" w:rsidRDefault="00B2243A" w:rsidP="00B2243A">
            <w:pPr>
              <w:jc w:val="center"/>
              <w:rPr>
                <w:rFonts w:eastAsiaTheme="minorEastAsia"/>
              </w:rPr>
            </w:pPr>
            <w:r w:rsidRPr="00B2243A">
              <w:rPr>
                <w:rFonts w:eastAsiaTheme="minorEastAsia"/>
              </w:rPr>
              <w:t>1520</w:t>
            </w:r>
          </w:p>
        </w:tc>
        <w:tc>
          <w:tcPr>
            <w:tcW w:w="1280" w:type="dxa"/>
            <w:tcBorders>
              <w:top w:val="single" w:sz="6" w:space="0" w:color="auto"/>
              <w:left w:val="single" w:sz="6" w:space="0" w:color="auto"/>
              <w:bottom w:val="single" w:sz="6" w:space="0" w:color="auto"/>
              <w:right w:val="single" w:sz="6" w:space="0" w:color="auto"/>
            </w:tcBorders>
          </w:tcPr>
          <w:p w14:paraId="23F4EF1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683F13D"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0ECA5C06" w14:textId="77777777" w:rsidR="00B2243A" w:rsidRPr="00B2243A" w:rsidRDefault="00B2243A" w:rsidP="00B2243A">
            <w:pPr>
              <w:rPr>
                <w:rFonts w:eastAsiaTheme="minorEastAsia"/>
              </w:rPr>
            </w:pPr>
          </w:p>
        </w:tc>
      </w:tr>
      <w:tr w:rsidR="00B2243A" w:rsidRPr="00B2243A" w14:paraId="48331C00"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1A05566E"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59D18377" w14:textId="77777777" w:rsidR="00B2243A" w:rsidRPr="00B2243A" w:rsidRDefault="00B2243A" w:rsidP="00B2243A">
            <w:pPr>
              <w:rPr>
                <w:rFonts w:eastAsiaTheme="minorEastAsia"/>
              </w:rPr>
            </w:pPr>
            <w:r w:rsidRPr="00B2243A">
              <w:rPr>
                <w:rFonts w:eastAsiaTheme="minorEastAsia"/>
              </w:rP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55AD4D56" w14:textId="77777777" w:rsidR="00B2243A" w:rsidRPr="00B2243A" w:rsidRDefault="00B2243A" w:rsidP="00B2243A">
            <w:pPr>
              <w:jc w:val="center"/>
              <w:rPr>
                <w:rFonts w:eastAsiaTheme="minorEastAsia"/>
              </w:rPr>
            </w:pPr>
            <w:r w:rsidRPr="00B2243A">
              <w:rPr>
                <w:rFonts w:eastAsiaTheme="minorEastAsia"/>
              </w:rPr>
              <w:t>1530</w:t>
            </w:r>
          </w:p>
        </w:tc>
        <w:tc>
          <w:tcPr>
            <w:tcW w:w="1280" w:type="dxa"/>
            <w:tcBorders>
              <w:top w:val="single" w:sz="6" w:space="0" w:color="auto"/>
              <w:left w:val="single" w:sz="6" w:space="0" w:color="auto"/>
              <w:bottom w:val="single" w:sz="6" w:space="0" w:color="auto"/>
              <w:right w:val="single" w:sz="6" w:space="0" w:color="auto"/>
            </w:tcBorders>
          </w:tcPr>
          <w:p w14:paraId="747CC5A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71B7FA66"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3A0E0DC5" w14:textId="77777777" w:rsidR="00B2243A" w:rsidRPr="00B2243A" w:rsidRDefault="00B2243A" w:rsidP="00B2243A">
            <w:pPr>
              <w:rPr>
                <w:rFonts w:eastAsiaTheme="minorEastAsia"/>
              </w:rPr>
            </w:pPr>
          </w:p>
        </w:tc>
      </w:tr>
      <w:tr w:rsidR="00B2243A" w:rsidRPr="00B2243A" w14:paraId="003A899F"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BC6193E"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9C35949" w14:textId="77777777" w:rsidR="00B2243A" w:rsidRPr="00B2243A" w:rsidRDefault="00B2243A" w:rsidP="00B2243A">
            <w:pPr>
              <w:rPr>
                <w:rFonts w:eastAsiaTheme="minorEastAsia"/>
              </w:rPr>
            </w:pPr>
            <w:r w:rsidRPr="00B2243A">
              <w:rPr>
                <w:rFonts w:eastAsiaTheme="minorEastAsia"/>
              </w:rP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644FF70" w14:textId="77777777" w:rsidR="00B2243A" w:rsidRPr="00B2243A" w:rsidRDefault="00B2243A" w:rsidP="00B2243A">
            <w:pPr>
              <w:jc w:val="center"/>
              <w:rPr>
                <w:rFonts w:eastAsiaTheme="minorEastAsia"/>
              </w:rPr>
            </w:pPr>
            <w:r w:rsidRPr="00B2243A">
              <w:rPr>
                <w:rFonts w:eastAsiaTheme="minorEastAsia"/>
              </w:rPr>
              <w:t>1540</w:t>
            </w:r>
          </w:p>
        </w:tc>
        <w:tc>
          <w:tcPr>
            <w:tcW w:w="1280" w:type="dxa"/>
            <w:tcBorders>
              <w:top w:val="single" w:sz="6" w:space="0" w:color="auto"/>
              <w:left w:val="single" w:sz="6" w:space="0" w:color="auto"/>
              <w:bottom w:val="single" w:sz="6" w:space="0" w:color="auto"/>
              <w:right w:val="single" w:sz="6" w:space="0" w:color="auto"/>
            </w:tcBorders>
          </w:tcPr>
          <w:p w14:paraId="6008552F"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3AB8E2B0"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61DD4204" w14:textId="77777777" w:rsidR="00B2243A" w:rsidRPr="00B2243A" w:rsidRDefault="00B2243A" w:rsidP="00B2243A">
            <w:pPr>
              <w:rPr>
                <w:rFonts w:eastAsiaTheme="minorEastAsia"/>
              </w:rPr>
            </w:pPr>
          </w:p>
        </w:tc>
      </w:tr>
      <w:tr w:rsidR="00B2243A" w:rsidRPr="00B2243A" w14:paraId="519E0F94"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60BE3708"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7C52166E" w14:textId="77777777" w:rsidR="00B2243A" w:rsidRPr="00B2243A" w:rsidRDefault="00B2243A" w:rsidP="00B2243A">
            <w:pPr>
              <w:rPr>
                <w:rFonts w:eastAsiaTheme="minorEastAsia"/>
              </w:rPr>
            </w:pPr>
            <w:r w:rsidRPr="00B2243A">
              <w:rPr>
                <w:rFonts w:eastAsiaTheme="minorEastAsia"/>
              </w:rP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74337118" w14:textId="77777777" w:rsidR="00B2243A" w:rsidRPr="00B2243A" w:rsidRDefault="00B2243A" w:rsidP="00B2243A">
            <w:pPr>
              <w:jc w:val="center"/>
              <w:rPr>
                <w:rFonts w:eastAsiaTheme="minorEastAsia"/>
              </w:rPr>
            </w:pPr>
            <w:r w:rsidRPr="00B2243A">
              <w:rPr>
                <w:rFonts w:eastAsiaTheme="minorEastAsia"/>
              </w:rPr>
              <w:t>1550</w:t>
            </w:r>
          </w:p>
        </w:tc>
        <w:tc>
          <w:tcPr>
            <w:tcW w:w="1280" w:type="dxa"/>
            <w:tcBorders>
              <w:top w:val="single" w:sz="6" w:space="0" w:color="auto"/>
              <w:left w:val="single" w:sz="6" w:space="0" w:color="auto"/>
              <w:bottom w:val="single" w:sz="6" w:space="0" w:color="auto"/>
              <w:right w:val="single" w:sz="6" w:space="0" w:color="auto"/>
            </w:tcBorders>
          </w:tcPr>
          <w:p w14:paraId="74869EBA"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6B842CE5"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48BB399D" w14:textId="77777777" w:rsidR="00B2243A" w:rsidRPr="00B2243A" w:rsidRDefault="00B2243A" w:rsidP="00B2243A">
            <w:pPr>
              <w:rPr>
                <w:rFonts w:eastAsiaTheme="minorEastAsia"/>
              </w:rPr>
            </w:pPr>
          </w:p>
        </w:tc>
      </w:tr>
      <w:tr w:rsidR="00B2243A" w:rsidRPr="00B2243A" w14:paraId="03835B3F" w14:textId="77777777" w:rsidTr="00FA4D8A">
        <w:tblPrEx>
          <w:tblCellMar>
            <w:top w:w="0" w:type="dxa"/>
            <w:bottom w:w="0" w:type="dxa"/>
          </w:tblCellMar>
        </w:tblPrEx>
        <w:tc>
          <w:tcPr>
            <w:tcW w:w="612" w:type="dxa"/>
            <w:tcBorders>
              <w:top w:val="single" w:sz="6" w:space="0" w:color="auto"/>
              <w:left w:val="double" w:sz="6" w:space="0" w:color="auto"/>
              <w:bottom w:val="single" w:sz="6" w:space="0" w:color="auto"/>
              <w:right w:val="single" w:sz="6" w:space="0" w:color="auto"/>
            </w:tcBorders>
          </w:tcPr>
          <w:p w14:paraId="37C88EE9"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single" w:sz="6" w:space="0" w:color="auto"/>
              <w:right w:val="single" w:sz="6" w:space="0" w:color="auto"/>
            </w:tcBorders>
          </w:tcPr>
          <w:p w14:paraId="241F5AEF" w14:textId="77777777" w:rsidR="00B2243A" w:rsidRPr="00B2243A" w:rsidRDefault="00B2243A" w:rsidP="00B2243A">
            <w:pPr>
              <w:rPr>
                <w:rFonts w:eastAsiaTheme="minorEastAsia"/>
              </w:rPr>
            </w:pPr>
            <w:r w:rsidRPr="00B2243A">
              <w:rPr>
                <w:rFonts w:eastAsiaTheme="minorEastAsia"/>
              </w:rP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61F057F1" w14:textId="77777777" w:rsidR="00B2243A" w:rsidRPr="00B2243A" w:rsidRDefault="00B2243A" w:rsidP="00B2243A">
            <w:pPr>
              <w:jc w:val="center"/>
              <w:rPr>
                <w:rFonts w:eastAsiaTheme="minorEastAsia"/>
              </w:rPr>
            </w:pPr>
            <w:r w:rsidRPr="00B2243A">
              <w:rPr>
                <w:rFonts w:eastAsiaTheme="minorEastAsia"/>
              </w:rPr>
              <w:t>1500</w:t>
            </w:r>
          </w:p>
        </w:tc>
        <w:tc>
          <w:tcPr>
            <w:tcW w:w="1280" w:type="dxa"/>
            <w:tcBorders>
              <w:top w:val="single" w:sz="6" w:space="0" w:color="auto"/>
              <w:left w:val="single" w:sz="6" w:space="0" w:color="auto"/>
              <w:bottom w:val="single" w:sz="6" w:space="0" w:color="auto"/>
              <w:right w:val="single" w:sz="6" w:space="0" w:color="auto"/>
            </w:tcBorders>
          </w:tcPr>
          <w:p w14:paraId="5C6A9F93"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single" w:sz="6" w:space="0" w:color="auto"/>
            </w:tcBorders>
          </w:tcPr>
          <w:p w14:paraId="0178C13E"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single" w:sz="6" w:space="0" w:color="auto"/>
              <w:right w:val="double" w:sz="6" w:space="0" w:color="auto"/>
            </w:tcBorders>
          </w:tcPr>
          <w:p w14:paraId="109A1E26" w14:textId="77777777" w:rsidR="00B2243A" w:rsidRPr="00B2243A" w:rsidRDefault="00B2243A" w:rsidP="00B2243A">
            <w:pPr>
              <w:rPr>
                <w:rFonts w:eastAsiaTheme="minorEastAsia"/>
              </w:rPr>
            </w:pPr>
          </w:p>
        </w:tc>
      </w:tr>
      <w:tr w:rsidR="00B2243A" w:rsidRPr="00B2243A" w14:paraId="119C3F09" w14:textId="77777777" w:rsidTr="00FA4D8A">
        <w:tblPrEx>
          <w:tblCellMar>
            <w:top w:w="0" w:type="dxa"/>
            <w:bottom w:w="0" w:type="dxa"/>
          </w:tblCellMar>
        </w:tblPrEx>
        <w:tc>
          <w:tcPr>
            <w:tcW w:w="612" w:type="dxa"/>
            <w:tcBorders>
              <w:top w:val="single" w:sz="6" w:space="0" w:color="auto"/>
              <w:left w:val="double" w:sz="6" w:space="0" w:color="auto"/>
              <w:bottom w:val="double" w:sz="6" w:space="0" w:color="auto"/>
              <w:right w:val="single" w:sz="6" w:space="0" w:color="auto"/>
            </w:tcBorders>
          </w:tcPr>
          <w:p w14:paraId="61502AC8" w14:textId="77777777" w:rsidR="00B2243A" w:rsidRPr="00B2243A" w:rsidRDefault="00B2243A" w:rsidP="00B2243A">
            <w:pPr>
              <w:rPr>
                <w:rFonts w:eastAsiaTheme="minorEastAsia"/>
              </w:rPr>
            </w:pPr>
          </w:p>
        </w:tc>
        <w:tc>
          <w:tcPr>
            <w:tcW w:w="3840" w:type="dxa"/>
            <w:tcBorders>
              <w:top w:val="single" w:sz="6" w:space="0" w:color="auto"/>
              <w:left w:val="single" w:sz="6" w:space="0" w:color="auto"/>
              <w:bottom w:val="double" w:sz="6" w:space="0" w:color="auto"/>
              <w:right w:val="single" w:sz="6" w:space="0" w:color="auto"/>
            </w:tcBorders>
          </w:tcPr>
          <w:p w14:paraId="5B862743" w14:textId="77777777" w:rsidR="00B2243A" w:rsidRPr="00B2243A" w:rsidRDefault="00B2243A" w:rsidP="00B2243A">
            <w:pPr>
              <w:rPr>
                <w:rFonts w:eastAsiaTheme="minorEastAsia"/>
              </w:rPr>
            </w:pPr>
            <w:r w:rsidRPr="00B2243A">
              <w:rPr>
                <w:rFonts w:eastAsiaTheme="minorEastAsia"/>
              </w:rPr>
              <w:t>БАЛАНС (пассив)</w:t>
            </w:r>
          </w:p>
        </w:tc>
        <w:tc>
          <w:tcPr>
            <w:tcW w:w="720" w:type="dxa"/>
            <w:tcBorders>
              <w:top w:val="single" w:sz="6" w:space="0" w:color="auto"/>
              <w:left w:val="single" w:sz="6" w:space="0" w:color="auto"/>
              <w:bottom w:val="double" w:sz="6" w:space="0" w:color="auto"/>
              <w:right w:val="single" w:sz="6" w:space="0" w:color="auto"/>
            </w:tcBorders>
          </w:tcPr>
          <w:p w14:paraId="449D2D60" w14:textId="77777777" w:rsidR="00B2243A" w:rsidRPr="00B2243A" w:rsidRDefault="00B2243A" w:rsidP="00B2243A">
            <w:pPr>
              <w:jc w:val="center"/>
              <w:rPr>
                <w:rFonts w:eastAsiaTheme="minorEastAsia"/>
              </w:rPr>
            </w:pPr>
            <w:r w:rsidRPr="00B2243A">
              <w:rPr>
                <w:rFonts w:eastAsiaTheme="minorEastAsia"/>
              </w:rPr>
              <w:t>1700</w:t>
            </w:r>
          </w:p>
        </w:tc>
        <w:tc>
          <w:tcPr>
            <w:tcW w:w="1280" w:type="dxa"/>
            <w:tcBorders>
              <w:top w:val="single" w:sz="6" w:space="0" w:color="auto"/>
              <w:left w:val="single" w:sz="6" w:space="0" w:color="auto"/>
              <w:bottom w:val="double" w:sz="6" w:space="0" w:color="auto"/>
              <w:right w:val="single" w:sz="6" w:space="0" w:color="auto"/>
            </w:tcBorders>
          </w:tcPr>
          <w:p w14:paraId="5CE29543"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double" w:sz="6" w:space="0" w:color="auto"/>
              <w:right w:val="single" w:sz="6" w:space="0" w:color="auto"/>
            </w:tcBorders>
          </w:tcPr>
          <w:p w14:paraId="7B851FED" w14:textId="77777777" w:rsidR="00B2243A" w:rsidRPr="00B2243A" w:rsidRDefault="00B2243A" w:rsidP="00B2243A">
            <w:pPr>
              <w:rPr>
                <w:rFonts w:eastAsiaTheme="minorEastAsia"/>
              </w:rPr>
            </w:pPr>
          </w:p>
        </w:tc>
        <w:tc>
          <w:tcPr>
            <w:tcW w:w="1280" w:type="dxa"/>
            <w:tcBorders>
              <w:top w:val="single" w:sz="6" w:space="0" w:color="auto"/>
              <w:left w:val="single" w:sz="6" w:space="0" w:color="auto"/>
              <w:bottom w:val="double" w:sz="6" w:space="0" w:color="auto"/>
              <w:right w:val="double" w:sz="6" w:space="0" w:color="auto"/>
            </w:tcBorders>
          </w:tcPr>
          <w:p w14:paraId="3D26B937" w14:textId="77777777" w:rsidR="00B2243A" w:rsidRPr="00B2243A" w:rsidRDefault="00B2243A" w:rsidP="00B2243A">
            <w:pPr>
              <w:rPr>
                <w:rFonts w:eastAsiaTheme="minorEastAsia"/>
              </w:rPr>
            </w:pPr>
          </w:p>
        </w:tc>
      </w:tr>
    </w:tbl>
    <w:p w14:paraId="322AFDC2" w14:textId="77777777" w:rsidR="00B2243A" w:rsidRPr="00B2243A" w:rsidRDefault="00B2243A" w:rsidP="00B2243A">
      <w:pPr>
        <w:rPr>
          <w:rFonts w:eastAsiaTheme="minorEastAsia"/>
        </w:rPr>
      </w:pPr>
    </w:p>
    <w:p w14:paraId="3655CBE0" w14:textId="77777777" w:rsidR="00B2243A" w:rsidRPr="00B2243A" w:rsidRDefault="00B2243A" w:rsidP="00B2243A">
      <w:pPr>
        <w:ind w:left="200"/>
        <w:rPr>
          <w:rFonts w:eastAsiaTheme="minorEastAsia"/>
        </w:rPr>
      </w:pPr>
    </w:p>
    <w:p w14:paraId="147B2665" w14:textId="77777777" w:rsidR="00B2243A" w:rsidRPr="00B2243A" w:rsidRDefault="00B2243A" w:rsidP="00B2243A">
      <w:pPr>
        <w:spacing w:before="120" w:after="0"/>
        <w:jc w:val="center"/>
        <w:rPr>
          <w:rFonts w:eastAsiaTheme="minorEastAsia"/>
          <w:b/>
          <w:bCs/>
        </w:rPr>
      </w:pPr>
      <w:r w:rsidRPr="00B2243A">
        <w:rPr>
          <w:rFonts w:eastAsiaTheme="minorEastAsia"/>
          <w:b/>
          <w:bCs/>
        </w:rPr>
        <w:br w:type="page"/>
      </w:r>
      <w:r w:rsidRPr="00B2243A">
        <w:rPr>
          <w:rFonts w:eastAsiaTheme="minorEastAsia"/>
          <w:b/>
          <w:bCs/>
        </w:rPr>
        <w:lastRenderedPageBreak/>
        <w:t>Отчет о финансовых результатах</w:t>
      </w:r>
    </w:p>
    <w:p w14:paraId="537CB83F" w14:textId="77777777" w:rsidR="00B2243A" w:rsidRPr="00B2243A" w:rsidRDefault="00B2243A" w:rsidP="00B2243A">
      <w:pPr>
        <w:jc w:val="center"/>
        <w:rPr>
          <w:rFonts w:eastAsiaTheme="minorEastAsia"/>
          <w:b/>
          <w:bCs/>
        </w:rPr>
      </w:pPr>
      <w:r w:rsidRPr="00B2243A">
        <w:rPr>
          <w:rFonts w:eastAsiaTheme="minorEastAsia"/>
          <w:b/>
          <w:bCs/>
        </w:rPr>
        <w:t>за 6 месяцев 2015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B2243A" w:rsidRPr="00B2243A" w14:paraId="0267F992" w14:textId="77777777" w:rsidTr="00FA4D8A">
        <w:tblPrEx>
          <w:tblCellMar>
            <w:top w:w="0" w:type="dxa"/>
            <w:bottom w:w="0" w:type="dxa"/>
          </w:tblCellMar>
        </w:tblPrEx>
        <w:tc>
          <w:tcPr>
            <w:tcW w:w="6112" w:type="dxa"/>
            <w:tcBorders>
              <w:top w:val="nil"/>
              <w:left w:val="nil"/>
              <w:bottom w:val="nil"/>
              <w:right w:val="nil"/>
            </w:tcBorders>
          </w:tcPr>
          <w:p w14:paraId="72B534A1" w14:textId="77777777" w:rsidR="00B2243A" w:rsidRPr="00B2243A" w:rsidRDefault="00B2243A" w:rsidP="00B2243A">
            <w:pPr>
              <w:rPr>
                <w:rFonts w:eastAsiaTheme="minorEastAsia"/>
              </w:rPr>
            </w:pPr>
          </w:p>
        </w:tc>
        <w:tc>
          <w:tcPr>
            <w:tcW w:w="1560" w:type="dxa"/>
            <w:tcBorders>
              <w:top w:val="nil"/>
              <w:left w:val="nil"/>
              <w:bottom w:val="nil"/>
              <w:right w:val="nil"/>
            </w:tcBorders>
          </w:tcPr>
          <w:p w14:paraId="2CB10C56" w14:textId="77777777" w:rsidR="00B2243A" w:rsidRPr="00B2243A" w:rsidRDefault="00B2243A" w:rsidP="00B2243A">
            <w:pPr>
              <w:rPr>
                <w:rFonts w:eastAsiaTheme="minorEastAsia"/>
              </w:rPr>
            </w:pPr>
          </w:p>
        </w:tc>
        <w:tc>
          <w:tcPr>
            <w:tcW w:w="1580" w:type="dxa"/>
            <w:tcBorders>
              <w:top w:val="single" w:sz="6" w:space="0" w:color="auto"/>
              <w:left w:val="single" w:sz="6" w:space="0" w:color="auto"/>
              <w:bottom w:val="single" w:sz="6" w:space="0" w:color="auto"/>
              <w:right w:val="single" w:sz="6" w:space="0" w:color="auto"/>
            </w:tcBorders>
          </w:tcPr>
          <w:p w14:paraId="1F32FEDC" w14:textId="77777777" w:rsidR="00B2243A" w:rsidRPr="00B2243A" w:rsidRDefault="00B2243A" w:rsidP="00B2243A">
            <w:pPr>
              <w:jc w:val="center"/>
              <w:rPr>
                <w:rFonts w:eastAsiaTheme="minorEastAsia"/>
              </w:rPr>
            </w:pPr>
            <w:r w:rsidRPr="00B2243A">
              <w:rPr>
                <w:rFonts w:eastAsiaTheme="minorEastAsia"/>
              </w:rPr>
              <w:t>Коды</w:t>
            </w:r>
          </w:p>
        </w:tc>
      </w:tr>
      <w:tr w:rsidR="00B2243A" w:rsidRPr="00B2243A" w14:paraId="3D5CDFB3" w14:textId="77777777" w:rsidTr="00FA4D8A">
        <w:tblPrEx>
          <w:tblCellMar>
            <w:top w:w="0" w:type="dxa"/>
            <w:bottom w:w="0" w:type="dxa"/>
          </w:tblCellMar>
        </w:tblPrEx>
        <w:tc>
          <w:tcPr>
            <w:tcW w:w="7672" w:type="dxa"/>
            <w:gridSpan w:val="2"/>
            <w:tcBorders>
              <w:top w:val="nil"/>
              <w:left w:val="nil"/>
              <w:bottom w:val="nil"/>
              <w:right w:val="nil"/>
            </w:tcBorders>
          </w:tcPr>
          <w:p w14:paraId="69DDF9A1" w14:textId="77777777" w:rsidR="00B2243A" w:rsidRPr="00B2243A" w:rsidRDefault="00B2243A" w:rsidP="00B2243A">
            <w:pPr>
              <w:jc w:val="right"/>
              <w:rPr>
                <w:rFonts w:eastAsiaTheme="minorEastAsia"/>
              </w:rPr>
            </w:pPr>
            <w:r w:rsidRPr="00B2243A">
              <w:rPr>
                <w:rFonts w:eastAsiaTheme="minorEastAsia"/>
              </w:rPr>
              <w:t>Форма по ОКУД</w:t>
            </w:r>
          </w:p>
        </w:tc>
        <w:tc>
          <w:tcPr>
            <w:tcW w:w="1580" w:type="dxa"/>
            <w:tcBorders>
              <w:top w:val="single" w:sz="6" w:space="0" w:color="auto"/>
              <w:left w:val="single" w:sz="6" w:space="0" w:color="auto"/>
              <w:bottom w:val="single" w:sz="6" w:space="0" w:color="auto"/>
              <w:right w:val="single" w:sz="6" w:space="0" w:color="auto"/>
            </w:tcBorders>
          </w:tcPr>
          <w:p w14:paraId="03BE7A0C" w14:textId="77777777" w:rsidR="00B2243A" w:rsidRPr="00B2243A" w:rsidRDefault="00B2243A" w:rsidP="00B2243A">
            <w:pPr>
              <w:jc w:val="center"/>
              <w:rPr>
                <w:rFonts w:eastAsiaTheme="minorEastAsia"/>
                <w:b/>
                <w:bCs/>
              </w:rPr>
            </w:pPr>
            <w:r w:rsidRPr="00B2243A">
              <w:rPr>
                <w:rFonts w:eastAsiaTheme="minorEastAsia"/>
                <w:b/>
                <w:bCs/>
              </w:rPr>
              <w:t>0710002</w:t>
            </w:r>
          </w:p>
        </w:tc>
      </w:tr>
      <w:tr w:rsidR="00B2243A" w:rsidRPr="00B2243A" w14:paraId="11845BC0" w14:textId="77777777" w:rsidTr="00FA4D8A">
        <w:tblPrEx>
          <w:tblCellMar>
            <w:top w:w="0" w:type="dxa"/>
            <w:bottom w:w="0" w:type="dxa"/>
          </w:tblCellMar>
        </w:tblPrEx>
        <w:tc>
          <w:tcPr>
            <w:tcW w:w="6112" w:type="dxa"/>
            <w:tcBorders>
              <w:top w:val="nil"/>
              <w:left w:val="nil"/>
              <w:bottom w:val="nil"/>
              <w:right w:val="nil"/>
            </w:tcBorders>
          </w:tcPr>
          <w:p w14:paraId="2EFE987D" w14:textId="77777777" w:rsidR="00B2243A" w:rsidRPr="00B2243A" w:rsidRDefault="00B2243A" w:rsidP="00B2243A">
            <w:pPr>
              <w:rPr>
                <w:rFonts w:eastAsiaTheme="minorEastAsia"/>
              </w:rPr>
            </w:pPr>
          </w:p>
        </w:tc>
        <w:tc>
          <w:tcPr>
            <w:tcW w:w="1560" w:type="dxa"/>
            <w:tcBorders>
              <w:top w:val="nil"/>
              <w:left w:val="nil"/>
              <w:bottom w:val="nil"/>
              <w:right w:val="nil"/>
            </w:tcBorders>
          </w:tcPr>
          <w:p w14:paraId="782CD1AB" w14:textId="77777777" w:rsidR="00B2243A" w:rsidRPr="00B2243A" w:rsidRDefault="00B2243A" w:rsidP="00B2243A">
            <w:pPr>
              <w:jc w:val="right"/>
              <w:rPr>
                <w:rFonts w:eastAsiaTheme="minorEastAsia"/>
              </w:rPr>
            </w:pPr>
            <w:r w:rsidRPr="00B2243A">
              <w:rPr>
                <w:rFonts w:eastAsiaTheme="minorEastAsia"/>
              </w:rPr>
              <w:t>Дата</w:t>
            </w:r>
          </w:p>
        </w:tc>
        <w:tc>
          <w:tcPr>
            <w:tcW w:w="1580" w:type="dxa"/>
            <w:tcBorders>
              <w:top w:val="single" w:sz="6" w:space="0" w:color="auto"/>
              <w:left w:val="single" w:sz="6" w:space="0" w:color="auto"/>
              <w:bottom w:val="single" w:sz="6" w:space="0" w:color="auto"/>
              <w:right w:val="single" w:sz="6" w:space="0" w:color="auto"/>
            </w:tcBorders>
          </w:tcPr>
          <w:p w14:paraId="6A747A4A" w14:textId="77777777" w:rsidR="00B2243A" w:rsidRPr="00B2243A" w:rsidRDefault="00B2243A" w:rsidP="00B2243A">
            <w:pPr>
              <w:jc w:val="center"/>
              <w:rPr>
                <w:rFonts w:eastAsiaTheme="minorEastAsia"/>
                <w:b/>
                <w:bCs/>
              </w:rPr>
            </w:pPr>
            <w:r w:rsidRPr="00B2243A">
              <w:rPr>
                <w:rFonts w:eastAsiaTheme="minorEastAsia"/>
                <w:b/>
                <w:bCs/>
              </w:rPr>
              <w:t>30.06.2015</w:t>
            </w:r>
          </w:p>
        </w:tc>
      </w:tr>
      <w:tr w:rsidR="00B2243A" w:rsidRPr="00B2243A" w14:paraId="55A033FA" w14:textId="77777777" w:rsidTr="00FA4D8A">
        <w:tblPrEx>
          <w:tblCellMar>
            <w:top w:w="0" w:type="dxa"/>
            <w:bottom w:w="0" w:type="dxa"/>
          </w:tblCellMar>
        </w:tblPrEx>
        <w:tc>
          <w:tcPr>
            <w:tcW w:w="6112" w:type="dxa"/>
            <w:tcBorders>
              <w:top w:val="nil"/>
              <w:left w:val="nil"/>
              <w:bottom w:val="nil"/>
              <w:right w:val="nil"/>
            </w:tcBorders>
          </w:tcPr>
          <w:p w14:paraId="1DC099B0" w14:textId="77777777" w:rsidR="00B2243A" w:rsidRPr="00B2243A" w:rsidRDefault="00B2243A" w:rsidP="00B2243A">
            <w:pPr>
              <w:rPr>
                <w:rFonts w:eastAsiaTheme="minorEastAsia"/>
                <w:b/>
                <w:bCs/>
              </w:rPr>
            </w:pPr>
            <w:r w:rsidRPr="00B2243A">
              <w:rPr>
                <w:rFonts w:eastAsiaTheme="minorEastAsia"/>
              </w:rPr>
              <w:t>Организация:</w:t>
            </w:r>
            <w:r w:rsidRPr="00B2243A">
              <w:rPr>
                <w:rFonts w:eastAsiaTheme="minorEastAsia"/>
                <w:b/>
                <w:bCs/>
              </w:rPr>
              <w:t xml:space="preserve"> Акционерное общество "Новая перевозочная компания"</w:t>
            </w:r>
          </w:p>
        </w:tc>
        <w:tc>
          <w:tcPr>
            <w:tcW w:w="1560" w:type="dxa"/>
            <w:tcBorders>
              <w:top w:val="nil"/>
              <w:left w:val="nil"/>
              <w:bottom w:val="nil"/>
              <w:right w:val="nil"/>
            </w:tcBorders>
          </w:tcPr>
          <w:p w14:paraId="00D4AC9D" w14:textId="77777777" w:rsidR="00B2243A" w:rsidRPr="00B2243A" w:rsidRDefault="00B2243A" w:rsidP="00B2243A">
            <w:pPr>
              <w:jc w:val="right"/>
              <w:rPr>
                <w:rFonts w:eastAsiaTheme="minorEastAsia"/>
              </w:rPr>
            </w:pPr>
            <w:r w:rsidRPr="00B2243A">
              <w:rPr>
                <w:rFonts w:eastAsiaTheme="minorEastAsia"/>
              </w:rPr>
              <w:t>по ОКПО</w:t>
            </w:r>
          </w:p>
        </w:tc>
        <w:tc>
          <w:tcPr>
            <w:tcW w:w="1580" w:type="dxa"/>
            <w:tcBorders>
              <w:top w:val="single" w:sz="6" w:space="0" w:color="auto"/>
              <w:left w:val="single" w:sz="6" w:space="0" w:color="auto"/>
              <w:bottom w:val="single" w:sz="6" w:space="0" w:color="auto"/>
              <w:right w:val="single" w:sz="6" w:space="0" w:color="auto"/>
            </w:tcBorders>
          </w:tcPr>
          <w:p w14:paraId="79EEB4EF" w14:textId="77777777" w:rsidR="00B2243A" w:rsidRPr="00B2243A" w:rsidRDefault="00B2243A" w:rsidP="00B2243A">
            <w:pPr>
              <w:jc w:val="center"/>
              <w:rPr>
                <w:rFonts w:eastAsiaTheme="minorEastAsia"/>
                <w:b/>
                <w:bCs/>
              </w:rPr>
            </w:pPr>
            <w:r w:rsidRPr="00B2243A">
              <w:rPr>
                <w:rFonts w:eastAsiaTheme="minorEastAsia"/>
                <w:b/>
                <w:bCs/>
              </w:rPr>
              <w:t>70104409</w:t>
            </w:r>
          </w:p>
        </w:tc>
      </w:tr>
      <w:tr w:rsidR="00B2243A" w:rsidRPr="00B2243A" w14:paraId="6C43F26A" w14:textId="77777777" w:rsidTr="00FA4D8A">
        <w:tblPrEx>
          <w:tblCellMar>
            <w:top w:w="0" w:type="dxa"/>
            <w:bottom w:w="0" w:type="dxa"/>
          </w:tblCellMar>
        </w:tblPrEx>
        <w:tc>
          <w:tcPr>
            <w:tcW w:w="6112" w:type="dxa"/>
            <w:tcBorders>
              <w:top w:val="nil"/>
              <w:left w:val="nil"/>
              <w:bottom w:val="nil"/>
              <w:right w:val="nil"/>
            </w:tcBorders>
          </w:tcPr>
          <w:p w14:paraId="7DF6ECA3" w14:textId="77777777" w:rsidR="00B2243A" w:rsidRPr="00B2243A" w:rsidRDefault="00B2243A" w:rsidP="00B2243A">
            <w:pPr>
              <w:rPr>
                <w:rFonts w:eastAsiaTheme="minorEastAsia"/>
              </w:rPr>
            </w:pPr>
            <w:r w:rsidRPr="00B2243A">
              <w:rPr>
                <w:rFonts w:eastAsiaTheme="minorEastAsia"/>
              </w:rPr>
              <w:t>Идентификационный номер налогоплательщика</w:t>
            </w:r>
          </w:p>
        </w:tc>
        <w:tc>
          <w:tcPr>
            <w:tcW w:w="1560" w:type="dxa"/>
            <w:tcBorders>
              <w:top w:val="nil"/>
              <w:left w:val="nil"/>
              <w:bottom w:val="nil"/>
              <w:right w:val="nil"/>
            </w:tcBorders>
          </w:tcPr>
          <w:p w14:paraId="04E11BDC" w14:textId="77777777" w:rsidR="00B2243A" w:rsidRPr="00B2243A" w:rsidRDefault="00B2243A" w:rsidP="00B2243A">
            <w:pPr>
              <w:jc w:val="right"/>
              <w:rPr>
                <w:rFonts w:eastAsiaTheme="minorEastAsia"/>
              </w:rPr>
            </w:pPr>
            <w:r w:rsidRPr="00B2243A">
              <w:rPr>
                <w:rFonts w:eastAsiaTheme="minorEastAsia"/>
              </w:rPr>
              <w:t>ИНН</w:t>
            </w:r>
          </w:p>
        </w:tc>
        <w:tc>
          <w:tcPr>
            <w:tcW w:w="1580" w:type="dxa"/>
            <w:tcBorders>
              <w:top w:val="single" w:sz="6" w:space="0" w:color="auto"/>
              <w:left w:val="single" w:sz="6" w:space="0" w:color="auto"/>
              <w:bottom w:val="single" w:sz="6" w:space="0" w:color="auto"/>
              <w:right w:val="single" w:sz="6" w:space="0" w:color="auto"/>
            </w:tcBorders>
          </w:tcPr>
          <w:p w14:paraId="4AF6771A" w14:textId="77777777" w:rsidR="00B2243A" w:rsidRPr="00B2243A" w:rsidRDefault="00B2243A" w:rsidP="00B2243A">
            <w:pPr>
              <w:jc w:val="center"/>
              <w:rPr>
                <w:rFonts w:eastAsiaTheme="minorEastAsia"/>
                <w:b/>
                <w:bCs/>
              </w:rPr>
            </w:pPr>
            <w:r w:rsidRPr="00B2243A">
              <w:rPr>
                <w:rFonts w:eastAsiaTheme="minorEastAsia"/>
                <w:b/>
                <w:bCs/>
              </w:rPr>
              <w:t>7705503750</w:t>
            </w:r>
          </w:p>
        </w:tc>
      </w:tr>
      <w:tr w:rsidR="00B2243A" w:rsidRPr="00B2243A" w14:paraId="59751771" w14:textId="77777777" w:rsidTr="00FA4D8A">
        <w:tblPrEx>
          <w:tblCellMar>
            <w:top w:w="0" w:type="dxa"/>
            <w:bottom w:w="0" w:type="dxa"/>
          </w:tblCellMar>
        </w:tblPrEx>
        <w:tc>
          <w:tcPr>
            <w:tcW w:w="6112" w:type="dxa"/>
            <w:tcBorders>
              <w:top w:val="nil"/>
              <w:left w:val="nil"/>
              <w:bottom w:val="nil"/>
              <w:right w:val="nil"/>
            </w:tcBorders>
          </w:tcPr>
          <w:p w14:paraId="05B7C1C6" w14:textId="77777777" w:rsidR="00B2243A" w:rsidRPr="00B2243A" w:rsidRDefault="00B2243A" w:rsidP="00B2243A">
            <w:pPr>
              <w:rPr>
                <w:rFonts w:eastAsiaTheme="minorEastAsia"/>
              </w:rPr>
            </w:pPr>
            <w:r w:rsidRPr="00B2243A">
              <w:rPr>
                <w:rFonts w:eastAsiaTheme="minorEastAsia"/>
              </w:rPr>
              <w:t>Вид деятельности:</w:t>
            </w:r>
          </w:p>
        </w:tc>
        <w:tc>
          <w:tcPr>
            <w:tcW w:w="1560" w:type="dxa"/>
            <w:tcBorders>
              <w:top w:val="nil"/>
              <w:left w:val="nil"/>
              <w:bottom w:val="nil"/>
              <w:right w:val="nil"/>
            </w:tcBorders>
          </w:tcPr>
          <w:p w14:paraId="759186BE" w14:textId="77777777" w:rsidR="00B2243A" w:rsidRPr="00B2243A" w:rsidRDefault="00B2243A" w:rsidP="00B2243A">
            <w:pPr>
              <w:jc w:val="right"/>
              <w:rPr>
                <w:rFonts w:eastAsiaTheme="minorEastAsia"/>
              </w:rPr>
            </w:pPr>
            <w:r w:rsidRPr="00B2243A">
              <w:rPr>
                <w:rFonts w:eastAsiaTheme="minorEastAsia"/>
              </w:rPr>
              <w:t>по ОКВЭД</w:t>
            </w:r>
          </w:p>
        </w:tc>
        <w:tc>
          <w:tcPr>
            <w:tcW w:w="1580" w:type="dxa"/>
            <w:tcBorders>
              <w:top w:val="single" w:sz="6" w:space="0" w:color="auto"/>
              <w:left w:val="single" w:sz="6" w:space="0" w:color="auto"/>
              <w:bottom w:val="single" w:sz="6" w:space="0" w:color="auto"/>
              <w:right w:val="single" w:sz="6" w:space="0" w:color="auto"/>
            </w:tcBorders>
          </w:tcPr>
          <w:p w14:paraId="6AEB219B" w14:textId="77777777" w:rsidR="00B2243A" w:rsidRPr="00B2243A" w:rsidRDefault="00B2243A" w:rsidP="00B2243A">
            <w:pPr>
              <w:jc w:val="center"/>
              <w:rPr>
                <w:rFonts w:eastAsiaTheme="minorEastAsia"/>
                <w:b/>
                <w:bCs/>
              </w:rPr>
            </w:pPr>
            <w:r w:rsidRPr="00B2243A">
              <w:rPr>
                <w:rFonts w:eastAsiaTheme="minorEastAsia"/>
                <w:b/>
                <w:bCs/>
              </w:rPr>
              <w:t>63.40</w:t>
            </w:r>
          </w:p>
        </w:tc>
      </w:tr>
      <w:tr w:rsidR="00B2243A" w:rsidRPr="00B2243A" w14:paraId="3AA653A9" w14:textId="77777777" w:rsidTr="00FA4D8A">
        <w:tblPrEx>
          <w:tblCellMar>
            <w:top w:w="0" w:type="dxa"/>
            <w:bottom w:w="0" w:type="dxa"/>
          </w:tblCellMar>
        </w:tblPrEx>
        <w:tc>
          <w:tcPr>
            <w:tcW w:w="6112" w:type="dxa"/>
            <w:tcBorders>
              <w:top w:val="nil"/>
              <w:left w:val="nil"/>
              <w:bottom w:val="nil"/>
              <w:right w:val="nil"/>
            </w:tcBorders>
          </w:tcPr>
          <w:p w14:paraId="7C1125AF" w14:textId="77777777" w:rsidR="00B2243A" w:rsidRPr="00B2243A" w:rsidRDefault="00B2243A" w:rsidP="00B2243A">
            <w:pPr>
              <w:rPr>
                <w:rFonts w:eastAsiaTheme="minorEastAsia"/>
                <w:b/>
                <w:bCs/>
              </w:rPr>
            </w:pPr>
            <w:r w:rsidRPr="00B2243A">
              <w:rPr>
                <w:rFonts w:eastAsiaTheme="minorEastAsia"/>
              </w:rPr>
              <w:t xml:space="preserve">Организационно-правовая форма / </w:t>
            </w:r>
            <w:proofErr w:type="gramStart"/>
            <w:r w:rsidRPr="00B2243A">
              <w:rPr>
                <w:rFonts w:eastAsiaTheme="minorEastAsia"/>
              </w:rPr>
              <w:t>форма</w:t>
            </w:r>
            <w:proofErr w:type="gramEnd"/>
            <w:r w:rsidRPr="00B2243A">
              <w:rPr>
                <w:rFonts w:eastAsiaTheme="minorEastAsia"/>
              </w:rPr>
              <w:t xml:space="preserve"> собственности:</w:t>
            </w:r>
            <w:r w:rsidRPr="00B2243A">
              <w:rPr>
                <w:rFonts w:eastAsiaTheme="minorEastAsia"/>
                <w:b/>
                <w:bCs/>
              </w:rPr>
              <w:t xml:space="preserve"> акционерное общество / Совместная частная и иностранная собственность</w:t>
            </w:r>
          </w:p>
        </w:tc>
        <w:tc>
          <w:tcPr>
            <w:tcW w:w="1560" w:type="dxa"/>
            <w:tcBorders>
              <w:top w:val="nil"/>
              <w:left w:val="nil"/>
              <w:bottom w:val="nil"/>
              <w:right w:val="nil"/>
            </w:tcBorders>
          </w:tcPr>
          <w:p w14:paraId="38DFB066" w14:textId="77777777" w:rsidR="00B2243A" w:rsidRPr="00B2243A" w:rsidRDefault="00B2243A" w:rsidP="00B2243A">
            <w:pPr>
              <w:jc w:val="right"/>
              <w:rPr>
                <w:rFonts w:eastAsiaTheme="minorEastAsia"/>
              </w:rPr>
            </w:pPr>
            <w:r w:rsidRPr="00B2243A">
              <w:rPr>
                <w:rFonts w:eastAsiaTheme="minorEastAsia"/>
              </w:rPr>
              <w:t>по ОКОПФ / ОКФС</w:t>
            </w:r>
          </w:p>
        </w:tc>
        <w:tc>
          <w:tcPr>
            <w:tcW w:w="1580" w:type="dxa"/>
            <w:tcBorders>
              <w:top w:val="single" w:sz="6" w:space="0" w:color="auto"/>
              <w:left w:val="single" w:sz="6" w:space="0" w:color="auto"/>
              <w:bottom w:val="single" w:sz="6" w:space="0" w:color="auto"/>
              <w:right w:val="single" w:sz="6" w:space="0" w:color="auto"/>
            </w:tcBorders>
          </w:tcPr>
          <w:p w14:paraId="787EFC69" w14:textId="77777777" w:rsidR="00B2243A" w:rsidRPr="00B2243A" w:rsidRDefault="00B2243A" w:rsidP="00B2243A">
            <w:pPr>
              <w:jc w:val="center"/>
              <w:rPr>
                <w:rFonts w:eastAsiaTheme="minorEastAsia"/>
                <w:b/>
                <w:bCs/>
              </w:rPr>
            </w:pPr>
            <w:r w:rsidRPr="00B2243A">
              <w:rPr>
                <w:rFonts w:eastAsiaTheme="minorEastAsia"/>
                <w:b/>
                <w:bCs/>
              </w:rPr>
              <w:t>47 / 34</w:t>
            </w:r>
          </w:p>
        </w:tc>
      </w:tr>
      <w:tr w:rsidR="00B2243A" w:rsidRPr="00B2243A" w14:paraId="6848D77B" w14:textId="77777777" w:rsidTr="00FA4D8A">
        <w:tblPrEx>
          <w:tblCellMar>
            <w:top w:w="0" w:type="dxa"/>
            <w:bottom w:w="0" w:type="dxa"/>
          </w:tblCellMar>
        </w:tblPrEx>
        <w:tc>
          <w:tcPr>
            <w:tcW w:w="6112" w:type="dxa"/>
            <w:tcBorders>
              <w:top w:val="nil"/>
              <w:left w:val="nil"/>
              <w:bottom w:val="nil"/>
              <w:right w:val="nil"/>
            </w:tcBorders>
          </w:tcPr>
          <w:p w14:paraId="19E45CA1" w14:textId="77777777" w:rsidR="00B2243A" w:rsidRPr="00B2243A" w:rsidRDefault="00B2243A" w:rsidP="00B2243A">
            <w:pPr>
              <w:rPr>
                <w:rFonts w:eastAsiaTheme="minorEastAsia"/>
                <w:b/>
                <w:bCs/>
              </w:rPr>
            </w:pPr>
            <w:r w:rsidRPr="00B2243A">
              <w:rPr>
                <w:rFonts w:eastAsiaTheme="minorEastAsia"/>
              </w:rPr>
              <w:t>Единица измерения:</w:t>
            </w:r>
            <w:r w:rsidRPr="00B2243A">
              <w:rPr>
                <w:rFonts w:eastAsiaTheme="minorEastAsia"/>
                <w:b/>
                <w:bCs/>
              </w:rPr>
              <w:t xml:space="preserve"> тыс. руб.</w:t>
            </w:r>
          </w:p>
        </w:tc>
        <w:tc>
          <w:tcPr>
            <w:tcW w:w="1560" w:type="dxa"/>
            <w:tcBorders>
              <w:top w:val="nil"/>
              <w:left w:val="nil"/>
              <w:bottom w:val="nil"/>
              <w:right w:val="nil"/>
            </w:tcBorders>
          </w:tcPr>
          <w:p w14:paraId="68C244FB" w14:textId="77777777" w:rsidR="00B2243A" w:rsidRPr="00B2243A" w:rsidRDefault="00B2243A" w:rsidP="00B2243A">
            <w:pPr>
              <w:jc w:val="right"/>
              <w:rPr>
                <w:rFonts w:eastAsiaTheme="minorEastAsia"/>
              </w:rPr>
            </w:pPr>
            <w:r w:rsidRPr="00B2243A">
              <w:rPr>
                <w:rFonts w:eastAsiaTheme="minorEastAsia"/>
              </w:rPr>
              <w:t>по ОКЕИ</w:t>
            </w:r>
          </w:p>
        </w:tc>
        <w:tc>
          <w:tcPr>
            <w:tcW w:w="1580" w:type="dxa"/>
            <w:tcBorders>
              <w:top w:val="single" w:sz="6" w:space="0" w:color="auto"/>
              <w:left w:val="single" w:sz="6" w:space="0" w:color="auto"/>
              <w:bottom w:val="single" w:sz="6" w:space="0" w:color="auto"/>
              <w:right w:val="single" w:sz="6" w:space="0" w:color="auto"/>
            </w:tcBorders>
          </w:tcPr>
          <w:p w14:paraId="7FDD4FBC" w14:textId="77777777" w:rsidR="00B2243A" w:rsidRPr="00B2243A" w:rsidRDefault="00B2243A" w:rsidP="00B2243A">
            <w:pPr>
              <w:jc w:val="center"/>
              <w:rPr>
                <w:rFonts w:eastAsiaTheme="minorEastAsia"/>
                <w:b/>
                <w:bCs/>
              </w:rPr>
            </w:pPr>
            <w:r w:rsidRPr="00B2243A">
              <w:rPr>
                <w:rFonts w:eastAsiaTheme="minorEastAsia"/>
                <w:b/>
                <w:bCs/>
              </w:rPr>
              <w:t>384</w:t>
            </w:r>
          </w:p>
        </w:tc>
      </w:tr>
      <w:tr w:rsidR="00B2243A" w:rsidRPr="00B2243A" w14:paraId="008541B8" w14:textId="77777777" w:rsidTr="00FA4D8A">
        <w:tblPrEx>
          <w:tblCellMar>
            <w:top w:w="0" w:type="dxa"/>
            <w:bottom w:w="0" w:type="dxa"/>
          </w:tblCellMar>
        </w:tblPrEx>
        <w:tc>
          <w:tcPr>
            <w:tcW w:w="6112" w:type="dxa"/>
            <w:tcBorders>
              <w:top w:val="nil"/>
              <w:left w:val="nil"/>
              <w:bottom w:val="nil"/>
              <w:right w:val="nil"/>
            </w:tcBorders>
          </w:tcPr>
          <w:p w14:paraId="4D7F7102" w14:textId="77777777" w:rsidR="00B2243A" w:rsidRPr="00B2243A" w:rsidRDefault="00B2243A" w:rsidP="00B2243A">
            <w:pPr>
              <w:rPr>
                <w:rFonts w:eastAsiaTheme="minorEastAsia"/>
                <w:b/>
                <w:bCs/>
              </w:rPr>
            </w:pPr>
            <w:r w:rsidRPr="00B2243A">
              <w:rPr>
                <w:rFonts w:eastAsiaTheme="minorEastAsia"/>
              </w:rPr>
              <w:t>Местонахождение (адрес):</w:t>
            </w:r>
            <w:r w:rsidRPr="00B2243A">
              <w:rPr>
                <w:rFonts w:eastAsiaTheme="minorEastAsia"/>
                <w:b/>
                <w:bCs/>
              </w:rPr>
              <w:t xml:space="preserve"> 105082 Россия, г. Москва, Спартаковская площадь 16/15 стр. 6</w:t>
            </w:r>
          </w:p>
        </w:tc>
        <w:tc>
          <w:tcPr>
            <w:tcW w:w="1560" w:type="dxa"/>
            <w:tcBorders>
              <w:top w:val="nil"/>
              <w:left w:val="nil"/>
              <w:bottom w:val="nil"/>
              <w:right w:val="nil"/>
            </w:tcBorders>
          </w:tcPr>
          <w:p w14:paraId="2D1F4613" w14:textId="77777777" w:rsidR="00B2243A" w:rsidRPr="00B2243A" w:rsidRDefault="00B2243A" w:rsidP="00B2243A">
            <w:pPr>
              <w:rPr>
                <w:rFonts w:eastAsiaTheme="minorEastAsia"/>
              </w:rPr>
            </w:pPr>
          </w:p>
        </w:tc>
        <w:tc>
          <w:tcPr>
            <w:tcW w:w="1580" w:type="dxa"/>
            <w:tcBorders>
              <w:top w:val="nil"/>
              <w:left w:val="nil"/>
              <w:bottom w:val="nil"/>
              <w:right w:val="nil"/>
            </w:tcBorders>
          </w:tcPr>
          <w:p w14:paraId="23D01368" w14:textId="77777777" w:rsidR="00B2243A" w:rsidRPr="00B2243A" w:rsidRDefault="00B2243A" w:rsidP="00B2243A">
            <w:pPr>
              <w:rPr>
                <w:rFonts w:eastAsiaTheme="minorEastAsia"/>
              </w:rPr>
            </w:pPr>
          </w:p>
        </w:tc>
      </w:tr>
    </w:tbl>
    <w:p w14:paraId="1336E785" w14:textId="77777777" w:rsidR="00B2243A" w:rsidRPr="00B2243A" w:rsidRDefault="00B2243A" w:rsidP="00B2243A">
      <w:pPr>
        <w:spacing w:before="0" w:after="0"/>
        <w:rPr>
          <w:rFonts w:eastAsiaTheme="minorEastAsia"/>
          <w:sz w:val="16"/>
          <w:szCs w:val="16"/>
        </w:rPr>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B2243A" w:rsidRPr="00B2243A" w14:paraId="3E1D2F25" w14:textId="77777777" w:rsidTr="00FA4D8A">
        <w:tblPrEx>
          <w:tblCellMar>
            <w:top w:w="0" w:type="dxa"/>
            <w:bottom w:w="0" w:type="dxa"/>
          </w:tblCellMar>
        </w:tblPrEx>
        <w:tc>
          <w:tcPr>
            <w:tcW w:w="512" w:type="dxa"/>
            <w:tcBorders>
              <w:top w:val="double" w:sz="6" w:space="0" w:color="auto"/>
              <w:left w:val="double" w:sz="6" w:space="0" w:color="auto"/>
              <w:bottom w:val="single" w:sz="6" w:space="0" w:color="auto"/>
              <w:right w:val="single" w:sz="6" w:space="0" w:color="auto"/>
            </w:tcBorders>
          </w:tcPr>
          <w:p w14:paraId="3C5C8B38" w14:textId="77777777" w:rsidR="00B2243A" w:rsidRPr="00B2243A" w:rsidRDefault="00B2243A" w:rsidP="00B2243A">
            <w:pPr>
              <w:jc w:val="center"/>
              <w:rPr>
                <w:rFonts w:eastAsiaTheme="minorEastAsia"/>
              </w:rPr>
            </w:pPr>
            <w:r w:rsidRPr="00B2243A">
              <w:rPr>
                <w:rFonts w:eastAsiaTheme="minorEastAsia"/>
              </w:rPr>
              <w:t>Пояснения</w:t>
            </w:r>
          </w:p>
        </w:tc>
        <w:tc>
          <w:tcPr>
            <w:tcW w:w="5140" w:type="dxa"/>
            <w:tcBorders>
              <w:top w:val="double" w:sz="6" w:space="0" w:color="auto"/>
              <w:left w:val="single" w:sz="6" w:space="0" w:color="auto"/>
              <w:bottom w:val="single" w:sz="6" w:space="0" w:color="auto"/>
              <w:right w:val="single" w:sz="6" w:space="0" w:color="auto"/>
            </w:tcBorders>
          </w:tcPr>
          <w:p w14:paraId="4555C7A3" w14:textId="77777777" w:rsidR="00B2243A" w:rsidRPr="00B2243A" w:rsidRDefault="00B2243A" w:rsidP="00B2243A">
            <w:pPr>
              <w:jc w:val="center"/>
              <w:rPr>
                <w:rFonts w:eastAsiaTheme="minorEastAsia"/>
              </w:rPr>
            </w:pPr>
            <w:r w:rsidRPr="00B2243A">
              <w:rPr>
                <w:rFonts w:eastAsiaTheme="minorEastAsia"/>
              </w:rP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06D883BF" w14:textId="77777777" w:rsidR="00B2243A" w:rsidRPr="00B2243A" w:rsidRDefault="00B2243A" w:rsidP="00B2243A">
            <w:pPr>
              <w:jc w:val="center"/>
              <w:rPr>
                <w:rFonts w:eastAsiaTheme="minorEastAsia"/>
              </w:rPr>
            </w:pPr>
            <w:r w:rsidRPr="00B2243A">
              <w:rPr>
                <w:rFonts w:eastAsiaTheme="minorEastAsia"/>
              </w:rPr>
              <w:t>Код строки</w:t>
            </w:r>
          </w:p>
        </w:tc>
        <w:tc>
          <w:tcPr>
            <w:tcW w:w="1360" w:type="dxa"/>
            <w:tcBorders>
              <w:top w:val="double" w:sz="6" w:space="0" w:color="auto"/>
              <w:left w:val="single" w:sz="6" w:space="0" w:color="auto"/>
              <w:bottom w:val="single" w:sz="6" w:space="0" w:color="auto"/>
              <w:right w:val="single" w:sz="6" w:space="0" w:color="auto"/>
            </w:tcBorders>
          </w:tcPr>
          <w:p w14:paraId="3B42ED76" w14:textId="77777777" w:rsidR="00B2243A" w:rsidRPr="00B2243A" w:rsidRDefault="00B2243A" w:rsidP="00B2243A">
            <w:pPr>
              <w:jc w:val="center"/>
              <w:rPr>
                <w:rFonts w:eastAsiaTheme="minorEastAsia"/>
              </w:rPr>
            </w:pPr>
            <w:r w:rsidRPr="00B2243A">
              <w:rPr>
                <w:rFonts w:eastAsiaTheme="minorEastAsia"/>
              </w:rPr>
              <w:t xml:space="preserve"> За  6 мес.2015 г.</w:t>
            </w:r>
          </w:p>
        </w:tc>
        <w:tc>
          <w:tcPr>
            <w:tcW w:w="1360" w:type="dxa"/>
            <w:tcBorders>
              <w:top w:val="double" w:sz="6" w:space="0" w:color="auto"/>
              <w:left w:val="single" w:sz="6" w:space="0" w:color="auto"/>
              <w:bottom w:val="single" w:sz="6" w:space="0" w:color="auto"/>
              <w:right w:val="double" w:sz="6" w:space="0" w:color="auto"/>
            </w:tcBorders>
          </w:tcPr>
          <w:p w14:paraId="119C8EC1" w14:textId="77777777" w:rsidR="00B2243A" w:rsidRPr="00B2243A" w:rsidRDefault="00B2243A" w:rsidP="00B2243A">
            <w:pPr>
              <w:jc w:val="center"/>
              <w:rPr>
                <w:rFonts w:eastAsiaTheme="minorEastAsia"/>
              </w:rPr>
            </w:pPr>
            <w:r w:rsidRPr="00B2243A">
              <w:rPr>
                <w:rFonts w:eastAsiaTheme="minorEastAsia"/>
              </w:rPr>
              <w:t xml:space="preserve"> За  6 мес.2014 г.</w:t>
            </w:r>
          </w:p>
        </w:tc>
      </w:tr>
      <w:tr w:rsidR="00B2243A" w:rsidRPr="00B2243A" w14:paraId="69EAFBEC"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0A67EA7" w14:textId="77777777" w:rsidR="00B2243A" w:rsidRPr="00B2243A" w:rsidRDefault="00B2243A" w:rsidP="00B2243A">
            <w:pPr>
              <w:jc w:val="center"/>
              <w:rPr>
                <w:rFonts w:eastAsiaTheme="minorEastAsia"/>
              </w:rPr>
            </w:pPr>
            <w:r w:rsidRPr="00B2243A">
              <w:rPr>
                <w:rFonts w:eastAsiaTheme="minorEastAsia"/>
              </w:rPr>
              <w:t>1</w:t>
            </w:r>
          </w:p>
        </w:tc>
        <w:tc>
          <w:tcPr>
            <w:tcW w:w="5140" w:type="dxa"/>
            <w:tcBorders>
              <w:top w:val="single" w:sz="6" w:space="0" w:color="auto"/>
              <w:left w:val="single" w:sz="6" w:space="0" w:color="auto"/>
              <w:bottom w:val="single" w:sz="6" w:space="0" w:color="auto"/>
              <w:right w:val="single" w:sz="6" w:space="0" w:color="auto"/>
            </w:tcBorders>
          </w:tcPr>
          <w:p w14:paraId="0E5588D7" w14:textId="77777777" w:rsidR="00B2243A" w:rsidRPr="00B2243A" w:rsidRDefault="00B2243A" w:rsidP="00B2243A">
            <w:pPr>
              <w:jc w:val="center"/>
              <w:rPr>
                <w:rFonts w:eastAsiaTheme="minorEastAsia"/>
              </w:rPr>
            </w:pPr>
            <w:r w:rsidRPr="00B2243A">
              <w:rPr>
                <w:rFonts w:eastAsiaTheme="minorEastAsia"/>
              </w:rPr>
              <w:t>2</w:t>
            </w:r>
          </w:p>
        </w:tc>
        <w:tc>
          <w:tcPr>
            <w:tcW w:w="640" w:type="dxa"/>
            <w:tcBorders>
              <w:top w:val="single" w:sz="6" w:space="0" w:color="auto"/>
              <w:left w:val="single" w:sz="6" w:space="0" w:color="auto"/>
              <w:bottom w:val="single" w:sz="6" w:space="0" w:color="auto"/>
              <w:right w:val="single" w:sz="6" w:space="0" w:color="auto"/>
            </w:tcBorders>
          </w:tcPr>
          <w:p w14:paraId="026F4E1E" w14:textId="77777777" w:rsidR="00B2243A" w:rsidRPr="00B2243A" w:rsidRDefault="00B2243A" w:rsidP="00B2243A">
            <w:pPr>
              <w:jc w:val="center"/>
              <w:rPr>
                <w:rFonts w:eastAsiaTheme="minorEastAsia"/>
              </w:rPr>
            </w:pPr>
            <w:r w:rsidRPr="00B2243A">
              <w:rPr>
                <w:rFonts w:eastAsiaTheme="minorEastAsia"/>
              </w:rPr>
              <w:t>3</w:t>
            </w:r>
          </w:p>
        </w:tc>
        <w:tc>
          <w:tcPr>
            <w:tcW w:w="1360" w:type="dxa"/>
            <w:tcBorders>
              <w:top w:val="single" w:sz="6" w:space="0" w:color="auto"/>
              <w:left w:val="single" w:sz="6" w:space="0" w:color="auto"/>
              <w:bottom w:val="single" w:sz="6" w:space="0" w:color="auto"/>
              <w:right w:val="single" w:sz="6" w:space="0" w:color="auto"/>
            </w:tcBorders>
          </w:tcPr>
          <w:p w14:paraId="031481BF" w14:textId="77777777" w:rsidR="00B2243A" w:rsidRPr="00B2243A" w:rsidRDefault="00B2243A" w:rsidP="00B2243A">
            <w:pPr>
              <w:jc w:val="center"/>
              <w:rPr>
                <w:rFonts w:eastAsiaTheme="minorEastAsia"/>
              </w:rPr>
            </w:pPr>
            <w:r w:rsidRPr="00B2243A">
              <w:rPr>
                <w:rFonts w:eastAsiaTheme="minorEastAsia"/>
              </w:rPr>
              <w:t>4</w:t>
            </w:r>
          </w:p>
        </w:tc>
        <w:tc>
          <w:tcPr>
            <w:tcW w:w="1360" w:type="dxa"/>
            <w:tcBorders>
              <w:top w:val="single" w:sz="6" w:space="0" w:color="auto"/>
              <w:left w:val="single" w:sz="6" w:space="0" w:color="auto"/>
              <w:bottom w:val="single" w:sz="6" w:space="0" w:color="auto"/>
              <w:right w:val="double" w:sz="6" w:space="0" w:color="auto"/>
            </w:tcBorders>
          </w:tcPr>
          <w:p w14:paraId="44C237FF" w14:textId="77777777" w:rsidR="00B2243A" w:rsidRPr="00B2243A" w:rsidRDefault="00B2243A" w:rsidP="00B2243A">
            <w:pPr>
              <w:jc w:val="center"/>
              <w:rPr>
                <w:rFonts w:eastAsiaTheme="minorEastAsia"/>
              </w:rPr>
            </w:pPr>
            <w:r w:rsidRPr="00B2243A">
              <w:rPr>
                <w:rFonts w:eastAsiaTheme="minorEastAsia"/>
              </w:rPr>
              <w:t>5</w:t>
            </w:r>
          </w:p>
        </w:tc>
      </w:tr>
      <w:tr w:rsidR="00B2243A" w:rsidRPr="00B2243A" w14:paraId="6DB1D069"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6CF75DB"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0FE94CB2" w14:textId="77777777" w:rsidR="00B2243A" w:rsidRPr="00B2243A" w:rsidRDefault="00B2243A" w:rsidP="00B2243A">
            <w:pPr>
              <w:rPr>
                <w:rFonts w:eastAsiaTheme="minorEastAsia"/>
              </w:rPr>
            </w:pPr>
            <w:r w:rsidRPr="00B2243A">
              <w:rPr>
                <w:rFonts w:eastAsiaTheme="minorEastAsia"/>
              </w:rPr>
              <w:t>Выручка</w:t>
            </w:r>
          </w:p>
        </w:tc>
        <w:tc>
          <w:tcPr>
            <w:tcW w:w="640" w:type="dxa"/>
            <w:tcBorders>
              <w:top w:val="single" w:sz="6" w:space="0" w:color="auto"/>
              <w:left w:val="single" w:sz="6" w:space="0" w:color="auto"/>
              <w:bottom w:val="single" w:sz="6" w:space="0" w:color="auto"/>
              <w:right w:val="single" w:sz="6" w:space="0" w:color="auto"/>
            </w:tcBorders>
          </w:tcPr>
          <w:p w14:paraId="042FFF24" w14:textId="77777777" w:rsidR="00B2243A" w:rsidRPr="00B2243A" w:rsidRDefault="00B2243A" w:rsidP="00B2243A">
            <w:pPr>
              <w:jc w:val="center"/>
              <w:rPr>
                <w:rFonts w:eastAsiaTheme="minorEastAsia"/>
              </w:rPr>
            </w:pPr>
            <w:r w:rsidRPr="00B2243A">
              <w:rPr>
                <w:rFonts w:eastAsiaTheme="minorEastAsia"/>
              </w:rPr>
              <w:t>2110</w:t>
            </w:r>
          </w:p>
        </w:tc>
        <w:tc>
          <w:tcPr>
            <w:tcW w:w="1360" w:type="dxa"/>
            <w:tcBorders>
              <w:top w:val="single" w:sz="6" w:space="0" w:color="auto"/>
              <w:left w:val="single" w:sz="6" w:space="0" w:color="auto"/>
              <w:bottom w:val="single" w:sz="6" w:space="0" w:color="auto"/>
              <w:right w:val="single" w:sz="6" w:space="0" w:color="auto"/>
            </w:tcBorders>
          </w:tcPr>
          <w:p w14:paraId="405BBD94"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1A84A4C5" w14:textId="77777777" w:rsidR="00B2243A" w:rsidRPr="00B2243A" w:rsidRDefault="00B2243A" w:rsidP="00B2243A">
            <w:pPr>
              <w:rPr>
                <w:rFonts w:eastAsiaTheme="minorEastAsia"/>
              </w:rPr>
            </w:pPr>
          </w:p>
        </w:tc>
      </w:tr>
      <w:tr w:rsidR="00B2243A" w:rsidRPr="00B2243A" w14:paraId="4CC97C96"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9954AD9"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4F6546AA" w14:textId="77777777" w:rsidR="00B2243A" w:rsidRPr="00B2243A" w:rsidRDefault="00B2243A" w:rsidP="00B2243A">
            <w:pPr>
              <w:rPr>
                <w:rFonts w:eastAsiaTheme="minorEastAsia"/>
              </w:rPr>
            </w:pPr>
            <w:r w:rsidRPr="00B2243A">
              <w:rPr>
                <w:rFonts w:eastAsiaTheme="minorEastAsia"/>
              </w:rP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7B54CDCF" w14:textId="77777777" w:rsidR="00B2243A" w:rsidRPr="00B2243A" w:rsidRDefault="00B2243A" w:rsidP="00B2243A">
            <w:pPr>
              <w:jc w:val="center"/>
              <w:rPr>
                <w:rFonts w:eastAsiaTheme="minorEastAsia"/>
              </w:rPr>
            </w:pPr>
            <w:r w:rsidRPr="00B2243A">
              <w:rPr>
                <w:rFonts w:eastAsiaTheme="minorEastAsia"/>
              </w:rPr>
              <w:t>2120</w:t>
            </w:r>
          </w:p>
        </w:tc>
        <w:tc>
          <w:tcPr>
            <w:tcW w:w="1360" w:type="dxa"/>
            <w:tcBorders>
              <w:top w:val="single" w:sz="6" w:space="0" w:color="auto"/>
              <w:left w:val="single" w:sz="6" w:space="0" w:color="auto"/>
              <w:bottom w:val="single" w:sz="6" w:space="0" w:color="auto"/>
              <w:right w:val="single" w:sz="6" w:space="0" w:color="auto"/>
            </w:tcBorders>
          </w:tcPr>
          <w:p w14:paraId="7F68672C"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634AEF41" w14:textId="77777777" w:rsidR="00B2243A" w:rsidRPr="00B2243A" w:rsidRDefault="00B2243A" w:rsidP="00B2243A">
            <w:pPr>
              <w:rPr>
                <w:rFonts w:eastAsiaTheme="minorEastAsia"/>
              </w:rPr>
            </w:pPr>
          </w:p>
        </w:tc>
      </w:tr>
      <w:tr w:rsidR="00B2243A" w:rsidRPr="00B2243A" w14:paraId="69E132D2"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8BD5683"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42ACDF7E" w14:textId="77777777" w:rsidR="00B2243A" w:rsidRPr="00B2243A" w:rsidRDefault="00B2243A" w:rsidP="00B2243A">
            <w:pPr>
              <w:rPr>
                <w:rFonts w:eastAsiaTheme="minorEastAsia"/>
              </w:rPr>
            </w:pPr>
            <w:r w:rsidRPr="00B2243A">
              <w:rPr>
                <w:rFonts w:eastAsiaTheme="minorEastAsia"/>
              </w:rP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7D06C0EF" w14:textId="77777777" w:rsidR="00B2243A" w:rsidRPr="00B2243A" w:rsidRDefault="00B2243A" w:rsidP="00B2243A">
            <w:pPr>
              <w:jc w:val="center"/>
              <w:rPr>
                <w:rFonts w:eastAsiaTheme="minorEastAsia"/>
              </w:rPr>
            </w:pPr>
            <w:r w:rsidRPr="00B2243A">
              <w:rPr>
                <w:rFonts w:eastAsiaTheme="minorEastAsia"/>
              </w:rPr>
              <w:t>2100</w:t>
            </w:r>
          </w:p>
        </w:tc>
        <w:tc>
          <w:tcPr>
            <w:tcW w:w="1360" w:type="dxa"/>
            <w:tcBorders>
              <w:top w:val="single" w:sz="6" w:space="0" w:color="auto"/>
              <w:left w:val="single" w:sz="6" w:space="0" w:color="auto"/>
              <w:bottom w:val="single" w:sz="6" w:space="0" w:color="auto"/>
              <w:right w:val="single" w:sz="6" w:space="0" w:color="auto"/>
            </w:tcBorders>
          </w:tcPr>
          <w:p w14:paraId="07247AB4"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1D83F1D5" w14:textId="77777777" w:rsidR="00B2243A" w:rsidRPr="00B2243A" w:rsidRDefault="00B2243A" w:rsidP="00B2243A">
            <w:pPr>
              <w:rPr>
                <w:rFonts w:eastAsiaTheme="minorEastAsia"/>
              </w:rPr>
            </w:pPr>
          </w:p>
        </w:tc>
      </w:tr>
      <w:tr w:rsidR="00B2243A" w:rsidRPr="00B2243A" w14:paraId="00616F26"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F679633"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43FA22A8" w14:textId="77777777" w:rsidR="00B2243A" w:rsidRPr="00B2243A" w:rsidRDefault="00B2243A" w:rsidP="00B2243A">
            <w:pPr>
              <w:rPr>
                <w:rFonts w:eastAsiaTheme="minorEastAsia"/>
              </w:rPr>
            </w:pPr>
            <w:r w:rsidRPr="00B2243A">
              <w:rPr>
                <w:rFonts w:eastAsiaTheme="minorEastAsia"/>
              </w:rP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6E1051E2" w14:textId="77777777" w:rsidR="00B2243A" w:rsidRPr="00B2243A" w:rsidRDefault="00B2243A" w:rsidP="00B2243A">
            <w:pPr>
              <w:jc w:val="center"/>
              <w:rPr>
                <w:rFonts w:eastAsiaTheme="minorEastAsia"/>
              </w:rPr>
            </w:pPr>
            <w:r w:rsidRPr="00B2243A">
              <w:rPr>
                <w:rFonts w:eastAsiaTheme="minorEastAsia"/>
              </w:rPr>
              <w:t>2210</w:t>
            </w:r>
          </w:p>
        </w:tc>
        <w:tc>
          <w:tcPr>
            <w:tcW w:w="1360" w:type="dxa"/>
            <w:tcBorders>
              <w:top w:val="single" w:sz="6" w:space="0" w:color="auto"/>
              <w:left w:val="single" w:sz="6" w:space="0" w:color="auto"/>
              <w:bottom w:val="single" w:sz="6" w:space="0" w:color="auto"/>
              <w:right w:val="single" w:sz="6" w:space="0" w:color="auto"/>
            </w:tcBorders>
          </w:tcPr>
          <w:p w14:paraId="0322368E"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529384FB" w14:textId="77777777" w:rsidR="00B2243A" w:rsidRPr="00B2243A" w:rsidRDefault="00B2243A" w:rsidP="00B2243A">
            <w:pPr>
              <w:rPr>
                <w:rFonts w:eastAsiaTheme="minorEastAsia"/>
              </w:rPr>
            </w:pPr>
          </w:p>
        </w:tc>
      </w:tr>
      <w:tr w:rsidR="00B2243A" w:rsidRPr="00B2243A" w14:paraId="7BBD0788"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4F1C6BE"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3A623ADF" w14:textId="77777777" w:rsidR="00B2243A" w:rsidRPr="00B2243A" w:rsidRDefault="00B2243A" w:rsidP="00B2243A">
            <w:pPr>
              <w:rPr>
                <w:rFonts w:eastAsiaTheme="minorEastAsia"/>
              </w:rPr>
            </w:pPr>
            <w:r w:rsidRPr="00B2243A">
              <w:rPr>
                <w:rFonts w:eastAsiaTheme="minorEastAsia"/>
              </w:rP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657948B0" w14:textId="77777777" w:rsidR="00B2243A" w:rsidRPr="00B2243A" w:rsidRDefault="00B2243A" w:rsidP="00B2243A">
            <w:pPr>
              <w:jc w:val="center"/>
              <w:rPr>
                <w:rFonts w:eastAsiaTheme="minorEastAsia"/>
              </w:rPr>
            </w:pPr>
            <w:r w:rsidRPr="00B2243A">
              <w:rPr>
                <w:rFonts w:eastAsiaTheme="minorEastAsia"/>
              </w:rPr>
              <w:t>2220</w:t>
            </w:r>
          </w:p>
        </w:tc>
        <w:tc>
          <w:tcPr>
            <w:tcW w:w="1360" w:type="dxa"/>
            <w:tcBorders>
              <w:top w:val="single" w:sz="6" w:space="0" w:color="auto"/>
              <w:left w:val="single" w:sz="6" w:space="0" w:color="auto"/>
              <w:bottom w:val="single" w:sz="6" w:space="0" w:color="auto"/>
              <w:right w:val="single" w:sz="6" w:space="0" w:color="auto"/>
            </w:tcBorders>
          </w:tcPr>
          <w:p w14:paraId="78E6734E"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3BE282B4" w14:textId="77777777" w:rsidR="00B2243A" w:rsidRPr="00B2243A" w:rsidRDefault="00B2243A" w:rsidP="00B2243A">
            <w:pPr>
              <w:rPr>
                <w:rFonts w:eastAsiaTheme="minorEastAsia"/>
              </w:rPr>
            </w:pPr>
          </w:p>
        </w:tc>
      </w:tr>
      <w:tr w:rsidR="00B2243A" w:rsidRPr="00B2243A" w14:paraId="42C8E602"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1DD6EBF0"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59260FA8" w14:textId="77777777" w:rsidR="00B2243A" w:rsidRPr="00B2243A" w:rsidRDefault="00B2243A" w:rsidP="00B2243A">
            <w:pPr>
              <w:rPr>
                <w:rFonts w:eastAsiaTheme="minorEastAsia"/>
              </w:rPr>
            </w:pPr>
            <w:r w:rsidRPr="00B2243A">
              <w:rPr>
                <w:rFonts w:eastAsiaTheme="minorEastAsia"/>
              </w:rP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24338616" w14:textId="77777777" w:rsidR="00B2243A" w:rsidRPr="00B2243A" w:rsidRDefault="00B2243A" w:rsidP="00B2243A">
            <w:pPr>
              <w:jc w:val="center"/>
              <w:rPr>
                <w:rFonts w:eastAsiaTheme="minorEastAsia"/>
              </w:rPr>
            </w:pPr>
            <w:r w:rsidRPr="00B2243A">
              <w:rPr>
                <w:rFonts w:eastAsiaTheme="minorEastAsia"/>
              </w:rPr>
              <w:t>2200</w:t>
            </w:r>
          </w:p>
        </w:tc>
        <w:tc>
          <w:tcPr>
            <w:tcW w:w="1360" w:type="dxa"/>
            <w:tcBorders>
              <w:top w:val="single" w:sz="6" w:space="0" w:color="auto"/>
              <w:left w:val="single" w:sz="6" w:space="0" w:color="auto"/>
              <w:bottom w:val="single" w:sz="6" w:space="0" w:color="auto"/>
              <w:right w:val="single" w:sz="6" w:space="0" w:color="auto"/>
            </w:tcBorders>
          </w:tcPr>
          <w:p w14:paraId="67ABBC9A"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426F4C24" w14:textId="77777777" w:rsidR="00B2243A" w:rsidRPr="00B2243A" w:rsidRDefault="00B2243A" w:rsidP="00B2243A">
            <w:pPr>
              <w:rPr>
                <w:rFonts w:eastAsiaTheme="minorEastAsia"/>
              </w:rPr>
            </w:pPr>
          </w:p>
        </w:tc>
      </w:tr>
      <w:tr w:rsidR="00B2243A" w:rsidRPr="00B2243A" w14:paraId="0B684FEE"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02CA7E7"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3C322634" w14:textId="77777777" w:rsidR="00B2243A" w:rsidRPr="00B2243A" w:rsidRDefault="00B2243A" w:rsidP="00B2243A">
            <w:pPr>
              <w:rPr>
                <w:rFonts w:eastAsiaTheme="minorEastAsia"/>
              </w:rPr>
            </w:pPr>
            <w:r w:rsidRPr="00B2243A">
              <w:rPr>
                <w:rFonts w:eastAsiaTheme="minorEastAsia"/>
              </w:rP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6AF07832" w14:textId="77777777" w:rsidR="00B2243A" w:rsidRPr="00B2243A" w:rsidRDefault="00B2243A" w:rsidP="00B2243A">
            <w:pPr>
              <w:jc w:val="center"/>
              <w:rPr>
                <w:rFonts w:eastAsiaTheme="minorEastAsia"/>
              </w:rPr>
            </w:pPr>
            <w:r w:rsidRPr="00B2243A">
              <w:rPr>
                <w:rFonts w:eastAsiaTheme="minorEastAsia"/>
              </w:rPr>
              <w:t>2310</w:t>
            </w:r>
          </w:p>
        </w:tc>
        <w:tc>
          <w:tcPr>
            <w:tcW w:w="1360" w:type="dxa"/>
            <w:tcBorders>
              <w:top w:val="single" w:sz="6" w:space="0" w:color="auto"/>
              <w:left w:val="single" w:sz="6" w:space="0" w:color="auto"/>
              <w:bottom w:val="single" w:sz="6" w:space="0" w:color="auto"/>
              <w:right w:val="single" w:sz="6" w:space="0" w:color="auto"/>
            </w:tcBorders>
          </w:tcPr>
          <w:p w14:paraId="2640182B"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03EBE2CC" w14:textId="77777777" w:rsidR="00B2243A" w:rsidRPr="00B2243A" w:rsidRDefault="00B2243A" w:rsidP="00B2243A">
            <w:pPr>
              <w:rPr>
                <w:rFonts w:eastAsiaTheme="minorEastAsia"/>
              </w:rPr>
            </w:pPr>
          </w:p>
        </w:tc>
      </w:tr>
      <w:tr w:rsidR="00B2243A" w:rsidRPr="00B2243A" w14:paraId="4BAB5D9D"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BCF0A32"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10C6E480" w14:textId="77777777" w:rsidR="00B2243A" w:rsidRPr="00B2243A" w:rsidRDefault="00B2243A" w:rsidP="00B2243A">
            <w:pPr>
              <w:rPr>
                <w:rFonts w:eastAsiaTheme="minorEastAsia"/>
              </w:rPr>
            </w:pPr>
            <w:r w:rsidRPr="00B2243A">
              <w:rPr>
                <w:rFonts w:eastAsiaTheme="minorEastAsia"/>
              </w:rP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3938CF27" w14:textId="77777777" w:rsidR="00B2243A" w:rsidRPr="00B2243A" w:rsidRDefault="00B2243A" w:rsidP="00B2243A">
            <w:pPr>
              <w:jc w:val="center"/>
              <w:rPr>
                <w:rFonts w:eastAsiaTheme="minorEastAsia"/>
              </w:rPr>
            </w:pPr>
            <w:r w:rsidRPr="00B2243A">
              <w:rPr>
                <w:rFonts w:eastAsiaTheme="minorEastAsia"/>
              </w:rPr>
              <w:t>2320</w:t>
            </w:r>
          </w:p>
        </w:tc>
        <w:tc>
          <w:tcPr>
            <w:tcW w:w="1360" w:type="dxa"/>
            <w:tcBorders>
              <w:top w:val="single" w:sz="6" w:space="0" w:color="auto"/>
              <w:left w:val="single" w:sz="6" w:space="0" w:color="auto"/>
              <w:bottom w:val="single" w:sz="6" w:space="0" w:color="auto"/>
              <w:right w:val="single" w:sz="6" w:space="0" w:color="auto"/>
            </w:tcBorders>
          </w:tcPr>
          <w:p w14:paraId="536FDE0A"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05A5FB6E" w14:textId="77777777" w:rsidR="00B2243A" w:rsidRPr="00B2243A" w:rsidRDefault="00B2243A" w:rsidP="00B2243A">
            <w:pPr>
              <w:rPr>
                <w:rFonts w:eastAsiaTheme="minorEastAsia"/>
              </w:rPr>
            </w:pPr>
          </w:p>
        </w:tc>
      </w:tr>
      <w:tr w:rsidR="00B2243A" w:rsidRPr="00B2243A" w14:paraId="5295FF7C"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083321C9"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2CA3D604" w14:textId="77777777" w:rsidR="00B2243A" w:rsidRPr="00B2243A" w:rsidRDefault="00B2243A" w:rsidP="00B2243A">
            <w:pPr>
              <w:rPr>
                <w:rFonts w:eastAsiaTheme="minorEastAsia"/>
              </w:rPr>
            </w:pPr>
            <w:r w:rsidRPr="00B2243A">
              <w:rPr>
                <w:rFonts w:eastAsiaTheme="minorEastAsia"/>
              </w:rP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2456218F" w14:textId="77777777" w:rsidR="00B2243A" w:rsidRPr="00B2243A" w:rsidRDefault="00B2243A" w:rsidP="00B2243A">
            <w:pPr>
              <w:jc w:val="center"/>
              <w:rPr>
                <w:rFonts w:eastAsiaTheme="minorEastAsia"/>
              </w:rPr>
            </w:pPr>
            <w:r w:rsidRPr="00B2243A">
              <w:rPr>
                <w:rFonts w:eastAsiaTheme="minorEastAsia"/>
              </w:rPr>
              <w:t>2330</w:t>
            </w:r>
          </w:p>
        </w:tc>
        <w:tc>
          <w:tcPr>
            <w:tcW w:w="1360" w:type="dxa"/>
            <w:tcBorders>
              <w:top w:val="single" w:sz="6" w:space="0" w:color="auto"/>
              <w:left w:val="single" w:sz="6" w:space="0" w:color="auto"/>
              <w:bottom w:val="single" w:sz="6" w:space="0" w:color="auto"/>
              <w:right w:val="single" w:sz="6" w:space="0" w:color="auto"/>
            </w:tcBorders>
          </w:tcPr>
          <w:p w14:paraId="17523714"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4817C2B9" w14:textId="77777777" w:rsidR="00B2243A" w:rsidRPr="00B2243A" w:rsidRDefault="00B2243A" w:rsidP="00B2243A">
            <w:pPr>
              <w:rPr>
                <w:rFonts w:eastAsiaTheme="minorEastAsia"/>
              </w:rPr>
            </w:pPr>
          </w:p>
        </w:tc>
      </w:tr>
      <w:tr w:rsidR="00B2243A" w:rsidRPr="00B2243A" w14:paraId="66EA9C59"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F770E70"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7571C915" w14:textId="77777777" w:rsidR="00B2243A" w:rsidRPr="00B2243A" w:rsidRDefault="00B2243A" w:rsidP="00B2243A">
            <w:pPr>
              <w:rPr>
                <w:rFonts w:eastAsiaTheme="minorEastAsia"/>
              </w:rPr>
            </w:pPr>
            <w:r w:rsidRPr="00B2243A">
              <w:rPr>
                <w:rFonts w:eastAsiaTheme="minorEastAsia"/>
              </w:rPr>
              <w:t>Прочие доходы</w:t>
            </w:r>
          </w:p>
        </w:tc>
        <w:tc>
          <w:tcPr>
            <w:tcW w:w="640" w:type="dxa"/>
            <w:tcBorders>
              <w:top w:val="single" w:sz="6" w:space="0" w:color="auto"/>
              <w:left w:val="single" w:sz="6" w:space="0" w:color="auto"/>
              <w:bottom w:val="single" w:sz="6" w:space="0" w:color="auto"/>
              <w:right w:val="single" w:sz="6" w:space="0" w:color="auto"/>
            </w:tcBorders>
          </w:tcPr>
          <w:p w14:paraId="293C2823" w14:textId="77777777" w:rsidR="00B2243A" w:rsidRPr="00B2243A" w:rsidRDefault="00B2243A" w:rsidP="00B2243A">
            <w:pPr>
              <w:jc w:val="center"/>
              <w:rPr>
                <w:rFonts w:eastAsiaTheme="minorEastAsia"/>
              </w:rPr>
            </w:pPr>
            <w:r w:rsidRPr="00B2243A">
              <w:rPr>
                <w:rFonts w:eastAsiaTheme="minorEastAsia"/>
              </w:rPr>
              <w:t>2340</w:t>
            </w:r>
          </w:p>
        </w:tc>
        <w:tc>
          <w:tcPr>
            <w:tcW w:w="1360" w:type="dxa"/>
            <w:tcBorders>
              <w:top w:val="single" w:sz="6" w:space="0" w:color="auto"/>
              <w:left w:val="single" w:sz="6" w:space="0" w:color="auto"/>
              <w:bottom w:val="single" w:sz="6" w:space="0" w:color="auto"/>
              <w:right w:val="single" w:sz="6" w:space="0" w:color="auto"/>
            </w:tcBorders>
          </w:tcPr>
          <w:p w14:paraId="03DC83C9"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3DB86AEB" w14:textId="77777777" w:rsidR="00B2243A" w:rsidRPr="00B2243A" w:rsidRDefault="00B2243A" w:rsidP="00B2243A">
            <w:pPr>
              <w:rPr>
                <w:rFonts w:eastAsiaTheme="minorEastAsia"/>
              </w:rPr>
            </w:pPr>
          </w:p>
        </w:tc>
      </w:tr>
      <w:tr w:rsidR="00B2243A" w:rsidRPr="00B2243A" w14:paraId="7B48DB5C"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17D0083"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438976EF" w14:textId="77777777" w:rsidR="00B2243A" w:rsidRPr="00B2243A" w:rsidRDefault="00B2243A" w:rsidP="00B2243A">
            <w:pPr>
              <w:rPr>
                <w:rFonts w:eastAsiaTheme="minorEastAsia"/>
              </w:rPr>
            </w:pPr>
            <w:r w:rsidRPr="00B2243A">
              <w:rPr>
                <w:rFonts w:eastAsiaTheme="minorEastAsia"/>
              </w:rP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0BA48465" w14:textId="77777777" w:rsidR="00B2243A" w:rsidRPr="00B2243A" w:rsidRDefault="00B2243A" w:rsidP="00B2243A">
            <w:pPr>
              <w:jc w:val="center"/>
              <w:rPr>
                <w:rFonts w:eastAsiaTheme="minorEastAsia"/>
              </w:rPr>
            </w:pPr>
            <w:r w:rsidRPr="00B2243A">
              <w:rPr>
                <w:rFonts w:eastAsiaTheme="minorEastAsia"/>
              </w:rPr>
              <w:t>2350</w:t>
            </w:r>
          </w:p>
        </w:tc>
        <w:tc>
          <w:tcPr>
            <w:tcW w:w="1360" w:type="dxa"/>
            <w:tcBorders>
              <w:top w:val="single" w:sz="6" w:space="0" w:color="auto"/>
              <w:left w:val="single" w:sz="6" w:space="0" w:color="auto"/>
              <w:bottom w:val="single" w:sz="6" w:space="0" w:color="auto"/>
              <w:right w:val="single" w:sz="6" w:space="0" w:color="auto"/>
            </w:tcBorders>
          </w:tcPr>
          <w:p w14:paraId="4177DACD"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2E11C896" w14:textId="77777777" w:rsidR="00B2243A" w:rsidRPr="00B2243A" w:rsidRDefault="00B2243A" w:rsidP="00B2243A">
            <w:pPr>
              <w:rPr>
                <w:rFonts w:eastAsiaTheme="minorEastAsia"/>
              </w:rPr>
            </w:pPr>
          </w:p>
        </w:tc>
      </w:tr>
      <w:tr w:rsidR="00B2243A" w:rsidRPr="00B2243A" w14:paraId="58B92752"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5145375"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67D26CDE" w14:textId="77777777" w:rsidR="00B2243A" w:rsidRPr="00B2243A" w:rsidRDefault="00B2243A" w:rsidP="00B2243A">
            <w:pPr>
              <w:rPr>
                <w:rFonts w:eastAsiaTheme="minorEastAsia"/>
              </w:rPr>
            </w:pPr>
            <w:r w:rsidRPr="00B2243A">
              <w:rPr>
                <w:rFonts w:eastAsiaTheme="minorEastAsia"/>
              </w:rP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0EA777CA" w14:textId="77777777" w:rsidR="00B2243A" w:rsidRPr="00B2243A" w:rsidRDefault="00B2243A" w:rsidP="00B2243A">
            <w:pPr>
              <w:jc w:val="center"/>
              <w:rPr>
                <w:rFonts w:eastAsiaTheme="minorEastAsia"/>
              </w:rPr>
            </w:pPr>
            <w:r w:rsidRPr="00B2243A">
              <w:rPr>
                <w:rFonts w:eastAsiaTheme="minorEastAsia"/>
              </w:rPr>
              <w:t>2300</w:t>
            </w:r>
          </w:p>
        </w:tc>
        <w:tc>
          <w:tcPr>
            <w:tcW w:w="1360" w:type="dxa"/>
            <w:tcBorders>
              <w:top w:val="single" w:sz="6" w:space="0" w:color="auto"/>
              <w:left w:val="single" w:sz="6" w:space="0" w:color="auto"/>
              <w:bottom w:val="single" w:sz="6" w:space="0" w:color="auto"/>
              <w:right w:val="single" w:sz="6" w:space="0" w:color="auto"/>
            </w:tcBorders>
          </w:tcPr>
          <w:p w14:paraId="49AB2C84"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46D79D44" w14:textId="77777777" w:rsidR="00B2243A" w:rsidRPr="00B2243A" w:rsidRDefault="00B2243A" w:rsidP="00B2243A">
            <w:pPr>
              <w:rPr>
                <w:rFonts w:eastAsiaTheme="minorEastAsia"/>
              </w:rPr>
            </w:pPr>
          </w:p>
        </w:tc>
      </w:tr>
      <w:tr w:rsidR="00B2243A" w:rsidRPr="00B2243A" w14:paraId="0E64099A"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2266B06"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26E4B726" w14:textId="77777777" w:rsidR="00B2243A" w:rsidRPr="00B2243A" w:rsidRDefault="00B2243A" w:rsidP="00B2243A">
            <w:pPr>
              <w:rPr>
                <w:rFonts w:eastAsiaTheme="minorEastAsia"/>
              </w:rPr>
            </w:pPr>
            <w:r w:rsidRPr="00B2243A">
              <w:rPr>
                <w:rFonts w:eastAsiaTheme="minorEastAsia"/>
              </w:rP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2F52EAD9" w14:textId="77777777" w:rsidR="00B2243A" w:rsidRPr="00B2243A" w:rsidRDefault="00B2243A" w:rsidP="00B2243A">
            <w:pPr>
              <w:jc w:val="center"/>
              <w:rPr>
                <w:rFonts w:eastAsiaTheme="minorEastAsia"/>
              </w:rPr>
            </w:pPr>
            <w:r w:rsidRPr="00B2243A">
              <w:rPr>
                <w:rFonts w:eastAsiaTheme="minorEastAsia"/>
              </w:rPr>
              <w:t>2410</w:t>
            </w:r>
          </w:p>
        </w:tc>
        <w:tc>
          <w:tcPr>
            <w:tcW w:w="1360" w:type="dxa"/>
            <w:tcBorders>
              <w:top w:val="single" w:sz="6" w:space="0" w:color="auto"/>
              <w:left w:val="single" w:sz="6" w:space="0" w:color="auto"/>
              <w:bottom w:val="single" w:sz="6" w:space="0" w:color="auto"/>
              <w:right w:val="single" w:sz="6" w:space="0" w:color="auto"/>
            </w:tcBorders>
          </w:tcPr>
          <w:p w14:paraId="1B084999"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27FC1FFE" w14:textId="77777777" w:rsidR="00B2243A" w:rsidRPr="00B2243A" w:rsidRDefault="00B2243A" w:rsidP="00B2243A">
            <w:pPr>
              <w:rPr>
                <w:rFonts w:eastAsiaTheme="minorEastAsia"/>
              </w:rPr>
            </w:pPr>
          </w:p>
        </w:tc>
      </w:tr>
      <w:tr w:rsidR="00B2243A" w:rsidRPr="00B2243A" w14:paraId="1FE836DE"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ED10082"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230D5179" w14:textId="77777777" w:rsidR="00B2243A" w:rsidRPr="00B2243A" w:rsidRDefault="00B2243A" w:rsidP="00B2243A">
            <w:pPr>
              <w:rPr>
                <w:rFonts w:eastAsiaTheme="minorEastAsia"/>
              </w:rPr>
            </w:pPr>
            <w:r w:rsidRPr="00B2243A">
              <w:rPr>
                <w:rFonts w:eastAsiaTheme="minorEastAsia"/>
              </w:rPr>
              <w:t xml:space="preserve">в </w:t>
            </w:r>
            <w:proofErr w:type="spellStart"/>
            <w:r w:rsidRPr="00B2243A">
              <w:rPr>
                <w:rFonts w:eastAsiaTheme="minorEastAsia"/>
              </w:rPr>
              <w:t>т.ч</w:t>
            </w:r>
            <w:proofErr w:type="spellEnd"/>
            <w:r w:rsidRPr="00B2243A">
              <w:rPr>
                <w:rFonts w:eastAsiaTheme="minorEastAsia"/>
              </w:rP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50FB450E" w14:textId="77777777" w:rsidR="00B2243A" w:rsidRPr="00B2243A" w:rsidRDefault="00B2243A" w:rsidP="00B2243A">
            <w:pPr>
              <w:jc w:val="center"/>
              <w:rPr>
                <w:rFonts w:eastAsiaTheme="minorEastAsia"/>
              </w:rPr>
            </w:pPr>
            <w:r w:rsidRPr="00B2243A">
              <w:rPr>
                <w:rFonts w:eastAsiaTheme="minorEastAsia"/>
              </w:rPr>
              <w:t>2421</w:t>
            </w:r>
          </w:p>
        </w:tc>
        <w:tc>
          <w:tcPr>
            <w:tcW w:w="1360" w:type="dxa"/>
            <w:tcBorders>
              <w:top w:val="single" w:sz="6" w:space="0" w:color="auto"/>
              <w:left w:val="single" w:sz="6" w:space="0" w:color="auto"/>
              <w:bottom w:val="single" w:sz="6" w:space="0" w:color="auto"/>
              <w:right w:val="single" w:sz="6" w:space="0" w:color="auto"/>
            </w:tcBorders>
          </w:tcPr>
          <w:p w14:paraId="52950978"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3A992333" w14:textId="77777777" w:rsidR="00B2243A" w:rsidRPr="00B2243A" w:rsidRDefault="00B2243A" w:rsidP="00B2243A">
            <w:pPr>
              <w:rPr>
                <w:rFonts w:eastAsiaTheme="minorEastAsia"/>
              </w:rPr>
            </w:pPr>
          </w:p>
        </w:tc>
      </w:tr>
      <w:tr w:rsidR="00B2243A" w:rsidRPr="00B2243A" w14:paraId="3451A184"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2A8DA63C"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172F1F7F" w14:textId="77777777" w:rsidR="00B2243A" w:rsidRPr="00B2243A" w:rsidRDefault="00B2243A" w:rsidP="00B2243A">
            <w:pPr>
              <w:rPr>
                <w:rFonts w:eastAsiaTheme="minorEastAsia"/>
              </w:rPr>
            </w:pPr>
            <w:r w:rsidRPr="00B2243A">
              <w:rPr>
                <w:rFonts w:eastAsiaTheme="minorEastAsia"/>
              </w:rP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05D7FA7F" w14:textId="77777777" w:rsidR="00B2243A" w:rsidRPr="00B2243A" w:rsidRDefault="00B2243A" w:rsidP="00B2243A">
            <w:pPr>
              <w:jc w:val="center"/>
              <w:rPr>
                <w:rFonts w:eastAsiaTheme="minorEastAsia"/>
              </w:rPr>
            </w:pPr>
            <w:r w:rsidRPr="00B2243A">
              <w:rPr>
                <w:rFonts w:eastAsiaTheme="minorEastAsia"/>
              </w:rPr>
              <w:t>2430</w:t>
            </w:r>
          </w:p>
        </w:tc>
        <w:tc>
          <w:tcPr>
            <w:tcW w:w="1360" w:type="dxa"/>
            <w:tcBorders>
              <w:top w:val="single" w:sz="6" w:space="0" w:color="auto"/>
              <w:left w:val="single" w:sz="6" w:space="0" w:color="auto"/>
              <w:bottom w:val="single" w:sz="6" w:space="0" w:color="auto"/>
              <w:right w:val="single" w:sz="6" w:space="0" w:color="auto"/>
            </w:tcBorders>
          </w:tcPr>
          <w:p w14:paraId="49B185D2"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3A679F28" w14:textId="77777777" w:rsidR="00B2243A" w:rsidRPr="00B2243A" w:rsidRDefault="00B2243A" w:rsidP="00B2243A">
            <w:pPr>
              <w:rPr>
                <w:rFonts w:eastAsiaTheme="minorEastAsia"/>
              </w:rPr>
            </w:pPr>
          </w:p>
        </w:tc>
      </w:tr>
      <w:tr w:rsidR="00B2243A" w:rsidRPr="00B2243A" w14:paraId="6F08F130"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AAE1294"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430B9880" w14:textId="77777777" w:rsidR="00B2243A" w:rsidRPr="00B2243A" w:rsidRDefault="00B2243A" w:rsidP="00B2243A">
            <w:pPr>
              <w:rPr>
                <w:rFonts w:eastAsiaTheme="minorEastAsia"/>
              </w:rPr>
            </w:pPr>
            <w:r w:rsidRPr="00B2243A">
              <w:rPr>
                <w:rFonts w:eastAsiaTheme="minorEastAsia"/>
              </w:rP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2EE62D15" w14:textId="77777777" w:rsidR="00B2243A" w:rsidRPr="00B2243A" w:rsidRDefault="00B2243A" w:rsidP="00B2243A">
            <w:pPr>
              <w:jc w:val="center"/>
              <w:rPr>
                <w:rFonts w:eastAsiaTheme="minorEastAsia"/>
              </w:rPr>
            </w:pPr>
            <w:r w:rsidRPr="00B2243A">
              <w:rPr>
                <w:rFonts w:eastAsiaTheme="minorEastAsia"/>
              </w:rPr>
              <w:t>2450</w:t>
            </w:r>
          </w:p>
        </w:tc>
        <w:tc>
          <w:tcPr>
            <w:tcW w:w="1360" w:type="dxa"/>
            <w:tcBorders>
              <w:top w:val="single" w:sz="6" w:space="0" w:color="auto"/>
              <w:left w:val="single" w:sz="6" w:space="0" w:color="auto"/>
              <w:bottom w:val="single" w:sz="6" w:space="0" w:color="auto"/>
              <w:right w:val="single" w:sz="6" w:space="0" w:color="auto"/>
            </w:tcBorders>
          </w:tcPr>
          <w:p w14:paraId="4F5C5C83"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2555FE49" w14:textId="77777777" w:rsidR="00B2243A" w:rsidRPr="00B2243A" w:rsidRDefault="00B2243A" w:rsidP="00B2243A">
            <w:pPr>
              <w:rPr>
                <w:rFonts w:eastAsiaTheme="minorEastAsia"/>
              </w:rPr>
            </w:pPr>
          </w:p>
        </w:tc>
      </w:tr>
      <w:tr w:rsidR="00B2243A" w:rsidRPr="00B2243A" w14:paraId="3FC7EC00"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4519A0E5"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033E3EBF" w14:textId="77777777" w:rsidR="00B2243A" w:rsidRPr="00B2243A" w:rsidRDefault="00B2243A" w:rsidP="00B2243A">
            <w:pPr>
              <w:rPr>
                <w:rFonts w:eastAsiaTheme="minorEastAsia"/>
              </w:rPr>
            </w:pPr>
            <w:r w:rsidRPr="00B2243A">
              <w:rPr>
                <w:rFonts w:eastAsiaTheme="minorEastAsia"/>
              </w:rPr>
              <w:t>Прочее</w:t>
            </w:r>
          </w:p>
        </w:tc>
        <w:tc>
          <w:tcPr>
            <w:tcW w:w="640" w:type="dxa"/>
            <w:tcBorders>
              <w:top w:val="single" w:sz="6" w:space="0" w:color="auto"/>
              <w:left w:val="single" w:sz="6" w:space="0" w:color="auto"/>
              <w:bottom w:val="single" w:sz="6" w:space="0" w:color="auto"/>
              <w:right w:val="single" w:sz="6" w:space="0" w:color="auto"/>
            </w:tcBorders>
          </w:tcPr>
          <w:p w14:paraId="05F9D8CB" w14:textId="77777777" w:rsidR="00B2243A" w:rsidRPr="00B2243A" w:rsidRDefault="00B2243A" w:rsidP="00B2243A">
            <w:pPr>
              <w:jc w:val="center"/>
              <w:rPr>
                <w:rFonts w:eastAsiaTheme="minorEastAsia"/>
              </w:rPr>
            </w:pPr>
            <w:r w:rsidRPr="00B2243A">
              <w:rPr>
                <w:rFonts w:eastAsiaTheme="minorEastAsia"/>
              </w:rPr>
              <w:t>2460</w:t>
            </w:r>
          </w:p>
        </w:tc>
        <w:tc>
          <w:tcPr>
            <w:tcW w:w="1360" w:type="dxa"/>
            <w:tcBorders>
              <w:top w:val="single" w:sz="6" w:space="0" w:color="auto"/>
              <w:left w:val="single" w:sz="6" w:space="0" w:color="auto"/>
              <w:bottom w:val="single" w:sz="6" w:space="0" w:color="auto"/>
              <w:right w:val="single" w:sz="6" w:space="0" w:color="auto"/>
            </w:tcBorders>
          </w:tcPr>
          <w:p w14:paraId="5CFE8816"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2BB7A87F" w14:textId="77777777" w:rsidR="00B2243A" w:rsidRPr="00B2243A" w:rsidRDefault="00B2243A" w:rsidP="00B2243A">
            <w:pPr>
              <w:rPr>
                <w:rFonts w:eastAsiaTheme="minorEastAsia"/>
              </w:rPr>
            </w:pPr>
          </w:p>
        </w:tc>
      </w:tr>
      <w:tr w:rsidR="00B2243A" w:rsidRPr="00B2243A" w14:paraId="168645D6"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3B589FF"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167BFF37" w14:textId="77777777" w:rsidR="00B2243A" w:rsidRPr="00B2243A" w:rsidRDefault="00B2243A" w:rsidP="00B2243A">
            <w:pPr>
              <w:rPr>
                <w:rFonts w:eastAsiaTheme="minorEastAsia"/>
              </w:rPr>
            </w:pPr>
            <w:r w:rsidRPr="00B2243A">
              <w:rPr>
                <w:rFonts w:eastAsiaTheme="minorEastAsia"/>
              </w:rP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2DFA92F6" w14:textId="77777777" w:rsidR="00B2243A" w:rsidRPr="00B2243A" w:rsidRDefault="00B2243A" w:rsidP="00B2243A">
            <w:pPr>
              <w:jc w:val="center"/>
              <w:rPr>
                <w:rFonts w:eastAsiaTheme="minorEastAsia"/>
              </w:rPr>
            </w:pPr>
            <w:r w:rsidRPr="00B2243A">
              <w:rPr>
                <w:rFonts w:eastAsiaTheme="minorEastAsia"/>
              </w:rPr>
              <w:t>2400</w:t>
            </w:r>
          </w:p>
        </w:tc>
        <w:tc>
          <w:tcPr>
            <w:tcW w:w="1360" w:type="dxa"/>
            <w:tcBorders>
              <w:top w:val="single" w:sz="6" w:space="0" w:color="auto"/>
              <w:left w:val="single" w:sz="6" w:space="0" w:color="auto"/>
              <w:bottom w:val="single" w:sz="6" w:space="0" w:color="auto"/>
              <w:right w:val="single" w:sz="6" w:space="0" w:color="auto"/>
            </w:tcBorders>
          </w:tcPr>
          <w:p w14:paraId="00E4A0C4"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5DF837EC" w14:textId="77777777" w:rsidR="00B2243A" w:rsidRPr="00B2243A" w:rsidRDefault="00B2243A" w:rsidP="00B2243A">
            <w:pPr>
              <w:rPr>
                <w:rFonts w:eastAsiaTheme="minorEastAsia"/>
              </w:rPr>
            </w:pPr>
          </w:p>
        </w:tc>
      </w:tr>
      <w:tr w:rsidR="00B2243A" w:rsidRPr="00B2243A" w14:paraId="27574CFC"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3831CD4D"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699DE367" w14:textId="77777777" w:rsidR="00B2243A" w:rsidRPr="00B2243A" w:rsidRDefault="00B2243A" w:rsidP="00B2243A">
            <w:pPr>
              <w:rPr>
                <w:rFonts w:eastAsiaTheme="minorEastAsia"/>
              </w:rPr>
            </w:pPr>
            <w:r w:rsidRPr="00B2243A">
              <w:rPr>
                <w:rFonts w:eastAsiaTheme="minorEastAsia"/>
              </w:rPr>
              <w:t>СПРАВОЧНО:</w:t>
            </w:r>
          </w:p>
        </w:tc>
        <w:tc>
          <w:tcPr>
            <w:tcW w:w="640" w:type="dxa"/>
            <w:tcBorders>
              <w:top w:val="single" w:sz="6" w:space="0" w:color="auto"/>
              <w:left w:val="single" w:sz="6" w:space="0" w:color="auto"/>
              <w:bottom w:val="single" w:sz="6" w:space="0" w:color="auto"/>
              <w:right w:val="single" w:sz="6" w:space="0" w:color="auto"/>
            </w:tcBorders>
          </w:tcPr>
          <w:p w14:paraId="6929DDDA"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single" w:sz="6" w:space="0" w:color="auto"/>
            </w:tcBorders>
          </w:tcPr>
          <w:p w14:paraId="0630E292"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1C709D82" w14:textId="77777777" w:rsidR="00B2243A" w:rsidRPr="00B2243A" w:rsidRDefault="00B2243A" w:rsidP="00B2243A">
            <w:pPr>
              <w:rPr>
                <w:rFonts w:eastAsiaTheme="minorEastAsia"/>
              </w:rPr>
            </w:pPr>
          </w:p>
        </w:tc>
      </w:tr>
      <w:tr w:rsidR="00B2243A" w:rsidRPr="00B2243A" w14:paraId="4C22E4B0"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B312155"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06D8A627" w14:textId="77777777" w:rsidR="00B2243A" w:rsidRPr="00B2243A" w:rsidRDefault="00B2243A" w:rsidP="00B2243A">
            <w:pPr>
              <w:rPr>
                <w:rFonts w:eastAsiaTheme="minorEastAsia"/>
              </w:rPr>
            </w:pPr>
            <w:r w:rsidRPr="00B2243A">
              <w:rPr>
                <w:rFonts w:eastAsiaTheme="minorEastAsia"/>
              </w:rP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406AEBB4" w14:textId="77777777" w:rsidR="00B2243A" w:rsidRPr="00B2243A" w:rsidRDefault="00B2243A" w:rsidP="00B2243A">
            <w:pPr>
              <w:jc w:val="center"/>
              <w:rPr>
                <w:rFonts w:eastAsiaTheme="minorEastAsia"/>
              </w:rPr>
            </w:pPr>
            <w:r w:rsidRPr="00B2243A">
              <w:rPr>
                <w:rFonts w:eastAsiaTheme="minorEastAsia"/>
              </w:rPr>
              <w:t>2510</w:t>
            </w:r>
          </w:p>
        </w:tc>
        <w:tc>
          <w:tcPr>
            <w:tcW w:w="1360" w:type="dxa"/>
            <w:tcBorders>
              <w:top w:val="single" w:sz="6" w:space="0" w:color="auto"/>
              <w:left w:val="single" w:sz="6" w:space="0" w:color="auto"/>
              <w:bottom w:val="single" w:sz="6" w:space="0" w:color="auto"/>
              <w:right w:val="single" w:sz="6" w:space="0" w:color="auto"/>
            </w:tcBorders>
          </w:tcPr>
          <w:p w14:paraId="60E12172"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37CCF013" w14:textId="77777777" w:rsidR="00B2243A" w:rsidRPr="00B2243A" w:rsidRDefault="00B2243A" w:rsidP="00B2243A">
            <w:pPr>
              <w:rPr>
                <w:rFonts w:eastAsiaTheme="minorEastAsia"/>
              </w:rPr>
            </w:pPr>
          </w:p>
        </w:tc>
      </w:tr>
      <w:tr w:rsidR="00B2243A" w:rsidRPr="00B2243A" w14:paraId="19D9CAEA"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71AC2155"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73879B35" w14:textId="77777777" w:rsidR="00B2243A" w:rsidRPr="00B2243A" w:rsidRDefault="00B2243A" w:rsidP="00B2243A">
            <w:pPr>
              <w:rPr>
                <w:rFonts w:eastAsiaTheme="minorEastAsia"/>
              </w:rPr>
            </w:pPr>
            <w:r w:rsidRPr="00B2243A">
              <w:rPr>
                <w:rFonts w:eastAsiaTheme="minorEastAsia"/>
              </w:rP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345A3EA9" w14:textId="77777777" w:rsidR="00B2243A" w:rsidRPr="00B2243A" w:rsidRDefault="00B2243A" w:rsidP="00B2243A">
            <w:pPr>
              <w:jc w:val="center"/>
              <w:rPr>
                <w:rFonts w:eastAsiaTheme="minorEastAsia"/>
              </w:rPr>
            </w:pPr>
            <w:r w:rsidRPr="00B2243A">
              <w:rPr>
                <w:rFonts w:eastAsiaTheme="minorEastAsia"/>
              </w:rPr>
              <w:t>2520</w:t>
            </w:r>
          </w:p>
        </w:tc>
        <w:tc>
          <w:tcPr>
            <w:tcW w:w="1360" w:type="dxa"/>
            <w:tcBorders>
              <w:top w:val="single" w:sz="6" w:space="0" w:color="auto"/>
              <w:left w:val="single" w:sz="6" w:space="0" w:color="auto"/>
              <w:bottom w:val="single" w:sz="6" w:space="0" w:color="auto"/>
              <w:right w:val="single" w:sz="6" w:space="0" w:color="auto"/>
            </w:tcBorders>
          </w:tcPr>
          <w:p w14:paraId="05229D5C"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1BFB7C3C" w14:textId="77777777" w:rsidR="00B2243A" w:rsidRPr="00B2243A" w:rsidRDefault="00B2243A" w:rsidP="00B2243A">
            <w:pPr>
              <w:rPr>
                <w:rFonts w:eastAsiaTheme="minorEastAsia"/>
              </w:rPr>
            </w:pPr>
          </w:p>
        </w:tc>
      </w:tr>
      <w:tr w:rsidR="00B2243A" w:rsidRPr="00B2243A" w14:paraId="39FE0032"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534A2090"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5DD01EEF" w14:textId="77777777" w:rsidR="00B2243A" w:rsidRPr="00B2243A" w:rsidRDefault="00B2243A" w:rsidP="00B2243A">
            <w:pPr>
              <w:rPr>
                <w:rFonts w:eastAsiaTheme="minorEastAsia"/>
              </w:rPr>
            </w:pPr>
            <w:r w:rsidRPr="00B2243A">
              <w:rPr>
                <w:rFonts w:eastAsiaTheme="minorEastAsia"/>
              </w:rP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143FA2E0" w14:textId="77777777" w:rsidR="00B2243A" w:rsidRPr="00B2243A" w:rsidRDefault="00B2243A" w:rsidP="00B2243A">
            <w:pPr>
              <w:jc w:val="center"/>
              <w:rPr>
                <w:rFonts w:eastAsiaTheme="minorEastAsia"/>
              </w:rPr>
            </w:pPr>
            <w:r w:rsidRPr="00B2243A">
              <w:rPr>
                <w:rFonts w:eastAsiaTheme="minorEastAsia"/>
              </w:rPr>
              <w:t>2500</w:t>
            </w:r>
          </w:p>
        </w:tc>
        <w:tc>
          <w:tcPr>
            <w:tcW w:w="1360" w:type="dxa"/>
            <w:tcBorders>
              <w:top w:val="single" w:sz="6" w:space="0" w:color="auto"/>
              <w:left w:val="single" w:sz="6" w:space="0" w:color="auto"/>
              <w:bottom w:val="single" w:sz="6" w:space="0" w:color="auto"/>
              <w:right w:val="single" w:sz="6" w:space="0" w:color="auto"/>
            </w:tcBorders>
          </w:tcPr>
          <w:p w14:paraId="68581C00"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173727C9" w14:textId="77777777" w:rsidR="00B2243A" w:rsidRPr="00B2243A" w:rsidRDefault="00B2243A" w:rsidP="00B2243A">
            <w:pPr>
              <w:rPr>
                <w:rFonts w:eastAsiaTheme="minorEastAsia"/>
              </w:rPr>
            </w:pPr>
          </w:p>
        </w:tc>
      </w:tr>
      <w:tr w:rsidR="00B2243A" w:rsidRPr="00B2243A" w14:paraId="6B35CB7E" w14:textId="77777777" w:rsidTr="00FA4D8A">
        <w:tblPrEx>
          <w:tblCellMar>
            <w:top w:w="0" w:type="dxa"/>
            <w:bottom w:w="0" w:type="dxa"/>
          </w:tblCellMar>
        </w:tblPrEx>
        <w:tc>
          <w:tcPr>
            <w:tcW w:w="512" w:type="dxa"/>
            <w:tcBorders>
              <w:top w:val="single" w:sz="6" w:space="0" w:color="auto"/>
              <w:left w:val="double" w:sz="6" w:space="0" w:color="auto"/>
              <w:bottom w:val="single" w:sz="6" w:space="0" w:color="auto"/>
              <w:right w:val="single" w:sz="6" w:space="0" w:color="auto"/>
            </w:tcBorders>
          </w:tcPr>
          <w:p w14:paraId="605A3E27"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single" w:sz="6" w:space="0" w:color="auto"/>
              <w:right w:val="single" w:sz="6" w:space="0" w:color="auto"/>
            </w:tcBorders>
          </w:tcPr>
          <w:p w14:paraId="010F3CA8" w14:textId="77777777" w:rsidR="00B2243A" w:rsidRPr="00B2243A" w:rsidRDefault="00B2243A" w:rsidP="00B2243A">
            <w:pPr>
              <w:rPr>
                <w:rFonts w:eastAsiaTheme="minorEastAsia"/>
              </w:rPr>
            </w:pPr>
            <w:r w:rsidRPr="00B2243A">
              <w:rPr>
                <w:rFonts w:eastAsiaTheme="minorEastAsia"/>
              </w:rP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4096AE61" w14:textId="77777777" w:rsidR="00B2243A" w:rsidRPr="00B2243A" w:rsidRDefault="00B2243A" w:rsidP="00B2243A">
            <w:pPr>
              <w:jc w:val="center"/>
              <w:rPr>
                <w:rFonts w:eastAsiaTheme="minorEastAsia"/>
              </w:rPr>
            </w:pPr>
            <w:r w:rsidRPr="00B2243A">
              <w:rPr>
                <w:rFonts w:eastAsiaTheme="minorEastAsia"/>
              </w:rPr>
              <w:t>2900</w:t>
            </w:r>
          </w:p>
        </w:tc>
        <w:tc>
          <w:tcPr>
            <w:tcW w:w="1360" w:type="dxa"/>
            <w:tcBorders>
              <w:top w:val="single" w:sz="6" w:space="0" w:color="auto"/>
              <w:left w:val="single" w:sz="6" w:space="0" w:color="auto"/>
              <w:bottom w:val="single" w:sz="6" w:space="0" w:color="auto"/>
              <w:right w:val="single" w:sz="6" w:space="0" w:color="auto"/>
            </w:tcBorders>
          </w:tcPr>
          <w:p w14:paraId="6FACA5AA"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single" w:sz="6" w:space="0" w:color="auto"/>
              <w:right w:val="double" w:sz="6" w:space="0" w:color="auto"/>
            </w:tcBorders>
          </w:tcPr>
          <w:p w14:paraId="4D5C5BAD" w14:textId="77777777" w:rsidR="00B2243A" w:rsidRPr="00B2243A" w:rsidRDefault="00B2243A" w:rsidP="00B2243A">
            <w:pPr>
              <w:rPr>
                <w:rFonts w:eastAsiaTheme="minorEastAsia"/>
              </w:rPr>
            </w:pPr>
          </w:p>
        </w:tc>
      </w:tr>
      <w:tr w:rsidR="00B2243A" w:rsidRPr="00B2243A" w14:paraId="505F802A" w14:textId="77777777" w:rsidTr="00FA4D8A">
        <w:tblPrEx>
          <w:tblCellMar>
            <w:top w:w="0" w:type="dxa"/>
            <w:bottom w:w="0" w:type="dxa"/>
          </w:tblCellMar>
        </w:tblPrEx>
        <w:tc>
          <w:tcPr>
            <w:tcW w:w="512" w:type="dxa"/>
            <w:tcBorders>
              <w:top w:val="single" w:sz="6" w:space="0" w:color="auto"/>
              <w:left w:val="double" w:sz="6" w:space="0" w:color="auto"/>
              <w:bottom w:val="double" w:sz="6" w:space="0" w:color="auto"/>
              <w:right w:val="single" w:sz="6" w:space="0" w:color="auto"/>
            </w:tcBorders>
          </w:tcPr>
          <w:p w14:paraId="09CCA434" w14:textId="77777777" w:rsidR="00B2243A" w:rsidRPr="00B2243A" w:rsidRDefault="00B2243A" w:rsidP="00B2243A">
            <w:pPr>
              <w:rPr>
                <w:rFonts w:eastAsiaTheme="minorEastAsia"/>
              </w:rPr>
            </w:pPr>
          </w:p>
        </w:tc>
        <w:tc>
          <w:tcPr>
            <w:tcW w:w="5140" w:type="dxa"/>
            <w:tcBorders>
              <w:top w:val="single" w:sz="6" w:space="0" w:color="auto"/>
              <w:left w:val="single" w:sz="6" w:space="0" w:color="auto"/>
              <w:bottom w:val="double" w:sz="6" w:space="0" w:color="auto"/>
              <w:right w:val="single" w:sz="6" w:space="0" w:color="auto"/>
            </w:tcBorders>
          </w:tcPr>
          <w:p w14:paraId="0AC40316" w14:textId="77777777" w:rsidR="00B2243A" w:rsidRPr="00B2243A" w:rsidRDefault="00B2243A" w:rsidP="00B2243A">
            <w:pPr>
              <w:rPr>
                <w:rFonts w:eastAsiaTheme="minorEastAsia"/>
              </w:rPr>
            </w:pPr>
            <w:r w:rsidRPr="00B2243A">
              <w:rPr>
                <w:rFonts w:eastAsiaTheme="minorEastAsia"/>
              </w:rP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1CB70C35" w14:textId="77777777" w:rsidR="00B2243A" w:rsidRPr="00B2243A" w:rsidRDefault="00B2243A" w:rsidP="00B2243A">
            <w:pPr>
              <w:jc w:val="center"/>
              <w:rPr>
                <w:rFonts w:eastAsiaTheme="minorEastAsia"/>
              </w:rPr>
            </w:pPr>
            <w:r w:rsidRPr="00B2243A">
              <w:rPr>
                <w:rFonts w:eastAsiaTheme="minorEastAsia"/>
              </w:rPr>
              <w:t>2910</w:t>
            </w:r>
          </w:p>
        </w:tc>
        <w:tc>
          <w:tcPr>
            <w:tcW w:w="1360" w:type="dxa"/>
            <w:tcBorders>
              <w:top w:val="single" w:sz="6" w:space="0" w:color="auto"/>
              <w:left w:val="single" w:sz="6" w:space="0" w:color="auto"/>
              <w:bottom w:val="double" w:sz="6" w:space="0" w:color="auto"/>
              <w:right w:val="single" w:sz="6" w:space="0" w:color="auto"/>
            </w:tcBorders>
          </w:tcPr>
          <w:p w14:paraId="355BFCFC" w14:textId="77777777" w:rsidR="00B2243A" w:rsidRPr="00B2243A" w:rsidRDefault="00B2243A" w:rsidP="00B2243A">
            <w:pPr>
              <w:rPr>
                <w:rFonts w:eastAsiaTheme="minorEastAsia"/>
              </w:rPr>
            </w:pPr>
          </w:p>
        </w:tc>
        <w:tc>
          <w:tcPr>
            <w:tcW w:w="1360" w:type="dxa"/>
            <w:tcBorders>
              <w:top w:val="single" w:sz="6" w:space="0" w:color="auto"/>
              <w:left w:val="single" w:sz="6" w:space="0" w:color="auto"/>
              <w:bottom w:val="double" w:sz="6" w:space="0" w:color="auto"/>
              <w:right w:val="double" w:sz="6" w:space="0" w:color="auto"/>
            </w:tcBorders>
          </w:tcPr>
          <w:p w14:paraId="25051E13" w14:textId="77777777" w:rsidR="00B2243A" w:rsidRPr="00B2243A" w:rsidRDefault="00B2243A" w:rsidP="00B2243A">
            <w:pPr>
              <w:rPr>
                <w:rFonts w:eastAsiaTheme="minorEastAsia"/>
              </w:rPr>
            </w:pPr>
          </w:p>
        </w:tc>
      </w:tr>
    </w:tbl>
    <w:p w14:paraId="7AC4AD1C" w14:textId="77777777" w:rsidR="00B2243A" w:rsidRPr="00B2243A" w:rsidRDefault="00B2243A" w:rsidP="00B2243A">
      <w:pPr>
        <w:rPr>
          <w:rFonts w:eastAsiaTheme="minorEastAsia"/>
        </w:rPr>
      </w:pPr>
    </w:p>
    <w:p w14:paraId="663213EA" w14:textId="77777777" w:rsidR="00B2243A" w:rsidRPr="00B2243A" w:rsidRDefault="00B2243A" w:rsidP="00B2243A">
      <w:pPr>
        <w:ind w:left="200"/>
        <w:rPr>
          <w:rFonts w:eastAsiaTheme="minorEastAsia"/>
        </w:rPr>
      </w:pPr>
    </w:p>
    <w:p w14:paraId="2A32E4E1" w14:textId="77777777" w:rsidR="00B2243A" w:rsidRPr="00B2243A" w:rsidRDefault="00B2243A" w:rsidP="00B2243A">
      <w:pPr>
        <w:rPr>
          <w:rFonts w:eastAsiaTheme="minorEastAsia"/>
        </w:rPr>
      </w:pPr>
      <w:r w:rsidRPr="00B2243A">
        <w:rPr>
          <w:rFonts w:eastAsiaTheme="minorEastAsia"/>
        </w:rPr>
        <w:br w:type="page"/>
      </w:r>
    </w:p>
    <w:p w14:paraId="0F52292C" w14:textId="77777777" w:rsidR="00C56F95" w:rsidRDefault="00C56F95">
      <w:pPr>
        <w:pStyle w:val="2"/>
      </w:pPr>
      <w:r>
        <w:lastRenderedPageBreak/>
        <w:t>7.3. Консолидированная финансовая отчетность эмитента</w:t>
      </w:r>
      <w:bookmarkEnd w:id="71"/>
    </w:p>
    <w:p w14:paraId="5E0244C4" w14:textId="77777777" w:rsidR="00C56F95" w:rsidRDefault="00C56F95"/>
    <w:p w14:paraId="1814ED7F" w14:textId="77777777" w:rsidR="00C56F95" w:rsidRDefault="00C56F95"/>
    <w:p w14:paraId="75E7CFE4" w14:textId="77777777" w:rsidR="00C56F95" w:rsidRDefault="00C56F95">
      <w:r>
        <w:rPr>
          <w:rStyle w:val="Subst"/>
        </w:rPr>
        <w:t>Эмитент не составляет консолидированную финансовую отчетность</w:t>
      </w:r>
    </w:p>
    <w:p w14:paraId="591F44DA" w14:textId="77777777" w:rsidR="00C56F95" w:rsidRDefault="00C56F95">
      <w:r>
        <w:t>Основание, в силу которого эмитент не обязан составлять консолидированную финансовую отчетность:</w:t>
      </w:r>
      <w:r>
        <w:br/>
      </w:r>
    </w:p>
    <w:p w14:paraId="1FA1561C" w14:textId="77777777" w:rsidR="00C56F95" w:rsidRDefault="00C56F95"/>
    <w:p w14:paraId="0B712DC4" w14:textId="77777777" w:rsidR="00C56F95" w:rsidRDefault="00C56F95"/>
    <w:p w14:paraId="0FF57785" w14:textId="77777777" w:rsidR="00C56F95" w:rsidRDefault="00C56F95">
      <w:pPr>
        <w:pStyle w:val="2"/>
      </w:pPr>
      <w:bookmarkStart w:id="72" w:name="_Toc426626379"/>
      <w:r>
        <w:t>7.4. Сведения об учетной политике эмитента</w:t>
      </w:r>
      <w:bookmarkEnd w:id="72"/>
    </w:p>
    <w:p w14:paraId="56F6EF73"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5A4CE937" w14:textId="77777777" w:rsidR="00C56F95" w:rsidRDefault="00C56F95">
      <w:pPr>
        <w:pStyle w:val="2"/>
      </w:pPr>
      <w:bookmarkStart w:id="73" w:name="_Toc426626380"/>
      <w:r>
        <w:t>7.5. Сведения об общей сумме экспорта, а также о доле, которую составляет экспорт в общем объеме продаж</w:t>
      </w:r>
      <w:bookmarkEnd w:id="73"/>
    </w:p>
    <w:p w14:paraId="539BC609" w14:textId="77777777" w:rsidR="00C56F95" w:rsidRDefault="00C56F95">
      <w:pPr>
        <w:ind w:left="200"/>
      </w:pPr>
      <w:r>
        <w:t>Единица измерения:</w:t>
      </w:r>
      <w:r>
        <w:rPr>
          <w:rStyle w:val="Subst"/>
        </w:rPr>
        <w:t xml:space="preserve"> тыс. руб.</w:t>
      </w:r>
    </w:p>
    <w:p w14:paraId="1A09260E"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C56F95" w:rsidRPr="004E26C4" w14:paraId="6DF96E9A" w14:textId="77777777">
        <w:tc>
          <w:tcPr>
            <w:tcW w:w="6492" w:type="dxa"/>
            <w:tcBorders>
              <w:top w:val="double" w:sz="6" w:space="0" w:color="auto"/>
              <w:left w:val="double" w:sz="6" w:space="0" w:color="auto"/>
              <w:bottom w:val="single" w:sz="6" w:space="0" w:color="auto"/>
              <w:right w:val="single" w:sz="6" w:space="0" w:color="auto"/>
            </w:tcBorders>
          </w:tcPr>
          <w:p w14:paraId="6C05B84E" w14:textId="77777777" w:rsidR="00C56F95" w:rsidRPr="004E26C4" w:rsidRDefault="00C56F95">
            <w:pPr>
              <w:jc w:val="center"/>
            </w:pPr>
            <w:r w:rsidRPr="004E26C4">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327C84A5" w14:textId="77777777" w:rsidR="00C56F95" w:rsidRPr="004E26C4" w:rsidRDefault="00C56F95">
            <w:pPr>
              <w:jc w:val="center"/>
            </w:pPr>
            <w:r w:rsidRPr="004E26C4">
              <w:t>2015, 6 мес.</w:t>
            </w:r>
          </w:p>
        </w:tc>
      </w:tr>
      <w:tr w:rsidR="00C56F95" w:rsidRPr="004E26C4" w14:paraId="63D59E1E" w14:textId="77777777">
        <w:tc>
          <w:tcPr>
            <w:tcW w:w="6492" w:type="dxa"/>
            <w:tcBorders>
              <w:top w:val="single" w:sz="6" w:space="0" w:color="auto"/>
              <w:left w:val="double" w:sz="6" w:space="0" w:color="auto"/>
              <w:bottom w:val="single" w:sz="6" w:space="0" w:color="auto"/>
              <w:right w:val="single" w:sz="6" w:space="0" w:color="auto"/>
            </w:tcBorders>
          </w:tcPr>
          <w:p w14:paraId="151500C9" w14:textId="77777777" w:rsidR="00C56F95" w:rsidRPr="004E26C4" w:rsidRDefault="00C56F95">
            <w:r w:rsidRPr="004E26C4">
              <w:t>Общая сумма доходов эмитента, полученных от экспорта продукции (товаров, работ, услуг)</w:t>
            </w:r>
          </w:p>
        </w:tc>
        <w:tc>
          <w:tcPr>
            <w:tcW w:w="1360" w:type="dxa"/>
            <w:tcBorders>
              <w:top w:val="single" w:sz="6" w:space="0" w:color="auto"/>
              <w:left w:val="single" w:sz="6" w:space="0" w:color="auto"/>
              <w:bottom w:val="single" w:sz="6" w:space="0" w:color="auto"/>
              <w:right w:val="double" w:sz="6" w:space="0" w:color="auto"/>
            </w:tcBorders>
          </w:tcPr>
          <w:p w14:paraId="61CBD5CA" w14:textId="77777777" w:rsidR="00C56F95" w:rsidRPr="00E56516" w:rsidRDefault="00C56F95">
            <w:pPr>
              <w:jc w:val="right"/>
            </w:pPr>
            <w:r w:rsidRPr="00E56516">
              <w:t>3 648 347</w:t>
            </w:r>
          </w:p>
        </w:tc>
      </w:tr>
      <w:tr w:rsidR="00C56F95" w:rsidRPr="004E26C4" w14:paraId="1471459F" w14:textId="77777777">
        <w:tc>
          <w:tcPr>
            <w:tcW w:w="6492" w:type="dxa"/>
            <w:tcBorders>
              <w:top w:val="single" w:sz="6" w:space="0" w:color="auto"/>
              <w:left w:val="double" w:sz="6" w:space="0" w:color="auto"/>
              <w:bottom w:val="double" w:sz="6" w:space="0" w:color="auto"/>
              <w:right w:val="single" w:sz="6" w:space="0" w:color="auto"/>
            </w:tcBorders>
          </w:tcPr>
          <w:p w14:paraId="151FC8C8" w14:textId="77777777" w:rsidR="00C56F95" w:rsidRPr="004E26C4" w:rsidRDefault="00C56F95">
            <w:r w:rsidRPr="004E26C4">
              <w:t>Доля таких доходов в выручке от продаж %</w:t>
            </w:r>
          </w:p>
        </w:tc>
        <w:tc>
          <w:tcPr>
            <w:tcW w:w="1360" w:type="dxa"/>
            <w:tcBorders>
              <w:top w:val="single" w:sz="6" w:space="0" w:color="auto"/>
              <w:left w:val="single" w:sz="6" w:space="0" w:color="auto"/>
              <w:bottom w:val="double" w:sz="6" w:space="0" w:color="auto"/>
              <w:right w:val="double" w:sz="6" w:space="0" w:color="auto"/>
            </w:tcBorders>
          </w:tcPr>
          <w:p w14:paraId="7F665900" w14:textId="77777777" w:rsidR="00C56F95" w:rsidRPr="00E56516" w:rsidRDefault="00C56F95">
            <w:pPr>
              <w:jc w:val="right"/>
            </w:pPr>
            <w:r w:rsidRPr="00E56516">
              <w:t>26.82</w:t>
            </w:r>
          </w:p>
        </w:tc>
      </w:tr>
    </w:tbl>
    <w:p w14:paraId="58889889" w14:textId="77777777" w:rsidR="00C56F95" w:rsidRDefault="00C56F95"/>
    <w:p w14:paraId="0B50AD51" w14:textId="77777777" w:rsidR="00C56F95" w:rsidRDefault="00C56F95">
      <w:pPr>
        <w:pStyle w:val="2"/>
      </w:pPr>
      <w:bookmarkStart w:id="74" w:name="_Toc426626381"/>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14:paraId="3115C555" w14:textId="77777777" w:rsidR="00C56F95" w:rsidRDefault="00C56F9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14:paraId="2B401D9B" w14:textId="77777777" w:rsidR="00C56F95" w:rsidRDefault="00C56F95">
      <w:pPr>
        <w:ind w:left="400"/>
      </w:pPr>
      <w:r>
        <w:t>Содержание изменения:</w:t>
      </w:r>
      <w:r>
        <w:rPr>
          <w:rStyle w:val="Subst"/>
        </w:rPr>
        <w:t xml:space="preserve"> Выбытие из состава имущества эмитента</w:t>
      </w:r>
    </w:p>
    <w:p w14:paraId="55BC80F9" w14:textId="77777777" w:rsidR="00C56F95" w:rsidRDefault="00C56F95">
      <w:pPr>
        <w:ind w:left="400"/>
      </w:pPr>
      <w:r>
        <w:t>Вид имущества (объекта недвижимого имущества), которое выбыло из состава (приобретено в состав) имущества эмитента:</w:t>
      </w:r>
      <w:r>
        <w:rPr>
          <w:rStyle w:val="Subst"/>
        </w:rPr>
        <w:t xml:space="preserve"> Подвижной состав</w:t>
      </w:r>
    </w:p>
    <w:p w14:paraId="3BACBD1B" w14:textId="77777777" w:rsidR="00C56F95" w:rsidRDefault="00C56F95">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rPr>
        <w:t xml:space="preserve"> Железнодорожные полувагоны в количестве 10 шт.</w:t>
      </w:r>
    </w:p>
    <w:p w14:paraId="6CDF76D1" w14:textId="77777777" w:rsidR="00C56F95" w:rsidRDefault="00C56F95">
      <w:pPr>
        <w:ind w:left="400"/>
      </w:pPr>
      <w:r>
        <w:t>Основание для изменения:</w:t>
      </w:r>
      <w:r>
        <w:rPr>
          <w:rStyle w:val="Subst"/>
        </w:rPr>
        <w:t xml:space="preserve"> списание по причине исключения из инвентаря в связи с истечением срока службы</w:t>
      </w:r>
    </w:p>
    <w:p w14:paraId="53DE311A" w14:textId="77777777" w:rsidR="00C56F95" w:rsidRDefault="00C56F95">
      <w:pPr>
        <w:ind w:left="400"/>
      </w:pPr>
      <w:r>
        <w:t>Дата наступления изменения:</w:t>
      </w:r>
      <w:r>
        <w:rPr>
          <w:rStyle w:val="Subst"/>
        </w:rPr>
        <w:t xml:space="preserve"> 01.04.2015</w:t>
      </w:r>
    </w:p>
    <w:p w14:paraId="0E0E91FB" w14:textId="77777777" w:rsidR="00C56F95" w:rsidRDefault="00C56F95">
      <w:pPr>
        <w:ind w:left="400"/>
      </w:pPr>
      <w:r>
        <w:t>Балансовая стоимость выбывшего имущества:</w:t>
      </w:r>
      <w:r>
        <w:rPr>
          <w:rStyle w:val="Subst"/>
        </w:rPr>
        <w:t xml:space="preserve"> 5 500</w:t>
      </w:r>
    </w:p>
    <w:p w14:paraId="6003145C" w14:textId="77777777" w:rsidR="00C56F95" w:rsidRDefault="00C56F95">
      <w:pPr>
        <w:ind w:left="400"/>
      </w:pPr>
      <w:r>
        <w:t>Единица измерения:</w:t>
      </w:r>
      <w:r>
        <w:rPr>
          <w:rStyle w:val="Subst"/>
        </w:rPr>
        <w:t xml:space="preserve"> тыс. руб.</w:t>
      </w:r>
    </w:p>
    <w:p w14:paraId="713106E1" w14:textId="77777777" w:rsidR="00C56F95" w:rsidRDefault="00C56F95">
      <w:pPr>
        <w:ind w:left="400"/>
      </w:pPr>
      <w:r>
        <w:t>Цена отчуждения имущества:</w:t>
      </w:r>
      <w:r>
        <w:rPr>
          <w:rStyle w:val="Subst"/>
        </w:rPr>
        <w:t xml:space="preserve"> 0</w:t>
      </w:r>
    </w:p>
    <w:p w14:paraId="00E1D071" w14:textId="77777777" w:rsidR="00C56F95" w:rsidRDefault="00C56F95">
      <w:pPr>
        <w:ind w:left="400"/>
      </w:pPr>
      <w:r>
        <w:t>Единица измерения:</w:t>
      </w:r>
      <w:r>
        <w:rPr>
          <w:rStyle w:val="Subst"/>
        </w:rPr>
        <w:t xml:space="preserve"> тыс. руб.</w:t>
      </w:r>
    </w:p>
    <w:p w14:paraId="72062556" w14:textId="77777777" w:rsidR="00C56F95" w:rsidRDefault="00C56F95">
      <w:pPr>
        <w:ind w:left="400"/>
      </w:pPr>
    </w:p>
    <w:p w14:paraId="70D34D7A" w14:textId="77777777" w:rsidR="00C56F95" w:rsidRDefault="00C56F95">
      <w:pPr>
        <w:pStyle w:val="2"/>
      </w:pPr>
      <w:bookmarkStart w:id="75" w:name="_Toc426626382"/>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14:paraId="755022A6" w14:textId="77777777" w:rsidR="00C56F95" w:rsidRPr="00D14B11" w:rsidRDefault="00C56F95">
      <w:pPr>
        <w:ind w:left="200"/>
        <w:rPr>
          <w:rStyle w:val="Subst"/>
        </w:rPr>
      </w:pPr>
      <w:r>
        <w:rPr>
          <w:rStyle w:val="Subst"/>
        </w:rPr>
        <w:t xml:space="preserve">Арбитражным судом г. Москвы рассмотрены следующие заявления Эмитента о признании </w:t>
      </w:r>
      <w:proofErr w:type="gramStart"/>
      <w:r>
        <w:rPr>
          <w:rStyle w:val="Subst"/>
        </w:rPr>
        <w:t>недействительными</w:t>
      </w:r>
      <w:proofErr w:type="gramEnd"/>
      <w:r>
        <w:rPr>
          <w:rStyle w:val="Subst"/>
        </w:rPr>
        <w:t xml:space="preserve"> актов Федеральной антимонопольной службы (информация о которых содержится в разделе 2.4.4. настоящего Отчета):</w:t>
      </w:r>
      <w:r>
        <w:rPr>
          <w:rStyle w:val="Subst"/>
        </w:rPr>
        <w:br/>
        <w:t xml:space="preserve">1. Заявление Эмитента о признании недействительным решения ФАС России от 11.09.2013. </w:t>
      </w:r>
      <w:proofErr w:type="gramStart"/>
      <w:r>
        <w:rPr>
          <w:rStyle w:val="Subst"/>
        </w:rPr>
        <w:t>Указанным решением ФАС России Эмитент совместно с другими компаниями-операторами, ОАО "РЖД", а также Администрацией Кемеровской области были признаны нарушившими пункты 3 и 4 статьи 16 Федерального закона "О защите конкуренции" путем заключения соглашения, которое привело или могло привести к разделу товарного рынка по территориальному принципу, объему продажи товара, составу покупателей товара, а также к ограничению доступа на товарный рынок или</w:t>
      </w:r>
      <w:proofErr w:type="gramEnd"/>
      <w:r>
        <w:rPr>
          <w:rStyle w:val="Subst"/>
        </w:rPr>
        <w:t xml:space="preserve"> устранению с него хозяйствующих субъектов, и участия в указанном соглашении (дело № А40-176130/2013).</w:t>
      </w:r>
      <w:r>
        <w:rPr>
          <w:rStyle w:val="Subst"/>
        </w:rPr>
        <w:br/>
        <w:t xml:space="preserve">2. Заявление Эмитента о признании незаконным и отмене постановления ФАС России от 02.12.2013. Указанным постановлением Эмитент признан виновным в совершении административного правонарушения, ответственность за которое предусмотрена частью 1 </w:t>
      </w:r>
      <w:r>
        <w:rPr>
          <w:rStyle w:val="Subst"/>
        </w:rPr>
        <w:lastRenderedPageBreak/>
        <w:t>статьи 14.32 Кодекса РФ "Об административных правонарушениях" и назначено наказание в виде административного штрафа в размере 73 034 942 (семьдесят три миллиона тридцать четыре тысячи девятьсот сорок два) рубля 19 копеек (дело № А40-178156/2013).</w:t>
      </w:r>
      <w:r>
        <w:rPr>
          <w:rStyle w:val="Subst"/>
        </w:rPr>
        <w:br/>
        <w:t xml:space="preserve">В ходе состоявшихся на дату составления настоящего Отчета  судебных заседаний в целях совместного рассмотрения вышеуказанные дела были объединены с основным сводным делом № А40-137755/2013, в рамках которого рассматривались также заявления ряда других компаний об оспаривании актов ФАС России по делу о нарушении антимонопольного законодательства. На дату настоящего Отчета  Арбитражным судом г. Москвы принято решение от 25.06.2015., в соответствии с которым было признано недействительным решение ФАС России от 11.09.2013. о нарушении антимонопольного законодательства, а также было признано незаконным и отменено постановление ФАС России от 02.12.2013. об административном правонарушении. </w:t>
      </w:r>
      <w:r>
        <w:rPr>
          <w:rStyle w:val="Subst"/>
        </w:rPr>
        <w:br/>
        <w:t>На указанное решение суда первой инстанции ФАС России подала апелляционную жалобу.</w:t>
      </w:r>
    </w:p>
    <w:p w14:paraId="1E4E38B6" w14:textId="77777777" w:rsidR="00C56F95" w:rsidRPr="00D14B11" w:rsidRDefault="00C56F95">
      <w:pPr>
        <w:ind w:left="200"/>
        <w:rPr>
          <w:rStyle w:val="Subst"/>
        </w:rPr>
      </w:pPr>
    </w:p>
    <w:p w14:paraId="39E26214" w14:textId="77777777" w:rsidR="00C56F95" w:rsidRPr="00D14B11" w:rsidRDefault="00C56F95">
      <w:pPr>
        <w:ind w:left="200"/>
        <w:rPr>
          <w:rStyle w:val="Subst"/>
        </w:rPr>
      </w:pPr>
    </w:p>
    <w:p w14:paraId="3CD96970" w14:textId="77777777" w:rsidR="00C56F95" w:rsidRPr="00D14B11" w:rsidRDefault="00C56F95">
      <w:pPr>
        <w:ind w:left="200"/>
        <w:rPr>
          <w:rStyle w:val="Subst"/>
        </w:rPr>
      </w:pPr>
    </w:p>
    <w:p w14:paraId="7BAED529" w14:textId="77777777" w:rsidR="00C56F95" w:rsidRPr="00D14B11" w:rsidRDefault="00C56F95">
      <w:pPr>
        <w:ind w:left="200"/>
        <w:rPr>
          <w:rStyle w:val="Subst"/>
        </w:rPr>
      </w:pPr>
    </w:p>
    <w:p w14:paraId="7D34802D" w14:textId="77777777" w:rsidR="00C56F95" w:rsidRPr="00D14B11" w:rsidRDefault="00C56F95">
      <w:pPr>
        <w:ind w:left="200"/>
        <w:rPr>
          <w:rStyle w:val="Subst"/>
        </w:rPr>
      </w:pPr>
    </w:p>
    <w:p w14:paraId="622628F8" w14:textId="77777777" w:rsidR="00C56F95" w:rsidRPr="00D14B11" w:rsidRDefault="00C56F95">
      <w:pPr>
        <w:ind w:left="200"/>
        <w:rPr>
          <w:rStyle w:val="Subst"/>
        </w:rPr>
      </w:pPr>
    </w:p>
    <w:p w14:paraId="6CFE9E36" w14:textId="77777777" w:rsidR="00C56F95" w:rsidRPr="00D14B11" w:rsidRDefault="00C56F95">
      <w:pPr>
        <w:ind w:left="200"/>
        <w:rPr>
          <w:rStyle w:val="Subst"/>
        </w:rPr>
      </w:pPr>
    </w:p>
    <w:p w14:paraId="7F0881F0" w14:textId="77777777" w:rsidR="00C56F95" w:rsidRPr="00D14B11" w:rsidRDefault="00C56F95">
      <w:pPr>
        <w:ind w:left="200"/>
        <w:rPr>
          <w:rStyle w:val="Subst"/>
        </w:rPr>
      </w:pPr>
    </w:p>
    <w:p w14:paraId="046DCC00" w14:textId="77777777" w:rsidR="00C56F95" w:rsidRPr="00D14B11" w:rsidRDefault="00C56F95">
      <w:pPr>
        <w:ind w:left="200"/>
        <w:rPr>
          <w:rStyle w:val="Subst"/>
        </w:rPr>
      </w:pPr>
    </w:p>
    <w:p w14:paraId="0337E090" w14:textId="77777777" w:rsidR="00C56F95" w:rsidRPr="00D14B11" w:rsidRDefault="00C56F95">
      <w:pPr>
        <w:ind w:left="200"/>
        <w:rPr>
          <w:rStyle w:val="Subst"/>
        </w:rPr>
      </w:pPr>
    </w:p>
    <w:p w14:paraId="11AEAF82" w14:textId="77777777" w:rsidR="00C56F95" w:rsidRPr="00D14B11" w:rsidRDefault="00C56F95">
      <w:pPr>
        <w:ind w:left="200"/>
        <w:rPr>
          <w:rStyle w:val="Subst"/>
        </w:rPr>
      </w:pPr>
    </w:p>
    <w:p w14:paraId="758FD4BC" w14:textId="77777777" w:rsidR="00C56F95" w:rsidRPr="00D14B11" w:rsidRDefault="00C56F95">
      <w:pPr>
        <w:ind w:left="200"/>
        <w:rPr>
          <w:rStyle w:val="Subst"/>
        </w:rPr>
      </w:pPr>
    </w:p>
    <w:p w14:paraId="29E11E38" w14:textId="77777777" w:rsidR="00C56F95" w:rsidRPr="00D14B11" w:rsidRDefault="00C56F95">
      <w:pPr>
        <w:ind w:left="200"/>
        <w:rPr>
          <w:rStyle w:val="Subst"/>
        </w:rPr>
      </w:pPr>
    </w:p>
    <w:p w14:paraId="3C510FCE" w14:textId="77777777" w:rsidR="00C56F95" w:rsidRPr="00D14B11" w:rsidRDefault="00C56F95">
      <w:pPr>
        <w:ind w:left="200"/>
        <w:rPr>
          <w:rStyle w:val="Subst"/>
        </w:rPr>
      </w:pPr>
    </w:p>
    <w:p w14:paraId="0CD813ED" w14:textId="77777777" w:rsidR="00C56F95" w:rsidRPr="00D14B11" w:rsidRDefault="00C56F95">
      <w:pPr>
        <w:ind w:left="200"/>
        <w:rPr>
          <w:rStyle w:val="Subst"/>
        </w:rPr>
      </w:pPr>
    </w:p>
    <w:p w14:paraId="58812684" w14:textId="77777777" w:rsidR="00C56F95" w:rsidRPr="00D14B11" w:rsidRDefault="00C56F95">
      <w:pPr>
        <w:ind w:left="200"/>
        <w:rPr>
          <w:rStyle w:val="Subst"/>
        </w:rPr>
      </w:pPr>
    </w:p>
    <w:p w14:paraId="6DAF715D" w14:textId="77777777" w:rsidR="00C56F95" w:rsidRPr="00D14B11" w:rsidRDefault="00C56F95">
      <w:pPr>
        <w:ind w:left="200"/>
        <w:rPr>
          <w:rStyle w:val="Subst"/>
        </w:rPr>
      </w:pPr>
    </w:p>
    <w:p w14:paraId="7E9CEDB3" w14:textId="77777777" w:rsidR="00C56F95" w:rsidRPr="00D14B11" w:rsidRDefault="00C56F95">
      <w:pPr>
        <w:ind w:left="200"/>
        <w:rPr>
          <w:rStyle w:val="Subst"/>
        </w:rPr>
      </w:pPr>
    </w:p>
    <w:p w14:paraId="6557E20A" w14:textId="77777777" w:rsidR="00C56F95" w:rsidRPr="00D14B11" w:rsidRDefault="00C56F95">
      <w:pPr>
        <w:ind w:left="200"/>
        <w:rPr>
          <w:rStyle w:val="Subst"/>
        </w:rPr>
      </w:pPr>
    </w:p>
    <w:p w14:paraId="778776C4" w14:textId="77777777" w:rsidR="00C56F95" w:rsidRPr="00D14B11" w:rsidRDefault="00C56F95">
      <w:pPr>
        <w:ind w:left="200"/>
        <w:rPr>
          <w:rStyle w:val="Subst"/>
        </w:rPr>
      </w:pPr>
    </w:p>
    <w:p w14:paraId="22E434F1" w14:textId="77777777" w:rsidR="00C56F95" w:rsidRPr="00D14B11" w:rsidRDefault="00C56F95">
      <w:pPr>
        <w:ind w:left="200"/>
        <w:rPr>
          <w:rStyle w:val="Subst"/>
        </w:rPr>
      </w:pPr>
    </w:p>
    <w:p w14:paraId="27CFBF38" w14:textId="77777777" w:rsidR="00C56F95" w:rsidRPr="00D14B11" w:rsidRDefault="00C56F95">
      <w:pPr>
        <w:ind w:left="200"/>
        <w:rPr>
          <w:rStyle w:val="Subst"/>
        </w:rPr>
      </w:pPr>
    </w:p>
    <w:p w14:paraId="67E78DA0" w14:textId="77777777" w:rsidR="00C56F95" w:rsidRPr="00D14B11" w:rsidRDefault="00C56F95">
      <w:pPr>
        <w:ind w:left="200"/>
        <w:rPr>
          <w:rStyle w:val="Subst"/>
        </w:rPr>
      </w:pPr>
    </w:p>
    <w:p w14:paraId="39311B80" w14:textId="77777777" w:rsidR="00C56F95" w:rsidRPr="00D14B11" w:rsidRDefault="00C56F95">
      <w:pPr>
        <w:ind w:left="200"/>
        <w:rPr>
          <w:rStyle w:val="Subst"/>
        </w:rPr>
      </w:pPr>
    </w:p>
    <w:p w14:paraId="2BF8D851" w14:textId="77777777" w:rsidR="00C56F95" w:rsidRPr="00D14B11" w:rsidRDefault="00C56F95">
      <w:pPr>
        <w:ind w:left="200"/>
        <w:rPr>
          <w:rStyle w:val="Subst"/>
        </w:rPr>
      </w:pPr>
    </w:p>
    <w:p w14:paraId="048F549A" w14:textId="77777777" w:rsidR="00C56F95" w:rsidRPr="00D14B11" w:rsidRDefault="00C56F95">
      <w:pPr>
        <w:ind w:left="200"/>
        <w:rPr>
          <w:rStyle w:val="Subst"/>
        </w:rPr>
      </w:pPr>
    </w:p>
    <w:p w14:paraId="09AD3BC4" w14:textId="77777777" w:rsidR="00C56F95" w:rsidRPr="00D14B11" w:rsidRDefault="00C56F95">
      <w:pPr>
        <w:ind w:left="200"/>
        <w:rPr>
          <w:rStyle w:val="Subst"/>
        </w:rPr>
      </w:pPr>
    </w:p>
    <w:p w14:paraId="55DA7AEF" w14:textId="77777777" w:rsidR="00C56F95" w:rsidRPr="00D14B11" w:rsidRDefault="00C56F95">
      <w:pPr>
        <w:ind w:left="200"/>
        <w:rPr>
          <w:rStyle w:val="Subst"/>
        </w:rPr>
      </w:pPr>
    </w:p>
    <w:p w14:paraId="39AB0D86" w14:textId="77777777" w:rsidR="00C56F95" w:rsidRPr="00D14B11" w:rsidRDefault="00C56F95">
      <w:pPr>
        <w:ind w:left="200"/>
        <w:rPr>
          <w:rStyle w:val="Subst"/>
        </w:rPr>
      </w:pPr>
    </w:p>
    <w:p w14:paraId="72329A54" w14:textId="77777777" w:rsidR="00C56F95" w:rsidRPr="00D14B11" w:rsidRDefault="00C56F95">
      <w:pPr>
        <w:ind w:left="200"/>
        <w:rPr>
          <w:rStyle w:val="Subst"/>
        </w:rPr>
      </w:pPr>
    </w:p>
    <w:p w14:paraId="1A5781C1" w14:textId="77777777" w:rsidR="00C56F95" w:rsidRPr="00D14B11" w:rsidRDefault="00C56F95">
      <w:pPr>
        <w:ind w:left="200"/>
        <w:rPr>
          <w:rStyle w:val="Subst"/>
        </w:rPr>
      </w:pPr>
    </w:p>
    <w:p w14:paraId="2A1978B2" w14:textId="77777777" w:rsidR="00C56F95" w:rsidRPr="00D14B11" w:rsidRDefault="00C56F95">
      <w:pPr>
        <w:ind w:left="200"/>
        <w:rPr>
          <w:rStyle w:val="Subst"/>
        </w:rPr>
      </w:pPr>
    </w:p>
    <w:p w14:paraId="2E380541" w14:textId="77777777" w:rsidR="00C56F95" w:rsidRPr="00D14B11" w:rsidRDefault="00C56F95">
      <w:pPr>
        <w:ind w:left="200"/>
        <w:rPr>
          <w:rStyle w:val="Subst"/>
        </w:rPr>
      </w:pPr>
    </w:p>
    <w:p w14:paraId="362E581E" w14:textId="77777777" w:rsidR="00C56F95" w:rsidRPr="00D14B11" w:rsidRDefault="00C56F95">
      <w:pPr>
        <w:ind w:left="200"/>
        <w:rPr>
          <w:rStyle w:val="Subst"/>
        </w:rPr>
      </w:pPr>
    </w:p>
    <w:p w14:paraId="2AF75802" w14:textId="77777777" w:rsidR="00C56F95" w:rsidRPr="00D14B11" w:rsidRDefault="00C56F95">
      <w:pPr>
        <w:ind w:left="200"/>
        <w:rPr>
          <w:rStyle w:val="Subst"/>
        </w:rPr>
      </w:pPr>
    </w:p>
    <w:p w14:paraId="6DF807C9" w14:textId="77777777" w:rsidR="00C56F95" w:rsidRDefault="00C56F95">
      <w:pPr>
        <w:ind w:left="200"/>
        <w:rPr>
          <w:rStyle w:val="Subst"/>
        </w:rPr>
      </w:pPr>
    </w:p>
    <w:p w14:paraId="0F590475" w14:textId="77777777" w:rsidR="00BF05F1" w:rsidRDefault="00BF05F1">
      <w:pPr>
        <w:ind w:left="200"/>
        <w:rPr>
          <w:rStyle w:val="Subst"/>
        </w:rPr>
      </w:pPr>
    </w:p>
    <w:p w14:paraId="650CC2DC" w14:textId="77777777" w:rsidR="00BF05F1" w:rsidRDefault="00BF05F1">
      <w:pPr>
        <w:ind w:left="200"/>
        <w:rPr>
          <w:rStyle w:val="Subst"/>
        </w:rPr>
      </w:pPr>
    </w:p>
    <w:p w14:paraId="359C6144" w14:textId="77777777" w:rsidR="00BF05F1" w:rsidRDefault="00BF05F1">
      <w:pPr>
        <w:ind w:left="200"/>
        <w:rPr>
          <w:rStyle w:val="Subst"/>
        </w:rPr>
      </w:pPr>
    </w:p>
    <w:p w14:paraId="4B4C4465" w14:textId="77777777" w:rsidR="00BF05F1" w:rsidRDefault="00BF05F1">
      <w:pPr>
        <w:ind w:left="200"/>
        <w:rPr>
          <w:rStyle w:val="Subst"/>
        </w:rPr>
      </w:pPr>
    </w:p>
    <w:p w14:paraId="47E8B699" w14:textId="77777777" w:rsidR="00BF05F1" w:rsidRDefault="00BF05F1">
      <w:pPr>
        <w:ind w:left="200"/>
        <w:rPr>
          <w:rStyle w:val="Subst"/>
        </w:rPr>
      </w:pPr>
    </w:p>
    <w:p w14:paraId="579B10CC" w14:textId="77777777" w:rsidR="00BF05F1" w:rsidRPr="00D14B11" w:rsidRDefault="00BF05F1">
      <w:pPr>
        <w:ind w:left="200"/>
        <w:rPr>
          <w:rStyle w:val="Subst"/>
        </w:rPr>
      </w:pPr>
    </w:p>
    <w:p w14:paraId="5F4F99A9" w14:textId="77777777" w:rsidR="00C56F95" w:rsidRDefault="00C56F95">
      <w:pPr>
        <w:pStyle w:val="1"/>
      </w:pPr>
      <w:bookmarkStart w:id="76" w:name="_Toc426626383"/>
      <w:r>
        <w:lastRenderedPageBreak/>
        <w:t>Раздел VIII. Дополнительные сведения об эмитенте и о размещенных им эмиссионных ценных бумагах</w:t>
      </w:r>
      <w:bookmarkEnd w:id="76"/>
    </w:p>
    <w:p w14:paraId="0BC6DB1D" w14:textId="77777777" w:rsidR="00C56F95" w:rsidRDefault="00C56F95">
      <w:pPr>
        <w:pStyle w:val="2"/>
      </w:pPr>
      <w:bookmarkStart w:id="77" w:name="_Toc426626384"/>
      <w:r>
        <w:t>8.1. Дополнительные сведения об эмитенте</w:t>
      </w:r>
      <w:bookmarkEnd w:id="77"/>
    </w:p>
    <w:p w14:paraId="66D09E88" w14:textId="77777777" w:rsidR="00C56F95" w:rsidRDefault="00C56F95">
      <w:pPr>
        <w:pStyle w:val="2"/>
      </w:pPr>
      <w:bookmarkStart w:id="78" w:name="_Toc426626385"/>
      <w:r>
        <w:t>8.1.1. Сведения о размере, структуре уставного капитала эмитента</w:t>
      </w:r>
      <w:bookmarkEnd w:id="78"/>
    </w:p>
    <w:p w14:paraId="6C5EADAE" w14:textId="77777777" w:rsidR="00C56F95" w:rsidRDefault="00C56F95">
      <w:pPr>
        <w:ind w:left="200"/>
      </w:pPr>
      <w:r>
        <w:t>Размер уставного капитала эмитента на дату окончания отчетного квартала, руб.:</w:t>
      </w:r>
      <w:r>
        <w:rPr>
          <w:rStyle w:val="Subst"/>
        </w:rPr>
        <w:t xml:space="preserve"> 902 000 000</w:t>
      </w:r>
    </w:p>
    <w:p w14:paraId="0739EA18" w14:textId="77777777" w:rsidR="00C56F95" w:rsidRDefault="00C56F95">
      <w:pPr>
        <w:pStyle w:val="SubHeading"/>
        <w:ind w:left="200"/>
      </w:pPr>
      <w:r>
        <w:t>Обыкновенные акции</w:t>
      </w:r>
    </w:p>
    <w:p w14:paraId="53D65430" w14:textId="77777777" w:rsidR="00C56F95" w:rsidRDefault="00C56F95">
      <w:pPr>
        <w:ind w:left="400"/>
      </w:pPr>
      <w:r>
        <w:t>Общая номинальная стоимость:</w:t>
      </w:r>
      <w:r>
        <w:rPr>
          <w:rStyle w:val="Subst"/>
        </w:rPr>
        <w:t xml:space="preserve"> 902 000 000</w:t>
      </w:r>
    </w:p>
    <w:p w14:paraId="60689B7D" w14:textId="77777777" w:rsidR="00C56F95" w:rsidRDefault="00C56F95">
      <w:pPr>
        <w:ind w:left="400"/>
      </w:pPr>
      <w:r>
        <w:t>Размер доли в УК, %:</w:t>
      </w:r>
      <w:r>
        <w:rPr>
          <w:rStyle w:val="Subst"/>
        </w:rPr>
        <w:t xml:space="preserve"> 100</w:t>
      </w:r>
    </w:p>
    <w:p w14:paraId="2821F363" w14:textId="77777777" w:rsidR="00C56F95" w:rsidRDefault="00C56F95">
      <w:pPr>
        <w:pStyle w:val="SubHeading"/>
        <w:ind w:left="200"/>
      </w:pPr>
      <w:r>
        <w:t>Привилегированные</w:t>
      </w:r>
    </w:p>
    <w:p w14:paraId="3982E2CC" w14:textId="77777777" w:rsidR="00C56F95" w:rsidRDefault="00C56F95">
      <w:pPr>
        <w:ind w:left="400"/>
      </w:pPr>
      <w:r>
        <w:t>Общая номинальная стоимость:</w:t>
      </w:r>
      <w:r>
        <w:rPr>
          <w:rStyle w:val="Subst"/>
        </w:rPr>
        <w:t xml:space="preserve"> 0</w:t>
      </w:r>
    </w:p>
    <w:p w14:paraId="6D439109" w14:textId="77777777" w:rsidR="00C56F95" w:rsidRDefault="00C56F95">
      <w:pPr>
        <w:ind w:left="400"/>
      </w:pPr>
      <w:r>
        <w:t>Размер доли в УК, %:</w:t>
      </w:r>
      <w:r>
        <w:rPr>
          <w:rStyle w:val="Subst"/>
        </w:rPr>
        <w:t xml:space="preserve"> 0</w:t>
      </w:r>
    </w:p>
    <w:p w14:paraId="541FF9CF" w14:textId="77777777" w:rsidR="00C56F95" w:rsidRDefault="00C56F95">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Информация о величине уставного капитала, приведенная в данном пункте, соответствует учредительным документам.</w:t>
      </w:r>
    </w:p>
    <w:p w14:paraId="69BF57A2" w14:textId="77777777" w:rsidR="00C56F95" w:rsidRDefault="00C56F95">
      <w:pPr>
        <w:pStyle w:val="2"/>
      </w:pPr>
      <w:bookmarkStart w:id="79" w:name="_Toc426626386"/>
      <w:r>
        <w:t>8.1.2. Сведения об изменении размера уставного капитала эмитента</w:t>
      </w:r>
      <w:bookmarkEnd w:id="79"/>
    </w:p>
    <w:p w14:paraId="6C91CF18" w14:textId="77777777" w:rsidR="00C56F95" w:rsidRDefault="00C56F95">
      <w:pPr>
        <w:ind w:left="200"/>
      </w:pPr>
      <w:r>
        <w:rPr>
          <w:rStyle w:val="Subst"/>
        </w:rPr>
        <w:t>Изменений размера УК за данный период не было</w:t>
      </w:r>
    </w:p>
    <w:p w14:paraId="30C2C57A" w14:textId="77777777" w:rsidR="00C56F95" w:rsidRDefault="00C56F95">
      <w:pPr>
        <w:pStyle w:val="2"/>
      </w:pPr>
      <w:bookmarkStart w:id="80" w:name="_Toc426626387"/>
      <w:r>
        <w:t>8.1.3. Сведения о порядке созыва и проведения собрания (заседания) высшего органа управления эмитента</w:t>
      </w:r>
      <w:bookmarkEnd w:id="80"/>
    </w:p>
    <w:p w14:paraId="3B1EB99B"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24C33272" w14:textId="77777777" w:rsidR="00C56F95" w:rsidRDefault="00C56F95">
      <w:pPr>
        <w:pStyle w:val="2"/>
      </w:pPr>
      <w:bookmarkStart w:id="81" w:name="_Toc426626388"/>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14:paraId="6F730FA9" w14:textId="77777777" w:rsidR="00C56F95" w:rsidRDefault="00C56F95">
      <w:pPr>
        <w:ind w:left="200"/>
      </w:pPr>
      <w:r>
        <w:rPr>
          <w:rStyle w:val="Subst"/>
        </w:rPr>
        <w:t>Указанных организаций нет</w:t>
      </w:r>
    </w:p>
    <w:p w14:paraId="2C2CB4D7" w14:textId="77777777" w:rsidR="00C56F95" w:rsidRDefault="00C56F95">
      <w:pPr>
        <w:pStyle w:val="2"/>
      </w:pPr>
      <w:bookmarkStart w:id="82" w:name="_Toc426626389"/>
      <w:r>
        <w:t>8.1.5. Сведения о существенных сделках, совершенных эмитентом</w:t>
      </w:r>
      <w:bookmarkEnd w:id="82"/>
    </w:p>
    <w:p w14:paraId="4A226C0E" w14:textId="77777777" w:rsidR="00C56F95" w:rsidRDefault="00C56F95">
      <w:pPr>
        <w:ind w:left="200"/>
      </w:pPr>
      <w:r>
        <w:rPr>
          <w:rStyle w:val="Subst"/>
        </w:rPr>
        <w:t>Указанные сделки в течение данного периода не совершались</w:t>
      </w:r>
    </w:p>
    <w:p w14:paraId="259827A9" w14:textId="77777777" w:rsidR="00C56F95" w:rsidRDefault="00C56F95">
      <w:pPr>
        <w:pStyle w:val="2"/>
      </w:pPr>
      <w:bookmarkStart w:id="83" w:name="_Toc426626390"/>
      <w:r>
        <w:t>8.1.6. Сведения о кредитных рейтингах эмитента</w:t>
      </w:r>
      <w:bookmarkEnd w:id="83"/>
    </w:p>
    <w:p w14:paraId="59363850" w14:textId="77777777" w:rsidR="00C56F95" w:rsidRDefault="00C56F95">
      <w:pPr>
        <w:ind w:left="200"/>
      </w:pPr>
      <w:r>
        <w:t xml:space="preserve">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w:t>
      </w:r>
      <w:proofErr w:type="gramStart"/>
      <w:r>
        <w:t>с даты начала</w:t>
      </w:r>
      <w:proofErr w:type="gramEnd"/>
      <w:r>
        <w:t xml:space="preserve"> текущего года до даты окончания отчетного квартала указываются</w:t>
      </w:r>
    </w:p>
    <w:p w14:paraId="101B3E91" w14:textId="77777777" w:rsidR="00C56F95" w:rsidRDefault="00C56F95">
      <w:pPr>
        <w:ind w:left="200"/>
      </w:pPr>
      <w:r>
        <w:t>Объект присвоения рейтинга:</w:t>
      </w:r>
      <w:r>
        <w:rPr>
          <w:rStyle w:val="Subst"/>
        </w:rPr>
        <w:t xml:space="preserve"> ценные бумаги эмитента</w:t>
      </w:r>
    </w:p>
    <w:p w14:paraId="003BEA91" w14:textId="77777777" w:rsidR="00C56F95" w:rsidRDefault="00C56F95">
      <w:pPr>
        <w:pStyle w:val="SubHeading"/>
        <w:ind w:left="200"/>
      </w:pPr>
      <w:r>
        <w:t>Сведения о ценных бумагах</w:t>
      </w:r>
    </w:p>
    <w:p w14:paraId="15A25E65" w14:textId="77777777" w:rsidR="00C56F95" w:rsidRDefault="00C56F95">
      <w:pPr>
        <w:ind w:left="400"/>
      </w:pPr>
      <w:r>
        <w:t>Вид ценной бумаги:</w:t>
      </w:r>
      <w:r>
        <w:rPr>
          <w:rStyle w:val="Subst"/>
        </w:rPr>
        <w:t xml:space="preserve"> облигации</w:t>
      </w:r>
    </w:p>
    <w:p w14:paraId="110C187F" w14:textId="77777777" w:rsidR="00C56F95" w:rsidRDefault="00C56F95">
      <w:pPr>
        <w:ind w:left="400"/>
      </w:pPr>
      <w:r>
        <w:t>Серия, иные идентификационные признаки ценной бумаги:</w:t>
      </w:r>
      <w:r>
        <w:rPr>
          <w:rStyle w:val="Subst"/>
        </w:rPr>
        <w:t xml:space="preserve"> серия 01</w:t>
      </w:r>
    </w:p>
    <w:p w14:paraId="18146CC7" w14:textId="77777777" w:rsidR="00C56F95" w:rsidRDefault="00C56F95">
      <w:pPr>
        <w:ind w:left="400"/>
      </w:pPr>
      <w:r>
        <w:t>Дата государственной регистрации выпуска:</w:t>
      </w:r>
      <w:r>
        <w:rPr>
          <w:rStyle w:val="Subst"/>
        </w:rPr>
        <w:t xml:space="preserve"> 27.05.2010</w:t>
      </w:r>
    </w:p>
    <w:p w14:paraId="629DD382" w14:textId="77777777" w:rsidR="00C56F95" w:rsidRDefault="00C56F95">
      <w:pPr>
        <w:ind w:left="400"/>
      </w:pPr>
      <w:r>
        <w:t>Регистрационный номер:</w:t>
      </w:r>
      <w:r>
        <w:rPr>
          <w:rStyle w:val="Subst"/>
        </w:rPr>
        <w:t xml:space="preserve"> 4-01(02)-08551-А</w:t>
      </w:r>
    </w:p>
    <w:p w14:paraId="5BC7FD9E" w14:textId="77777777" w:rsidR="00C56F95" w:rsidRDefault="00C56F95">
      <w:pPr>
        <w:pStyle w:val="SubHeading"/>
        <w:ind w:left="200"/>
      </w:pPr>
      <w:r>
        <w:t>Организация, присвоившая кредитный рейтинг</w:t>
      </w:r>
    </w:p>
    <w:p w14:paraId="22598F2F" w14:textId="77777777" w:rsidR="00C56F95" w:rsidRDefault="00C56F95">
      <w:pPr>
        <w:ind w:left="400"/>
      </w:pPr>
      <w:r>
        <w:t>Полное фирменное наименование:</w:t>
      </w:r>
      <w:r>
        <w:rPr>
          <w:rStyle w:val="Subst"/>
        </w:rPr>
        <w:t xml:space="preserve"> Moody's Investors Service Ltd</w:t>
      </w:r>
    </w:p>
    <w:p w14:paraId="60D6D06B" w14:textId="77777777" w:rsidR="00C56F95" w:rsidRDefault="00C56F95">
      <w:pPr>
        <w:ind w:left="400"/>
      </w:pPr>
      <w:r>
        <w:t>Сокращенное фирменное наименование:</w:t>
      </w:r>
      <w:r>
        <w:rPr>
          <w:rStyle w:val="Subst"/>
        </w:rPr>
        <w:t xml:space="preserve"> Moody's</w:t>
      </w:r>
    </w:p>
    <w:p w14:paraId="2C068A9D" w14:textId="77777777" w:rsidR="00C56F95" w:rsidRDefault="00C56F95">
      <w:pPr>
        <w:ind w:left="400"/>
      </w:pPr>
      <w:r>
        <w:t>Место нахождения:</w:t>
      </w:r>
      <w:r>
        <w:rPr>
          <w:rStyle w:val="Subst"/>
        </w:rPr>
        <w:t xml:space="preserve"> One Canada Square, Canary Wharf, London E14 5FA, United Kingdom</w:t>
      </w:r>
    </w:p>
    <w:p w14:paraId="1200788A" w14:textId="77777777" w:rsidR="00C56F95" w:rsidRDefault="00C56F95">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 xml:space="preserve">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w:t>
      </w:r>
      <w:r>
        <w:rPr>
          <w:rStyle w:val="Subst"/>
        </w:rPr>
        <w:lastRenderedPageBreak/>
        <w:t>роста, конкурентные преимущества компании, система регулирования, менеджмент, стратегия.</w:t>
      </w:r>
    </w:p>
    <w:p w14:paraId="371CEEE5" w14:textId="77777777" w:rsidR="00C56F95" w:rsidRDefault="00C56F95">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w:t>
      </w:r>
    </w:p>
    <w:p w14:paraId="6C0599D6" w14:textId="77777777" w:rsidR="00C56F95" w:rsidRDefault="00C56F95">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14:paraId="2DEB8DFF"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C56F95" w:rsidRPr="004E26C4" w14:paraId="59F30E96" w14:textId="77777777">
        <w:tc>
          <w:tcPr>
            <w:tcW w:w="1572" w:type="dxa"/>
            <w:tcBorders>
              <w:top w:val="double" w:sz="6" w:space="0" w:color="auto"/>
              <w:left w:val="double" w:sz="6" w:space="0" w:color="auto"/>
              <w:bottom w:val="single" w:sz="6" w:space="0" w:color="auto"/>
              <w:right w:val="single" w:sz="6" w:space="0" w:color="auto"/>
            </w:tcBorders>
          </w:tcPr>
          <w:p w14:paraId="40B32ECD" w14:textId="77777777" w:rsidR="00C56F95" w:rsidRPr="004E26C4" w:rsidRDefault="00C56F95">
            <w:pPr>
              <w:jc w:val="center"/>
            </w:pPr>
            <w:r w:rsidRPr="004E26C4">
              <w:t>Дата присвоения</w:t>
            </w:r>
          </w:p>
        </w:tc>
        <w:tc>
          <w:tcPr>
            <w:tcW w:w="7680" w:type="dxa"/>
            <w:tcBorders>
              <w:top w:val="double" w:sz="6" w:space="0" w:color="auto"/>
              <w:left w:val="single" w:sz="6" w:space="0" w:color="auto"/>
              <w:bottom w:val="single" w:sz="6" w:space="0" w:color="auto"/>
              <w:right w:val="double" w:sz="6" w:space="0" w:color="auto"/>
            </w:tcBorders>
          </w:tcPr>
          <w:p w14:paraId="35174D08" w14:textId="77777777" w:rsidR="00C56F95" w:rsidRPr="004E26C4" w:rsidRDefault="00C56F95">
            <w:pPr>
              <w:jc w:val="center"/>
            </w:pPr>
            <w:r w:rsidRPr="004E26C4">
              <w:t>Значения кредитного рейтинга</w:t>
            </w:r>
          </w:p>
        </w:tc>
      </w:tr>
      <w:tr w:rsidR="00C56F95" w:rsidRPr="004E26C4" w14:paraId="2A038842" w14:textId="77777777">
        <w:tc>
          <w:tcPr>
            <w:tcW w:w="1572" w:type="dxa"/>
            <w:tcBorders>
              <w:top w:val="single" w:sz="6" w:space="0" w:color="auto"/>
              <w:left w:val="double" w:sz="6" w:space="0" w:color="auto"/>
              <w:bottom w:val="single" w:sz="6" w:space="0" w:color="auto"/>
              <w:right w:val="single" w:sz="6" w:space="0" w:color="auto"/>
            </w:tcBorders>
          </w:tcPr>
          <w:p w14:paraId="5C8372CC" w14:textId="77777777" w:rsidR="00C56F95" w:rsidRPr="004E26C4" w:rsidRDefault="00C56F95">
            <w:r w:rsidRPr="004E26C4">
              <w:t>23.06.2010</w:t>
            </w:r>
          </w:p>
        </w:tc>
        <w:tc>
          <w:tcPr>
            <w:tcW w:w="7680" w:type="dxa"/>
            <w:tcBorders>
              <w:top w:val="single" w:sz="6" w:space="0" w:color="auto"/>
              <w:left w:val="single" w:sz="6" w:space="0" w:color="auto"/>
              <w:bottom w:val="single" w:sz="6" w:space="0" w:color="auto"/>
              <w:right w:val="double" w:sz="6" w:space="0" w:color="auto"/>
            </w:tcBorders>
          </w:tcPr>
          <w:p w14:paraId="39D7E1F0" w14:textId="77777777" w:rsidR="00C56F95" w:rsidRPr="004E26C4" w:rsidRDefault="00C56F95">
            <w:r w:rsidRPr="004E26C4">
              <w:t>Предварительный кредитный рейтинг В</w:t>
            </w:r>
            <w:proofErr w:type="gramStart"/>
            <w:r w:rsidRPr="004E26C4">
              <w:t>1</w:t>
            </w:r>
            <w:proofErr w:type="gramEnd"/>
            <w:r w:rsidRPr="004E26C4">
              <w:t xml:space="preserve"> "стабильный" прогноз</w:t>
            </w:r>
          </w:p>
        </w:tc>
      </w:tr>
      <w:tr w:rsidR="00C56F95" w:rsidRPr="004E26C4" w14:paraId="55055A1F" w14:textId="77777777">
        <w:tc>
          <w:tcPr>
            <w:tcW w:w="1572" w:type="dxa"/>
            <w:tcBorders>
              <w:top w:val="single" w:sz="6" w:space="0" w:color="auto"/>
              <w:left w:val="double" w:sz="6" w:space="0" w:color="auto"/>
              <w:bottom w:val="single" w:sz="6" w:space="0" w:color="auto"/>
              <w:right w:val="single" w:sz="6" w:space="0" w:color="auto"/>
            </w:tcBorders>
          </w:tcPr>
          <w:p w14:paraId="648F1E2C" w14:textId="77777777" w:rsidR="00C56F95" w:rsidRPr="004E26C4" w:rsidRDefault="00C56F95">
            <w:r w:rsidRPr="004E26C4">
              <w:t>24.09.2010</w:t>
            </w:r>
          </w:p>
        </w:tc>
        <w:tc>
          <w:tcPr>
            <w:tcW w:w="7680" w:type="dxa"/>
            <w:tcBorders>
              <w:top w:val="single" w:sz="6" w:space="0" w:color="auto"/>
              <w:left w:val="single" w:sz="6" w:space="0" w:color="auto"/>
              <w:bottom w:val="single" w:sz="6" w:space="0" w:color="auto"/>
              <w:right w:val="double" w:sz="6" w:space="0" w:color="auto"/>
            </w:tcBorders>
          </w:tcPr>
          <w:p w14:paraId="618561CA" w14:textId="77777777" w:rsidR="00C56F95" w:rsidRPr="004E26C4" w:rsidRDefault="00C56F95">
            <w:r w:rsidRPr="004E26C4">
              <w:t>В</w:t>
            </w:r>
            <w:proofErr w:type="gramStart"/>
            <w:r w:rsidRPr="004E26C4">
              <w:t>1</w:t>
            </w:r>
            <w:proofErr w:type="gramEnd"/>
            <w:r w:rsidRPr="004E26C4">
              <w:t xml:space="preserve"> "стабильный" прогноз</w:t>
            </w:r>
          </w:p>
        </w:tc>
      </w:tr>
      <w:tr w:rsidR="00C56F95" w:rsidRPr="004E26C4" w14:paraId="01F6CB0A" w14:textId="77777777">
        <w:tc>
          <w:tcPr>
            <w:tcW w:w="1572" w:type="dxa"/>
            <w:tcBorders>
              <w:top w:val="single" w:sz="6" w:space="0" w:color="auto"/>
              <w:left w:val="double" w:sz="6" w:space="0" w:color="auto"/>
              <w:bottom w:val="single" w:sz="6" w:space="0" w:color="auto"/>
              <w:right w:val="single" w:sz="6" w:space="0" w:color="auto"/>
            </w:tcBorders>
          </w:tcPr>
          <w:p w14:paraId="495F4C00" w14:textId="77777777" w:rsidR="00C56F95" w:rsidRPr="004E26C4" w:rsidRDefault="00C56F95">
            <w:r w:rsidRPr="004E26C4">
              <w:t>22.11.2011</w:t>
            </w:r>
          </w:p>
        </w:tc>
        <w:tc>
          <w:tcPr>
            <w:tcW w:w="7680" w:type="dxa"/>
            <w:tcBorders>
              <w:top w:val="single" w:sz="6" w:space="0" w:color="auto"/>
              <w:left w:val="single" w:sz="6" w:space="0" w:color="auto"/>
              <w:bottom w:val="single" w:sz="6" w:space="0" w:color="auto"/>
              <w:right w:val="double" w:sz="6" w:space="0" w:color="auto"/>
            </w:tcBorders>
          </w:tcPr>
          <w:p w14:paraId="67F375B0" w14:textId="77777777" w:rsidR="00C56F95" w:rsidRPr="004E26C4" w:rsidRDefault="00C56F95">
            <w:r w:rsidRPr="004E26C4">
              <w:t>Рейтинг подтвержден на уровне В</w:t>
            </w:r>
            <w:proofErr w:type="gramStart"/>
            <w:r w:rsidRPr="004E26C4">
              <w:t>1</w:t>
            </w:r>
            <w:proofErr w:type="gramEnd"/>
            <w:r w:rsidRPr="004E26C4">
              <w:t>, прогноз изменен со "стабильного" на "позитивный"</w:t>
            </w:r>
          </w:p>
        </w:tc>
      </w:tr>
      <w:tr w:rsidR="00C56F95" w:rsidRPr="004E26C4" w14:paraId="339F6C91" w14:textId="77777777">
        <w:tc>
          <w:tcPr>
            <w:tcW w:w="1572" w:type="dxa"/>
            <w:tcBorders>
              <w:top w:val="single" w:sz="6" w:space="0" w:color="auto"/>
              <w:left w:val="double" w:sz="6" w:space="0" w:color="auto"/>
              <w:bottom w:val="single" w:sz="6" w:space="0" w:color="auto"/>
              <w:right w:val="single" w:sz="6" w:space="0" w:color="auto"/>
            </w:tcBorders>
          </w:tcPr>
          <w:p w14:paraId="73D7F9E6" w14:textId="77777777" w:rsidR="00C56F95" w:rsidRPr="004E26C4" w:rsidRDefault="00C56F95">
            <w:r w:rsidRPr="004E26C4">
              <w:t>26.04.2013</w:t>
            </w:r>
          </w:p>
        </w:tc>
        <w:tc>
          <w:tcPr>
            <w:tcW w:w="7680" w:type="dxa"/>
            <w:tcBorders>
              <w:top w:val="single" w:sz="6" w:space="0" w:color="auto"/>
              <w:left w:val="single" w:sz="6" w:space="0" w:color="auto"/>
              <w:bottom w:val="single" w:sz="6" w:space="0" w:color="auto"/>
              <w:right w:val="double" w:sz="6" w:space="0" w:color="auto"/>
            </w:tcBorders>
          </w:tcPr>
          <w:p w14:paraId="3F9AE066" w14:textId="77777777" w:rsidR="00C56F95" w:rsidRPr="004E26C4" w:rsidRDefault="00C56F95">
            <w:r w:rsidRPr="004E26C4">
              <w:t>Рейтинг и прогноз подтверждены без изменений, кредитный рейтинг B1 "позитивный" прогноз</w:t>
            </w:r>
          </w:p>
        </w:tc>
      </w:tr>
      <w:tr w:rsidR="00C56F95" w:rsidRPr="004E26C4" w14:paraId="3E7755A6" w14:textId="77777777">
        <w:tc>
          <w:tcPr>
            <w:tcW w:w="1572" w:type="dxa"/>
            <w:tcBorders>
              <w:top w:val="single" w:sz="6" w:space="0" w:color="auto"/>
              <w:left w:val="double" w:sz="6" w:space="0" w:color="auto"/>
              <w:bottom w:val="single" w:sz="6" w:space="0" w:color="auto"/>
              <w:right w:val="single" w:sz="6" w:space="0" w:color="auto"/>
            </w:tcBorders>
          </w:tcPr>
          <w:p w14:paraId="0614C368" w14:textId="77777777" w:rsidR="00C56F95" w:rsidRPr="004E26C4" w:rsidRDefault="00C56F95">
            <w:r w:rsidRPr="004E26C4">
              <w:t>26.09.2014</w:t>
            </w:r>
          </w:p>
        </w:tc>
        <w:tc>
          <w:tcPr>
            <w:tcW w:w="7680" w:type="dxa"/>
            <w:tcBorders>
              <w:top w:val="single" w:sz="6" w:space="0" w:color="auto"/>
              <w:left w:val="single" w:sz="6" w:space="0" w:color="auto"/>
              <w:bottom w:val="single" w:sz="6" w:space="0" w:color="auto"/>
              <w:right w:val="double" w:sz="6" w:space="0" w:color="auto"/>
            </w:tcBorders>
          </w:tcPr>
          <w:p w14:paraId="65992041" w14:textId="77777777" w:rsidR="00C56F95" w:rsidRPr="004E26C4" w:rsidRDefault="00C56F95">
            <w:r w:rsidRPr="004E26C4">
              <w:t>Рейтинг подтвержден на уровне B1, прогноз изменен с "позитивного" на "стабильный"</w:t>
            </w:r>
          </w:p>
        </w:tc>
      </w:tr>
      <w:tr w:rsidR="00C56F95" w:rsidRPr="004E26C4" w14:paraId="07923296" w14:textId="77777777">
        <w:tc>
          <w:tcPr>
            <w:tcW w:w="1572" w:type="dxa"/>
            <w:tcBorders>
              <w:top w:val="single" w:sz="6" w:space="0" w:color="auto"/>
              <w:left w:val="double" w:sz="6" w:space="0" w:color="auto"/>
              <w:bottom w:val="double" w:sz="6" w:space="0" w:color="auto"/>
              <w:right w:val="single" w:sz="6" w:space="0" w:color="auto"/>
            </w:tcBorders>
          </w:tcPr>
          <w:p w14:paraId="031D9AB3" w14:textId="77777777" w:rsidR="00C56F95" w:rsidRPr="00CB36E5" w:rsidRDefault="00C56F95">
            <w:r w:rsidRPr="00CB36E5">
              <w:t>11.03.2015</w:t>
            </w:r>
          </w:p>
        </w:tc>
        <w:tc>
          <w:tcPr>
            <w:tcW w:w="7680" w:type="dxa"/>
            <w:tcBorders>
              <w:top w:val="single" w:sz="6" w:space="0" w:color="auto"/>
              <w:left w:val="single" w:sz="6" w:space="0" w:color="auto"/>
              <w:bottom w:val="double" w:sz="6" w:space="0" w:color="auto"/>
              <w:right w:val="double" w:sz="6" w:space="0" w:color="auto"/>
            </w:tcBorders>
          </w:tcPr>
          <w:p w14:paraId="21C46CE4" w14:textId="77777777" w:rsidR="00C56F95" w:rsidRPr="00CB36E5" w:rsidRDefault="00C56F95">
            <w:r w:rsidRPr="00CB36E5">
              <w:t>Рейтинг подтвержден на уровне B1, прогноз "стабильный"</w:t>
            </w:r>
          </w:p>
        </w:tc>
      </w:tr>
    </w:tbl>
    <w:p w14:paraId="0EAB611D" w14:textId="77777777" w:rsidR="00C56F95" w:rsidRDefault="00C56F95"/>
    <w:p w14:paraId="5FB946FC" w14:textId="77777777" w:rsidR="00C56F95" w:rsidRDefault="00C56F95">
      <w:pPr>
        <w:ind w:left="200"/>
      </w:pPr>
      <w:r>
        <w:t>Объект присвоения рейтинга:</w:t>
      </w:r>
      <w:r>
        <w:rPr>
          <w:rStyle w:val="Subst"/>
        </w:rPr>
        <w:t xml:space="preserve"> ценные бумаги эмитента</w:t>
      </w:r>
    </w:p>
    <w:p w14:paraId="61E52D40" w14:textId="77777777" w:rsidR="00C56F95" w:rsidRDefault="00C56F95">
      <w:pPr>
        <w:pStyle w:val="SubHeading"/>
        <w:ind w:left="200"/>
      </w:pPr>
      <w:r>
        <w:t>Сведения о ценных бумагах</w:t>
      </w:r>
    </w:p>
    <w:p w14:paraId="3005EC2F" w14:textId="77777777" w:rsidR="00C56F95" w:rsidRDefault="00C56F95">
      <w:pPr>
        <w:ind w:left="400"/>
      </w:pPr>
      <w:r>
        <w:t>Вид ценной бумаги:</w:t>
      </w:r>
      <w:r>
        <w:rPr>
          <w:rStyle w:val="Subst"/>
        </w:rPr>
        <w:t xml:space="preserve"> биржевые/коммерческие облигации</w:t>
      </w:r>
    </w:p>
    <w:p w14:paraId="6E428B2E" w14:textId="77777777" w:rsidR="00C56F95" w:rsidRDefault="00C56F95">
      <w:pPr>
        <w:ind w:left="400"/>
      </w:pPr>
      <w:r>
        <w:t>Дата государственной регистрации выпуска:</w:t>
      </w:r>
      <w:r>
        <w:rPr>
          <w:rStyle w:val="Subst"/>
        </w:rPr>
        <w:t xml:space="preserve"> 15.02.2012</w:t>
      </w:r>
    </w:p>
    <w:p w14:paraId="09E26830" w14:textId="77777777" w:rsidR="00C56F95" w:rsidRDefault="00C56F95">
      <w:pPr>
        <w:ind w:left="400"/>
      </w:pPr>
      <w:r>
        <w:t>Регистрационный номер:</w:t>
      </w:r>
      <w:r>
        <w:rPr>
          <w:rStyle w:val="Subst"/>
        </w:rPr>
        <w:t xml:space="preserve"> 4В02-01(02)-08551-А</w:t>
      </w:r>
    </w:p>
    <w:p w14:paraId="4DC3B24F" w14:textId="77777777" w:rsidR="00C56F95" w:rsidRDefault="00C56F95">
      <w:pPr>
        <w:pStyle w:val="SubHeading"/>
        <w:ind w:left="200"/>
      </w:pPr>
      <w:r>
        <w:t>Организация, присвоившая кредитный рейтинг</w:t>
      </w:r>
    </w:p>
    <w:p w14:paraId="679C555E" w14:textId="77777777" w:rsidR="00C56F95" w:rsidRDefault="00C56F95">
      <w:pPr>
        <w:ind w:left="400"/>
      </w:pPr>
      <w:r>
        <w:t>Полное фирменное наименование:</w:t>
      </w:r>
      <w:r>
        <w:rPr>
          <w:rStyle w:val="Subst"/>
        </w:rPr>
        <w:t xml:space="preserve"> Moody's Investors Service Ltd</w:t>
      </w:r>
    </w:p>
    <w:p w14:paraId="7383DABA" w14:textId="77777777" w:rsidR="00C56F95" w:rsidRDefault="00C56F95">
      <w:pPr>
        <w:ind w:left="400"/>
      </w:pPr>
      <w:r>
        <w:t>Сокращенное фирменное наименование:</w:t>
      </w:r>
      <w:r>
        <w:rPr>
          <w:rStyle w:val="Subst"/>
        </w:rPr>
        <w:t xml:space="preserve"> Moody's</w:t>
      </w:r>
    </w:p>
    <w:p w14:paraId="246AFAC6" w14:textId="77777777" w:rsidR="00C56F95" w:rsidRDefault="00C56F95">
      <w:pPr>
        <w:ind w:left="400"/>
      </w:pPr>
      <w:r>
        <w:t>Место нахождения:</w:t>
      </w:r>
      <w:r>
        <w:rPr>
          <w:rStyle w:val="Subst"/>
        </w:rPr>
        <w:t xml:space="preserve"> One Canada Square, Canary Wharf, London E14 5FA, United Kingdom</w:t>
      </w:r>
    </w:p>
    <w:p w14:paraId="3723324E" w14:textId="77777777" w:rsidR="00C56F95" w:rsidRDefault="00C56F95">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Кредитный рейтинг компаний-заемщиков складывается из двух основных компонентов: анализа бизнеса и анализа финансового профиля. Также тщательно исследуются фундаментальные характеристики бизнеса, такие как страновые риски, структура отрасли и перспективы ее роста, конкурентные преимущества компании, система регулирования, менеджмент, стратегия.</w:t>
      </w:r>
    </w:p>
    <w:p w14:paraId="5C4DB2E6" w14:textId="77777777" w:rsidR="00C56F95" w:rsidRDefault="00C56F95">
      <w:pPr>
        <w:ind w:left="200"/>
      </w:pPr>
      <w:r>
        <w:t>Значение кредитного рейтинга на дату окончания отчетного квартала:</w:t>
      </w:r>
      <w:r>
        <w:rPr>
          <w:rStyle w:val="Subst"/>
        </w:rPr>
        <w:t xml:space="preserve"> Международный кредитный рейтинг облигациям эмитента B1</w:t>
      </w:r>
    </w:p>
    <w:p w14:paraId="2BD51638" w14:textId="77777777" w:rsidR="00C56F95" w:rsidRDefault="00C56F95">
      <w:pPr>
        <w:pStyle w:val="SubHeading"/>
        <w:ind w:left="200"/>
      </w:pPr>
      <w:r>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t>с даты начала</w:t>
      </w:r>
      <w:proofErr w:type="gramEnd"/>
      <w:r>
        <w:t xml:space="preserve">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14:paraId="28C23511"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C56F95" w:rsidRPr="004E26C4" w14:paraId="76685D41" w14:textId="77777777">
        <w:tc>
          <w:tcPr>
            <w:tcW w:w="1572" w:type="dxa"/>
            <w:tcBorders>
              <w:top w:val="double" w:sz="6" w:space="0" w:color="auto"/>
              <w:left w:val="double" w:sz="6" w:space="0" w:color="auto"/>
              <w:bottom w:val="single" w:sz="6" w:space="0" w:color="auto"/>
              <w:right w:val="single" w:sz="6" w:space="0" w:color="auto"/>
            </w:tcBorders>
          </w:tcPr>
          <w:p w14:paraId="3D7A9508" w14:textId="77777777" w:rsidR="00C56F95" w:rsidRPr="004E26C4" w:rsidRDefault="00C56F95">
            <w:pPr>
              <w:jc w:val="center"/>
            </w:pPr>
            <w:r w:rsidRPr="004E26C4">
              <w:t>Дата присвоения</w:t>
            </w:r>
          </w:p>
        </w:tc>
        <w:tc>
          <w:tcPr>
            <w:tcW w:w="7680" w:type="dxa"/>
            <w:tcBorders>
              <w:top w:val="double" w:sz="6" w:space="0" w:color="auto"/>
              <w:left w:val="single" w:sz="6" w:space="0" w:color="auto"/>
              <w:bottom w:val="single" w:sz="6" w:space="0" w:color="auto"/>
              <w:right w:val="double" w:sz="6" w:space="0" w:color="auto"/>
            </w:tcBorders>
          </w:tcPr>
          <w:p w14:paraId="22B4352A" w14:textId="77777777" w:rsidR="00C56F95" w:rsidRPr="004E26C4" w:rsidRDefault="00C56F95">
            <w:pPr>
              <w:jc w:val="center"/>
            </w:pPr>
            <w:r w:rsidRPr="004E26C4">
              <w:t>Значения кредитного рейтинга</w:t>
            </w:r>
          </w:p>
        </w:tc>
      </w:tr>
      <w:tr w:rsidR="00C56F95" w:rsidRPr="004E26C4" w14:paraId="0368CA2A" w14:textId="77777777">
        <w:tc>
          <w:tcPr>
            <w:tcW w:w="1572" w:type="dxa"/>
            <w:tcBorders>
              <w:top w:val="single" w:sz="6" w:space="0" w:color="auto"/>
              <w:left w:val="double" w:sz="6" w:space="0" w:color="auto"/>
              <w:bottom w:val="single" w:sz="6" w:space="0" w:color="auto"/>
              <w:right w:val="single" w:sz="6" w:space="0" w:color="auto"/>
            </w:tcBorders>
          </w:tcPr>
          <w:p w14:paraId="1CCE6E04" w14:textId="77777777" w:rsidR="00C56F95" w:rsidRPr="004E26C4" w:rsidRDefault="00C56F95">
            <w:r w:rsidRPr="004E26C4">
              <w:t>14.02.2012</w:t>
            </w:r>
          </w:p>
        </w:tc>
        <w:tc>
          <w:tcPr>
            <w:tcW w:w="7680" w:type="dxa"/>
            <w:tcBorders>
              <w:top w:val="single" w:sz="6" w:space="0" w:color="auto"/>
              <w:left w:val="single" w:sz="6" w:space="0" w:color="auto"/>
              <w:bottom w:val="single" w:sz="6" w:space="0" w:color="auto"/>
              <w:right w:val="double" w:sz="6" w:space="0" w:color="auto"/>
            </w:tcBorders>
          </w:tcPr>
          <w:p w14:paraId="365F5C68" w14:textId="77777777" w:rsidR="00C56F95" w:rsidRPr="004E26C4" w:rsidRDefault="00C56F95">
            <w:r w:rsidRPr="004E26C4">
              <w:t>Предварительный кредитный рейтинг В</w:t>
            </w:r>
            <w:proofErr w:type="gramStart"/>
            <w:r w:rsidRPr="004E26C4">
              <w:t>1</w:t>
            </w:r>
            <w:proofErr w:type="gramEnd"/>
            <w:r w:rsidRPr="004E26C4">
              <w:t xml:space="preserve"> "позитивный" прогноз</w:t>
            </w:r>
          </w:p>
        </w:tc>
      </w:tr>
      <w:tr w:rsidR="00C56F95" w:rsidRPr="004E26C4" w14:paraId="4A65BE76" w14:textId="77777777">
        <w:tc>
          <w:tcPr>
            <w:tcW w:w="1572" w:type="dxa"/>
            <w:tcBorders>
              <w:top w:val="single" w:sz="6" w:space="0" w:color="auto"/>
              <w:left w:val="double" w:sz="6" w:space="0" w:color="auto"/>
              <w:bottom w:val="single" w:sz="6" w:space="0" w:color="auto"/>
              <w:right w:val="single" w:sz="6" w:space="0" w:color="auto"/>
            </w:tcBorders>
          </w:tcPr>
          <w:p w14:paraId="66207291" w14:textId="77777777" w:rsidR="00C56F95" w:rsidRPr="004E26C4" w:rsidRDefault="00C56F95">
            <w:r w:rsidRPr="004E26C4">
              <w:t>13.03.2012</w:t>
            </w:r>
          </w:p>
        </w:tc>
        <w:tc>
          <w:tcPr>
            <w:tcW w:w="7680" w:type="dxa"/>
            <w:tcBorders>
              <w:top w:val="single" w:sz="6" w:space="0" w:color="auto"/>
              <w:left w:val="single" w:sz="6" w:space="0" w:color="auto"/>
              <w:bottom w:val="single" w:sz="6" w:space="0" w:color="auto"/>
              <w:right w:val="double" w:sz="6" w:space="0" w:color="auto"/>
            </w:tcBorders>
          </w:tcPr>
          <w:p w14:paraId="05D7FF31" w14:textId="77777777" w:rsidR="00C56F95" w:rsidRPr="004E26C4" w:rsidRDefault="00C56F95">
            <w:r w:rsidRPr="004E26C4">
              <w:t>В</w:t>
            </w:r>
            <w:proofErr w:type="gramStart"/>
            <w:r w:rsidRPr="004E26C4">
              <w:t>1</w:t>
            </w:r>
            <w:proofErr w:type="gramEnd"/>
            <w:r w:rsidRPr="004E26C4">
              <w:t xml:space="preserve"> "позитивный" прогноз</w:t>
            </w:r>
          </w:p>
        </w:tc>
      </w:tr>
      <w:tr w:rsidR="00C56F95" w:rsidRPr="004E26C4" w14:paraId="7B39C6C8" w14:textId="77777777">
        <w:tc>
          <w:tcPr>
            <w:tcW w:w="1572" w:type="dxa"/>
            <w:tcBorders>
              <w:top w:val="single" w:sz="6" w:space="0" w:color="auto"/>
              <w:left w:val="double" w:sz="6" w:space="0" w:color="auto"/>
              <w:bottom w:val="single" w:sz="6" w:space="0" w:color="auto"/>
              <w:right w:val="single" w:sz="6" w:space="0" w:color="auto"/>
            </w:tcBorders>
          </w:tcPr>
          <w:p w14:paraId="3C488F88" w14:textId="77777777" w:rsidR="00C56F95" w:rsidRPr="004E26C4" w:rsidRDefault="00C56F95">
            <w:r w:rsidRPr="004E26C4">
              <w:t>26.04.2013</w:t>
            </w:r>
          </w:p>
        </w:tc>
        <w:tc>
          <w:tcPr>
            <w:tcW w:w="7680" w:type="dxa"/>
            <w:tcBorders>
              <w:top w:val="single" w:sz="6" w:space="0" w:color="auto"/>
              <w:left w:val="single" w:sz="6" w:space="0" w:color="auto"/>
              <w:bottom w:val="single" w:sz="6" w:space="0" w:color="auto"/>
              <w:right w:val="double" w:sz="6" w:space="0" w:color="auto"/>
            </w:tcBorders>
          </w:tcPr>
          <w:p w14:paraId="46B72601" w14:textId="77777777" w:rsidR="00C56F95" w:rsidRPr="004E26C4" w:rsidRDefault="00C56F95">
            <w:r w:rsidRPr="004E26C4">
              <w:t>Рейтинг и прогноз подтверждены без изменений, кредитный рейтинг B1 "позитивный" прогноз</w:t>
            </w:r>
          </w:p>
        </w:tc>
      </w:tr>
      <w:tr w:rsidR="00C56F95" w:rsidRPr="004E26C4" w14:paraId="05C2BE7E" w14:textId="77777777">
        <w:tc>
          <w:tcPr>
            <w:tcW w:w="1572" w:type="dxa"/>
            <w:tcBorders>
              <w:top w:val="single" w:sz="6" w:space="0" w:color="auto"/>
              <w:left w:val="double" w:sz="6" w:space="0" w:color="auto"/>
              <w:bottom w:val="double" w:sz="6" w:space="0" w:color="auto"/>
              <w:right w:val="single" w:sz="6" w:space="0" w:color="auto"/>
            </w:tcBorders>
          </w:tcPr>
          <w:p w14:paraId="728BDF5D" w14:textId="77777777" w:rsidR="00C56F95" w:rsidRPr="00CB36E5" w:rsidRDefault="00C56F95">
            <w:r w:rsidRPr="00CB36E5">
              <w:t>26.09.2014</w:t>
            </w:r>
          </w:p>
        </w:tc>
        <w:tc>
          <w:tcPr>
            <w:tcW w:w="7680" w:type="dxa"/>
            <w:tcBorders>
              <w:top w:val="single" w:sz="6" w:space="0" w:color="auto"/>
              <w:left w:val="single" w:sz="6" w:space="0" w:color="auto"/>
              <w:bottom w:val="double" w:sz="6" w:space="0" w:color="auto"/>
              <w:right w:val="double" w:sz="6" w:space="0" w:color="auto"/>
            </w:tcBorders>
          </w:tcPr>
          <w:p w14:paraId="7B04E499" w14:textId="77777777" w:rsidR="00C56F95" w:rsidRPr="00CB36E5" w:rsidRDefault="00C56F95">
            <w:r w:rsidRPr="00CB36E5">
              <w:t>Рейтинг подтвержден на уровне B1, прогноз изменен с "позитивного" на "стабильный"</w:t>
            </w:r>
          </w:p>
        </w:tc>
      </w:tr>
    </w:tbl>
    <w:p w14:paraId="1B129376" w14:textId="77777777" w:rsidR="00C56F95" w:rsidRDefault="00C56F95"/>
    <w:p w14:paraId="32AFC55F" w14:textId="77777777" w:rsidR="00C56F95" w:rsidRDefault="00C56F95">
      <w:pPr>
        <w:pStyle w:val="2"/>
      </w:pPr>
      <w:bookmarkStart w:id="84" w:name="_Toc426626391"/>
      <w:r>
        <w:lastRenderedPageBreak/>
        <w:t>8.2. Сведения о каждой категории (типе) акций эмитента</w:t>
      </w:r>
      <w:bookmarkEnd w:id="84"/>
    </w:p>
    <w:p w14:paraId="1C33AD7F"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0593AEC4" w14:textId="77777777" w:rsidR="00C56F95" w:rsidRDefault="00C56F95">
      <w:pPr>
        <w:pStyle w:val="2"/>
      </w:pPr>
      <w:bookmarkStart w:id="85" w:name="_Toc426626392"/>
      <w:r>
        <w:t>8.3. Сведения о предыдущих выпусках эмиссионных ценных бумаг эмитента, за исключением акций эмитента</w:t>
      </w:r>
      <w:bookmarkEnd w:id="85"/>
    </w:p>
    <w:p w14:paraId="0DA44F93" w14:textId="77777777" w:rsidR="00C56F95" w:rsidRDefault="00C56F95">
      <w:pPr>
        <w:pStyle w:val="2"/>
      </w:pPr>
      <w:bookmarkStart w:id="86" w:name="_Toc426626393"/>
      <w:r>
        <w:t>8.3.1. Сведения о выпусках, все ценные бумаги которых погашены</w:t>
      </w:r>
      <w:bookmarkEnd w:id="86"/>
    </w:p>
    <w:p w14:paraId="738D80FB"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169A216F" w14:textId="77777777" w:rsidR="00C56F95" w:rsidRDefault="00C56F95">
      <w:pPr>
        <w:pStyle w:val="2"/>
      </w:pPr>
      <w:bookmarkStart w:id="87" w:name="_Toc426626394"/>
      <w:r>
        <w:t>8.3.2. Сведения о выпусках, ценные бумаги которых не являются погашенными</w:t>
      </w:r>
      <w:bookmarkEnd w:id="87"/>
    </w:p>
    <w:p w14:paraId="320169BB" w14:textId="77777777" w:rsidR="00C56F95" w:rsidRDefault="00C56F95">
      <w:pPr>
        <w:ind w:left="200"/>
      </w:pPr>
      <w:r>
        <w:rPr>
          <w:rStyle w:val="Subst"/>
        </w:rPr>
        <w:t>Изменения в составе информации настоящего пункта в отчетном квартале не происходили</w:t>
      </w:r>
    </w:p>
    <w:p w14:paraId="7B41EC91" w14:textId="77777777" w:rsidR="00C56F95" w:rsidRDefault="00C56F95">
      <w:pPr>
        <w:pStyle w:val="2"/>
      </w:pPr>
      <w:bookmarkStart w:id="88" w:name="_Toc426626395"/>
      <w:r>
        <w:t xml:space="preserve">8.4. </w:t>
      </w:r>
      <w:proofErr w:type="gramStart"/>
      <w: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roofErr w:type="gramEnd"/>
    </w:p>
    <w:p w14:paraId="2B1D7B60"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C56F95" w:rsidRPr="004E26C4" w14:paraId="6E3C8C0C" w14:textId="77777777">
        <w:tc>
          <w:tcPr>
            <w:tcW w:w="6492" w:type="dxa"/>
            <w:tcBorders>
              <w:top w:val="double" w:sz="6" w:space="0" w:color="auto"/>
              <w:left w:val="double" w:sz="6" w:space="0" w:color="auto"/>
              <w:bottom w:val="single" w:sz="6" w:space="0" w:color="auto"/>
              <w:right w:val="single" w:sz="6" w:space="0" w:color="auto"/>
            </w:tcBorders>
          </w:tcPr>
          <w:p w14:paraId="2512DFBA" w14:textId="77777777" w:rsidR="00C56F95" w:rsidRPr="004E26C4" w:rsidRDefault="00C56F95">
            <w:pPr>
              <w:jc w:val="center"/>
            </w:pPr>
            <w:r w:rsidRPr="004E26C4">
              <w:t>Государственный регистрационный номер выпуска</w:t>
            </w:r>
            <w:r w:rsidRPr="004E26C4">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14:paraId="601DB1D8" w14:textId="77777777" w:rsidR="00C56F95" w:rsidRPr="004E26C4" w:rsidRDefault="00C56F95">
            <w:pPr>
              <w:jc w:val="center"/>
            </w:pPr>
            <w:r w:rsidRPr="004E26C4">
              <w:t>Дата государственной регистрации</w:t>
            </w:r>
            <w:r w:rsidRPr="004E26C4">
              <w:br/>
              <w:t>(дата присвоения идентификационного номера)</w:t>
            </w:r>
          </w:p>
        </w:tc>
      </w:tr>
      <w:tr w:rsidR="00C56F95" w:rsidRPr="004E26C4" w14:paraId="0272C065" w14:textId="77777777">
        <w:tc>
          <w:tcPr>
            <w:tcW w:w="6492" w:type="dxa"/>
            <w:tcBorders>
              <w:top w:val="single" w:sz="6" w:space="0" w:color="auto"/>
              <w:left w:val="double" w:sz="6" w:space="0" w:color="auto"/>
              <w:bottom w:val="double" w:sz="6" w:space="0" w:color="auto"/>
              <w:right w:val="single" w:sz="6" w:space="0" w:color="auto"/>
            </w:tcBorders>
          </w:tcPr>
          <w:p w14:paraId="23D5ADBC" w14:textId="77777777" w:rsidR="00C56F95" w:rsidRPr="004E26C4" w:rsidRDefault="00C56F95">
            <w:r w:rsidRPr="004E26C4">
              <w:t>04-01-08551-А</w:t>
            </w:r>
          </w:p>
        </w:tc>
        <w:tc>
          <w:tcPr>
            <w:tcW w:w="2760" w:type="dxa"/>
            <w:tcBorders>
              <w:top w:val="single" w:sz="6" w:space="0" w:color="auto"/>
              <w:left w:val="single" w:sz="6" w:space="0" w:color="auto"/>
              <w:bottom w:val="double" w:sz="6" w:space="0" w:color="auto"/>
              <w:right w:val="double" w:sz="6" w:space="0" w:color="auto"/>
            </w:tcBorders>
          </w:tcPr>
          <w:p w14:paraId="5776C50F" w14:textId="77777777" w:rsidR="00C56F95" w:rsidRPr="004E26C4" w:rsidRDefault="00C56F95">
            <w:r w:rsidRPr="004E26C4">
              <w:t>27.05.2010</w:t>
            </w:r>
          </w:p>
        </w:tc>
      </w:tr>
    </w:tbl>
    <w:p w14:paraId="074BA468" w14:textId="77777777" w:rsidR="00C56F95" w:rsidRDefault="00C56F95"/>
    <w:p w14:paraId="7BEEE8B8" w14:textId="77777777" w:rsidR="00C56F95" w:rsidRDefault="00C56F95">
      <w:pPr>
        <w:ind w:left="200"/>
      </w:pPr>
      <w:proofErr w:type="gramStart"/>
      <w:r>
        <w:t>Лицо, предоставившее банковскую гарантию либо поручительство по облигациям эмитента с обеспечением обязано</w:t>
      </w:r>
      <w:proofErr w:type="gramEnd"/>
      <w:r>
        <w:t xml:space="preserve">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14:paraId="1762E1DC" w14:textId="77777777" w:rsidR="00C56F95" w:rsidRDefault="00C56F95">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14:paraId="477F6566" w14:textId="77777777" w:rsidR="00C56F95" w:rsidRDefault="00C56F95">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14:paraId="7D61E7E5" w14:textId="77777777" w:rsidR="00C56F95" w:rsidRDefault="00C56F95">
      <w:pPr>
        <w:ind w:left="200"/>
      </w:pPr>
      <w:r>
        <w:t>Сведения о лице, предоставившем обеспечение</w:t>
      </w:r>
    </w:p>
    <w:p w14:paraId="300A4756" w14:textId="77777777" w:rsidR="00C56F95" w:rsidRDefault="00C56F95">
      <w:pPr>
        <w:ind w:left="200"/>
      </w:pPr>
      <w:r>
        <w:t>Полное фирменное наименование лица:</w:t>
      </w:r>
      <w:r>
        <w:rPr>
          <w:rStyle w:val="Subst"/>
        </w:rPr>
        <w:t xml:space="preserve"> Globaltrans Investment PLC</w:t>
      </w:r>
    </w:p>
    <w:p w14:paraId="155F6D8F" w14:textId="77777777" w:rsidR="00C56F95" w:rsidRDefault="00C56F95">
      <w:pPr>
        <w:pStyle w:val="SubHeading"/>
        <w:ind w:left="200"/>
      </w:pPr>
      <w:r>
        <w:t>Место нахождения</w:t>
      </w:r>
    </w:p>
    <w:p w14:paraId="08FACD16" w14:textId="77777777" w:rsidR="00C56F95" w:rsidRDefault="00C56F95">
      <w:pPr>
        <w:ind w:left="400"/>
      </w:pPr>
      <w:r>
        <w:rPr>
          <w:rStyle w:val="Subst"/>
        </w:rPr>
        <w:t>3095 Кипр, , Omirou 20</w:t>
      </w:r>
    </w:p>
    <w:p w14:paraId="189A7912" w14:textId="77777777" w:rsidR="00C56F95" w:rsidRDefault="00C56F95">
      <w:pPr>
        <w:ind w:left="200"/>
      </w:pPr>
      <w:r>
        <w:t>Вид предоставленного (предоставляемого) обеспечения:</w:t>
      </w:r>
      <w:r>
        <w:rPr>
          <w:rStyle w:val="Subst"/>
        </w:rPr>
        <w:t xml:space="preserve"> поручительство</w:t>
      </w:r>
    </w:p>
    <w:p w14:paraId="7923643A" w14:textId="77777777" w:rsidR="00C56F95" w:rsidRDefault="00C56F95">
      <w:pPr>
        <w:ind w:left="200"/>
      </w:pPr>
      <w:r>
        <w:t>Размер (сумма) предоставленного (предоставляемого) обеспечения:</w:t>
      </w:r>
      <w:r>
        <w:rPr>
          <w:rStyle w:val="Subst"/>
        </w:rPr>
        <w:t xml:space="preserve">  8 000 000 000 RUR x 1</w:t>
      </w:r>
    </w:p>
    <w:p w14:paraId="5DC90A37" w14:textId="77777777" w:rsidR="00C56F95" w:rsidRDefault="00C56F95">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«Предельная Сумма Обеспечения» - 8 000 000 000 (Восемь миллиардов) рублей, включая суммарную номинальную стоимость Облигаций (3 000 000 000 рублей),  совокупный купонный доход  по Облигациям,  проценты, судебные издержки по взысканию долга и других убытков владельцев Облигаций, связанных с неисполнением или ненадлежащим исполнением Эмитентом своих обязательств по Облигациям настоящего выпуска.</w:t>
      </w:r>
    </w:p>
    <w:p w14:paraId="0499D7A5" w14:textId="77777777" w:rsidR="00C56F95" w:rsidRDefault="00C56F95">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14:paraId="1CF28B7E" w14:textId="77777777" w:rsidR="00C56F95" w:rsidRDefault="00C56F95">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Иные сведения отсутствуют</w:t>
      </w:r>
    </w:p>
    <w:p w14:paraId="1FDE1D3E" w14:textId="77777777" w:rsidR="00C56F95" w:rsidRPr="00D14B11" w:rsidRDefault="00C56F95">
      <w:pPr>
        <w:ind w:left="200"/>
      </w:pPr>
    </w:p>
    <w:p w14:paraId="27149D68" w14:textId="77777777" w:rsidR="00C56F95" w:rsidRPr="00D14B11" w:rsidRDefault="00C56F95">
      <w:pPr>
        <w:ind w:left="200"/>
      </w:pPr>
    </w:p>
    <w:p w14:paraId="5CE75601" w14:textId="77777777" w:rsidR="00C56F95" w:rsidRDefault="00C56F95">
      <w:pPr>
        <w:pStyle w:val="2"/>
      </w:pPr>
      <w:bookmarkStart w:id="89" w:name="_Toc426626396"/>
      <w:r>
        <w:t>8.4.1. Дополнительные сведения об ипотечном покрытии по облигациям эмитента с ипотечным покрытием</w:t>
      </w:r>
      <w:bookmarkEnd w:id="89"/>
    </w:p>
    <w:p w14:paraId="31DB392F" w14:textId="77777777" w:rsidR="00C56F95" w:rsidRDefault="00C56F95">
      <w:pPr>
        <w:ind w:left="200"/>
      </w:pPr>
      <w:r>
        <w:rPr>
          <w:rStyle w:val="Subst"/>
        </w:rPr>
        <w:t>Эмитент не размещал облигации с ипотечным покрытием, обязательства по которым еще не исполнены</w:t>
      </w:r>
    </w:p>
    <w:p w14:paraId="422D8B3A" w14:textId="77777777" w:rsidR="00C56F95" w:rsidRDefault="00C56F95">
      <w:pPr>
        <w:pStyle w:val="2"/>
      </w:pPr>
      <w:bookmarkStart w:id="90" w:name="_Toc426626397"/>
      <w:r>
        <w:lastRenderedPageBreak/>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14:paraId="68431106" w14:textId="77777777" w:rsidR="00C56F95" w:rsidRDefault="00C56F95">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14:paraId="6FF11507" w14:textId="77777777" w:rsidR="00C56F95" w:rsidRDefault="00C56F95">
      <w:pPr>
        <w:pStyle w:val="2"/>
      </w:pPr>
      <w:bookmarkStart w:id="91" w:name="_Toc426626398"/>
      <w:r>
        <w:t>8.5. Сведения об организациях, осуществляющих учет прав на эмиссионные ценные бумаги эмитента</w:t>
      </w:r>
      <w:bookmarkEnd w:id="91"/>
    </w:p>
    <w:p w14:paraId="0EC0A56E" w14:textId="77777777" w:rsidR="00C56F95" w:rsidRPr="00D14B11" w:rsidRDefault="00C56F95">
      <w:pPr>
        <w:ind w:left="200"/>
        <w:rPr>
          <w:rStyle w:val="Subst"/>
        </w:rPr>
      </w:pPr>
      <w:r>
        <w:rPr>
          <w:rStyle w:val="Subst"/>
        </w:rPr>
        <w:t>Изменения в составе информации настоящего пункта в отчетном квартале не происходили</w:t>
      </w:r>
    </w:p>
    <w:p w14:paraId="0F97386B" w14:textId="77777777" w:rsidR="00C56F95" w:rsidRPr="00D14B11" w:rsidRDefault="00C56F95">
      <w:pPr>
        <w:ind w:left="200"/>
      </w:pPr>
    </w:p>
    <w:p w14:paraId="375C10FA" w14:textId="77777777" w:rsidR="00C56F95" w:rsidRDefault="00C56F95">
      <w:pPr>
        <w:pStyle w:val="2"/>
      </w:pPr>
      <w:bookmarkStart w:id="92" w:name="_Toc426626399"/>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14:paraId="620411D2" w14:textId="77777777" w:rsidR="00C56F95" w:rsidRPr="00D14B11" w:rsidRDefault="00C56F95">
      <w:pPr>
        <w:ind w:left="200"/>
        <w:rPr>
          <w:rStyle w:val="Subst"/>
        </w:rPr>
      </w:pPr>
      <w:proofErr w:type="gramStart"/>
      <w:r>
        <w:rPr>
          <w:rStyle w:val="Subst"/>
        </w:rPr>
        <w:t>• Налоговый кодекс Российской Федерации, ч.1, № 146-ФЗ от 31.07.1998. (с изменениями и дополнениями);</w:t>
      </w:r>
      <w:r>
        <w:rPr>
          <w:rStyle w:val="Subst"/>
        </w:rPr>
        <w:br/>
        <w:t>• Налоговый кодекс Российской Федерации, ч.2, № 117-ФЗ от 07.08.2000. (с изменениями и дополнениями);</w:t>
      </w:r>
      <w:r>
        <w:rPr>
          <w:rStyle w:val="Subst"/>
        </w:rPr>
        <w:br/>
        <w:t>• Федеральный закон «О рынке ценных бумаг» № 39-ФЗ от 22.04.96 (с изменениями и дополнениями);</w:t>
      </w:r>
      <w:r>
        <w:rPr>
          <w:rStyle w:val="Subst"/>
        </w:rPr>
        <w:br/>
        <w:t>• Федеральный закон "О противодействии легализации (отмыванию) доходов, полученных преступным путем, и финансированию терроризма" от 07.08.2001. № 115-ФЗ (с изменениями и дополнениями);</w:t>
      </w:r>
      <w:proofErr w:type="gramEnd"/>
      <w:r>
        <w:rPr>
          <w:rStyle w:val="Subst"/>
        </w:rPr>
        <w:br/>
        <w:t xml:space="preserve">• Федеральный закон "Об иностранных инвестициях в Российской Федерации" от 9.07.1999. </w:t>
      </w:r>
      <w:proofErr w:type="gramStart"/>
      <w:r>
        <w:rPr>
          <w:rStyle w:val="Subst"/>
        </w:rPr>
        <w:t>N 160-ФЗ (с изменениями и дополнениями);</w:t>
      </w:r>
      <w:r>
        <w:rPr>
          <w:rStyle w:val="Subst"/>
        </w:rPr>
        <w:br/>
        <w:t>• Федеральный закон «Об инвестиционной деятельности в Российской Федерации, осуществляемой в форме капитальных вложений» от 25.02.1999. № 39-ФЗ (с изменениями и дополнениями);</w:t>
      </w:r>
      <w:r>
        <w:rPr>
          <w:rStyle w:val="Subst"/>
        </w:rPr>
        <w:br/>
        <w:t>• Федеральный закон «О Центральном Банке Российской Федерации (Банке России)» № 86-ФЗ от 10.07.2002 (с изменениями и дополнениями);</w:t>
      </w:r>
      <w:r>
        <w:rPr>
          <w:rStyle w:val="Subst"/>
        </w:rPr>
        <w:br/>
        <w:t>• Федеральный закон «Об акционерных обществах» от 26.12.1995. № 208-ФЗ (с изменениями и дополнениями);</w:t>
      </w:r>
      <w:proofErr w:type="gramEnd"/>
      <w:r>
        <w:rPr>
          <w:rStyle w:val="Subst"/>
        </w:rPr>
        <w:br/>
        <w:t xml:space="preserve">• Положение "О порядке представления резидентами уполномоченным банкам подтверждающих документов и информации, связанных с проведением валютных операций с нерезидентами по внешнеторговым сделкам, и осуществления уполномоченными банками </w:t>
      </w:r>
      <w:proofErr w:type="gramStart"/>
      <w:r>
        <w:rPr>
          <w:rStyle w:val="Subst"/>
        </w:rPr>
        <w:t>контроля за</w:t>
      </w:r>
      <w:proofErr w:type="gramEnd"/>
      <w:r>
        <w:rPr>
          <w:rStyle w:val="Subst"/>
        </w:rPr>
        <w:t xml:space="preserve"> проведением валютных операций», утвержденное Центральным банком РФ 01.06.2004. № 258-П (с изменениями и дополнениями);</w:t>
      </w:r>
      <w:r>
        <w:rPr>
          <w:rStyle w:val="Subst"/>
        </w:rPr>
        <w:br/>
        <w:t xml:space="preserve">• Инструкция Центрального банка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учета уполномоченными банками валютных операций и </w:t>
      </w:r>
      <w:proofErr w:type="gramStart"/>
      <w:r>
        <w:rPr>
          <w:rStyle w:val="Subst"/>
        </w:rPr>
        <w:t>контроля за</w:t>
      </w:r>
      <w:proofErr w:type="gramEnd"/>
      <w:r>
        <w:rPr>
          <w:rStyle w:val="Subst"/>
        </w:rPr>
        <w:t xml:space="preserve"> их проведением";</w:t>
      </w:r>
      <w:r>
        <w:rPr>
          <w:rStyle w:val="Subst"/>
        </w:rPr>
        <w:br/>
        <w:t>• Инструкция Банка России от 30.03.2004. N 111-И "Об обязательной продаже части валютной выручки на внутреннем валютном рынке Российской Федерации" (с изменениями и дополнениями);</w:t>
      </w:r>
      <w:r>
        <w:rPr>
          <w:rStyle w:val="Subst"/>
        </w:rPr>
        <w:br/>
        <w:t xml:space="preserve">• Международные договоры Российской Федерации по вопросам </w:t>
      </w:r>
      <w:proofErr w:type="spellStart"/>
      <w:r>
        <w:rPr>
          <w:rStyle w:val="Subst"/>
        </w:rPr>
        <w:t>избежания</w:t>
      </w:r>
      <w:proofErr w:type="spellEnd"/>
      <w:r>
        <w:rPr>
          <w:rStyle w:val="Subst"/>
        </w:rPr>
        <w:t xml:space="preserve"> двойного налогообложения;</w:t>
      </w:r>
      <w:r>
        <w:rPr>
          <w:rStyle w:val="Subst"/>
        </w:rPr>
        <w:br/>
        <w:t>• Иные законодательные акты.</w:t>
      </w:r>
    </w:p>
    <w:p w14:paraId="512C9EAC" w14:textId="77777777" w:rsidR="00C56F95" w:rsidRPr="00D14B11" w:rsidRDefault="00C56F95">
      <w:pPr>
        <w:ind w:left="200"/>
        <w:rPr>
          <w:rStyle w:val="Subst"/>
        </w:rPr>
      </w:pPr>
    </w:p>
    <w:p w14:paraId="37D01037" w14:textId="77777777" w:rsidR="00C56F95" w:rsidRPr="00D14B11" w:rsidRDefault="00C56F95">
      <w:pPr>
        <w:ind w:left="200"/>
      </w:pPr>
    </w:p>
    <w:p w14:paraId="440ADEC1" w14:textId="77777777" w:rsidR="00C56F95" w:rsidRDefault="00C56F95">
      <w:pPr>
        <w:pStyle w:val="2"/>
      </w:pPr>
      <w:bookmarkStart w:id="93" w:name="_Toc426626400"/>
      <w:r>
        <w:t xml:space="preserve">8.7. </w:t>
      </w:r>
      <w:proofErr w:type="gramStart"/>
      <w:r>
        <w:t>Сведения об объявленных (начисленных) и (или) о выплаченных дивидендах по акциям эмитента, а также о доходах по облигациям эмитента</w:t>
      </w:r>
      <w:bookmarkEnd w:id="93"/>
      <w:proofErr w:type="gramEnd"/>
    </w:p>
    <w:p w14:paraId="7010649B" w14:textId="77777777" w:rsidR="00C56F95" w:rsidRDefault="00C56F95">
      <w:pPr>
        <w:pStyle w:val="2"/>
      </w:pPr>
      <w:bookmarkStart w:id="94" w:name="_Toc426626401"/>
      <w:r>
        <w:t>8.7.1. Сведения об объявленных и выплаченных дивидендах по акциям эмитента</w:t>
      </w:r>
      <w:bookmarkEnd w:id="94"/>
    </w:p>
    <w:p w14:paraId="3FF08DFD" w14:textId="77777777" w:rsidR="00C56F95" w:rsidRDefault="00C56F95">
      <w:pPr>
        <w:pStyle w:val="ThinDelim"/>
      </w:pPr>
    </w:p>
    <w:p w14:paraId="0A83EA2C"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48897911" w14:textId="77777777">
        <w:tc>
          <w:tcPr>
            <w:tcW w:w="5572" w:type="dxa"/>
            <w:tcBorders>
              <w:top w:val="double" w:sz="6" w:space="0" w:color="auto"/>
              <w:left w:val="double" w:sz="6" w:space="0" w:color="auto"/>
              <w:bottom w:val="single" w:sz="6" w:space="0" w:color="auto"/>
              <w:right w:val="single" w:sz="6" w:space="0" w:color="auto"/>
            </w:tcBorders>
          </w:tcPr>
          <w:p w14:paraId="01BB4380"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08192ABE" w14:textId="77777777" w:rsidR="00C56F95" w:rsidRPr="004E26C4" w:rsidRDefault="00C56F95">
            <w:pPr>
              <w:jc w:val="center"/>
            </w:pPr>
            <w:r w:rsidRPr="004E26C4">
              <w:t>Значение показателя за соответствующий отчетный период - 2010г., полный год</w:t>
            </w:r>
          </w:p>
        </w:tc>
      </w:tr>
      <w:tr w:rsidR="00C56F95" w:rsidRPr="004E26C4" w14:paraId="720B3E3D" w14:textId="77777777">
        <w:tc>
          <w:tcPr>
            <w:tcW w:w="9252" w:type="dxa"/>
            <w:gridSpan w:val="2"/>
            <w:tcBorders>
              <w:top w:val="single" w:sz="6" w:space="0" w:color="auto"/>
              <w:left w:val="double" w:sz="6" w:space="0" w:color="auto"/>
              <w:bottom w:val="double" w:sz="6" w:space="0" w:color="auto"/>
              <w:right w:val="double" w:sz="6" w:space="0" w:color="auto"/>
            </w:tcBorders>
          </w:tcPr>
          <w:p w14:paraId="5CF65AEE" w14:textId="77777777" w:rsidR="00C56F95" w:rsidRPr="004E26C4" w:rsidRDefault="00C56F95">
            <w:pPr>
              <w:jc w:val="center"/>
            </w:pPr>
            <w:r w:rsidRPr="004E26C4">
              <w:t>В течение указанного периода решений о выплате дивидендов эмитентом не принималось</w:t>
            </w:r>
          </w:p>
        </w:tc>
      </w:tr>
    </w:tbl>
    <w:p w14:paraId="345FABF0" w14:textId="77777777" w:rsidR="00C56F95" w:rsidRDefault="00C56F95"/>
    <w:p w14:paraId="5553E0BD"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1D4B7A60" w14:textId="77777777">
        <w:tc>
          <w:tcPr>
            <w:tcW w:w="5572" w:type="dxa"/>
            <w:tcBorders>
              <w:top w:val="double" w:sz="6" w:space="0" w:color="auto"/>
              <w:left w:val="double" w:sz="6" w:space="0" w:color="auto"/>
              <w:bottom w:val="single" w:sz="6" w:space="0" w:color="auto"/>
              <w:right w:val="single" w:sz="6" w:space="0" w:color="auto"/>
            </w:tcBorders>
          </w:tcPr>
          <w:p w14:paraId="0DE1A89A"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250DCBAD" w14:textId="77777777" w:rsidR="00C56F95" w:rsidRPr="004E26C4" w:rsidRDefault="00C56F95">
            <w:pPr>
              <w:jc w:val="center"/>
            </w:pPr>
            <w:r w:rsidRPr="004E26C4">
              <w:t>Значение показателя за соответствующий отчетный период - 2011г., 9 мес.</w:t>
            </w:r>
          </w:p>
        </w:tc>
      </w:tr>
      <w:tr w:rsidR="00C56F95" w:rsidRPr="004E26C4" w14:paraId="67250991" w14:textId="77777777">
        <w:tc>
          <w:tcPr>
            <w:tcW w:w="5572" w:type="dxa"/>
            <w:tcBorders>
              <w:top w:val="single" w:sz="6" w:space="0" w:color="auto"/>
              <w:left w:val="double" w:sz="6" w:space="0" w:color="auto"/>
              <w:bottom w:val="single" w:sz="6" w:space="0" w:color="auto"/>
              <w:right w:val="single" w:sz="6" w:space="0" w:color="auto"/>
            </w:tcBorders>
          </w:tcPr>
          <w:p w14:paraId="73A27622" w14:textId="77777777" w:rsidR="00C56F95" w:rsidRPr="004E26C4" w:rsidRDefault="00C56F95">
            <w:r w:rsidRPr="004E26C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14:paraId="3A9AFE92" w14:textId="77777777" w:rsidR="00C56F95" w:rsidRPr="004E26C4" w:rsidRDefault="00C56F95">
            <w:pPr>
              <w:jc w:val="center"/>
            </w:pPr>
            <w:r w:rsidRPr="004E26C4">
              <w:t>обыкновенные</w:t>
            </w:r>
          </w:p>
        </w:tc>
      </w:tr>
      <w:tr w:rsidR="00C56F95" w:rsidRPr="004E26C4" w14:paraId="069D5F85" w14:textId="77777777">
        <w:tc>
          <w:tcPr>
            <w:tcW w:w="5572" w:type="dxa"/>
            <w:tcBorders>
              <w:top w:val="single" w:sz="6" w:space="0" w:color="auto"/>
              <w:left w:val="double" w:sz="6" w:space="0" w:color="auto"/>
              <w:bottom w:val="single" w:sz="6" w:space="0" w:color="auto"/>
              <w:right w:val="single" w:sz="6" w:space="0" w:color="auto"/>
            </w:tcBorders>
          </w:tcPr>
          <w:p w14:paraId="12ECFA69" w14:textId="77777777" w:rsidR="00C56F95" w:rsidRPr="004E26C4" w:rsidRDefault="00C56F95">
            <w:r w:rsidRPr="004E26C4">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14:paraId="284F55DA" w14:textId="77777777" w:rsidR="00C56F95" w:rsidRPr="004E26C4" w:rsidRDefault="00C56F95">
            <w:r w:rsidRPr="004E26C4">
              <w:t>Решение единственного акционера № 71 от 31.10.2011</w:t>
            </w:r>
          </w:p>
        </w:tc>
      </w:tr>
      <w:tr w:rsidR="00C56F95" w:rsidRPr="004E26C4" w14:paraId="55730022" w14:textId="77777777">
        <w:tc>
          <w:tcPr>
            <w:tcW w:w="5572" w:type="dxa"/>
            <w:tcBorders>
              <w:top w:val="single" w:sz="6" w:space="0" w:color="auto"/>
              <w:left w:val="double" w:sz="6" w:space="0" w:color="auto"/>
              <w:bottom w:val="single" w:sz="6" w:space="0" w:color="auto"/>
              <w:right w:val="single" w:sz="6" w:space="0" w:color="auto"/>
            </w:tcBorders>
          </w:tcPr>
          <w:p w14:paraId="5E662431" w14:textId="77777777" w:rsidR="00C56F95" w:rsidRPr="004E26C4" w:rsidRDefault="00C56F95">
            <w:r w:rsidRPr="004E26C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14:paraId="0F875275" w14:textId="77777777" w:rsidR="00C56F95" w:rsidRPr="004E26C4" w:rsidRDefault="00C56F95">
            <w:pPr>
              <w:jc w:val="center"/>
            </w:pPr>
            <w:r w:rsidRPr="004E26C4">
              <w:t>1774</w:t>
            </w:r>
          </w:p>
        </w:tc>
      </w:tr>
      <w:tr w:rsidR="00C56F95" w:rsidRPr="004E26C4" w14:paraId="0EB901B1" w14:textId="77777777">
        <w:tc>
          <w:tcPr>
            <w:tcW w:w="5572" w:type="dxa"/>
            <w:tcBorders>
              <w:top w:val="single" w:sz="6" w:space="0" w:color="auto"/>
              <w:left w:val="double" w:sz="6" w:space="0" w:color="auto"/>
              <w:bottom w:val="single" w:sz="6" w:space="0" w:color="auto"/>
              <w:right w:val="single" w:sz="6" w:space="0" w:color="auto"/>
            </w:tcBorders>
          </w:tcPr>
          <w:p w14:paraId="37D909F2" w14:textId="77777777" w:rsidR="00C56F95" w:rsidRPr="004E26C4" w:rsidRDefault="00C56F95">
            <w:r w:rsidRPr="004E26C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1C5F4A7B" w14:textId="77777777" w:rsidR="00C56F95" w:rsidRPr="004E26C4" w:rsidRDefault="00C56F95">
            <w:pPr>
              <w:jc w:val="center"/>
            </w:pPr>
            <w:r w:rsidRPr="004E26C4">
              <w:t>1 600 148 000</w:t>
            </w:r>
          </w:p>
        </w:tc>
      </w:tr>
      <w:tr w:rsidR="00C56F95" w:rsidRPr="004E26C4" w14:paraId="17FF01B6" w14:textId="77777777">
        <w:tc>
          <w:tcPr>
            <w:tcW w:w="5572" w:type="dxa"/>
            <w:tcBorders>
              <w:top w:val="single" w:sz="6" w:space="0" w:color="auto"/>
              <w:left w:val="double" w:sz="6" w:space="0" w:color="auto"/>
              <w:bottom w:val="single" w:sz="6" w:space="0" w:color="auto"/>
              <w:right w:val="single" w:sz="6" w:space="0" w:color="auto"/>
            </w:tcBorders>
          </w:tcPr>
          <w:p w14:paraId="6A828ED5" w14:textId="77777777" w:rsidR="00C56F95" w:rsidRPr="004E26C4" w:rsidRDefault="00C56F95">
            <w:r w:rsidRPr="004E26C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14:paraId="2DAE6FAD" w14:textId="77777777" w:rsidR="00C56F95" w:rsidRPr="004E26C4" w:rsidRDefault="00C56F95">
            <w:pPr>
              <w:jc w:val="center"/>
            </w:pPr>
            <w:r w:rsidRPr="004E26C4">
              <w:t>Не применимо. Все акции эмитента зарегистрированы на единственного акционера</w:t>
            </w:r>
          </w:p>
        </w:tc>
      </w:tr>
      <w:tr w:rsidR="00C56F95" w:rsidRPr="004E26C4" w14:paraId="66E5FB26" w14:textId="77777777">
        <w:tc>
          <w:tcPr>
            <w:tcW w:w="5572" w:type="dxa"/>
            <w:tcBorders>
              <w:top w:val="single" w:sz="6" w:space="0" w:color="auto"/>
              <w:left w:val="double" w:sz="6" w:space="0" w:color="auto"/>
              <w:bottom w:val="single" w:sz="6" w:space="0" w:color="auto"/>
              <w:right w:val="single" w:sz="6" w:space="0" w:color="auto"/>
            </w:tcBorders>
          </w:tcPr>
          <w:p w14:paraId="2CF16FFF" w14:textId="77777777" w:rsidR="00C56F95" w:rsidRPr="004E26C4" w:rsidRDefault="00C56F95">
            <w:proofErr w:type="gramStart"/>
            <w:r w:rsidRPr="004E26C4">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14:paraId="45624B0D" w14:textId="77777777" w:rsidR="00C56F95" w:rsidRPr="004E26C4" w:rsidRDefault="00C56F95">
            <w:pPr>
              <w:jc w:val="center"/>
            </w:pPr>
            <w:r w:rsidRPr="004E26C4">
              <w:t>2011г., 9 мес.</w:t>
            </w:r>
          </w:p>
        </w:tc>
      </w:tr>
      <w:tr w:rsidR="00C56F95" w:rsidRPr="004E26C4" w14:paraId="071B5903" w14:textId="77777777">
        <w:tc>
          <w:tcPr>
            <w:tcW w:w="5572" w:type="dxa"/>
            <w:tcBorders>
              <w:top w:val="single" w:sz="6" w:space="0" w:color="auto"/>
              <w:left w:val="double" w:sz="6" w:space="0" w:color="auto"/>
              <w:bottom w:val="single" w:sz="6" w:space="0" w:color="auto"/>
              <w:right w:val="single" w:sz="6" w:space="0" w:color="auto"/>
            </w:tcBorders>
          </w:tcPr>
          <w:p w14:paraId="1FE0E14F" w14:textId="77777777" w:rsidR="00C56F95" w:rsidRPr="004E26C4" w:rsidRDefault="00C56F95">
            <w:r w:rsidRPr="004E26C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11305AE2" w14:textId="77777777" w:rsidR="00C56F95" w:rsidRPr="004E26C4" w:rsidRDefault="00C56F95">
            <w:pPr>
              <w:jc w:val="center"/>
            </w:pPr>
            <w:r w:rsidRPr="004E26C4">
              <w:t>30 декабря 2011</w:t>
            </w:r>
          </w:p>
        </w:tc>
      </w:tr>
      <w:tr w:rsidR="00C56F95" w:rsidRPr="004E26C4" w14:paraId="18BEC77C" w14:textId="77777777">
        <w:tc>
          <w:tcPr>
            <w:tcW w:w="5572" w:type="dxa"/>
            <w:tcBorders>
              <w:top w:val="single" w:sz="6" w:space="0" w:color="auto"/>
              <w:left w:val="double" w:sz="6" w:space="0" w:color="auto"/>
              <w:bottom w:val="single" w:sz="6" w:space="0" w:color="auto"/>
              <w:right w:val="single" w:sz="6" w:space="0" w:color="auto"/>
            </w:tcBorders>
          </w:tcPr>
          <w:p w14:paraId="3F327173" w14:textId="77777777" w:rsidR="00C56F95" w:rsidRPr="004E26C4" w:rsidRDefault="00C56F95">
            <w:r w:rsidRPr="004E26C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14:paraId="0D372CCF" w14:textId="77777777" w:rsidR="00C56F95" w:rsidRPr="004E26C4" w:rsidRDefault="00C56F95">
            <w:pPr>
              <w:jc w:val="center"/>
            </w:pPr>
            <w:r w:rsidRPr="004E26C4">
              <w:t>денежные средства</w:t>
            </w:r>
          </w:p>
        </w:tc>
      </w:tr>
      <w:tr w:rsidR="00C56F95" w:rsidRPr="004E26C4" w14:paraId="11778DE0" w14:textId="77777777">
        <w:tc>
          <w:tcPr>
            <w:tcW w:w="5572" w:type="dxa"/>
            <w:tcBorders>
              <w:top w:val="single" w:sz="6" w:space="0" w:color="auto"/>
              <w:left w:val="double" w:sz="6" w:space="0" w:color="auto"/>
              <w:bottom w:val="single" w:sz="6" w:space="0" w:color="auto"/>
              <w:right w:val="single" w:sz="6" w:space="0" w:color="auto"/>
            </w:tcBorders>
          </w:tcPr>
          <w:p w14:paraId="69F7A20E" w14:textId="77777777" w:rsidR="00C56F95" w:rsidRPr="004E26C4" w:rsidRDefault="00C56F95">
            <w:r w:rsidRPr="004E26C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14:paraId="5C10F443" w14:textId="77777777" w:rsidR="00C56F95" w:rsidRPr="004E26C4" w:rsidRDefault="00C56F95">
            <w:pPr>
              <w:jc w:val="center"/>
            </w:pPr>
            <w:r w:rsidRPr="004E26C4">
              <w:t>чистая прибыль отчетного года</w:t>
            </w:r>
          </w:p>
        </w:tc>
      </w:tr>
      <w:tr w:rsidR="00C56F95" w:rsidRPr="004E26C4" w14:paraId="7078A3E8" w14:textId="77777777">
        <w:tc>
          <w:tcPr>
            <w:tcW w:w="5572" w:type="dxa"/>
            <w:tcBorders>
              <w:top w:val="single" w:sz="6" w:space="0" w:color="auto"/>
              <w:left w:val="double" w:sz="6" w:space="0" w:color="auto"/>
              <w:bottom w:val="single" w:sz="6" w:space="0" w:color="auto"/>
              <w:right w:val="single" w:sz="6" w:space="0" w:color="auto"/>
            </w:tcBorders>
          </w:tcPr>
          <w:p w14:paraId="328A948E" w14:textId="77777777" w:rsidR="00C56F95" w:rsidRPr="004E26C4" w:rsidRDefault="00C56F95">
            <w:r w:rsidRPr="004E26C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14:paraId="0971DEAF" w14:textId="77777777" w:rsidR="00C56F95" w:rsidRPr="004E26C4" w:rsidRDefault="00C56F95">
            <w:pPr>
              <w:jc w:val="center"/>
            </w:pPr>
            <w:r w:rsidRPr="004E26C4">
              <w:t>39.98</w:t>
            </w:r>
          </w:p>
        </w:tc>
      </w:tr>
      <w:tr w:rsidR="00C56F95" w:rsidRPr="004E26C4" w14:paraId="7136A058" w14:textId="77777777">
        <w:tc>
          <w:tcPr>
            <w:tcW w:w="5572" w:type="dxa"/>
            <w:tcBorders>
              <w:top w:val="single" w:sz="6" w:space="0" w:color="auto"/>
              <w:left w:val="double" w:sz="6" w:space="0" w:color="auto"/>
              <w:bottom w:val="single" w:sz="6" w:space="0" w:color="auto"/>
              <w:right w:val="single" w:sz="6" w:space="0" w:color="auto"/>
            </w:tcBorders>
          </w:tcPr>
          <w:p w14:paraId="5F34EE4B" w14:textId="77777777" w:rsidR="00C56F95" w:rsidRPr="004E26C4" w:rsidRDefault="00C56F95">
            <w:r w:rsidRPr="004E26C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0CA6AC8F" w14:textId="77777777" w:rsidR="00C56F95" w:rsidRPr="004E26C4" w:rsidRDefault="00C56F95">
            <w:pPr>
              <w:jc w:val="center"/>
            </w:pPr>
            <w:r w:rsidRPr="004E26C4">
              <w:t>1 600 148 000</w:t>
            </w:r>
          </w:p>
        </w:tc>
      </w:tr>
      <w:tr w:rsidR="00C56F95" w:rsidRPr="004E26C4" w14:paraId="14B58E83" w14:textId="77777777">
        <w:tc>
          <w:tcPr>
            <w:tcW w:w="5572" w:type="dxa"/>
            <w:tcBorders>
              <w:top w:val="single" w:sz="6" w:space="0" w:color="auto"/>
              <w:left w:val="double" w:sz="6" w:space="0" w:color="auto"/>
              <w:bottom w:val="single" w:sz="6" w:space="0" w:color="auto"/>
              <w:right w:val="single" w:sz="6" w:space="0" w:color="auto"/>
            </w:tcBorders>
          </w:tcPr>
          <w:p w14:paraId="57B24B3A" w14:textId="77777777" w:rsidR="00C56F95" w:rsidRPr="004E26C4" w:rsidRDefault="00C56F95">
            <w:r w:rsidRPr="004E26C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14:paraId="6DFCC244" w14:textId="77777777" w:rsidR="00C56F95" w:rsidRPr="004E26C4" w:rsidRDefault="00C56F95">
            <w:pPr>
              <w:jc w:val="center"/>
            </w:pPr>
            <w:r w:rsidRPr="004E26C4">
              <w:t>100</w:t>
            </w:r>
          </w:p>
        </w:tc>
      </w:tr>
      <w:tr w:rsidR="00C56F95" w:rsidRPr="004E26C4" w14:paraId="067C1549" w14:textId="77777777">
        <w:tc>
          <w:tcPr>
            <w:tcW w:w="5572" w:type="dxa"/>
            <w:tcBorders>
              <w:top w:val="single" w:sz="6" w:space="0" w:color="auto"/>
              <w:left w:val="double" w:sz="6" w:space="0" w:color="auto"/>
              <w:bottom w:val="single" w:sz="6" w:space="0" w:color="auto"/>
              <w:right w:val="single" w:sz="6" w:space="0" w:color="auto"/>
            </w:tcBorders>
          </w:tcPr>
          <w:p w14:paraId="1428E8F8" w14:textId="77777777" w:rsidR="00C56F95" w:rsidRPr="004E26C4" w:rsidRDefault="00C56F95">
            <w:r w:rsidRPr="004E26C4">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007E4079" w14:textId="77777777" w:rsidR="00C56F95" w:rsidRPr="004E26C4" w:rsidRDefault="00C56F95">
            <w:pPr>
              <w:jc w:val="center"/>
            </w:pPr>
            <w:r w:rsidRPr="004E26C4">
              <w:t>-</w:t>
            </w:r>
          </w:p>
        </w:tc>
      </w:tr>
      <w:tr w:rsidR="00C56F95" w:rsidRPr="004E26C4" w14:paraId="40F5CC8B" w14:textId="77777777">
        <w:tc>
          <w:tcPr>
            <w:tcW w:w="5572" w:type="dxa"/>
            <w:tcBorders>
              <w:top w:val="single" w:sz="6" w:space="0" w:color="auto"/>
              <w:left w:val="double" w:sz="6" w:space="0" w:color="auto"/>
              <w:bottom w:val="double" w:sz="6" w:space="0" w:color="auto"/>
              <w:right w:val="single" w:sz="6" w:space="0" w:color="auto"/>
            </w:tcBorders>
          </w:tcPr>
          <w:p w14:paraId="61495541" w14:textId="77777777" w:rsidR="00C56F95" w:rsidRPr="004E26C4" w:rsidRDefault="00C56F95">
            <w:r w:rsidRPr="004E26C4">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14:paraId="55588BBE" w14:textId="77777777" w:rsidR="00C56F95" w:rsidRPr="004E26C4" w:rsidRDefault="00C56F95"/>
        </w:tc>
      </w:tr>
    </w:tbl>
    <w:p w14:paraId="30B4C624" w14:textId="77777777" w:rsidR="00C56F95" w:rsidRDefault="00C56F95"/>
    <w:p w14:paraId="22221E29" w14:textId="77777777" w:rsidR="00C56F95" w:rsidRDefault="00C56F95">
      <w:pPr>
        <w:ind w:left="200"/>
      </w:pPr>
    </w:p>
    <w:p w14:paraId="11EBBE86" w14:textId="77777777" w:rsidR="00C56F95" w:rsidRDefault="00C56F95">
      <w:pPr>
        <w:pStyle w:val="ThinDelim"/>
      </w:pPr>
    </w:p>
    <w:p w14:paraId="1BF8D3ED"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0C04A1FF" w14:textId="77777777">
        <w:tc>
          <w:tcPr>
            <w:tcW w:w="5572" w:type="dxa"/>
            <w:tcBorders>
              <w:top w:val="double" w:sz="6" w:space="0" w:color="auto"/>
              <w:left w:val="double" w:sz="6" w:space="0" w:color="auto"/>
              <w:bottom w:val="single" w:sz="6" w:space="0" w:color="auto"/>
              <w:right w:val="single" w:sz="6" w:space="0" w:color="auto"/>
            </w:tcBorders>
          </w:tcPr>
          <w:p w14:paraId="33E6FC3F"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3F67CBDD" w14:textId="77777777" w:rsidR="00C56F95" w:rsidRPr="004E26C4" w:rsidRDefault="00C56F95">
            <w:pPr>
              <w:jc w:val="center"/>
            </w:pPr>
            <w:r w:rsidRPr="004E26C4">
              <w:t>Значение показателя за соответствующий отчетный период - 2011г., полный год</w:t>
            </w:r>
          </w:p>
        </w:tc>
      </w:tr>
      <w:tr w:rsidR="00C56F95" w:rsidRPr="004E26C4" w14:paraId="0EA5760C" w14:textId="77777777">
        <w:tc>
          <w:tcPr>
            <w:tcW w:w="5572" w:type="dxa"/>
            <w:tcBorders>
              <w:top w:val="single" w:sz="6" w:space="0" w:color="auto"/>
              <w:left w:val="double" w:sz="6" w:space="0" w:color="auto"/>
              <w:bottom w:val="single" w:sz="6" w:space="0" w:color="auto"/>
              <w:right w:val="single" w:sz="6" w:space="0" w:color="auto"/>
            </w:tcBorders>
          </w:tcPr>
          <w:p w14:paraId="28C77CC5" w14:textId="77777777" w:rsidR="00C56F95" w:rsidRPr="004E26C4" w:rsidRDefault="00C56F95">
            <w:r w:rsidRPr="004E26C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14:paraId="080A4FD6" w14:textId="77777777" w:rsidR="00C56F95" w:rsidRPr="004E26C4" w:rsidRDefault="00C56F95">
            <w:pPr>
              <w:jc w:val="center"/>
            </w:pPr>
            <w:r w:rsidRPr="004E26C4">
              <w:t>обыкновенные</w:t>
            </w:r>
          </w:p>
        </w:tc>
      </w:tr>
      <w:tr w:rsidR="00C56F95" w:rsidRPr="004E26C4" w14:paraId="3BD73ED0" w14:textId="77777777">
        <w:tc>
          <w:tcPr>
            <w:tcW w:w="5572" w:type="dxa"/>
            <w:tcBorders>
              <w:top w:val="single" w:sz="6" w:space="0" w:color="auto"/>
              <w:left w:val="double" w:sz="6" w:space="0" w:color="auto"/>
              <w:bottom w:val="single" w:sz="6" w:space="0" w:color="auto"/>
              <w:right w:val="single" w:sz="6" w:space="0" w:color="auto"/>
            </w:tcBorders>
          </w:tcPr>
          <w:p w14:paraId="7CAE71C3" w14:textId="77777777" w:rsidR="00C56F95" w:rsidRPr="004E26C4" w:rsidRDefault="00C56F95">
            <w:r w:rsidRPr="004E26C4">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14:paraId="4B4F4A03" w14:textId="77777777" w:rsidR="00C56F95" w:rsidRPr="004E26C4" w:rsidRDefault="00C56F95">
            <w:r w:rsidRPr="004E26C4">
              <w:t>Решение единственного акционера № 78 от 26.04.2012 г.</w:t>
            </w:r>
          </w:p>
        </w:tc>
      </w:tr>
      <w:tr w:rsidR="00C56F95" w:rsidRPr="004E26C4" w14:paraId="2F67813D" w14:textId="77777777">
        <w:tc>
          <w:tcPr>
            <w:tcW w:w="5572" w:type="dxa"/>
            <w:tcBorders>
              <w:top w:val="single" w:sz="6" w:space="0" w:color="auto"/>
              <w:left w:val="double" w:sz="6" w:space="0" w:color="auto"/>
              <w:bottom w:val="single" w:sz="6" w:space="0" w:color="auto"/>
              <w:right w:val="single" w:sz="6" w:space="0" w:color="auto"/>
            </w:tcBorders>
          </w:tcPr>
          <w:p w14:paraId="4B9196B7" w14:textId="77777777" w:rsidR="00C56F95" w:rsidRPr="004E26C4" w:rsidRDefault="00C56F95">
            <w:r w:rsidRPr="004E26C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14:paraId="2B4FCC90" w14:textId="77777777" w:rsidR="00C56F95" w:rsidRPr="004E26C4" w:rsidRDefault="00C56F95">
            <w:pPr>
              <w:jc w:val="center"/>
            </w:pPr>
            <w:r w:rsidRPr="004E26C4">
              <w:t>1 553</w:t>
            </w:r>
          </w:p>
        </w:tc>
      </w:tr>
      <w:tr w:rsidR="00C56F95" w:rsidRPr="004E26C4" w14:paraId="50CD1E3B" w14:textId="77777777">
        <w:tc>
          <w:tcPr>
            <w:tcW w:w="5572" w:type="dxa"/>
            <w:tcBorders>
              <w:top w:val="single" w:sz="6" w:space="0" w:color="auto"/>
              <w:left w:val="double" w:sz="6" w:space="0" w:color="auto"/>
              <w:bottom w:val="single" w:sz="6" w:space="0" w:color="auto"/>
              <w:right w:val="single" w:sz="6" w:space="0" w:color="auto"/>
            </w:tcBorders>
          </w:tcPr>
          <w:p w14:paraId="30D5BB3B" w14:textId="77777777" w:rsidR="00C56F95" w:rsidRPr="004E26C4" w:rsidRDefault="00C56F95">
            <w:r w:rsidRPr="004E26C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127C9782" w14:textId="77777777" w:rsidR="00C56F95" w:rsidRPr="004E26C4" w:rsidRDefault="00C56F95">
            <w:pPr>
              <w:jc w:val="center"/>
            </w:pPr>
            <w:r w:rsidRPr="004E26C4">
              <w:t>1 400 806 000</w:t>
            </w:r>
          </w:p>
        </w:tc>
      </w:tr>
      <w:tr w:rsidR="00C56F95" w:rsidRPr="004E26C4" w14:paraId="10CCE3AD" w14:textId="77777777">
        <w:tc>
          <w:tcPr>
            <w:tcW w:w="5572" w:type="dxa"/>
            <w:tcBorders>
              <w:top w:val="single" w:sz="6" w:space="0" w:color="auto"/>
              <w:left w:val="double" w:sz="6" w:space="0" w:color="auto"/>
              <w:bottom w:val="single" w:sz="6" w:space="0" w:color="auto"/>
              <w:right w:val="single" w:sz="6" w:space="0" w:color="auto"/>
            </w:tcBorders>
          </w:tcPr>
          <w:p w14:paraId="680DACA0" w14:textId="77777777" w:rsidR="00C56F95" w:rsidRPr="004E26C4" w:rsidRDefault="00C56F95">
            <w:r w:rsidRPr="004E26C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14:paraId="6FA4653E" w14:textId="77777777" w:rsidR="00C56F95" w:rsidRPr="004E26C4" w:rsidRDefault="00C56F95">
            <w:pPr>
              <w:jc w:val="center"/>
            </w:pPr>
            <w:r w:rsidRPr="004E26C4">
              <w:t>Не применимо. Все акции эмитента зарегистрированы на единственного акционера</w:t>
            </w:r>
          </w:p>
        </w:tc>
      </w:tr>
      <w:tr w:rsidR="00C56F95" w:rsidRPr="004E26C4" w14:paraId="3B01B8ED" w14:textId="77777777">
        <w:tc>
          <w:tcPr>
            <w:tcW w:w="5572" w:type="dxa"/>
            <w:tcBorders>
              <w:top w:val="single" w:sz="6" w:space="0" w:color="auto"/>
              <w:left w:val="double" w:sz="6" w:space="0" w:color="auto"/>
              <w:bottom w:val="single" w:sz="6" w:space="0" w:color="auto"/>
              <w:right w:val="single" w:sz="6" w:space="0" w:color="auto"/>
            </w:tcBorders>
          </w:tcPr>
          <w:p w14:paraId="1F4729E8" w14:textId="77777777" w:rsidR="00C56F95" w:rsidRPr="004E26C4" w:rsidRDefault="00C56F95">
            <w:proofErr w:type="gramStart"/>
            <w:r w:rsidRPr="004E26C4">
              <w:t xml:space="preserve">Отчетный период (год, квартал), за который (по итогам которого) выплачиваются (выплачивались) объявленные </w:t>
            </w:r>
            <w:r w:rsidRPr="004E26C4">
              <w:lastRenderedPageBreak/>
              <w:t>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14:paraId="081F7CC1" w14:textId="77777777" w:rsidR="00C56F95" w:rsidRPr="004E26C4" w:rsidRDefault="00C56F95">
            <w:pPr>
              <w:jc w:val="center"/>
            </w:pPr>
            <w:r w:rsidRPr="004E26C4">
              <w:lastRenderedPageBreak/>
              <w:t>2011г., полный год</w:t>
            </w:r>
          </w:p>
        </w:tc>
      </w:tr>
      <w:tr w:rsidR="00C56F95" w:rsidRPr="004E26C4" w14:paraId="17C851A5" w14:textId="77777777">
        <w:tc>
          <w:tcPr>
            <w:tcW w:w="5572" w:type="dxa"/>
            <w:tcBorders>
              <w:top w:val="single" w:sz="6" w:space="0" w:color="auto"/>
              <w:left w:val="double" w:sz="6" w:space="0" w:color="auto"/>
              <w:bottom w:val="single" w:sz="6" w:space="0" w:color="auto"/>
              <w:right w:val="single" w:sz="6" w:space="0" w:color="auto"/>
            </w:tcBorders>
          </w:tcPr>
          <w:p w14:paraId="4C203A82" w14:textId="77777777" w:rsidR="00C56F95" w:rsidRPr="004E26C4" w:rsidRDefault="00C56F95">
            <w:r w:rsidRPr="004E26C4">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0B7161F9" w14:textId="77777777" w:rsidR="00C56F95" w:rsidRPr="004E26C4" w:rsidRDefault="00C56F95">
            <w:pPr>
              <w:jc w:val="center"/>
            </w:pPr>
            <w:r w:rsidRPr="004E26C4">
              <w:t>60 дней со дня принятия решения о выплате дивидендов</w:t>
            </w:r>
          </w:p>
        </w:tc>
      </w:tr>
      <w:tr w:rsidR="00C56F95" w:rsidRPr="004E26C4" w14:paraId="5848157C" w14:textId="77777777">
        <w:tc>
          <w:tcPr>
            <w:tcW w:w="5572" w:type="dxa"/>
            <w:tcBorders>
              <w:top w:val="single" w:sz="6" w:space="0" w:color="auto"/>
              <w:left w:val="double" w:sz="6" w:space="0" w:color="auto"/>
              <w:bottom w:val="single" w:sz="6" w:space="0" w:color="auto"/>
              <w:right w:val="single" w:sz="6" w:space="0" w:color="auto"/>
            </w:tcBorders>
          </w:tcPr>
          <w:p w14:paraId="7AF0E5A7" w14:textId="77777777" w:rsidR="00C56F95" w:rsidRPr="004E26C4" w:rsidRDefault="00C56F95">
            <w:r w:rsidRPr="004E26C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14:paraId="06A73926" w14:textId="77777777" w:rsidR="00C56F95" w:rsidRPr="004E26C4" w:rsidRDefault="00C56F95">
            <w:pPr>
              <w:jc w:val="center"/>
            </w:pPr>
            <w:r w:rsidRPr="004E26C4">
              <w:t>денежные средства</w:t>
            </w:r>
          </w:p>
        </w:tc>
      </w:tr>
      <w:tr w:rsidR="00C56F95" w:rsidRPr="004E26C4" w14:paraId="1A61F208" w14:textId="77777777">
        <w:tc>
          <w:tcPr>
            <w:tcW w:w="5572" w:type="dxa"/>
            <w:tcBorders>
              <w:top w:val="single" w:sz="6" w:space="0" w:color="auto"/>
              <w:left w:val="double" w:sz="6" w:space="0" w:color="auto"/>
              <w:bottom w:val="single" w:sz="6" w:space="0" w:color="auto"/>
              <w:right w:val="single" w:sz="6" w:space="0" w:color="auto"/>
            </w:tcBorders>
          </w:tcPr>
          <w:p w14:paraId="606D161A" w14:textId="77777777" w:rsidR="00C56F95" w:rsidRPr="004E26C4" w:rsidRDefault="00C56F95">
            <w:r w:rsidRPr="004E26C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14:paraId="53F5DE67" w14:textId="77777777" w:rsidR="00C56F95" w:rsidRPr="004E26C4" w:rsidRDefault="00C56F95">
            <w:pPr>
              <w:jc w:val="center"/>
            </w:pPr>
            <w:r w:rsidRPr="004E26C4">
              <w:t>чистая прибыль отчетного года</w:t>
            </w:r>
          </w:p>
        </w:tc>
      </w:tr>
      <w:tr w:rsidR="00C56F95" w:rsidRPr="004E26C4" w14:paraId="22700F65" w14:textId="77777777">
        <w:tc>
          <w:tcPr>
            <w:tcW w:w="5572" w:type="dxa"/>
            <w:tcBorders>
              <w:top w:val="single" w:sz="6" w:space="0" w:color="auto"/>
              <w:left w:val="double" w:sz="6" w:space="0" w:color="auto"/>
              <w:bottom w:val="single" w:sz="6" w:space="0" w:color="auto"/>
              <w:right w:val="single" w:sz="6" w:space="0" w:color="auto"/>
            </w:tcBorders>
          </w:tcPr>
          <w:p w14:paraId="3A8EE3DD" w14:textId="77777777" w:rsidR="00C56F95" w:rsidRPr="004E26C4" w:rsidRDefault="00C56F95">
            <w:r w:rsidRPr="004E26C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14:paraId="16C86FA7" w14:textId="77777777" w:rsidR="00C56F95" w:rsidRPr="004E26C4" w:rsidRDefault="00C56F95">
            <w:pPr>
              <w:jc w:val="center"/>
            </w:pPr>
            <w:r w:rsidRPr="004E26C4">
              <w:t>35</w:t>
            </w:r>
          </w:p>
        </w:tc>
      </w:tr>
      <w:tr w:rsidR="00C56F95" w:rsidRPr="004E26C4" w14:paraId="0112CB69" w14:textId="77777777">
        <w:tc>
          <w:tcPr>
            <w:tcW w:w="5572" w:type="dxa"/>
            <w:tcBorders>
              <w:top w:val="single" w:sz="6" w:space="0" w:color="auto"/>
              <w:left w:val="double" w:sz="6" w:space="0" w:color="auto"/>
              <w:bottom w:val="single" w:sz="6" w:space="0" w:color="auto"/>
              <w:right w:val="single" w:sz="6" w:space="0" w:color="auto"/>
            </w:tcBorders>
          </w:tcPr>
          <w:p w14:paraId="400B523C" w14:textId="77777777" w:rsidR="00C56F95" w:rsidRPr="004E26C4" w:rsidRDefault="00C56F95">
            <w:r w:rsidRPr="004E26C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0D5E98A6" w14:textId="77777777" w:rsidR="00C56F95" w:rsidRPr="004E26C4" w:rsidRDefault="00C56F95">
            <w:pPr>
              <w:jc w:val="center"/>
            </w:pPr>
            <w:r w:rsidRPr="004E26C4">
              <w:t>1 400 806 000</w:t>
            </w:r>
          </w:p>
        </w:tc>
      </w:tr>
      <w:tr w:rsidR="00C56F95" w:rsidRPr="004E26C4" w14:paraId="5019F0F5" w14:textId="77777777">
        <w:tc>
          <w:tcPr>
            <w:tcW w:w="5572" w:type="dxa"/>
            <w:tcBorders>
              <w:top w:val="single" w:sz="6" w:space="0" w:color="auto"/>
              <w:left w:val="double" w:sz="6" w:space="0" w:color="auto"/>
              <w:bottom w:val="single" w:sz="6" w:space="0" w:color="auto"/>
              <w:right w:val="single" w:sz="6" w:space="0" w:color="auto"/>
            </w:tcBorders>
          </w:tcPr>
          <w:p w14:paraId="491229F9" w14:textId="77777777" w:rsidR="00C56F95" w:rsidRPr="004E26C4" w:rsidRDefault="00C56F95">
            <w:r w:rsidRPr="004E26C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14:paraId="58E12374" w14:textId="77777777" w:rsidR="00C56F95" w:rsidRPr="004E26C4" w:rsidRDefault="00C56F95">
            <w:pPr>
              <w:jc w:val="center"/>
            </w:pPr>
            <w:r w:rsidRPr="004E26C4">
              <w:t>100</w:t>
            </w:r>
          </w:p>
        </w:tc>
      </w:tr>
      <w:tr w:rsidR="00C56F95" w:rsidRPr="004E26C4" w14:paraId="5C579D07" w14:textId="77777777">
        <w:tc>
          <w:tcPr>
            <w:tcW w:w="5572" w:type="dxa"/>
            <w:tcBorders>
              <w:top w:val="single" w:sz="6" w:space="0" w:color="auto"/>
              <w:left w:val="double" w:sz="6" w:space="0" w:color="auto"/>
              <w:bottom w:val="single" w:sz="6" w:space="0" w:color="auto"/>
              <w:right w:val="single" w:sz="6" w:space="0" w:color="auto"/>
            </w:tcBorders>
          </w:tcPr>
          <w:p w14:paraId="0E3DBC5A" w14:textId="77777777" w:rsidR="00C56F95" w:rsidRPr="004E26C4" w:rsidRDefault="00C56F95">
            <w:r w:rsidRPr="004E26C4">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716F77E6" w14:textId="77777777" w:rsidR="00C56F95" w:rsidRPr="004E26C4" w:rsidRDefault="00C56F95">
            <w:pPr>
              <w:jc w:val="center"/>
            </w:pPr>
            <w:r w:rsidRPr="004E26C4">
              <w:t>-</w:t>
            </w:r>
          </w:p>
        </w:tc>
      </w:tr>
      <w:tr w:rsidR="00C56F95" w:rsidRPr="004E26C4" w14:paraId="4744D87A" w14:textId="77777777">
        <w:tc>
          <w:tcPr>
            <w:tcW w:w="5572" w:type="dxa"/>
            <w:tcBorders>
              <w:top w:val="single" w:sz="6" w:space="0" w:color="auto"/>
              <w:left w:val="double" w:sz="6" w:space="0" w:color="auto"/>
              <w:bottom w:val="double" w:sz="6" w:space="0" w:color="auto"/>
              <w:right w:val="single" w:sz="6" w:space="0" w:color="auto"/>
            </w:tcBorders>
          </w:tcPr>
          <w:p w14:paraId="282FF3BB" w14:textId="77777777" w:rsidR="00C56F95" w:rsidRPr="004E26C4" w:rsidRDefault="00C56F95">
            <w:r w:rsidRPr="004E26C4">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14:paraId="52A60CC6" w14:textId="77777777" w:rsidR="00C56F95" w:rsidRPr="004E26C4" w:rsidRDefault="00C56F95"/>
        </w:tc>
      </w:tr>
    </w:tbl>
    <w:p w14:paraId="3731A447" w14:textId="77777777" w:rsidR="00C56F95" w:rsidRDefault="00C56F95"/>
    <w:p w14:paraId="0677F71C" w14:textId="77777777" w:rsidR="00C56F95" w:rsidRDefault="00C56F95">
      <w:pPr>
        <w:ind w:left="200"/>
      </w:pPr>
    </w:p>
    <w:p w14:paraId="434FB34E" w14:textId="77777777" w:rsidR="00C56F95" w:rsidRDefault="00C56F95">
      <w:pPr>
        <w:pStyle w:val="ThinDelim"/>
      </w:pPr>
    </w:p>
    <w:p w14:paraId="639E91C6"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082ABB1B" w14:textId="77777777">
        <w:tc>
          <w:tcPr>
            <w:tcW w:w="5572" w:type="dxa"/>
            <w:tcBorders>
              <w:top w:val="double" w:sz="6" w:space="0" w:color="auto"/>
              <w:left w:val="double" w:sz="6" w:space="0" w:color="auto"/>
              <w:bottom w:val="single" w:sz="6" w:space="0" w:color="auto"/>
              <w:right w:val="single" w:sz="6" w:space="0" w:color="auto"/>
            </w:tcBorders>
          </w:tcPr>
          <w:p w14:paraId="554B3BFC"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42491155" w14:textId="77777777" w:rsidR="00C56F95" w:rsidRPr="004E26C4" w:rsidRDefault="00C56F95">
            <w:pPr>
              <w:jc w:val="center"/>
            </w:pPr>
            <w:r w:rsidRPr="004E26C4">
              <w:t>Значение показателя за соответствующий отчетный период - 2012г., полный год</w:t>
            </w:r>
          </w:p>
        </w:tc>
      </w:tr>
      <w:tr w:rsidR="00C56F95" w:rsidRPr="004E26C4" w14:paraId="5D4AC6E0" w14:textId="77777777">
        <w:tc>
          <w:tcPr>
            <w:tcW w:w="5572" w:type="dxa"/>
            <w:tcBorders>
              <w:top w:val="single" w:sz="6" w:space="0" w:color="auto"/>
              <w:left w:val="double" w:sz="6" w:space="0" w:color="auto"/>
              <w:bottom w:val="single" w:sz="6" w:space="0" w:color="auto"/>
              <w:right w:val="single" w:sz="6" w:space="0" w:color="auto"/>
            </w:tcBorders>
          </w:tcPr>
          <w:p w14:paraId="6A58AA63" w14:textId="77777777" w:rsidR="00C56F95" w:rsidRPr="004E26C4" w:rsidRDefault="00C56F95">
            <w:r w:rsidRPr="004E26C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14:paraId="668D7EEA" w14:textId="77777777" w:rsidR="00C56F95" w:rsidRPr="004E26C4" w:rsidRDefault="00C56F95">
            <w:pPr>
              <w:jc w:val="center"/>
            </w:pPr>
            <w:r w:rsidRPr="004E26C4">
              <w:t>обыкновенные</w:t>
            </w:r>
          </w:p>
        </w:tc>
      </w:tr>
      <w:tr w:rsidR="00C56F95" w:rsidRPr="004E26C4" w14:paraId="3B4B5374" w14:textId="77777777">
        <w:tc>
          <w:tcPr>
            <w:tcW w:w="5572" w:type="dxa"/>
            <w:tcBorders>
              <w:top w:val="single" w:sz="6" w:space="0" w:color="auto"/>
              <w:left w:val="double" w:sz="6" w:space="0" w:color="auto"/>
              <w:bottom w:val="single" w:sz="6" w:space="0" w:color="auto"/>
              <w:right w:val="single" w:sz="6" w:space="0" w:color="auto"/>
            </w:tcBorders>
          </w:tcPr>
          <w:p w14:paraId="18BC607C" w14:textId="77777777" w:rsidR="00C56F95" w:rsidRPr="004E26C4" w:rsidRDefault="00C56F95">
            <w:r w:rsidRPr="004E26C4">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14:paraId="0DCE381C" w14:textId="77777777" w:rsidR="00C56F95" w:rsidRPr="004E26C4" w:rsidRDefault="00C56F95">
            <w:r w:rsidRPr="004E26C4">
              <w:t>Решение единственного акционера № 88 от 10.06.2013</w:t>
            </w:r>
          </w:p>
        </w:tc>
      </w:tr>
      <w:tr w:rsidR="00C56F95" w:rsidRPr="004E26C4" w14:paraId="1E604ADA" w14:textId="77777777">
        <w:tc>
          <w:tcPr>
            <w:tcW w:w="5572" w:type="dxa"/>
            <w:tcBorders>
              <w:top w:val="single" w:sz="6" w:space="0" w:color="auto"/>
              <w:left w:val="double" w:sz="6" w:space="0" w:color="auto"/>
              <w:bottom w:val="single" w:sz="6" w:space="0" w:color="auto"/>
              <w:right w:val="single" w:sz="6" w:space="0" w:color="auto"/>
            </w:tcBorders>
          </w:tcPr>
          <w:p w14:paraId="53CD5558" w14:textId="77777777" w:rsidR="00C56F95" w:rsidRPr="004E26C4" w:rsidRDefault="00C56F95">
            <w:r w:rsidRPr="004E26C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14:paraId="074FE066" w14:textId="77777777" w:rsidR="00C56F95" w:rsidRPr="004E26C4" w:rsidRDefault="00C56F95">
            <w:pPr>
              <w:jc w:val="center"/>
            </w:pPr>
            <w:r w:rsidRPr="004E26C4">
              <w:t>3 104,22</w:t>
            </w:r>
          </w:p>
        </w:tc>
      </w:tr>
      <w:tr w:rsidR="00C56F95" w:rsidRPr="004E26C4" w14:paraId="50175A7A" w14:textId="77777777">
        <w:tc>
          <w:tcPr>
            <w:tcW w:w="5572" w:type="dxa"/>
            <w:tcBorders>
              <w:top w:val="single" w:sz="6" w:space="0" w:color="auto"/>
              <w:left w:val="double" w:sz="6" w:space="0" w:color="auto"/>
              <w:bottom w:val="single" w:sz="6" w:space="0" w:color="auto"/>
              <w:right w:val="single" w:sz="6" w:space="0" w:color="auto"/>
            </w:tcBorders>
          </w:tcPr>
          <w:p w14:paraId="6F243D99" w14:textId="77777777" w:rsidR="00C56F95" w:rsidRPr="004E26C4" w:rsidRDefault="00C56F95">
            <w:r w:rsidRPr="004E26C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5C5BFD75" w14:textId="77777777" w:rsidR="00C56F95" w:rsidRPr="004E26C4" w:rsidRDefault="00C56F95">
            <w:pPr>
              <w:jc w:val="center"/>
            </w:pPr>
            <w:r w:rsidRPr="004E26C4">
              <w:t>2 800 006 440</w:t>
            </w:r>
          </w:p>
        </w:tc>
      </w:tr>
      <w:tr w:rsidR="00C56F95" w:rsidRPr="004E26C4" w14:paraId="6D3DBD46" w14:textId="77777777">
        <w:tc>
          <w:tcPr>
            <w:tcW w:w="5572" w:type="dxa"/>
            <w:tcBorders>
              <w:top w:val="single" w:sz="6" w:space="0" w:color="auto"/>
              <w:left w:val="double" w:sz="6" w:space="0" w:color="auto"/>
              <w:bottom w:val="single" w:sz="6" w:space="0" w:color="auto"/>
              <w:right w:val="single" w:sz="6" w:space="0" w:color="auto"/>
            </w:tcBorders>
          </w:tcPr>
          <w:p w14:paraId="2AF6E685" w14:textId="77777777" w:rsidR="00C56F95" w:rsidRPr="004E26C4" w:rsidRDefault="00C56F95">
            <w:r w:rsidRPr="004E26C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14:paraId="5CF63AE1" w14:textId="77777777" w:rsidR="00C56F95" w:rsidRPr="004E26C4" w:rsidRDefault="00C56F95">
            <w:pPr>
              <w:jc w:val="center"/>
            </w:pPr>
            <w:r w:rsidRPr="004E26C4">
              <w:t>Не применимо. Все акции эмитента зарегистрированы на единственного акционера</w:t>
            </w:r>
          </w:p>
        </w:tc>
      </w:tr>
      <w:tr w:rsidR="00C56F95" w:rsidRPr="004E26C4" w14:paraId="4E6B62FC" w14:textId="77777777">
        <w:tc>
          <w:tcPr>
            <w:tcW w:w="5572" w:type="dxa"/>
            <w:tcBorders>
              <w:top w:val="single" w:sz="6" w:space="0" w:color="auto"/>
              <w:left w:val="double" w:sz="6" w:space="0" w:color="auto"/>
              <w:bottom w:val="single" w:sz="6" w:space="0" w:color="auto"/>
              <w:right w:val="single" w:sz="6" w:space="0" w:color="auto"/>
            </w:tcBorders>
          </w:tcPr>
          <w:p w14:paraId="74932A13" w14:textId="77777777" w:rsidR="00C56F95" w:rsidRPr="004E26C4" w:rsidRDefault="00C56F95">
            <w:proofErr w:type="gramStart"/>
            <w:r w:rsidRPr="004E26C4">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14:paraId="4CC220A6" w14:textId="77777777" w:rsidR="00C56F95" w:rsidRPr="004E26C4" w:rsidRDefault="00C56F95">
            <w:pPr>
              <w:jc w:val="center"/>
            </w:pPr>
            <w:r w:rsidRPr="004E26C4">
              <w:t>2012г., полный год</w:t>
            </w:r>
          </w:p>
        </w:tc>
      </w:tr>
      <w:tr w:rsidR="00C56F95" w:rsidRPr="004E26C4" w14:paraId="4A5EDE40" w14:textId="77777777">
        <w:tc>
          <w:tcPr>
            <w:tcW w:w="5572" w:type="dxa"/>
            <w:tcBorders>
              <w:top w:val="single" w:sz="6" w:space="0" w:color="auto"/>
              <w:left w:val="double" w:sz="6" w:space="0" w:color="auto"/>
              <w:bottom w:val="single" w:sz="6" w:space="0" w:color="auto"/>
              <w:right w:val="single" w:sz="6" w:space="0" w:color="auto"/>
            </w:tcBorders>
          </w:tcPr>
          <w:p w14:paraId="08C13FDB" w14:textId="77777777" w:rsidR="00C56F95" w:rsidRPr="004E26C4" w:rsidRDefault="00C56F95">
            <w:r w:rsidRPr="004E26C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78BB7405" w14:textId="77777777" w:rsidR="00C56F95" w:rsidRPr="004E26C4" w:rsidRDefault="00C56F95">
            <w:pPr>
              <w:jc w:val="center"/>
            </w:pPr>
            <w:r w:rsidRPr="004E26C4">
              <w:t>60 дней со дня принятия решения о выплате дивидендов</w:t>
            </w:r>
          </w:p>
        </w:tc>
      </w:tr>
      <w:tr w:rsidR="00C56F95" w:rsidRPr="004E26C4" w14:paraId="76E34BDD" w14:textId="77777777">
        <w:tc>
          <w:tcPr>
            <w:tcW w:w="5572" w:type="dxa"/>
            <w:tcBorders>
              <w:top w:val="single" w:sz="6" w:space="0" w:color="auto"/>
              <w:left w:val="double" w:sz="6" w:space="0" w:color="auto"/>
              <w:bottom w:val="single" w:sz="6" w:space="0" w:color="auto"/>
              <w:right w:val="single" w:sz="6" w:space="0" w:color="auto"/>
            </w:tcBorders>
          </w:tcPr>
          <w:p w14:paraId="34810F99" w14:textId="77777777" w:rsidR="00C56F95" w:rsidRPr="004E26C4" w:rsidRDefault="00C56F95">
            <w:r w:rsidRPr="004E26C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14:paraId="56402BF5" w14:textId="77777777" w:rsidR="00C56F95" w:rsidRPr="004E26C4" w:rsidRDefault="00C56F95">
            <w:pPr>
              <w:jc w:val="center"/>
            </w:pPr>
            <w:r w:rsidRPr="004E26C4">
              <w:t>денежные средства</w:t>
            </w:r>
          </w:p>
        </w:tc>
      </w:tr>
      <w:tr w:rsidR="00C56F95" w:rsidRPr="004E26C4" w14:paraId="068316A8" w14:textId="77777777">
        <w:tc>
          <w:tcPr>
            <w:tcW w:w="5572" w:type="dxa"/>
            <w:tcBorders>
              <w:top w:val="single" w:sz="6" w:space="0" w:color="auto"/>
              <w:left w:val="double" w:sz="6" w:space="0" w:color="auto"/>
              <w:bottom w:val="single" w:sz="6" w:space="0" w:color="auto"/>
              <w:right w:val="single" w:sz="6" w:space="0" w:color="auto"/>
            </w:tcBorders>
          </w:tcPr>
          <w:p w14:paraId="08E252C7" w14:textId="77777777" w:rsidR="00C56F95" w:rsidRPr="004E26C4" w:rsidRDefault="00C56F95">
            <w:r w:rsidRPr="004E26C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14:paraId="6D8E4893" w14:textId="77777777" w:rsidR="00C56F95" w:rsidRPr="004E26C4" w:rsidRDefault="00C56F95">
            <w:pPr>
              <w:jc w:val="center"/>
            </w:pPr>
            <w:r w:rsidRPr="004E26C4">
              <w:t>чистая прибыль отчетного года</w:t>
            </w:r>
          </w:p>
        </w:tc>
      </w:tr>
      <w:tr w:rsidR="00C56F95" w:rsidRPr="004E26C4" w14:paraId="06F7C20B" w14:textId="77777777">
        <w:tc>
          <w:tcPr>
            <w:tcW w:w="5572" w:type="dxa"/>
            <w:tcBorders>
              <w:top w:val="single" w:sz="6" w:space="0" w:color="auto"/>
              <w:left w:val="double" w:sz="6" w:space="0" w:color="auto"/>
              <w:bottom w:val="single" w:sz="6" w:space="0" w:color="auto"/>
              <w:right w:val="single" w:sz="6" w:space="0" w:color="auto"/>
            </w:tcBorders>
          </w:tcPr>
          <w:p w14:paraId="6E08EA31" w14:textId="77777777" w:rsidR="00C56F95" w:rsidRPr="004E26C4" w:rsidRDefault="00C56F95">
            <w:r w:rsidRPr="004E26C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14:paraId="670D5EB9" w14:textId="77777777" w:rsidR="00C56F95" w:rsidRPr="004E26C4" w:rsidRDefault="00C56F95">
            <w:pPr>
              <w:jc w:val="center"/>
            </w:pPr>
            <w:r w:rsidRPr="004E26C4">
              <w:t>63,96</w:t>
            </w:r>
          </w:p>
        </w:tc>
      </w:tr>
      <w:tr w:rsidR="00C56F95" w:rsidRPr="004E26C4" w14:paraId="223ED12B" w14:textId="77777777">
        <w:tc>
          <w:tcPr>
            <w:tcW w:w="5572" w:type="dxa"/>
            <w:tcBorders>
              <w:top w:val="single" w:sz="6" w:space="0" w:color="auto"/>
              <w:left w:val="double" w:sz="6" w:space="0" w:color="auto"/>
              <w:bottom w:val="single" w:sz="6" w:space="0" w:color="auto"/>
              <w:right w:val="single" w:sz="6" w:space="0" w:color="auto"/>
            </w:tcBorders>
          </w:tcPr>
          <w:p w14:paraId="69DBC383" w14:textId="77777777" w:rsidR="00C56F95" w:rsidRPr="004E26C4" w:rsidRDefault="00C56F95">
            <w:r w:rsidRPr="004E26C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2EE8562D" w14:textId="77777777" w:rsidR="00C56F95" w:rsidRPr="004E26C4" w:rsidRDefault="00C56F95">
            <w:pPr>
              <w:jc w:val="center"/>
            </w:pPr>
            <w:r w:rsidRPr="004E26C4">
              <w:t>2 800 006 440</w:t>
            </w:r>
          </w:p>
        </w:tc>
      </w:tr>
      <w:tr w:rsidR="00C56F95" w:rsidRPr="004E26C4" w14:paraId="0553ECF5" w14:textId="77777777">
        <w:tc>
          <w:tcPr>
            <w:tcW w:w="5572" w:type="dxa"/>
            <w:tcBorders>
              <w:top w:val="single" w:sz="6" w:space="0" w:color="auto"/>
              <w:left w:val="double" w:sz="6" w:space="0" w:color="auto"/>
              <w:bottom w:val="single" w:sz="6" w:space="0" w:color="auto"/>
              <w:right w:val="single" w:sz="6" w:space="0" w:color="auto"/>
            </w:tcBorders>
          </w:tcPr>
          <w:p w14:paraId="5EEB29C6" w14:textId="77777777" w:rsidR="00C56F95" w:rsidRPr="004E26C4" w:rsidRDefault="00C56F95">
            <w:r w:rsidRPr="004E26C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14:paraId="7EAE71E2" w14:textId="77777777" w:rsidR="00C56F95" w:rsidRPr="004E26C4" w:rsidRDefault="00C56F95">
            <w:pPr>
              <w:jc w:val="center"/>
            </w:pPr>
            <w:r w:rsidRPr="004E26C4">
              <w:t>100</w:t>
            </w:r>
          </w:p>
        </w:tc>
      </w:tr>
      <w:tr w:rsidR="00C56F95" w:rsidRPr="004E26C4" w14:paraId="50C51279" w14:textId="77777777">
        <w:tc>
          <w:tcPr>
            <w:tcW w:w="5572" w:type="dxa"/>
            <w:tcBorders>
              <w:top w:val="single" w:sz="6" w:space="0" w:color="auto"/>
              <w:left w:val="double" w:sz="6" w:space="0" w:color="auto"/>
              <w:bottom w:val="single" w:sz="6" w:space="0" w:color="auto"/>
              <w:right w:val="single" w:sz="6" w:space="0" w:color="auto"/>
            </w:tcBorders>
          </w:tcPr>
          <w:p w14:paraId="7FB61E3C" w14:textId="77777777" w:rsidR="00C56F95" w:rsidRPr="004E26C4" w:rsidRDefault="00C56F95">
            <w:r w:rsidRPr="004E26C4">
              <w:t xml:space="preserve">В случае если объявленные дивиденды не выплачены или </w:t>
            </w:r>
            <w:r w:rsidRPr="004E26C4">
              <w:lastRenderedPageBreak/>
              <w:t>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08B2DC96" w14:textId="77777777" w:rsidR="00C56F95" w:rsidRPr="004E26C4" w:rsidRDefault="00C56F95">
            <w:pPr>
              <w:jc w:val="center"/>
            </w:pPr>
            <w:r w:rsidRPr="004E26C4">
              <w:lastRenderedPageBreak/>
              <w:t>-</w:t>
            </w:r>
          </w:p>
        </w:tc>
      </w:tr>
      <w:tr w:rsidR="00C56F95" w:rsidRPr="004E26C4" w14:paraId="23E9292B" w14:textId="77777777">
        <w:tc>
          <w:tcPr>
            <w:tcW w:w="5572" w:type="dxa"/>
            <w:tcBorders>
              <w:top w:val="single" w:sz="6" w:space="0" w:color="auto"/>
              <w:left w:val="double" w:sz="6" w:space="0" w:color="auto"/>
              <w:bottom w:val="double" w:sz="6" w:space="0" w:color="auto"/>
              <w:right w:val="single" w:sz="6" w:space="0" w:color="auto"/>
            </w:tcBorders>
          </w:tcPr>
          <w:p w14:paraId="33629DB3" w14:textId="77777777" w:rsidR="00C56F95" w:rsidRPr="004E26C4" w:rsidRDefault="00C56F95">
            <w:r w:rsidRPr="004E26C4">
              <w:lastRenderedPageBreak/>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14:paraId="6948AB86" w14:textId="77777777" w:rsidR="00C56F95" w:rsidRPr="004E26C4" w:rsidRDefault="00C56F95"/>
        </w:tc>
      </w:tr>
    </w:tbl>
    <w:p w14:paraId="42DD2944" w14:textId="77777777" w:rsidR="00C56F95" w:rsidRDefault="00C56F95"/>
    <w:p w14:paraId="3984FCF4" w14:textId="77777777" w:rsidR="00C56F95" w:rsidRDefault="00C56F95">
      <w:pPr>
        <w:ind w:left="200"/>
      </w:pPr>
    </w:p>
    <w:p w14:paraId="3DE90205" w14:textId="77777777" w:rsidR="00C56F95" w:rsidRDefault="00C56F95">
      <w:pPr>
        <w:pStyle w:val="ThinDelim"/>
      </w:pPr>
    </w:p>
    <w:p w14:paraId="2EFF4A71"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785294F0" w14:textId="77777777">
        <w:tc>
          <w:tcPr>
            <w:tcW w:w="5572" w:type="dxa"/>
            <w:tcBorders>
              <w:top w:val="double" w:sz="6" w:space="0" w:color="auto"/>
              <w:left w:val="double" w:sz="6" w:space="0" w:color="auto"/>
              <w:bottom w:val="single" w:sz="6" w:space="0" w:color="auto"/>
              <w:right w:val="single" w:sz="6" w:space="0" w:color="auto"/>
            </w:tcBorders>
          </w:tcPr>
          <w:p w14:paraId="12D7959D"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7393633A" w14:textId="77777777" w:rsidR="00C56F95" w:rsidRPr="004E26C4" w:rsidRDefault="00C56F95">
            <w:pPr>
              <w:jc w:val="center"/>
            </w:pPr>
            <w:r w:rsidRPr="004E26C4">
              <w:t>Значение показателя за соответствующий отчетный период - 2013г., полный год</w:t>
            </w:r>
          </w:p>
        </w:tc>
      </w:tr>
      <w:tr w:rsidR="00C56F95" w:rsidRPr="004E26C4" w14:paraId="5853AA6A" w14:textId="77777777">
        <w:tc>
          <w:tcPr>
            <w:tcW w:w="5572" w:type="dxa"/>
            <w:tcBorders>
              <w:top w:val="single" w:sz="6" w:space="0" w:color="auto"/>
              <w:left w:val="double" w:sz="6" w:space="0" w:color="auto"/>
              <w:bottom w:val="single" w:sz="6" w:space="0" w:color="auto"/>
              <w:right w:val="single" w:sz="6" w:space="0" w:color="auto"/>
            </w:tcBorders>
          </w:tcPr>
          <w:p w14:paraId="1328B88C" w14:textId="77777777" w:rsidR="00C56F95" w:rsidRPr="004E26C4" w:rsidRDefault="00C56F95">
            <w:r w:rsidRPr="004E26C4">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14:paraId="1C3C81FE" w14:textId="77777777" w:rsidR="00C56F95" w:rsidRPr="004E26C4" w:rsidRDefault="00C56F95">
            <w:pPr>
              <w:jc w:val="center"/>
            </w:pPr>
            <w:r w:rsidRPr="004E26C4">
              <w:t>обыкновенные</w:t>
            </w:r>
          </w:p>
        </w:tc>
      </w:tr>
      <w:tr w:rsidR="00C56F95" w:rsidRPr="004E26C4" w14:paraId="0D19C983" w14:textId="77777777">
        <w:tc>
          <w:tcPr>
            <w:tcW w:w="5572" w:type="dxa"/>
            <w:tcBorders>
              <w:top w:val="single" w:sz="6" w:space="0" w:color="auto"/>
              <w:left w:val="double" w:sz="6" w:space="0" w:color="auto"/>
              <w:bottom w:val="single" w:sz="6" w:space="0" w:color="auto"/>
              <w:right w:val="single" w:sz="6" w:space="0" w:color="auto"/>
            </w:tcBorders>
          </w:tcPr>
          <w:p w14:paraId="1CBD86BE" w14:textId="77777777" w:rsidR="00C56F95" w:rsidRPr="004E26C4" w:rsidRDefault="00C56F95">
            <w:r w:rsidRPr="004E26C4">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14:paraId="2DE6DF85" w14:textId="77777777" w:rsidR="00C56F95" w:rsidRPr="004E26C4" w:rsidRDefault="00C56F95">
            <w:r w:rsidRPr="004E26C4">
              <w:t>Решение единственного акционера №90 от 27.05.2014</w:t>
            </w:r>
          </w:p>
        </w:tc>
      </w:tr>
      <w:tr w:rsidR="00C56F95" w:rsidRPr="004E26C4" w14:paraId="47CE8EEC" w14:textId="77777777">
        <w:tc>
          <w:tcPr>
            <w:tcW w:w="5572" w:type="dxa"/>
            <w:tcBorders>
              <w:top w:val="single" w:sz="6" w:space="0" w:color="auto"/>
              <w:left w:val="double" w:sz="6" w:space="0" w:color="auto"/>
              <w:bottom w:val="single" w:sz="6" w:space="0" w:color="auto"/>
              <w:right w:val="single" w:sz="6" w:space="0" w:color="auto"/>
            </w:tcBorders>
          </w:tcPr>
          <w:p w14:paraId="3154520D" w14:textId="77777777" w:rsidR="00C56F95" w:rsidRPr="004E26C4" w:rsidRDefault="00C56F95">
            <w:r w:rsidRPr="004E26C4">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14:paraId="0ADC7DB0" w14:textId="77777777" w:rsidR="00C56F95" w:rsidRPr="004E26C4" w:rsidRDefault="00C56F95">
            <w:pPr>
              <w:jc w:val="center"/>
            </w:pPr>
            <w:r w:rsidRPr="004E26C4">
              <w:t>166,3</w:t>
            </w:r>
          </w:p>
        </w:tc>
      </w:tr>
      <w:tr w:rsidR="00C56F95" w:rsidRPr="004E26C4" w14:paraId="4067DBC1" w14:textId="77777777">
        <w:tc>
          <w:tcPr>
            <w:tcW w:w="5572" w:type="dxa"/>
            <w:tcBorders>
              <w:top w:val="single" w:sz="6" w:space="0" w:color="auto"/>
              <w:left w:val="double" w:sz="6" w:space="0" w:color="auto"/>
              <w:bottom w:val="single" w:sz="6" w:space="0" w:color="auto"/>
              <w:right w:val="single" w:sz="6" w:space="0" w:color="auto"/>
            </w:tcBorders>
          </w:tcPr>
          <w:p w14:paraId="5A4DC03C" w14:textId="77777777" w:rsidR="00C56F95" w:rsidRPr="004E26C4" w:rsidRDefault="00C56F95">
            <w:r w:rsidRPr="004E26C4">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73D4A917" w14:textId="77777777" w:rsidR="00C56F95" w:rsidRPr="004E26C4" w:rsidRDefault="00C56F95">
            <w:pPr>
              <w:jc w:val="center"/>
            </w:pPr>
            <w:r w:rsidRPr="004E26C4">
              <w:t>150 002 600</w:t>
            </w:r>
          </w:p>
        </w:tc>
      </w:tr>
      <w:tr w:rsidR="00C56F95" w:rsidRPr="004E26C4" w14:paraId="3E711ECA" w14:textId="77777777">
        <w:tc>
          <w:tcPr>
            <w:tcW w:w="5572" w:type="dxa"/>
            <w:tcBorders>
              <w:top w:val="single" w:sz="6" w:space="0" w:color="auto"/>
              <w:left w:val="double" w:sz="6" w:space="0" w:color="auto"/>
              <w:bottom w:val="single" w:sz="6" w:space="0" w:color="auto"/>
              <w:right w:val="single" w:sz="6" w:space="0" w:color="auto"/>
            </w:tcBorders>
          </w:tcPr>
          <w:p w14:paraId="6B665374" w14:textId="77777777" w:rsidR="00C56F95" w:rsidRPr="004E26C4" w:rsidRDefault="00C56F95">
            <w:r w:rsidRPr="004E26C4">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14:paraId="4F9C68E6" w14:textId="77777777" w:rsidR="00C56F95" w:rsidRPr="004E26C4" w:rsidRDefault="00C56F95">
            <w:pPr>
              <w:jc w:val="center"/>
            </w:pPr>
            <w:r w:rsidRPr="004E26C4">
              <w:t>Не применимо. Все акции эмитента зарегистрированы на единственного акционера</w:t>
            </w:r>
          </w:p>
        </w:tc>
      </w:tr>
      <w:tr w:rsidR="00C56F95" w:rsidRPr="004E26C4" w14:paraId="01EF312D" w14:textId="77777777">
        <w:tc>
          <w:tcPr>
            <w:tcW w:w="5572" w:type="dxa"/>
            <w:tcBorders>
              <w:top w:val="single" w:sz="6" w:space="0" w:color="auto"/>
              <w:left w:val="double" w:sz="6" w:space="0" w:color="auto"/>
              <w:bottom w:val="single" w:sz="6" w:space="0" w:color="auto"/>
              <w:right w:val="single" w:sz="6" w:space="0" w:color="auto"/>
            </w:tcBorders>
          </w:tcPr>
          <w:p w14:paraId="14B7000E" w14:textId="77777777" w:rsidR="00C56F95" w:rsidRPr="004E26C4" w:rsidRDefault="00C56F95">
            <w:proofErr w:type="gramStart"/>
            <w:r w:rsidRPr="004E26C4">
              <w:t>Отчетный период (год, квартал), за который (по итогам которого) выплачиваются (выплачивались) объявленные дивиденды</w:t>
            </w:r>
            <w:proofErr w:type="gramEnd"/>
          </w:p>
        </w:tc>
        <w:tc>
          <w:tcPr>
            <w:tcW w:w="3680" w:type="dxa"/>
            <w:tcBorders>
              <w:top w:val="single" w:sz="6" w:space="0" w:color="auto"/>
              <w:left w:val="single" w:sz="6" w:space="0" w:color="auto"/>
              <w:bottom w:val="single" w:sz="6" w:space="0" w:color="auto"/>
              <w:right w:val="double" w:sz="6" w:space="0" w:color="auto"/>
            </w:tcBorders>
          </w:tcPr>
          <w:p w14:paraId="4B89D64D" w14:textId="77777777" w:rsidR="00C56F95" w:rsidRPr="004E26C4" w:rsidRDefault="00C56F95">
            <w:pPr>
              <w:jc w:val="center"/>
            </w:pPr>
            <w:r w:rsidRPr="004E26C4">
              <w:t>2013г., полный год</w:t>
            </w:r>
          </w:p>
        </w:tc>
      </w:tr>
      <w:tr w:rsidR="00C56F95" w:rsidRPr="004E26C4" w14:paraId="74CFB53B" w14:textId="77777777">
        <w:tc>
          <w:tcPr>
            <w:tcW w:w="5572" w:type="dxa"/>
            <w:tcBorders>
              <w:top w:val="single" w:sz="6" w:space="0" w:color="auto"/>
              <w:left w:val="double" w:sz="6" w:space="0" w:color="auto"/>
              <w:bottom w:val="single" w:sz="6" w:space="0" w:color="auto"/>
              <w:right w:val="single" w:sz="6" w:space="0" w:color="auto"/>
            </w:tcBorders>
          </w:tcPr>
          <w:p w14:paraId="503E3FB9" w14:textId="77777777" w:rsidR="00C56F95" w:rsidRPr="004E26C4" w:rsidRDefault="00C56F95">
            <w:r w:rsidRPr="004E26C4">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7F1F74C5" w14:textId="77777777" w:rsidR="00C56F95" w:rsidRPr="004E26C4" w:rsidRDefault="00C56F95">
            <w:pPr>
              <w:jc w:val="center"/>
            </w:pPr>
            <w:r w:rsidRPr="004E26C4">
              <w:t>до 24 июня 2014 года</w:t>
            </w:r>
          </w:p>
        </w:tc>
      </w:tr>
      <w:tr w:rsidR="00C56F95" w:rsidRPr="004E26C4" w14:paraId="7CDB4357" w14:textId="77777777">
        <w:tc>
          <w:tcPr>
            <w:tcW w:w="5572" w:type="dxa"/>
            <w:tcBorders>
              <w:top w:val="single" w:sz="6" w:space="0" w:color="auto"/>
              <w:left w:val="double" w:sz="6" w:space="0" w:color="auto"/>
              <w:bottom w:val="single" w:sz="6" w:space="0" w:color="auto"/>
              <w:right w:val="single" w:sz="6" w:space="0" w:color="auto"/>
            </w:tcBorders>
          </w:tcPr>
          <w:p w14:paraId="5F688873" w14:textId="77777777" w:rsidR="00C56F95" w:rsidRPr="004E26C4" w:rsidRDefault="00C56F95">
            <w:r w:rsidRPr="004E26C4">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14:paraId="484792E5" w14:textId="77777777" w:rsidR="00C56F95" w:rsidRPr="004E26C4" w:rsidRDefault="00C56F95">
            <w:pPr>
              <w:jc w:val="center"/>
            </w:pPr>
            <w:r w:rsidRPr="004E26C4">
              <w:t>денежные средства</w:t>
            </w:r>
          </w:p>
        </w:tc>
      </w:tr>
      <w:tr w:rsidR="00C56F95" w:rsidRPr="004E26C4" w14:paraId="136E3B5C" w14:textId="77777777">
        <w:tc>
          <w:tcPr>
            <w:tcW w:w="5572" w:type="dxa"/>
            <w:tcBorders>
              <w:top w:val="single" w:sz="6" w:space="0" w:color="auto"/>
              <w:left w:val="double" w:sz="6" w:space="0" w:color="auto"/>
              <w:bottom w:val="single" w:sz="6" w:space="0" w:color="auto"/>
              <w:right w:val="single" w:sz="6" w:space="0" w:color="auto"/>
            </w:tcBorders>
          </w:tcPr>
          <w:p w14:paraId="02B34CE2" w14:textId="77777777" w:rsidR="00C56F95" w:rsidRPr="004E26C4" w:rsidRDefault="00C56F95">
            <w:r w:rsidRPr="004E26C4">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14:paraId="33991959" w14:textId="77777777" w:rsidR="00C56F95" w:rsidRPr="004E26C4" w:rsidRDefault="00C56F95">
            <w:pPr>
              <w:jc w:val="center"/>
            </w:pPr>
            <w:r w:rsidRPr="004E26C4">
              <w:t>чистая прибыль отчетного года</w:t>
            </w:r>
          </w:p>
        </w:tc>
      </w:tr>
      <w:tr w:rsidR="00C56F95" w:rsidRPr="004E26C4" w14:paraId="7F06E754" w14:textId="77777777">
        <w:tc>
          <w:tcPr>
            <w:tcW w:w="5572" w:type="dxa"/>
            <w:tcBorders>
              <w:top w:val="single" w:sz="6" w:space="0" w:color="auto"/>
              <w:left w:val="double" w:sz="6" w:space="0" w:color="auto"/>
              <w:bottom w:val="single" w:sz="6" w:space="0" w:color="auto"/>
              <w:right w:val="single" w:sz="6" w:space="0" w:color="auto"/>
            </w:tcBorders>
          </w:tcPr>
          <w:p w14:paraId="06E8029B" w14:textId="77777777" w:rsidR="00C56F95" w:rsidRPr="004E26C4" w:rsidRDefault="00C56F95">
            <w:r w:rsidRPr="004E26C4">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14:paraId="0DB8A10B" w14:textId="77777777" w:rsidR="00C56F95" w:rsidRPr="004E26C4" w:rsidRDefault="00C56F95">
            <w:pPr>
              <w:jc w:val="center"/>
            </w:pPr>
            <w:r w:rsidRPr="004E26C4">
              <w:t>11,82</w:t>
            </w:r>
          </w:p>
        </w:tc>
      </w:tr>
      <w:tr w:rsidR="00C56F95" w:rsidRPr="004E26C4" w14:paraId="00AE5176" w14:textId="77777777">
        <w:tc>
          <w:tcPr>
            <w:tcW w:w="5572" w:type="dxa"/>
            <w:tcBorders>
              <w:top w:val="single" w:sz="6" w:space="0" w:color="auto"/>
              <w:left w:val="double" w:sz="6" w:space="0" w:color="auto"/>
              <w:bottom w:val="single" w:sz="6" w:space="0" w:color="auto"/>
              <w:right w:val="single" w:sz="6" w:space="0" w:color="auto"/>
            </w:tcBorders>
          </w:tcPr>
          <w:p w14:paraId="46E57488" w14:textId="77777777" w:rsidR="00C56F95" w:rsidRPr="004E26C4" w:rsidRDefault="00C56F95">
            <w:r w:rsidRPr="004E26C4">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14:paraId="6BB45859" w14:textId="77777777" w:rsidR="00C56F95" w:rsidRPr="004E26C4" w:rsidRDefault="00C56F95">
            <w:pPr>
              <w:jc w:val="center"/>
            </w:pPr>
            <w:r w:rsidRPr="004E26C4">
              <w:t>150 002 600</w:t>
            </w:r>
          </w:p>
        </w:tc>
      </w:tr>
      <w:tr w:rsidR="00C56F95" w:rsidRPr="004E26C4" w14:paraId="0B07E36F" w14:textId="77777777">
        <w:tc>
          <w:tcPr>
            <w:tcW w:w="5572" w:type="dxa"/>
            <w:tcBorders>
              <w:top w:val="single" w:sz="6" w:space="0" w:color="auto"/>
              <w:left w:val="double" w:sz="6" w:space="0" w:color="auto"/>
              <w:bottom w:val="single" w:sz="6" w:space="0" w:color="auto"/>
              <w:right w:val="single" w:sz="6" w:space="0" w:color="auto"/>
            </w:tcBorders>
          </w:tcPr>
          <w:p w14:paraId="3A77CA8C" w14:textId="77777777" w:rsidR="00C56F95" w:rsidRPr="004E26C4" w:rsidRDefault="00C56F95">
            <w:r w:rsidRPr="004E26C4">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14:paraId="20A23CEC" w14:textId="77777777" w:rsidR="00C56F95" w:rsidRPr="004E26C4" w:rsidRDefault="00C56F95">
            <w:pPr>
              <w:jc w:val="center"/>
            </w:pPr>
            <w:r w:rsidRPr="004E26C4">
              <w:t>100</w:t>
            </w:r>
          </w:p>
        </w:tc>
      </w:tr>
      <w:tr w:rsidR="00C56F95" w:rsidRPr="004E26C4" w14:paraId="1F66BE7D" w14:textId="77777777">
        <w:tc>
          <w:tcPr>
            <w:tcW w:w="5572" w:type="dxa"/>
            <w:tcBorders>
              <w:top w:val="single" w:sz="6" w:space="0" w:color="auto"/>
              <w:left w:val="double" w:sz="6" w:space="0" w:color="auto"/>
              <w:bottom w:val="single" w:sz="6" w:space="0" w:color="auto"/>
              <w:right w:val="single" w:sz="6" w:space="0" w:color="auto"/>
            </w:tcBorders>
          </w:tcPr>
          <w:p w14:paraId="48ACC78E" w14:textId="77777777" w:rsidR="00C56F95" w:rsidRPr="004E26C4" w:rsidRDefault="00C56F95">
            <w:r w:rsidRPr="004E26C4">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14:paraId="27706F33" w14:textId="77777777" w:rsidR="00C56F95" w:rsidRPr="004E26C4" w:rsidRDefault="00C56F95">
            <w:pPr>
              <w:jc w:val="center"/>
            </w:pPr>
            <w:r w:rsidRPr="004E26C4">
              <w:t>-</w:t>
            </w:r>
          </w:p>
        </w:tc>
      </w:tr>
      <w:tr w:rsidR="00C56F95" w:rsidRPr="004E26C4" w14:paraId="001BCF58" w14:textId="77777777">
        <w:tc>
          <w:tcPr>
            <w:tcW w:w="5572" w:type="dxa"/>
            <w:tcBorders>
              <w:top w:val="single" w:sz="6" w:space="0" w:color="auto"/>
              <w:left w:val="double" w:sz="6" w:space="0" w:color="auto"/>
              <w:bottom w:val="double" w:sz="6" w:space="0" w:color="auto"/>
              <w:right w:val="single" w:sz="6" w:space="0" w:color="auto"/>
            </w:tcBorders>
          </w:tcPr>
          <w:p w14:paraId="43A67569" w14:textId="77777777" w:rsidR="00C56F95" w:rsidRPr="004E26C4" w:rsidRDefault="00C56F95">
            <w:r w:rsidRPr="004E26C4">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14:paraId="63F3193B" w14:textId="77777777" w:rsidR="00C56F95" w:rsidRPr="004E26C4" w:rsidRDefault="00C56F95"/>
        </w:tc>
      </w:tr>
    </w:tbl>
    <w:p w14:paraId="45EE0D74" w14:textId="77777777" w:rsidR="00C56F95" w:rsidRDefault="00C56F95"/>
    <w:p w14:paraId="5886F49B" w14:textId="77777777" w:rsidR="00C56F95" w:rsidRDefault="00C56F95">
      <w:pPr>
        <w:ind w:left="200"/>
      </w:pPr>
    </w:p>
    <w:p w14:paraId="4C62C1E3" w14:textId="77777777" w:rsidR="00C56F95" w:rsidRDefault="00C56F95">
      <w:pPr>
        <w:pStyle w:val="ThinDelim"/>
      </w:pPr>
    </w:p>
    <w:p w14:paraId="03B50AAB" w14:textId="77777777" w:rsidR="00C56F95" w:rsidRDefault="00C56F95">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C56F95" w:rsidRPr="004E26C4" w14:paraId="3A714DB1" w14:textId="77777777">
        <w:tc>
          <w:tcPr>
            <w:tcW w:w="5572" w:type="dxa"/>
            <w:tcBorders>
              <w:top w:val="double" w:sz="6" w:space="0" w:color="auto"/>
              <w:left w:val="double" w:sz="6" w:space="0" w:color="auto"/>
              <w:bottom w:val="single" w:sz="6" w:space="0" w:color="auto"/>
              <w:right w:val="single" w:sz="6" w:space="0" w:color="auto"/>
            </w:tcBorders>
          </w:tcPr>
          <w:p w14:paraId="5366F67F" w14:textId="77777777" w:rsidR="00C56F95" w:rsidRPr="004E26C4" w:rsidRDefault="00C56F95">
            <w:pPr>
              <w:jc w:val="center"/>
            </w:pPr>
            <w:r w:rsidRPr="004E26C4">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14:paraId="300B3EB4" w14:textId="77777777" w:rsidR="00C56F95" w:rsidRPr="004E26C4" w:rsidRDefault="00C56F95">
            <w:pPr>
              <w:jc w:val="center"/>
            </w:pPr>
            <w:r w:rsidRPr="004E26C4">
              <w:t>Значение показателя за соответствующий отчетный период - 2014г., полный год</w:t>
            </w:r>
          </w:p>
        </w:tc>
      </w:tr>
      <w:tr w:rsidR="00C56F95" w:rsidRPr="004E26C4" w14:paraId="4B5D7809" w14:textId="77777777">
        <w:tc>
          <w:tcPr>
            <w:tcW w:w="9252" w:type="dxa"/>
            <w:gridSpan w:val="2"/>
            <w:tcBorders>
              <w:top w:val="single" w:sz="6" w:space="0" w:color="auto"/>
              <w:left w:val="double" w:sz="6" w:space="0" w:color="auto"/>
              <w:bottom w:val="double" w:sz="6" w:space="0" w:color="auto"/>
              <w:right w:val="double" w:sz="6" w:space="0" w:color="auto"/>
            </w:tcBorders>
          </w:tcPr>
          <w:p w14:paraId="27BE5206" w14:textId="77777777" w:rsidR="00C56F95" w:rsidRPr="004E26C4" w:rsidRDefault="00C56F95">
            <w:pPr>
              <w:jc w:val="center"/>
            </w:pPr>
            <w:r w:rsidRPr="004E26C4">
              <w:t>В течение указанного периода решений о выплате дивидендов эмитентом не принималось</w:t>
            </w:r>
          </w:p>
        </w:tc>
      </w:tr>
    </w:tbl>
    <w:p w14:paraId="5BD2D286" w14:textId="77777777" w:rsidR="00C56F95" w:rsidRDefault="00C56F95"/>
    <w:p w14:paraId="41E3560A" w14:textId="77777777" w:rsidR="00C56F95" w:rsidRDefault="00C56F95">
      <w:pPr>
        <w:ind w:left="200"/>
      </w:pPr>
    </w:p>
    <w:p w14:paraId="4968A509" w14:textId="77777777" w:rsidR="00C56F95" w:rsidRDefault="00C56F95">
      <w:pPr>
        <w:ind w:left="200"/>
      </w:pPr>
    </w:p>
    <w:p w14:paraId="4E901738" w14:textId="77777777" w:rsidR="00C56F95" w:rsidRDefault="00C56F95">
      <w:pPr>
        <w:pStyle w:val="2"/>
      </w:pPr>
      <w:bookmarkStart w:id="95" w:name="_Toc426626402"/>
      <w:r>
        <w:lastRenderedPageBreak/>
        <w:t>8.7.2. Сведения о начисленных и выплаченных доходах по облигациям эмитента</w:t>
      </w:r>
      <w:bookmarkEnd w:id="95"/>
    </w:p>
    <w:p w14:paraId="08D7AE17" w14:textId="77777777" w:rsidR="00C56F95" w:rsidRDefault="00C56F95">
      <w:pPr>
        <w:ind w:left="200"/>
      </w:pPr>
      <w:r>
        <w:t xml:space="preserve">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w:t>
      </w:r>
      <w:proofErr w:type="gramStart"/>
      <w:r>
        <w:t>с даты начала</w:t>
      </w:r>
      <w:proofErr w:type="gramEnd"/>
      <w:r>
        <w:t xml:space="preserve"> текущего года до даты окончания отчетного квартала, выплачивался доход.</w:t>
      </w:r>
    </w:p>
    <w:p w14:paraId="553E6DAA" w14:textId="77777777" w:rsidR="00C56F95" w:rsidRDefault="00C56F95">
      <w:pPr>
        <w:ind w:left="200"/>
      </w:pPr>
      <w:r>
        <w:t>Вид ценной бумаги:</w:t>
      </w:r>
      <w:r>
        <w:rPr>
          <w:rStyle w:val="Subst"/>
        </w:rPr>
        <w:t xml:space="preserve"> облигации</w:t>
      </w:r>
    </w:p>
    <w:p w14:paraId="5701ED45" w14:textId="77777777" w:rsidR="00C56F95" w:rsidRDefault="00C56F95">
      <w:pPr>
        <w:ind w:left="200"/>
      </w:pPr>
      <w:proofErr w:type="gramStart"/>
      <w:r>
        <w:t>Форма ценной бумаги:</w:t>
      </w:r>
      <w:r>
        <w:rPr>
          <w:rStyle w:val="Subst"/>
        </w:rPr>
        <w:t xml:space="preserve"> документарные на предъявителя</w:t>
      </w:r>
      <w:proofErr w:type="gramEnd"/>
    </w:p>
    <w:p w14:paraId="7FF85A16" w14:textId="77777777" w:rsidR="00C56F95" w:rsidRDefault="00C56F95">
      <w:pPr>
        <w:ind w:left="200"/>
      </w:pPr>
      <w:r>
        <w:t>Серия:</w:t>
      </w:r>
      <w:r>
        <w:rPr>
          <w:rStyle w:val="Subst"/>
        </w:rPr>
        <w:t xml:space="preserve"> 01</w:t>
      </w:r>
    </w:p>
    <w:p w14:paraId="75A4FF04" w14:textId="77777777" w:rsidR="00C56F95" w:rsidRDefault="00C56F95">
      <w:pPr>
        <w:ind w:left="200"/>
      </w:pPr>
      <w:r>
        <w:rPr>
          <w:rStyle w:val="Subst"/>
        </w:rPr>
        <w:t>Облигации документарные процентные неконвертируемые на предъявителя с обязательным централизованным хранением, серии 01, с возможностью досрочного погашения по требованию их владельцев и по усмотрению Эмитента</w:t>
      </w:r>
    </w:p>
    <w:p w14:paraId="55D83490" w14:textId="77777777" w:rsidR="00C56F95" w:rsidRDefault="00C56F95">
      <w:pPr>
        <w:ind w:left="200"/>
      </w:pPr>
      <w:r>
        <w:t>Государственный регистрационный номер выпуска:</w:t>
      </w:r>
      <w:r>
        <w:rPr>
          <w:rStyle w:val="Subst"/>
        </w:rPr>
        <w:t xml:space="preserve"> 4-01-08551-А</w:t>
      </w:r>
    </w:p>
    <w:p w14:paraId="626558BE" w14:textId="77777777" w:rsidR="00C56F95" w:rsidRDefault="00C56F95">
      <w:pPr>
        <w:ind w:left="200"/>
      </w:pPr>
      <w:r>
        <w:t>Дата государственной регистрации выпуска:</w:t>
      </w:r>
      <w:r>
        <w:rPr>
          <w:rStyle w:val="Subst"/>
        </w:rPr>
        <w:t xml:space="preserve"> 27.05.2010</w:t>
      </w:r>
    </w:p>
    <w:p w14:paraId="650A6875" w14:textId="77777777" w:rsidR="00C56F95" w:rsidRDefault="00C56F95">
      <w:pPr>
        <w:ind w:left="200"/>
      </w:pPr>
      <w:r>
        <w:t>Орган, осуществивший государственную регистрацию выпуска:</w:t>
      </w:r>
      <w:r>
        <w:rPr>
          <w:rStyle w:val="Subst"/>
        </w:rPr>
        <w:t xml:space="preserve"> ФСФР России</w:t>
      </w:r>
    </w:p>
    <w:p w14:paraId="5B563EDF" w14:textId="77777777" w:rsidR="00C56F95" w:rsidRDefault="00C56F95">
      <w:pPr>
        <w:pStyle w:val="ThinDelim"/>
      </w:pPr>
    </w:p>
    <w:p w14:paraId="16B6E035" w14:textId="77777777" w:rsidR="00C56F95" w:rsidRDefault="00C56F95">
      <w:pPr>
        <w:ind w:left="200"/>
      </w:pPr>
      <w:r>
        <w:rPr>
          <w:rStyle w:val="Subst"/>
        </w:rPr>
        <w:t>Отчет об итогах выпуска</w:t>
      </w:r>
    </w:p>
    <w:p w14:paraId="00C41A03" w14:textId="77777777" w:rsidR="00C56F95" w:rsidRDefault="00C56F95">
      <w:pPr>
        <w:ind w:left="200"/>
      </w:pPr>
      <w:r>
        <w:rPr>
          <w:rStyle w:val="Subst"/>
        </w:rPr>
        <w:t>Государственная регистрация отчета об итогах выпуска не осуществлена</w:t>
      </w:r>
    </w:p>
    <w:p w14:paraId="7E26A6E0" w14:textId="77777777" w:rsidR="00C56F95" w:rsidRDefault="00C56F95">
      <w:pPr>
        <w:ind w:left="200"/>
      </w:pPr>
      <w:r>
        <w:rPr>
          <w:rStyle w:val="Subst"/>
        </w:rPr>
        <w:t>Размещение облигаций осуществлялось открытой подпиской через котировальный список "В" ЗАО "ФБ ММВБ". 19 июля 2010 года в ФСФР России было представлено Уведомление об итогах выпуска ценных бумаг</w:t>
      </w:r>
    </w:p>
    <w:p w14:paraId="2BDCCBA6" w14:textId="77777777" w:rsidR="00C56F95" w:rsidRDefault="00C56F95">
      <w:pPr>
        <w:ind w:left="200"/>
      </w:pPr>
      <w:r>
        <w:t>Количество облигаций выпуска, шт.:</w:t>
      </w:r>
      <w:r>
        <w:rPr>
          <w:rStyle w:val="Subst"/>
        </w:rPr>
        <w:t xml:space="preserve"> 3 000 000</w:t>
      </w:r>
    </w:p>
    <w:p w14:paraId="507D7074" w14:textId="77777777" w:rsidR="00C56F95" w:rsidRDefault="00C56F95">
      <w:pPr>
        <w:ind w:left="200"/>
      </w:pPr>
      <w:r>
        <w:t>Номинальная стоимость каждой облигации выпуска, руб.:</w:t>
      </w:r>
      <w:r>
        <w:rPr>
          <w:rStyle w:val="Subst"/>
        </w:rPr>
        <w:t xml:space="preserve"> 1 000</w:t>
      </w:r>
    </w:p>
    <w:p w14:paraId="774FE11D" w14:textId="77777777" w:rsidR="00C56F95" w:rsidRDefault="00C56F95">
      <w:pPr>
        <w:ind w:left="200"/>
      </w:pPr>
      <w:r>
        <w:t>Объем выпуска по номинальной стоимости:</w:t>
      </w:r>
      <w:r>
        <w:rPr>
          <w:rStyle w:val="Subst"/>
        </w:rPr>
        <w:t xml:space="preserve"> 3 000 000 000</w:t>
      </w:r>
    </w:p>
    <w:p w14:paraId="4E7C009B" w14:textId="77777777" w:rsidR="00C56F95" w:rsidRDefault="00C56F95">
      <w:pPr>
        <w:pStyle w:val="ThinDelim"/>
      </w:pPr>
    </w:p>
    <w:p w14:paraId="063029E1" w14:textId="77777777" w:rsidR="00C56F95" w:rsidRDefault="00C56F95">
      <w:pPr>
        <w:ind w:left="200"/>
      </w:pPr>
      <w:r>
        <w:t>Основные сведения о доходах по облигациям выпуска:</w:t>
      </w:r>
      <w:r>
        <w:br/>
      </w:r>
      <w:r>
        <w:rPr>
          <w:rStyle w:val="Subst"/>
        </w:rPr>
        <w:t>2010 год:</w:t>
      </w:r>
      <w:r>
        <w:rPr>
          <w:rStyle w:val="Subst"/>
        </w:rPr>
        <w:br/>
      </w:r>
      <w:proofErr w:type="gramStart"/>
      <w:r>
        <w:rPr>
          <w:rStyle w:val="Subst"/>
        </w:rPr>
        <w:t>Вид дохода, выплаченного по облигациям выпуска:  купонный доход по первому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proofErr w:type="gramEnd"/>
      <w:r>
        <w:rPr>
          <w:rStyle w:val="Subst"/>
        </w:rPr>
        <w:br/>
        <w:t>Установленный срок (дата)  выплаты доходов по облигациям выпуска:15.10.2010;</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r>
        <w:rPr>
          <w:rStyle w:val="Subst"/>
        </w:rPr>
        <w:br/>
        <w:t>2011 год:</w:t>
      </w:r>
      <w:r>
        <w:rPr>
          <w:rStyle w:val="Subst"/>
        </w:rPr>
        <w:br/>
      </w:r>
      <w:proofErr w:type="gramStart"/>
      <w:r>
        <w:rPr>
          <w:rStyle w:val="Subst"/>
        </w:rPr>
        <w:t>Вид дохода, выплаченного по облигациям выпуска:  купонный доход по второму купону облигаций;</w:t>
      </w:r>
      <w:r>
        <w:rPr>
          <w:rStyle w:val="Subst"/>
        </w:rPr>
        <w:br/>
        <w:t>Размер дохода, подлежавшего выплате по облигациям выпуска, в денежном выражении, в расчете на одну облигацию: 23,06 (Двадцать три) рубля, 06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69 180 000 (Шестьдесят девять миллионов сто восемьдесят тысяч) рублей;</w:t>
      </w:r>
      <w:proofErr w:type="gramEnd"/>
      <w:r>
        <w:rPr>
          <w:rStyle w:val="Subst"/>
        </w:rPr>
        <w:br/>
        <w:t>Установленный срок (дата)  выплаты доходов по облигациям выпуска:14.01.2011;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второго купонного периода - 14.01.2011 г.;  </w:t>
      </w:r>
      <w:r>
        <w:rPr>
          <w:rStyle w:val="Subst"/>
        </w:rPr>
        <w:br/>
      </w:r>
      <w:r>
        <w:rPr>
          <w:rStyle w:val="Subst"/>
        </w:rPr>
        <w:br/>
        <w:t>Вид дохода, выплаченного по облигациям выпуска:  купонный доход по третьему купону облигаций;</w:t>
      </w:r>
      <w:r>
        <w:rPr>
          <w:rStyle w:val="Subst"/>
        </w:rPr>
        <w:br/>
        <w:t>Размер дохода, подлежавшего выплате по облигациям выпуска, в денежном выражении, в расчете на одну облигацию: 21,91 (Двадцать один) рубль, 91 копейка;</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65 730 000 (Шестьдесят пять миллионов семьсот тридцать) рублей;</w:t>
      </w:r>
      <w:r>
        <w:rPr>
          <w:rStyle w:val="Subst"/>
        </w:rPr>
        <w:br/>
        <w:t>Установленный срок (дата)  выплаты доходов по облигациям выпуска: 15.04.2011;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lastRenderedPageBreak/>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- 15.04.2011 г.;  </w:t>
      </w:r>
      <w:r>
        <w:rPr>
          <w:rStyle w:val="Subst"/>
        </w:rPr>
        <w:br/>
      </w:r>
      <w:r>
        <w:rPr>
          <w:rStyle w:val="Subst"/>
        </w:rPr>
        <w:br/>
        <w:t>Вид дохода, выплаченного по облигациям выпуска:  купонный доход по четвертому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20,76 (Двадцать) рублей, 76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62 280 000 (Шестьдесят два миллиона рублей двести восемьдесят тысяч) рублей;</w:t>
      </w:r>
      <w:r>
        <w:rPr>
          <w:rStyle w:val="Subst"/>
        </w:rPr>
        <w:br/>
        <w:t>Установленный срок (дата)  выплаты доходов по облигациям выпуска:15.07.2011;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- 15.07.2011 г.;  </w:t>
      </w:r>
      <w:r>
        <w:rPr>
          <w:rStyle w:val="Subst"/>
        </w:rPr>
        <w:br/>
      </w:r>
      <w:r>
        <w:rPr>
          <w:rStyle w:val="Subst"/>
        </w:rPr>
        <w:br/>
        <w:t>Вид дохода, выплаченного по облигациям выпуска:  купонный доход по пятому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19,60 (Девятнадцать) рублей, 60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58 800 000 (Пятьдесят восемь миллионов восемьсот тысяч) рублей;</w:t>
      </w:r>
      <w:r>
        <w:rPr>
          <w:rStyle w:val="Subst"/>
        </w:rPr>
        <w:br/>
        <w:t>Установленный срок (дата)  выплаты доходов по облигациям выпуска:14.10.2011;</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третьего купонного периода - 14.10.2011 г.;  </w:t>
      </w:r>
      <w:r>
        <w:rPr>
          <w:rStyle w:val="Subst"/>
        </w:rPr>
        <w:br/>
      </w:r>
      <w:r>
        <w:rPr>
          <w:rStyle w:val="Subst"/>
        </w:rPr>
        <w:br/>
        <w:t>2012 год:</w:t>
      </w:r>
      <w:r>
        <w:rPr>
          <w:rStyle w:val="Subst"/>
        </w:rPr>
        <w:br/>
      </w:r>
      <w:proofErr w:type="gramStart"/>
      <w:r>
        <w:rPr>
          <w:rStyle w:val="Subst"/>
        </w:rPr>
        <w:t>Вид дохода, выплаченного по облигациям выпуска:  купонный доход по шестому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18,45 (Восемнадцать) рублей, 45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55 350 000 (Пятьдесят пять миллионов триста пятьдесят тысяч) рублей;</w:t>
      </w:r>
      <w:proofErr w:type="gramEnd"/>
      <w:r>
        <w:rPr>
          <w:rStyle w:val="Subst"/>
        </w:rPr>
        <w:br/>
        <w:t>Установленный срок (дата)  выплаты доходов по облигациям выпуска:13.01.2012;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шестого купонного периода - 13.01.2012 г.;  </w:t>
      </w:r>
      <w:r>
        <w:rPr>
          <w:rStyle w:val="Subst"/>
        </w:rPr>
        <w:br/>
      </w:r>
      <w:r>
        <w:rPr>
          <w:rStyle w:val="Subst"/>
        </w:rPr>
        <w:br/>
        <w:t>Вид дохода, выплаченного по облигациям выпуска:  купонный доход по седьмому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17,30 (Семнадцать) рублей, 30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51 900 000 (Пятьдесят один миллион девятьсот тысяч) рублей;</w:t>
      </w:r>
      <w:r>
        <w:rPr>
          <w:rStyle w:val="Subst"/>
        </w:rPr>
        <w:br/>
        <w:t>Установленный срок (дата)  выплаты доходов по облигациям выпуска:13.04.2012;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седьмого купонного периода - 13.04.2012 г.;  </w:t>
      </w:r>
      <w:r>
        <w:rPr>
          <w:rStyle w:val="Subst"/>
        </w:rPr>
        <w:br/>
      </w:r>
      <w:r>
        <w:rPr>
          <w:rStyle w:val="Subst"/>
        </w:rPr>
        <w:br/>
        <w:t>Вид дохода, выплаченного по облигациям выпуска:  купонный доход по восьмому купону облигаций;</w:t>
      </w:r>
      <w:r>
        <w:rPr>
          <w:rStyle w:val="Subst"/>
        </w:rPr>
        <w:br/>
        <w:t>Размер дохода, подлежавшего выплате по облигациям выпуска, в денежном выражении, в расчете на одну облигацию: 16,14 (Шестнадцать) рублей, 14 копеек;</w:t>
      </w:r>
      <w:proofErr w:type="gramEnd"/>
      <w:r>
        <w:rPr>
          <w:rStyle w:val="Subst"/>
        </w:rPr>
        <w:br/>
      </w:r>
      <w:r>
        <w:rPr>
          <w:rStyle w:val="Subst"/>
        </w:rPr>
        <w:lastRenderedPageBreak/>
        <w:t>Размер дохода, подлежавшего выплате по облигациям выпуска, в денежном выражении, в совокупности по всем облигациям выпуска: 48 420 000 (Сорок восемь миллионов четыреста двадцать тысяч) рублей;</w:t>
      </w:r>
      <w:r>
        <w:rPr>
          <w:rStyle w:val="Subst"/>
        </w:rPr>
        <w:br/>
        <w:t>Установленный срок (дата)  выплаты доходов по облигациям выпуска:13.07.2012;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восьмого купонного периода - 13.07.2012 г.;  </w:t>
      </w:r>
      <w:r>
        <w:rPr>
          <w:rStyle w:val="Subst"/>
        </w:rPr>
        <w:br/>
      </w:r>
      <w:r>
        <w:rPr>
          <w:rStyle w:val="Subst"/>
        </w:rPr>
        <w:br/>
        <w:t>Вид дохода, выплаченного по облигациям выпуска:  купонный доход по девятому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14,99 (Четырнадцать) рублей, 99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44 970 000 (Сорок четыре миллиона девятьсот семьдесят тысяч) рублей;</w:t>
      </w:r>
      <w:r>
        <w:rPr>
          <w:rStyle w:val="Subst"/>
        </w:rPr>
        <w:br/>
        <w:t>Установленный срок (дата)  выплаты доходов по облигациям выпуска:12.10.2012;</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девятого купонного периода - 12.10.2012 г.;  </w:t>
      </w:r>
      <w:r>
        <w:rPr>
          <w:rStyle w:val="Subst"/>
        </w:rPr>
        <w:br/>
      </w:r>
      <w:r>
        <w:rPr>
          <w:rStyle w:val="Subst"/>
        </w:rPr>
        <w:br/>
        <w:t>2013 год:</w:t>
      </w:r>
      <w:r>
        <w:rPr>
          <w:rStyle w:val="Subst"/>
        </w:rPr>
        <w:br/>
      </w:r>
      <w:proofErr w:type="gramStart"/>
      <w:r>
        <w:rPr>
          <w:rStyle w:val="Subst"/>
        </w:rPr>
        <w:t>Вид дохода, выплаченного по облигациям выпуска:  купонный доход по десятому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13,84 (Тринадцать) рублей, 84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41 520 000 (Сорок один миллион пятьсот двадцать тысяч) рублей;</w:t>
      </w:r>
      <w:proofErr w:type="gramEnd"/>
      <w:r>
        <w:rPr>
          <w:rStyle w:val="Subst"/>
        </w:rPr>
        <w:br/>
        <w:t>Установленный срок (дата)  выплаты доходов по облигациям выпуска:11.01.2013;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десятого купонного периода - 11.01.2013 г.;  </w:t>
      </w:r>
      <w:r>
        <w:rPr>
          <w:rStyle w:val="Subst"/>
        </w:rPr>
        <w:br/>
      </w:r>
      <w:r>
        <w:rPr>
          <w:rStyle w:val="Subst"/>
        </w:rPr>
        <w:br/>
        <w:t>Вид дохода, выплаченного по облигациям выпуска:  купонный доход по одиннадцатому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12,68 (Двенадцать) рублей, 68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38 040 000 (Тридцать восемь миллионов сорок тысяч) рублей;</w:t>
      </w:r>
      <w:r>
        <w:rPr>
          <w:rStyle w:val="Subst"/>
        </w:rPr>
        <w:br/>
        <w:t>Установленный срок (дата)  выплаты доходов по облигациям выпуска:12.04.2013;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одиннадцатого купонного периода - 12.04.2013 г.;  </w:t>
      </w:r>
      <w:r>
        <w:rPr>
          <w:rStyle w:val="Subst"/>
        </w:rPr>
        <w:br/>
      </w:r>
      <w:r>
        <w:rPr>
          <w:rStyle w:val="Subst"/>
        </w:rPr>
        <w:br/>
        <w:t>Вид дохода, выплаченного по облигациям выпуска:  купонный доход по двенадцатому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11,53 (Одиннадцать) рублей, 53 копейки;</w:t>
      </w:r>
      <w:proofErr w:type="gramEnd"/>
      <w:r>
        <w:rPr>
          <w:rStyle w:val="Subst"/>
        </w:rPr>
        <w:br/>
        <w:t xml:space="preserve">Размер дохода, подлежавшего выплате по облигациям выпуска, в денежном выражении, в совокупности по всем облигациям выпуска: 34 590 000 (Тридцать четыре миллиона </w:t>
      </w:r>
      <w:proofErr w:type="gramStart"/>
      <w:r>
        <w:rPr>
          <w:rStyle w:val="Subst"/>
        </w:rPr>
        <w:t>пятьсот девяноста</w:t>
      </w:r>
      <w:proofErr w:type="gramEnd"/>
      <w:r>
        <w:rPr>
          <w:rStyle w:val="Subst"/>
        </w:rPr>
        <w:t xml:space="preserve"> тысяч) рублей;</w:t>
      </w:r>
      <w:r>
        <w:rPr>
          <w:rStyle w:val="Subst"/>
        </w:rPr>
        <w:br/>
        <w:t>Установленный срок (дата)  выплаты доходов по облигациям выпуска:12.07.2013;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lastRenderedPageBreak/>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двенадцатого купонного периода - 12.07.2013 г.;  </w:t>
      </w:r>
      <w:r>
        <w:rPr>
          <w:rStyle w:val="Subst"/>
        </w:rPr>
        <w:br/>
      </w:r>
      <w:r>
        <w:rPr>
          <w:rStyle w:val="Subst"/>
        </w:rPr>
        <w:br/>
        <w:t>Вид дохода, выплаченного по облигациям выпуска:  купонный доход по тринадцатому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10,38 (Десять) рублей, 38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31 140 000 (Тридцать один миллион сто сорок тысяч) рублей;</w:t>
      </w:r>
      <w:r>
        <w:rPr>
          <w:rStyle w:val="Subst"/>
        </w:rPr>
        <w:br/>
        <w:t>Установленный срок (дата)  выплаты доходов по облигациям выпуска:11.10.2013;</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тринадцатого купонного периода - 11.10.2013 г.;  </w:t>
      </w:r>
      <w:r>
        <w:rPr>
          <w:rStyle w:val="Subst"/>
        </w:rPr>
        <w:br/>
      </w:r>
      <w:r>
        <w:rPr>
          <w:rStyle w:val="Subst"/>
        </w:rPr>
        <w:br/>
        <w:t>2014 год:</w:t>
      </w:r>
      <w:r>
        <w:rPr>
          <w:rStyle w:val="Subst"/>
        </w:rPr>
        <w:br/>
      </w:r>
      <w:proofErr w:type="gramStart"/>
      <w:r>
        <w:rPr>
          <w:rStyle w:val="Subst"/>
        </w:rPr>
        <w:t>Вид дохода, выплаченного по облигациям выпуска:  купонный доход по четырнадцатому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9,22 (Девять) рублей, 22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27 660 000 (Двадцать семь миллионов шестьсот шестьдесят тысяч) рублей;</w:t>
      </w:r>
      <w:proofErr w:type="gramEnd"/>
      <w:r>
        <w:rPr>
          <w:rStyle w:val="Subst"/>
        </w:rPr>
        <w:br/>
        <w:t>Установленный срок (дата)  выплаты доходов по облигациям выпуска:10.01.2014;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r>
      <w:proofErr w:type="gramStart"/>
      <w:r>
        <w:rPr>
          <w:rStyle w:val="Subst"/>
        </w:rP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четырнадцатого купонного периода - 10.01.2014 г.; </w:t>
      </w:r>
      <w:r>
        <w:rPr>
          <w:rStyle w:val="Subst"/>
        </w:rPr>
        <w:br/>
      </w:r>
      <w:r>
        <w:rPr>
          <w:rStyle w:val="Subst"/>
        </w:rPr>
        <w:br/>
        <w:t>Вид дохода, выплаченного по облигациям выпуска:  купонный доход по пятнадцатому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8,07 (Восемь) рублей, 07 копеек;</w:t>
      </w:r>
      <w:proofErr w:type="gramEnd"/>
      <w:r>
        <w:rPr>
          <w:rStyle w:val="Subst"/>
        </w:rPr>
        <w:br/>
        <w:t>Размер дохода, подлежавшего выплате по облигациям выпуска, в денежном выражении, в совокупности по всем облигациям выпуска: 24 210 000 (Двадцать четыре миллиона двести десять тысяч) рублей;</w:t>
      </w:r>
      <w:r>
        <w:rPr>
          <w:rStyle w:val="Subst"/>
        </w:rPr>
        <w:br/>
        <w:t>Установленный срок (дата)  выплаты доходов по облигациям выпуска: 11.04.2014;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пятнадцатого купонного периода - 11.04.2014 г.; </w:t>
      </w:r>
      <w:r>
        <w:rPr>
          <w:rStyle w:val="Subst"/>
        </w:rPr>
        <w:br/>
      </w:r>
      <w:r>
        <w:rPr>
          <w:rStyle w:val="Subst"/>
        </w:rPr>
        <w:br/>
        <w:t>Вид дохода, выплаченного по облигациям выпуска:  купонный доход по шестнадцатому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6,92 (Шесть) рублей, 92 копейки;</w:t>
      </w:r>
      <w:r>
        <w:rPr>
          <w:rStyle w:val="Subst"/>
        </w:rPr>
        <w:br/>
        <w:t>Размер дохода, подлежавшего выплате по облигациям выпуска, в денежном выражении, в совокупности по всем облигациям выпуска: 20 760 000 (Двадцать миллионов семьсот шестьдесят тысяч) рублей;</w:t>
      </w:r>
      <w:r>
        <w:rPr>
          <w:rStyle w:val="Subst"/>
        </w:rPr>
        <w:br/>
        <w:t>Установленный срок (дата)  выплаты доходов по облигациям выпуска: 11.07.2014;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шестнадцатого купонного периода - 11.07.2014 г.; </w:t>
      </w:r>
      <w:r>
        <w:rPr>
          <w:rStyle w:val="Subst"/>
        </w:rPr>
        <w:br/>
      </w:r>
      <w:r>
        <w:rPr>
          <w:rStyle w:val="Subst"/>
        </w:rPr>
        <w:br/>
        <w:t>Вид дохода, выплаченного по облигациям выпуска:  купонный доход по семнадцатому купону облигаций;</w:t>
      </w:r>
      <w:r>
        <w:rPr>
          <w:rStyle w:val="Subst"/>
        </w:rPr>
        <w:br/>
      </w:r>
      <w:r>
        <w:rPr>
          <w:rStyle w:val="Subst"/>
        </w:rPr>
        <w:lastRenderedPageBreak/>
        <w:t>Размер дохода, подлежавшего выплате по облигациям выпуска, в денежном выражении, в расчете на одну облигацию: 5,77 (Пять) рублей, 77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17 310 000 (Семнадцать миллионов триста десять тысяч) рублей;</w:t>
      </w:r>
      <w:r>
        <w:rPr>
          <w:rStyle w:val="Subst"/>
        </w:rPr>
        <w:br/>
        <w:t>Установленный срок (дата)  выплаты доходов по облигациям выпуска: 10.10.2014;</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 xml:space="preserve">Срок, отведенный для частичного досрочного погашения облигаций: в дату окончания семнадцатого купонного периода - 10.10.2014 г.; </w:t>
      </w:r>
      <w:r>
        <w:rPr>
          <w:rStyle w:val="Subst"/>
        </w:rPr>
        <w:br/>
      </w:r>
      <w:r>
        <w:rPr>
          <w:rStyle w:val="Subst"/>
        </w:rPr>
        <w:br/>
        <w:t>2015 год:</w:t>
      </w:r>
      <w:r>
        <w:rPr>
          <w:rStyle w:val="Subst"/>
        </w:rPr>
        <w:br/>
        <w:t>Вид дохода, выплаченного по облигациям выпуска:  купонный доход по восемнадцатому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4,61 (Четыре) рубля, 61 копейка;</w:t>
      </w:r>
      <w:r>
        <w:rPr>
          <w:rStyle w:val="Subst"/>
        </w:rPr>
        <w:br/>
        <w:t>Размер дохода, подлежавшего выплате по облигациям выпуска, в денежном выражении, в совокупности по всем облигациям выпуска: 13 830 000 (Тринадцать миллионов восемьсот тридцать тысяч) рублей;</w:t>
      </w:r>
      <w:r>
        <w:rPr>
          <w:rStyle w:val="Subst"/>
        </w:rPr>
        <w:br/>
        <w:t>Установленный срок (дата)  выплаты доходов по облигациям выпуска: 09.01.2015 (в связи с тем, что 09.01.2015 г. - выходной день, дата фактической выплаты доходов по облигациям - 12.01.2015);</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Срок, отведенный для частичного досрочного погашения облигаций: в дату окончания восемнадцатого купонного периода - 09.01.2015 (в связи с тем, что 09.01.2015 г. - выходной день, дата фактической выплаты  - 12.01.2015);</w:t>
      </w:r>
      <w:r>
        <w:rPr>
          <w:rStyle w:val="Subst"/>
        </w:rPr>
        <w:br/>
      </w:r>
      <w:r>
        <w:rPr>
          <w:rStyle w:val="Subst"/>
        </w:rPr>
        <w:br/>
        <w:t>Вид дохода, выплаченного по облигациям выпуска:  купонный доход по девятнадцатому купону облигаций;</w:t>
      </w:r>
      <w:r>
        <w:rPr>
          <w:rStyle w:val="Subst"/>
        </w:rPr>
        <w:br/>
        <w:t>Размер дохода, подлежавшего выплате по облигациям выпуска, в денежном выражении, в расчете на одну облигацию: 3,46 (Три) рубля, 46 копеек;</w:t>
      </w:r>
      <w:r>
        <w:rPr>
          <w:rStyle w:val="Subst"/>
        </w:rPr>
        <w:br/>
        <w:t>Размер дохода, подлежавшего выплате по облигациям выпуска, в денежном выражении, в совокупности по всем облигациям выпуска: 10 380 000 (</w:t>
      </w:r>
      <w:proofErr w:type="spellStart"/>
      <w:r>
        <w:rPr>
          <w:rStyle w:val="Subst"/>
        </w:rPr>
        <w:t>Десятьь</w:t>
      </w:r>
      <w:proofErr w:type="spellEnd"/>
      <w:r>
        <w:rPr>
          <w:rStyle w:val="Subst"/>
        </w:rPr>
        <w:t xml:space="preserve"> миллионов триста восемьдесят тысяч) рублей;</w:t>
      </w:r>
      <w:r>
        <w:rPr>
          <w:rStyle w:val="Subst"/>
        </w:rPr>
        <w:br/>
        <w:t>Установленный срок (дата)  выплаты доходов по облигациям выпуска: 10.04.2015;</w:t>
      </w:r>
      <w:r>
        <w:rPr>
          <w:rStyle w:val="Subst"/>
        </w:rPr>
        <w:br/>
        <w:t>Форма выплаты дохода по облигациям выпуска: Выплата дохода по облигациям производится денежными средствами в валюте Российской Федерации в безналичном порядке.</w:t>
      </w:r>
      <w:r>
        <w:rPr>
          <w:rStyle w:val="Subst"/>
        </w:rPr>
        <w:br/>
        <w:t>Частичное досрочное погашение облигаций: 150 000 000 (Сто пятьдесят миллионов) рублей;</w:t>
      </w:r>
      <w:r>
        <w:rPr>
          <w:rStyle w:val="Subst"/>
        </w:rPr>
        <w:br/>
        <w:t>Срок, отведенный для частичного досрочного погашения облигаций: в дату окончания восемнадцатого купонного периода - 10.04.2015 ;</w:t>
      </w:r>
      <w:r>
        <w:rPr>
          <w:rStyle w:val="Subst"/>
        </w:rPr>
        <w:br/>
      </w:r>
      <w:r>
        <w:rPr>
          <w:rStyle w:val="Subst"/>
        </w:rPr>
        <w:br/>
      </w:r>
      <w:r>
        <w:rPr>
          <w:rStyle w:val="Subst"/>
        </w:rPr>
        <w:br/>
        <w:t>Общий размер доходов, выплаченных по всем облигациям выпуска.: 785 250 000  (Семьсот восемьдесят пять миллионов двести пятьдесят тысяч) рублей.</w:t>
      </w:r>
      <w:r>
        <w:rPr>
          <w:rStyle w:val="Subst"/>
        </w:rPr>
        <w:br/>
        <w:t>Общий размер частично досрочно погашенной части номинальной стоимости по всем облигациям выпуска: 2 700 000 000  (Два миллиарда семьсот миллионов) рублей.</w:t>
      </w:r>
      <w:r>
        <w:rPr>
          <w:rStyle w:val="Subst"/>
        </w:rPr>
        <w:br/>
        <w:t>Доля выплаченных доходов по облигациям выпуска в общем размере подлежавших выплате доходов по облигациям выпуска: 100%</w:t>
      </w:r>
      <w:r>
        <w:rPr>
          <w:rStyle w:val="Subst"/>
        </w:rPr>
        <w:br/>
      </w:r>
    </w:p>
    <w:p w14:paraId="00C361FA" w14:textId="77777777" w:rsidR="00C56F95" w:rsidRDefault="00C56F95">
      <w:pPr>
        <w:pStyle w:val="2"/>
      </w:pPr>
      <w:bookmarkStart w:id="96" w:name="_Toc426626403"/>
      <w:r>
        <w:t>8.8. Иные сведения</w:t>
      </w:r>
      <w:bookmarkEnd w:id="96"/>
    </w:p>
    <w:p w14:paraId="62926100" w14:textId="77777777" w:rsidR="00C56F95" w:rsidRDefault="00C56F95">
      <w:pPr>
        <w:ind w:left="200"/>
      </w:pPr>
      <w:r>
        <w:rPr>
          <w:rStyle w:val="Subst"/>
        </w:rPr>
        <w:t>нет</w:t>
      </w:r>
    </w:p>
    <w:p w14:paraId="24A02B26" w14:textId="77777777" w:rsidR="00C56F95" w:rsidRDefault="00C56F95">
      <w:pPr>
        <w:pStyle w:val="2"/>
      </w:pPr>
      <w:bookmarkStart w:id="97" w:name="_Toc426626404"/>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14:paraId="2FA41032" w14:textId="77777777" w:rsidR="00C56F95" w:rsidRDefault="00C56F95">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14:paraId="440E1B44" w14:textId="77777777" w:rsidR="00C56F95" w:rsidRDefault="00C56F95">
      <w:pPr>
        <w:pStyle w:val="2"/>
      </w:pPr>
      <w:r>
        <w:br w:type="page"/>
      </w:r>
      <w:bookmarkStart w:id="98" w:name="_Toc426626405"/>
      <w:r>
        <w:lastRenderedPageBreak/>
        <w:t>Приложение к ежеквартальному отчету. Информация о лице, предоставившем обеспечение по облигациям эмитента</w:t>
      </w:r>
      <w:bookmarkEnd w:id="98"/>
    </w:p>
    <w:p w14:paraId="65F3B762" w14:textId="77777777" w:rsidR="000E786F" w:rsidRDefault="000E786F" w:rsidP="000E786F"/>
    <w:p w14:paraId="51CF0A5C" w14:textId="77777777" w:rsidR="000E786F" w:rsidRDefault="000E786F" w:rsidP="000E786F"/>
    <w:p w14:paraId="0ECD4A82" w14:textId="77777777" w:rsidR="000E786F" w:rsidRDefault="000E786F" w:rsidP="000E786F"/>
    <w:p w14:paraId="74B023F5" w14:textId="77777777" w:rsidR="000E786F" w:rsidRDefault="000E786F" w:rsidP="000E786F"/>
    <w:p w14:paraId="246059D4" w14:textId="77777777" w:rsidR="000E786F" w:rsidRDefault="000E786F" w:rsidP="000E786F"/>
    <w:p w14:paraId="1F62DC2E" w14:textId="77777777" w:rsidR="000E786F" w:rsidRDefault="000E786F" w:rsidP="000E786F"/>
    <w:p w14:paraId="2EA59319" w14:textId="77777777" w:rsidR="000E786F" w:rsidRDefault="000E786F" w:rsidP="000E786F"/>
    <w:p w14:paraId="2108FD60" w14:textId="77777777" w:rsidR="000E786F" w:rsidRDefault="000E786F" w:rsidP="000E786F">
      <w:pPr>
        <w:spacing w:before="960"/>
        <w:jc w:val="center"/>
        <w:rPr>
          <w:b/>
          <w:bCs/>
          <w:sz w:val="32"/>
          <w:szCs w:val="32"/>
        </w:rPr>
      </w:pPr>
      <w:proofErr w:type="gramStart"/>
      <w:r>
        <w:rPr>
          <w:b/>
          <w:bCs/>
          <w:sz w:val="32"/>
          <w:szCs w:val="32"/>
        </w:rPr>
        <w:t>П</w:t>
      </w:r>
      <w:proofErr w:type="gramEnd"/>
      <w:r>
        <w:rPr>
          <w:b/>
          <w:bCs/>
          <w:sz w:val="32"/>
          <w:szCs w:val="32"/>
        </w:rPr>
        <w:t xml:space="preserve"> Р И Л О Ж Е Н И Е  К</w:t>
      </w:r>
    </w:p>
    <w:p w14:paraId="70ED16CD" w14:textId="77777777" w:rsidR="000E786F" w:rsidRDefault="000E786F" w:rsidP="000E786F">
      <w:pPr>
        <w:spacing w:before="960"/>
        <w:jc w:val="center"/>
        <w:rPr>
          <w:b/>
          <w:bCs/>
          <w:sz w:val="32"/>
          <w:szCs w:val="32"/>
        </w:rPr>
      </w:pPr>
      <w:r>
        <w:rPr>
          <w:b/>
          <w:bCs/>
          <w:sz w:val="32"/>
          <w:szCs w:val="32"/>
        </w:rPr>
        <w:t xml:space="preserve">Е Ж Е К В А </w:t>
      </w:r>
      <w:proofErr w:type="gramStart"/>
      <w:r>
        <w:rPr>
          <w:b/>
          <w:bCs/>
          <w:sz w:val="32"/>
          <w:szCs w:val="32"/>
        </w:rPr>
        <w:t>Р</w:t>
      </w:r>
      <w:proofErr w:type="gramEnd"/>
      <w:r>
        <w:rPr>
          <w:b/>
          <w:bCs/>
          <w:sz w:val="32"/>
          <w:szCs w:val="32"/>
        </w:rPr>
        <w:t xml:space="preserve"> Т А Л Ь Н О М У  О Т Ч Е Т У</w:t>
      </w:r>
    </w:p>
    <w:p w14:paraId="5290A8E3" w14:textId="77777777" w:rsidR="000E786F" w:rsidRDefault="000E786F" w:rsidP="000E786F">
      <w:pPr>
        <w:spacing w:before="160"/>
        <w:jc w:val="center"/>
        <w:rPr>
          <w:b/>
          <w:bCs/>
          <w:sz w:val="32"/>
          <w:szCs w:val="32"/>
        </w:rPr>
      </w:pPr>
      <w:r>
        <w:rPr>
          <w:b/>
          <w:bCs/>
          <w:sz w:val="32"/>
          <w:szCs w:val="32"/>
        </w:rPr>
        <w:t>эмитента эмиссионных ценных бумаг</w:t>
      </w:r>
    </w:p>
    <w:p w14:paraId="12ABF465" w14:textId="77777777" w:rsidR="000E786F" w:rsidRDefault="000E786F" w:rsidP="000E786F">
      <w:pPr>
        <w:spacing w:before="160"/>
        <w:jc w:val="center"/>
        <w:rPr>
          <w:b/>
          <w:bCs/>
          <w:sz w:val="32"/>
          <w:szCs w:val="32"/>
        </w:rPr>
      </w:pPr>
      <w:r>
        <w:rPr>
          <w:b/>
          <w:bCs/>
          <w:sz w:val="32"/>
          <w:szCs w:val="32"/>
        </w:rPr>
        <w:t>(информация о лице, предоставившем обеспечение по облигациям эмитента)</w:t>
      </w:r>
    </w:p>
    <w:p w14:paraId="69CB77B1" w14:textId="77777777" w:rsidR="000E786F" w:rsidRPr="00FB1911" w:rsidRDefault="000E786F" w:rsidP="000E786F">
      <w:pPr>
        <w:spacing w:before="600"/>
        <w:jc w:val="center"/>
        <w:rPr>
          <w:b/>
          <w:bCs/>
          <w:i/>
          <w:iCs/>
          <w:sz w:val="32"/>
          <w:szCs w:val="32"/>
          <w:lang w:val="en-US"/>
        </w:rPr>
      </w:pPr>
      <w:r w:rsidRPr="00FB1911">
        <w:rPr>
          <w:b/>
          <w:bCs/>
          <w:i/>
          <w:iCs/>
          <w:sz w:val="32"/>
          <w:szCs w:val="32"/>
          <w:lang w:val="en-US"/>
        </w:rPr>
        <w:t>Globaltrans Investment PLC (</w:t>
      </w:r>
      <w:r>
        <w:rPr>
          <w:b/>
          <w:bCs/>
          <w:i/>
          <w:iCs/>
          <w:sz w:val="32"/>
          <w:szCs w:val="32"/>
        </w:rPr>
        <w:t>ГЛОБАЛТРАНС</w:t>
      </w:r>
      <w:r w:rsidRPr="00FB1911">
        <w:rPr>
          <w:b/>
          <w:bCs/>
          <w:i/>
          <w:iCs/>
          <w:sz w:val="32"/>
          <w:szCs w:val="32"/>
          <w:lang w:val="en-US"/>
        </w:rPr>
        <w:t xml:space="preserve"> </w:t>
      </w:r>
      <w:r>
        <w:rPr>
          <w:b/>
          <w:bCs/>
          <w:i/>
          <w:iCs/>
          <w:sz w:val="32"/>
          <w:szCs w:val="32"/>
        </w:rPr>
        <w:t>ИНВЕСТМЕНТ</w:t>
      </w:r>
      <w:r w:rsidRPr="00FB1911">
        <w:rPr>
          <w:b/>
          <w:bCs/>
          <w:i/>
          <w:iCs/>
          <w:sz w:val="32"/>
          <w:szCs w:val="32"/>
          <w:lang w:val="en-US"/>
        </w:rPr>
        <w:t xml:space="preserve"> </w:t>
      </w:r>
      <w:r>
        <w:rPr>
          <w:b/>
          <w:bCs/>
          <w:i/>
          <w:iCs/>
          <w:sz w:val="32"/>
          <w:szCs w:val="32"/>
        </w:rPr>
        <w:t>ПЛС</w:t>
      </w:r>
      <w:r w:rsidRPr="00FB1911">
        <w:rPr>
          <w:b/>
          <w:bCs/>
          <w:i/>
          <w:iCs/>
          <w:sz w:val="32"/>
          <w:szCs w:val="32"/>
          <w:lang w:val="en-US"/>
        </w:rPr>
        <w:t>)</w:t>
      </w:r>
    </w:p>
    <w:p w14:paraId="3DBBB990" w14:textId="77777777" w:rsidR="000E786F" w:rsidRDefault="000E786F" w:rsidP="000E786F">
      <w:pPr>
        <w:spacing w:before="360"/>
        <w:jc w:val="center"/>
        <w:rPr>
          <w:b/>
          <w:bCs/>
          <w:sz w:val="32"/>
          <w:szCs w:val="32"/>
        </w:rPr>
      </w:pPr>
      <w:r>
        <w:rPr>
          <w:b/>
          <w:bCs/>
          <w:sz w:val="32"/>
          <w:szCs w:val="32"/>
        </w:rPr>
        <w:t>за 2 квартал 2015 г.</w:t>
      </w:r>
    </w:p>
    <w:p w14:paraId="65CA913E" w14:textId="77777777" w:rsidR="000E786F" w:rsidRDefault="000E786F" w:rsidP="000E786F">
      <w:pPr>
        <w:spacing w:before="840"/>
        <w:rPr>
          <w:sz w:val="24"/>
          <w:szCs w:val="24"/>
        </w:rPr>
      </w:pPr>
      <w:r>
        <w:rPr>
          <w:sz w:val="24"/>
          <w:szCs w:val="24"/>
        </w:rPr>
        <w:t>Место нахождения лица, предоставившего обеспечение:</w:t>
      </w:r>
      <w:r>
        <w:rPr>
          <w:b/>
          <w:bCs/>
          <w:sz w:val="24"/>
          <w:szCs w:val="24"/>
        </w:rPr>
        <w:t xml:space="preserve"> 3095 Кипр, Лимассол, Омиру 20</w:t>
      </w:r>
    </w:p>
    <w:p w14:paraId="2732DFC0" w14:textId="77777777" w:rsidR="000E786F" w:rsidRDefault="000E786F" w:rsidP="000E786F">
      <w:pPr>
        <w:spacing w:before="600" w:after="360"/>
        <w:jc w:val="center"/>
        <w:rPr>
          <w:b/>
          <w:bCs/>
          <w:sz w:val="24"/>
          <w:szCs w:val="24"/>
        </w:rPr>
      </w:pPr>
      <w:r>
        <w:rPr>
          <w:b/>
          <w:bCs/>
          <w:sz w:val="24"/>
          <w:szCs w:val="24"/>
        </w:rPr>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14:paraId="65BE95A0" w14:textId="77777777" w:rsidR="000E786F" w:rsidRDefault="000E786F" w:rsidP="000E786F"/>
    <w:p w14:paraId="5B7F02E6" w14:textId="77777777" w:rsidR="000E786F" w:rsidRDefault="000E786F" w:rsidP="000E786F">
      <w:pPr>
        <w:pStyle w:val="1"/>
      </w:pPr>
      <w:r>
        <w:br w:type="page"/>
      </w:r>
      <w:r>
        <w:lastRenderedPageBreak/>
        <w:t>I. Краткие сведения о лицах, входящих в состав органов управления лица, предоставившего обеспечение, сведения о банковских счетах, об аудиторе, оценщике и о финансовом консультанте лица, предоставившего обеспечение, а также об иных лицах, подписавших ежеквартальный отчет</w:t>
      </w:r>
    </w:p>
    <w:p w14:paraId="329F2159" w14:textId="77777777" w:rsidR="000E786F" w:rsidRDefault="000E786F" w:rsidP="000E786F">
      <w:pPr>
        <w:pStyle w:val="2"/>
      </w:pPr>
      <w:r>
        <w:t>1.1. Лица, входящие в состав органов управления лица, предоставившего обеспечение</w:t>
      </w:r>
    </w:p>
    <w:p w14:paraId="1DCF2D79" w14:textId="77777777" w:rsidR="000E786F" w:rsidRDefault="000E786F" w:rsidP="000E786F">
      <w:pPr>
        <w:pStyle w:val="SubHeading"/>
        <w:ind w:left="200"/>
      </w:pPr>
      <w:r>
        <w:t>Состав совета директоров (наблюдательного совета) лица, предоставившего обеспечение</w:t>
      </w:r>
    </w:p>
    <w:p w14:paraId="3010422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0E786F" w14:paraId="47A84118" w14:textId="77777777" w:rsidTr="00DE1B12">
        <w:tc>
          <w:tcPr>
            <w:tcW w:w="7752" w:type="dxa"/>
            <w:tcBorders>
              <w:top w:val="double" w:sz="6" w:space="0" w:color="auto"/>
              <w:left w:val="double" w:sz="6" w:space="0" w:color="auto"/>
              <w:bottom w:val="single" w:sz="6" w:space="0" w:color="auto"/>
              <w:right w:val="single" w:sz="6" w:space="0" w:color="auto"/>
            </w:tcBorders>
          </w:tcPr>
          <w:p w14:paraId="7AC627FB" w14:textId="77777777" w:rsidR="000E786F" w:rsidRDefault="000E786F" w:rsidP="00DE1B1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14:paraId="1EF8BE46" w14:textId="77777777" w:rsidR="000E786F" w:rsidRDefault="000E786F" w:rsidP="00DE1B12">
            <w:pPr>
              <w:jc w:val="center"/>
            </w:pPr>
            <w:r>
              <w:t>Год рождения</w:t>
            </w:r>
          </w:p>
        </w:tc>
      </w:tr>
      <w:tr w:rsidR="000E786F" w14:paraId="091E29B6" w14:textId="77777777" w:rsidTr="00DE1B12">
        <w:tc>
          <w:tcPr>
            <w:tcW w:w="7752" w:type="dxa"/>
            <w:tcBorders>
              <w:top w:val="single" w:sz="6" w:space="0" w:color="auto"/>
              <w:left w:val="double" w:sz="6" w:space="0" w:color="auto"/>
              <w:bottom w:val="single" w:sz="6" w:space="0" w:color="auto"/>
              <w:right w:val="single" w:sz="6" w:space="0" w:color="auto"/>
            </w:tcBorders>
          </w:tcPr>
          <w:p w14:paraId="1CD6225E" w14:textId="77777777" w:rsidR="000E786F" w:rsidRDefault="000E786F" w:rsidP="00DE1B12">
            <w:r>
              <w:t>Елисеев Александр Леонидович</w:t>
            </w:r>
          </w:p>
        </w:tc>
        <w:tc>
          <w:tcPr>
            <w:tcW w:w="1500" w:type="dxa"/>
            <w:tcBorders>
              <w:top w:val="single" w:sz="6" w:space="0" w:color="auto"/>
              <w:left w:val="single" w:sz="6" w:space="0" w:color="auto"/>
              <w:bottom w:val="single" w:sz="6" w:space="0" w:color="auto"/>
              <w:right w:val="double" w:sz="6" w:space="0" w:color="auto"/>
            </w:tcBorders>
          </w:tcPr>
          <w:p w14:paraId="5DF13229" w14:textId="77777777" w:rsidR="000E786F" w:rsidRDefault="000E786F" w:rsidP="00DE1B12">
            <w:pPr>
              <w:jc w:val="center"/>
            </w:pPr>
            <w:r>
              <w:t>1967</w:t>
            </w:r>
          </w:p>
        </w:tc>
      </w:tr>
      <w:tr w:rsidR="000E786F" w14:paraId="216AF9E9" w14:textId="77777777" w:rsidTr="00DE1B12">
        <w:tc>
          <w:tcPr>
            <w:tcW w:w="7752" w:type="dxa"/>
            <w:tcBorders>
              <w:top w:val="single" w:sz="6" w:space="0" w:color="auto"/>
              <w:left w:val="double" w:sz="6" w:space="0" w:color="auto"/>
              <w:bottom w:val="single" w:sz="6" w:space="0" w:color="auto"/>
              <w:right w:val="single" w:sz="6" w:space="0" w:color="auto"/>
            </w:tcBorders>
          </w:tcPr>
          <w:p w14:paraId="6532E449" w14:textId="77777777" w:rsidR="000E786F" w:rsidRDefault="000E786F" w:rsidP="00DE1B12">
            <w:r>
              <w:t>Мальцев Сергей Валентинович</w:t>
            </w:r>
          </w:p>
        </w:tc>
        <w:tc>
          <w:tcPr>
            <w:tcW w:w="1500" w:type="dxa"/>
            <w:tcBorders>
              <w:top w:val="single" w:sz="6" w:space="0" w:color="auto"/>
              <w:left w:val="single" w:sz="6" w:space="0" w:color="auto"/>
              <w:bottom w:val="single" w:sz="6" w:space="0" w:color="auto"/>
              <w:right w:val="double" w:sz="6" w:space="0" w:color="auto"/>
            </w:tcBorders>
          </w:tcPr>
          <w:p w14:paraId="6C6CB50F" w14:textId="77777777" w:rsidR="000E786F" w:rsidRDefault="000E786F" w:rsidP="00DE1B12">
            <w:pPr>
              <w:jc w:val="center"/>
            </w:pPr>
            <w:r>
              <w:t>1963</w:t>
            </w:r>
          </w:p>
        </w:tc>
      </w:tr>
      <w:tr w:rsidR="000E786F" w14:paraId="38DDEE81" w14:textId="77777777" w:rsidTr="00DE1B12">
        <w:tc>
          <w:tcPr>
            <w:tcW w:w="7752" w:type="dxa"/>
            <w:tcBorders>
              <w:top w:val="single" w:sz="6" w:space="0" w:color="auto"/>
              <w:left w:val="double" w:sz="6" w:space="0" w:color="auto"/>
              <w:bottom w:val="single" w:sz="6" w:space="0" w:color="auto"/>
              <w:right w:val="single" w:sz="6" w:space="0" w:color="auto"/>
            </w:tcBorders>
          </w:tcPr>
          <w:p w14:paraId="2002240E" w14:textId="77777777" w:rsidR="000E786F" w:rsidRDefault="000E786F" w:rsidP="00DE1B12">
            <w:r>
              <w:t>Зампелас Михаэль  (председатель)</w:t>
            </w:r>
          </w:p>
        </w:tc>
        <w:tc>
          <w:tcPr>
            <w:tcW w:w="1500" w:type="dxa"/>
            <w:tcBorders>
              <w:top w:val="single" w:sz="6" w:space="0" w:color="auto"/>
              <w:left w:val="single" w:sz="6" w:space="0" w:color="auto"/>
              <w:bottom w:val="single" w:sz="6" w:space="0" w:color="auto"/>
              <w:right w:val="double" w:sz="6" w:space="0" w:color="auto"/>
            </w:tcBorders>
          </w:tcPr>
          <w:p w14:paraId="0D2E00B6" w14:textId="77777777" w:rsidR="000E786F" w:rsidRDefault="000E786F" w:rsidP="00DE1B12">
            <w:pPr>
              <w:jc w:val="center"/>
            </w:pPr>
            <w:r>
              <w:t>1937</w:t>
            </w:r>
          </w:p>
        </w:tc>
      </w:tr>
      <w:tr w:rsidR="000E786F" w14:paraId="4DAB7D8F" w14:textId="77777777" w:rsidTr="00DE1B12">
        <w:tc>
          <w:tcPr>
            <w:tcW w:w="7752" w:type="dxa"/>
            <w:tcBorders>
              <w:top w:val="single" w:sz="6" w:space="0" w:color="auto"/>
              <w:left w:val="double" w:sz="6" w:space="0" w:color="auto"/>
              <w:bottom w:val="single" w:sz="6" w:space="0" w:color="auto"/>
              <w:right w:val="single" w:sz="6" w:space="0" w:color="auto"/>
            </w:tcBorders>
          </w:tcPr>
          <w:p w14:paraId="3513A108" w14:textId="77777777" w:rsidR="000E786F" w:rsidRDefault="000E786F" w:rsidP="00DE1B12">
            <w:proofErr w:type="spellStart"/>
            <w:r>
              <w:t>Дюррер</w:t>
            </w:r>
            <w:proofErr w:type="spellEnd"/>
            <w:r>
              <w:t xml:space="preserve"> Иоханн Франц</w:t>
            </w:r>
          </w:p>
        </w:tc>
        <w:tc>
          <w:tcPr>
            <w:tcW w:w="1500" w:type="dxa"/>
            <w:tcBorders>
              <w:top w:val="single" w:sz="6" w:space="0" w:color="auto"/>
              <w:left w:val="single" w:sz="6" w:space="0" w:color="auto"/>
              <w:bottom w:val="single" w:sz="6" w:space="0" w:color="auto"/>
              <w:right w:val="double" w:sz="6" w:space="0" w:color="auto"/>
            </w:tcBorders>
          </w:tcPr>
          <w:p w14:paraId="4D158566" w14:textId="77777777" w:rsidR="000E786F" w:rsidRDefault="000E786F" w:rsidP="00DE1B12">
            <w:pPr>
              <w:jc w:val="center"/>
            </w:pPr>
            <w:r>
              <w:t>1938</w:t>
            </w:r>
          </w:p>
        </w:tc>
      </w:tr>
      <w:tr w:rsidR="000E786F" w14:paraId="3844D13B" w14:textId="77777777" w:rsidTr="00DE1B12">
        <w:tc>
          <w:tcPr>
            <w:tcW w:w="7752" w:type="dxa"/>
            <w:tcBorders>
              <w:top w:val="single" w:sz="6" w:space="0" w:color="auto"/>
              <w:left w:val="double" w:sz="6" w:space="0" w:color="auto"/>
              <w:bottom w:val="single" w:sz="6" w:space="0" w:color="auto"/>
              <w:right w:val="single" w:sz="6" w:space="0" w:color="auto"/>
            </w:tcBorders>
          </w:tcPr>
          <w:p w14:paraId="46FCB92E" w14:textId="77777777" w:rsidR="000E786F" w:rsidRDefault="000E786F" w:rsidP="00DE1B12">
            <w:r>
              <w:t>Николау Элия</w:t>
            </w:r>
          </w:p>
        </w:tc>
        <w:tc>
          <w:tcPr>
            <w:tcW w:w="1500" w:type="dxa"/>
            <w:tcBorders>
              <w:top w:val="single" w:sz="6" w:space="0" w:color="auto"/>
              <w:left w:val="single" w:sz="6" w:space="0" w:color="auto"/>
              <w:bottom w:val="single" w:sz="6" w:space="0" w:color="auto"/>
              <w:right w:val="double" w:sz="6" w:space="0" w:color="auto"/>
            </w:tcBorders>
          </w:tcPr>
          <w:p w14:paraId="6858F891" w14:textId="77777777" w:rsidR="000E786F" w:rsidRDefault="000E786F" w:rsidP="00DE1B12">
            <w:pPr>
              <w:jc w:val="center"/>
            </w:pPr>
            <w:r>
              <w:t>1979</w:t>
            </w:r>
          </w:p>
        </w:tc>
      </w:tr>
      <w:tr w:rsidR="000E786F" w14:paraId="47293D89" w14:textId="77777777" w:rsidTr="00DE1B12">
        <w:tc>
          <w:tcPr>
            <w:tcW w:w="7752" w:type="dxa"/>
            <w:tcBorders>
              <w:top w:val="single" w:sz="6" w:space="0" w:color="auto"/>
              <w:left w:val="double" w:sz="6" w:space="0" w:color="auto"/>
              <w:bottom w:val="single" w:sz="6" w:space="0" w:color="auto"/>
              <w:right w:val="single" w:sz="6" w:space="0" w:color="auto"/>
            </w:tcBorders>
          </w:tcPr>
          <w:p w14:paraId="431B9641" w14:textId="77777777" w:rsidR="000E786F" w:rsidRDefault="000E786F" w:rsidP="00DE1B12">
            <w:r>
              <w:t>Широков Константин Евгеньевич</w:t>
            </w:r>
          </w:p>
        </w:tc>
        <w:tc>
          <w:tcPr>
            <w:tcW w:w="1500" w:type="dxa"/>
            <w:tcBorders>
              <w:top w:val="single" w:sz="6" w:space="0" w:color="auto"/>
              <w:left w:val="single" w:sz="6" w:space="0" w:color="auto"/>
              <w:bottom w:val="single" w:sz="6" w:space="0" w:color="auto"/>
              <w:right w:val="double" w:sz="6" w:space="0" w:color="auto"/>
            </w:tcBorders>
          </w:tcPr>
          <w:p w14:paraId="146022F1" w14:textId="77777777" w:rsidR="000E786F" w:rsidRDefault="000E786F" w:rsidP="00DE1B12">
            <w:pPr>
              <w:jc w:val="center"/>
            </w:pPr>
            <w:r>
              <w:t>1974</w:t>
            </w:r>
          </w:p>
        </w:tc>
      </w:tr>
      <w:tr w:rsidR="000E786F" w14:paraId="5CFEECD2" w14:textId="77777777" w:rsidTr="00DE1B12">
        <w:tc>
          <w:tcPr>
            <w:tcW w:w="7752" w:type="dxa"/>
            <w:tcBorders>
              <w:top w:val="single" w:sz="6" w:space="0" w:color="auto"/>
              <w:left w:val="double" w:sz="6" w:space="0" w:color="auto"/>
              <w:bottom w:val="single" w:sz="6" w:space="0" w:color="auto"/>
              <w:right w:val="single" w:sz="6" w:space="0" w:color="auto"/>
            </w:tcBorders>
          </w:tcPr>
          <w:p w14:paraId="142A7D46" w14:textId="77777777" w:rsidR="000E786F" w:rsidRDefault="000E786F" w:rsidP="00DE1B12">
            <w:r>
              <w:t>Томаидес Михаэль</w:t>
            </w:r>
          </w:p>
        </w:tc>
        <w:tc>
          <w:tcPr>
            <w:tcW w:w="1500" w:type="dxa"/>
            <w:tcBorders>
              <w:top w:val="single" w:sz="6" w:space="0" w:color="auto"/>
              <w:left w:val="single" w:sz="6" w:space="0" w:color="auto"/>
              <w:bottom w:val="single" w:sz="6" w:space="0" w:color="auto"/>
              <w:right w:val="double" w:sz="6" w:space="0" w:color="auto"/>
            </w:tcBorders>
          </w:tcPr>
          <w:p w14:paraId="3D14AB5D" w14:textId="77777777" w:rsidR="000E786F" w:rsidRDefault="000E786F" w:rsidP="00DE1B12"/>
        </w:tc>
      </w:tr>
      <w:tr w:rsidR="000E786F" w14:paraId="41765215" w14:textId="77777777" w:rsidTr="00DE1B12">
        <w:tc>
          <w:tcPr>
            <w:tcW w:w="7752" w:type="dxa"/>
            <w:tcBorders>
              <w:top w:val="single" w:sz="6" w:space="0" w:color="auto"/>
              <w:left w:val="double" w:sz="6" w:space="0" w:color="auto"/>
              <w:bottom w:val="single" w:sz="6" w:space="0" w:color="auto"/>
              <w:right w:val="single" w:sz="6" w:space="0" w:color="auto"/>
            </w:tcBorders>
          </w:tcPr>
          <w:p w14:paraId="3AD00C8E" w14:textId="77777777" w:rsidR="000E786F" w:rsidRDefault="000E786F" w:rsidP="00DE1B12">
            <w:r>
              <w:t>Тофарос Мариос</w:t>
            </w:r>
          </w:p>
        </w:tc>
        <w:tc>
          <w:tcPr>
            <w:tcW w:w="1500" w:type="dxa"/>
            <w:tcBorders>
              <w:top w:val="single" w:sz="6" w:space="0" w:color="auto"/>
              <w:left w:val="single" w:sz="6" w:space="0" w:color="auto"/>
              <w:bottom w:val="single" w:sz="6" w:space="0" w:color="auto"/>
              <w:right w:val="double" w:sz="6" w:space="0" w:color="auto"/>
            </w:tcBorders>
          </w:tcPr>
          <w:p w14:paraId="5A7E7C60" w14:textId="77777777" w:rsidR="000E786F" w:rsidRDefault="000E786F" w:rsidP="00DE1B12">
            <w:pPr>
              <w:jc w:val="center"/>
            </w:pPr>
            <w:r>
              <w:t>1973</w:t>
            </w:r>
          </w:p>
        </w:tc>
      </w:tr>
      <w:tr w:rsidR="000E786F" w14:paraId="2563C8AC" w14:textId="77777777" w:rsidTr="00DE1B12">
        <w:tc>
          <w:tcPr>
            <w:tcW w:w="7752" w:type="dxa"/>
            <w:tcBorders>
              <w:top w:val="single" w:sz="6" w:space="0" w:color="auto"/>
              <w:left w:val="double" w:sz="6" w:space="0" w:color="auto"/>
              <w:bottom w:val="single" w:sz="6" w:space="0" w:color="auto"/>
              <w:right w:val="single" w:sz="6" w:space="0" w:color="auto"/>
            </w:tcBorders>
          </w:tcPr>
          <w:p w14:paraId="7337B5FC" w14:textId="77777777" w:rsidR="000E786F" w:rsidRDefault="000E786F" w:rsidP="00DE1B12">
            <w:r>
              <w:t>Колли Джон Кэрролл</w:t>
            </w:r>
          </w:p>
        </w:tc>
        <w:tc>
          <w:tcPr>
            <w:tcW w:w="1500" w:type="dxa"/>
            <w:tcBorders>
              <w:top w:val="single" w:sz="6" w:space="0" w:color="auto"/>
              <w:left w:val="single" w:sz="6" w:space="0" w:color="auto"/>
              <w:bottom w:val="single" w:sz="6" w:space="0" w:color="auto"/>
              <w:right w:val="double" w:sz="6" w:space="0" w:color="auto"/>
            </w:tcBorders>
          </w:tcPr>
          <w:p w14:paraId="3B4D73E4" w14:textId="77777777" w:rsidR="000E786F" w:rsidRDefault="000E786F" w:rsidP="00DE1B12">
            <w:pPr>
              <w:jc w:val="center"/>
            </w:pPr>
            <w:r>
              <w:t>1961</w:t>
            </w:r>
          </w:p>
        </w:tc>
      </w:tr>
      <w:tr w:rsidR="000E786F" w14:paraId="664245D4" w14:textId="77777777" w:rsidTr="00DE1B12">
        <w:tc>
          <w:tcPr>
            <w:tcW w:w="7752" w:type="dxa"/>
            <w:tcBorders>
              <w:top w:val="single" w:sz="6" w:space="0" w:color="auto"/>
              <w:left w:val="double" w:sz="6" w:space="0" w:color="auto"/>
              <w:bottom w:val="single" w:sz="6" w:space="0" w:color="auto"/>
              <w:right w:val="single" w:sz="6" w:space="0" w:color="auto"/>
            </w:tcBorders>
          </w:tcPr>
          <w:p w14:paraId="001635F8" w14:textId="77777777" w:rsidR="000E786F" w:rsidRDefault="000E786F" w:rsidP="00DE1B12">
            <w:r>
              <w:t>Сторожев Александр Валентинович</w:t>
            </w:r>
          </w:p>
        </w:tc>
        <w:tc>
          <w:tcPr>
            <w:tcW w:w="1500" w:type="dxa"/>
            <w:tcBorders>
              <w:top w:val="single" w:sz="6" w:space="0" w:color="auto"/>
              <w:left w:val="single" w:sz="6" w:space="0" w:color="auto"/>
              <w:bottom w:val="single" w:sz="6" w:space="0" w:color="auto"/>
              <w:right w:val="double" w:sz="6" w:space="0" w:color="auto"/>
            </w:tcBorders>
          </w:tcPr>
          <w:p w14:paraId="6F212982" w14:textId="77777777" w:rsidR="000E786F" w:rsidRDefault="000E786F" w:rsidP="00DE1B12">
            <w:pPr>
              <w:jc w:val="center"/>
            </w:pPr>
            <w:r>
              <w:t>1968</w:t>
            </w:r>
          </w:p>
        </w:tc>
      </w:tr>
      <w:tr w:rsidR="000E786F" w14:paraId="0341F1A7" w14:textId="77777777" w:rsidTr="00DE1B12">
        <w:tc>
          <w:tcPr>
            <w:tcW w:w="7752" w:type="dxa"/>
            <w:tcBorders>
              <w:top w:val="single" w:sz="6" w:space="0" w:color="auto"/>
              <w:left w:val="double" w:sz="6" w:space="0" w:color="auto"/>
              <w:bottom w:val="single" w:sz="6" w:space="0" w:color="auto"/>
              <w:right w:val="single" w:sz="6" w:space="0" w:color="auto"/>
            </w:tcBorders>
          </w:tcPr>
          <w:p w14:paraId="177DC955" w14:textId="77777777" w:rsidR="000E786F" w:rsidRDefault="000E786F" w:rsidP="00DE1B12">
            <w:r>
              <w:t>Толмачев Сергей Владимирович</w:t>
            </w:r>
          </w:p>
        </w:tc>
        <w:tc>
          <w:tcPr>
            <w:tcW w:w="1500" w:type="dxa"/>
            <w:tcBorders>
              <w:top w:val="single" w:sz="6" w:space="0" w:color="auto"/>
              <w:left w:val="single" w:sz="6" w:space="0" w:color="auto"/>
              <w:bottom w:val="single" w:sz="6" w:space="0" w:color="auto"/>
              <w:right w:val="double" w:sz="6" w:space="0" w:color="auto"/>
            </w:tcBorders>
          </w:tcPr>
          <w:p w14:paraId="4FA18A42" w14:textId="77777777" w:rsidR="000E786F" w:rsidRDefault="000E786F" w:rsidP="00DE1B12">
            <w:pPr>
              <w:jc w:val="center"/>
            </w:pPr>
            <w:r>
              <w:t>1974</w:t>
            </w:r>
          </w:p>
        </w:tc>
      </w:tr>
      <w:tr w:rsidR="000E786F" w14:paraId="338789F2" w14:textId="77777777" w:rsidTr="00DE1B12">
        <w:tc>
          <w:tcPr>
            <w:tcW w:w="7752" w:type="dxa"/>
            <w:tcBorders>
              <w:top w:val="single" w:sz="6" w:space="0" w:color="auto"/>
              <w:left w:val="double" w:sz="6" w:space="0" w:color="auto"/>
              <w:bottom w:val="single" w:sz="6" w:space="0" w:color="auto"/>
              <w:right w:val="single" w:sz="6" w:space="0" w:color="auto"/>
            </w:tcBorders>
          </w:tcPr>
          <w:p w14:paraId="13E047D2" w14:textId="77777777" w:rsidR="000E786F" w:rsidRDefault="000E786F" w:rsidP="00DE1B12">
            <w:r>
              <w:t>Тарасов Александр Анатольевич</w:t>
            </w:r>
          </w:p>
        </w:tc>
        <w:tc>
          <w:tcPr>
            <w:tcW w:w="1500" w:type="dxa"/>
            <w:tcBorders>
              <w:top w:val="single" w:sz="6" w:space="0" w:color="auto"/>
              <w:left w:val="single" w:sz="6" w:space="0" w:color="auto"/>
              <w:bottom w:val="single" w:sz="6" w:space="0" w:color="auto"/>
              <w:right w:val="double" w:sz="6" w:space="0" w:color="auto"/>
            </w:tcBorders>
          </w:tcPr>
          <w:p w14:paraId="1E3006F4" w14:textId="77777777" w:rsidR="000E786F" w:rsidRDefault="000E786F" w:rsidP="00DE1B12">
            <w:pPr>
              <w:jc w:val="center"/>
            </w:pPr>
            <w:r>
              <w:t>1971</w:t>
            </w:r>
          </w:p>
        </w:tc>
      </w:tr>
      <w:tr w:rsidR="000E786F" w14:paraId="387F86BE" w14:textId="77777777" w:rsidTr="00DE1B12">
        <w:tc>
          <w:tcPr>
            <w:tcW w:w="7752" w:type="dxa"/>
            <w:tcBorders>
              <w:top w:val="single" w:sz="6" w:space="0" w:color="auto"/>
              <w:left w:val="double" w:sz="6" w:space="0" w:color="auto"/>
              <w:bottom w:val="single" w:sz="6" w:space="0" w:color="auto"/>
              <w:right w:val="single" w:sz="6" w:space="0" w:color="auto"/>
            </w:tcBorders>
          </w:tcPr>
          <w:p w14:paraId="71C3D171" w14:textId="77777777" w:rsidR="000E786F" w:rsidRDefault="000E786F" w:rsidP="00DE1B12">
            <w:r>
              <w:t>Папаиоанну Джордж</w:t>
            </w:r>
          </w:p>
        </w:tc>
        <w:tc>
          <w:tcPr>
            <w:tcW w:w="1500" w:type="dxa"/>
            <w:tcBorders>
              <w:top w:val="single" w:sz="6" w:space="0" w:color="auto"/>
              <w:left w:val="single" w:sz="6" w:space="0" w:color="auto"/>
              <w:bottom w:val="single" w:sz="6" w:space="0" w:color="auto"/>
              <w:right w:val="double" w:sz="6" w:space="0" w:color="auto"/>
            </w:tcBorders>
          </w:tcPr>
          <w:p w14:paraId="0046D5AA" w14:textId="77777777" w:rsidR="000E786F" w:rsidRDefault="000E786F" w:rsidP="00DE1B12">
            <w:pPr>
              <w:jc w:val="center"/>
            </w:pPr>
            <w:r>
              <w:t>1975</w:t>
            </w:r>
          </w:p>
        </w:tc>
      </w:tr>
      <w:tr w:rsidR="000E786F" w14:paraId="5B9675AA" w14:textId="77777777" w:rsidTr="00DE1B12">
        <w:tc>
          <w:tcPr>
            <w:tcW w:w="7752" w:type="dxa"/>
            <w:tcBorders>
              <w:top w:val="single" w:sz="6" w:space="0" w:color="auto"/>
              <w:left w:val="double" w:sz="6" w:space="0" w:color="auto"/>
              <w:bottom w:val="single" w:sz="6" w:space="0" w:color="auto"/>
              <w:right w:val="single" w:sz="6" w:space="0" w:color="auto"/>
            </w:tcBorders>
          </w:tcPr>
          <w:p w14:paraId="0F60F268" w14:textId="77777777" w:rsidR="000E786F" w:rsidRDefault="000E786F" w:rsidP="00DE1B12">
            <w:r>
              <w:t>Пиргу Мелина</w:t>
            </w:r>
          </w:p>
        </w:tc>
        <w:tc>
          <w:tcPr>
            <w:tcW w:w="1500" w:type="dxa"/>
            <w:tcBorders>
              <w:top w:val="single" w:sz="6" w:space="0" w:color="auto"/>
              <w:left w:val="single" w:sz="6" w:space="0" w:color="auto"/>
              <w:bottom w:val="single" w:sz="6" w:space="0" w:color="auto"/>
              <w:right w:val="double" w:sz="6" w:space="0" w:color="auto"/>
            </w:tcBorders>
          </w:tcPr>
          <w:p w14:paraId="1540374E" w14:textId="77777777" w:rsidR="000E786F" w:rsidRDefault="000E786F" w:rsidP="00DE1B12">
            <w:pPr>
              <w:jc w:val="center"/>
            </w:pPr>
            <w:r>
              <w:t>1968</w:t>
            </w:r>
          </w:p>
        </w:tc>
      </w:tr>
      <w:tr w:rsidR="000E786F" w14:paraId="6D8B2381" w14:textId="77777777" w:rsidTr="00DE1B12">
        <w:tc>
          <w:tcPr>
            <w:tcW w:w="7752" w:type="dxa"/>
            <w:tcBorders>
              <w:top w:val="single" w:sz="6" w:space="0" w:color="auto"/>
              <w:left w:val="double" w:sz="6" w:space="0" w:color="auto"/>
              <w:bottom w:val="double" w:sz="6" w:space="0" w:color="auto"/>
              <w:right w:val="single" w:sz="6" w:space="0" w:color="auto"/>
            </w:tcBorders>
          </w:tcPr>
          <w:p w14:paraId="362CDBCA" w14:textId="77777777" w:rsidR="000E786F" w:rsidRDefault="000E786F" w:rsidP="00DE1B12">
            <w:r>
              <w:t>Гомон Андрей Петрович</w:t>
            </w:r>
          </w:p>
        </w:tc>
        <w:tc>
          <w:tcPr>
            <w:tcW w:w="1500" w:type="dxa"/>
            <w:tcBorders>
              <w:top w:val="single" w:sz="6" w:space="0" w:color="auto"/>
              <w:left w:val="single" w:sz="6" w:space="0" w:color="auto"/>
              <w:bottom w:val="double" w:sz="6" w:space="0" w:color="auto"/>
              <w:right w:val="double" w:sz="6" w:space="0" w:color="auto"/>
            </w:tcBorders>
          </w:tcPr>
          <w:p w14:paraId="71F8B6D6" w14:textId="77777777" w:rsidR="000E786F" w:rsidRDefault="000E786F" w:rsidP="00DE1B12">
            <w:pPr>
              <w:jc w:val="center"/>
            </w:pPr>
            <w:r>
              <w:t>1977</w:t>
            </w:r>
          </w:p>
        </w:tc>
      </w:tr>
    </w:tbl>
    <w:p w14:paraId="0DDDFE22" w14:textId="77777777" w:rsidR="000E786F" w:rsidRDefault="000E786F" w:rsidP="000E786F"/>
    <w:p w14:paraId="186B11FB" w14:textId="77777777" w:rsidR="000E786F" w:rsidRDefault="000E786F" w:rsidP="000E786F">
      <w:pPr>
        <w:pStyle w:val="SubHeading"/>
        <w:ind w:left="200"/>
      </w:pPr>
      <w:r>
        <w:t>Единоличный исполнительный орган лица, предоставившего обеспечение</w:t>
      </w:r>
    </w:p>
    <w:p w14:paraId="5E9D836D" w14:textId="77777777" w:rsidR="000E786F" w:rsidRDefault="000E786F" w:rsidP="000E786F">
      <w:pPr>
        <w:ind w:left="400"/>
      </w:pPr>
    </w:p>
    <w:p w14:paraId="5BC7E41B" w14:textId="77777777" w:rsidR="000E786F" w:rsidRDefault="000E786F" w:rsidP="000E786F">
      <w:pPr>
        <w:ind w:left="400"/>
      </w:pPr>
    </w:p>
    <w:p w14:paraId="1E86D526"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7752"/>
        <w:gridCol w:w="1500"/>
      </w:tblGrid>
      <w:tr w:rsidR="000E786F" w14:paraId="36118642" w14:textId="77777777" w:rsidTr="00DE1B12">
        <w:tc>
          <w:tcPr>
            <w:tcW w:w="7752" w:type="dxa"/>
            <w:tcBorders>
              <w:top w:val="double" w:sz="6" w:space="0" w:color="auto"/>
              <w:left w:val="double" w:sz="6" w:space="0" w:color="auto"/>
              <w:bottom w:val="single" w:sz="6" w:space="0" w:color="auto"/>
              <w:right w:val="single" w:sz="6" w:space="0" w:color="auto"/>
            </w:tcBorders>
          </w:tcPr>
          <w:p w14:paraId="35ABD784" w14:textId="77777777" w:rsidR="000E786F" w:rsidRDefault="000E786F" w:rsidP="00DE1B12">
            <w:pPr>
              <w:jc w:val="center"/>
            </w:pPr>
            <w:r>
              <w:t>ФИО</w:t>
            </w:r>
          </w:p>
        </w:tc>
        <w:tc>
          <w:tcPr>
            <w:tcW w:w="1500" w:type="dxa"/>
            <w:tcBorders>
              <w:top w:val="double" w:sz="6" w:space="0" w:color="auto"/>
              <w:left w:val="single" w:sz="6" w:space="0" w:color="auto"/>
              <w:bottom w:val="single" w:sz="6" w:space="0" w:color="auto"/>
              <w:right w:val="double" w:sz="6" w:space="0" w:color="auto"/>
            </w:tcBorders>
          </w:tcPr>
          <w:p w14:paraId="1C77AC16" w14:textId="77777777" w:rsidR="000E786F" w:rsidRDefault="000E786F" w:rsidP="00DE1B12">
            <w:pPr>
              <w:jc w:val="center"/>
            </w:pPr>
            <w:r>
              <w:t>Год рождения</w:t>
            </w:r>
          </w:p>
        </w:tc>
      </w:tr>
      <w:tr w:rsidR="000E786F" w14:paraId="4BCF8224" w14:textId="77777777" w:rsidTr="00DE1B12">
        <w:tc>
          <w:tcPr>
            <w:tcW w:w="7752" w:type="dxa"/>
            <w:tcBorders>
              <w:top w:val="single" w:sz="6" w:space="0" w:color="auto"/>
              <w:left w:val="double" w:sz="6" w:space="0" w:color="auto"/>
              <w:bottom w:val="double" w:sz="6" w:space="0" w:color="auto"/>
              <w:right w:val="single" w:sz="6" w:space="0" w:color="auto"/>
            </w:tcBorders>
          </w:tcPr>
          <w:p w14:paraId="595869A4" w14:textId="77777777" w:rsidR="000E786F" w:rsidRDefault="000E786F" w:rsidP="00DE1B12">
            <w:r>
              <w:t>Толмачев Сергей Владимирович</w:t>
            </w:r>
          </w:p>
        </w:tc>
        <w:tc>
          <w:tcPr>
            <w:tcW w:w="1500" w:type="dxa"/>
            <w:tcBorders>
              <w:top w:val="single" w:sz="6" w:space="0" w:color="auto"/>
              <w:left w:val="single" w:sz="6" w:space="0" w:color="auto"/>
              <w:bottom w:val="double" w:sz="6" w:space="0" w:color="auto"/>
              <w:right w:val="double" w:sz="6" w:space="0" w:color="auto"/>
            </w:tcBorders>
          </w:tcPr>
          <w:p w14:paraId="2FD9A659" w14:textId="77777777" w:rsidR="000E786F" w:rsidRDefault="000E786F" w:rsidP="00DE1B12">
            <w:pPr>
              <w:jc w:val="center"/>
            </w:pPr>
            <w:r>
              <w:t>1974</w:t>
            </w:r>
          </w:p>
        </w:tc>
      </w:tr>
    </w:tbl>
    <w:p w14:paraId="72C088CD" w14:textId="77777777" w:rsidR="000E786F" w:rsidRDefault="000E786F" w:rsidP="000E786F"/>
    <w:p w14:paraId="5F4D05A0" w14:textId="77777777" w:rsidR="000E786F" w:rsidRDefault="000E786F" w:rsidP="000E786F">
      <w:pPr>
        <w:pStyle w:val="SubHeading"/>
        <w:ind w:left="200"/>
      </w:pPr>
      <w:r>
        <w:t>Состав коллегиального исполнительного органа лица, предоставившего обеспечение</w:t>
      </w:r>
    </w:p>
    <w:p w14:paraId="28DDAD5C" w14:textId="77777777" w:rsidR="000E786F" w:rsidRDefault="000E786F" w:rsidP="000E786F">
      <w:pPr>
        <w:ind w:left="400"/>
      </w:pPr>
      <w:r>
        <w:rPr>
          <w:rStyle w:val="Subst"/>
          <w:bCs w:val="0"/>
          <w:iCs w:val="0"/>
        </w:rPr>
        <w:t>Коллегиальный исполнительный орган не предусмотрен</w:t>
      </w:r>
    </w:p>
    <w:p w14:paraId="5B505AEB" w14:textId="77777777" w:rsidR="000E786F" w:rsidRDefault="000E786F" w:rsidP="000E786F">
      <w:pPr>
        <w:pStyle w:val="2"/>
      </w:pPr>
      <w:r>
        <w:t>1.2. Сведения о банковских счетах лица, предоставившего обеспечение</w:t>
      </w:r>
    </w:p>
    <w:p w14:paraId="34BCC190"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485A8322" w14:textId="77777777" w:rsidR="000E786F" w:rsidRDefault="000E786F" w:rsidP="000E786F">
      <w:pPr>
        <w:pStyle w:val="2"/>
      </w:pPr>
      <w:r>
        <w:t>1.3. Сведения об аудиторе (аудиторах) лица, предоставившего обеспечение</w:t>
      </w:r>
    </w:p>
    <w:p w14:paraId="536596AD"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B525731" w14:textId="77777777" w:rsidR="000E786F" w:rsidRDefault="000E786F" w:rsidP="000E786F">
      <w:pPr>
        <w:pStyle w:val="2"/>
      </w:pPr>
      <w:r>
        <w:t>1.4. Сведения об оценщике лица, предоставившего обеспечение</w:t>
      </w:r>
    </w:p>
    <w:p w14:paraId="20E7E5AB"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B629620" w14:textId="77777777" w:rsidR="000E786F" w:rsidRDefault="000E786F" w:rsidP="000E786F">
      <w:pPr>
        <w:pStyle w:val="2"/>
      </w:pPr>
      <w:r>
        <w:t>1.5. Сведения о консультантах лица, предоставившего обеспечение</w:t>
      </w:r>
    </w:p>
    <w:p w14:paraId="102654FF" w14:textId="77777777" w:rsidR="000E786F" w:rsidRDefault="000E786F" w:rsidP="000E786F">
      <w:pPr>
        <w:ind w:left="200"/>
      </w:pPr>
      <w:r>
        <w:rPr>
          <w:rStyle w:val="Subst"/>
          <w:bCs w:val="0"/>
          <w:iCs w:val="0"/>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14:paraId="2997686B" w14:textId="77777777" w:rsidR="000E786F" w:rsidRDefault="000E786F" w:rsidP="000E786F">
      <w:pPr>
        <w:pStyle w:val="2"/>
      </w:pPr>
      <w:r>
        <w:lastRenderedPageBreak/>
        <w:t>1.6. Сведения об иных лицах, подписавших ежеквартальный отчет</w:t>
      </w:r>
    </w:p>
    <w:p w14:paraId="308DAA09" w14:textId="77777777" w:rsidR="000E786F" w:rsidRDefault="000E786F" w:rsidP="000E786F">
      <w:pPr>
        <w:ind w:left="200"/>
      </w:pPr>
      <w:r>
        <w:rPr>
          <w:rStyle w:val="Subst"/>
          <w:bCs w:val="0"/>
          <w:iCs w:val="0"/>
        </w:rPr>
        <w:t>Иных подписей нет</w:t>
      </w:r>
    </w:p>
    <w:p w14:paraId="45C0FAF4" w14:textId="77777777" w:rsidR="000E786F" w:rsidRDefault="000E786F" w:rsidP="000E786F">
      <w:pPr>
        <w:pStyle w:val="1"/>
      </w:pPr>
      <w:r>
        <w:t>II. Основная информация о финансово-экономическом состоянии лица, предоставившего обеспечение</w:t>
      </w:r>
    </w:p>
    <w:p w14:paraId="17683AC2" w14:textId="77777777" w:rsidR="000E786F" w:rsidRDefault="000E786F" w:rsidP="000E786F">
      <w:pPr>
        <w:pStyle w:val="2"/>
      </w:pPr>
      <w:r>
        <w:t>2.1. Показатели финансово-экономической деятельности лица, предоставившего обеспечение</w:t>
      </w:r>
    </w:p>
    <w:p w14:paraId="14A2EF55" w14:textId="77777777" w:rsidR="000E786F" w:rsidRDefault="000E786F" w:rsidP="000E786F">
      <w:pPr>
        <w:pStyle w:val="SubHeading"/>
        <w:ind w:left="200"/>
      </w:pPr>
      <w: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14:paraId="49C454F6" w14:textId="77777777" w:rsidR="000E786F" w:rsidRDefault="000E786F" w:rsidP="000E786F">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val="0"/>
          <w:iCs w:val="0"/>
        </w:rPr>
        <w:t xml:space="preserve"> МСФО</w:t>
      </w:r>
    </w:p>
    <w:p w14:paraId="0BFC4D58" w14:textId="77777777" w:rsidR="000E786F" w:rsidRDefault="000E786F" w:rsidP="000E786F">
      <w:pPr>
        <w:ind w:left="400"/>
      </w:pPr>
      <w:r>
        <w:t>Единица измерения для расчета показателя производительности труда:</w:t>
      </w:r>
      <w:r>
        <w:rPr>
          <w:rStyle w:val="Subst"/>
          <w:bCs w:val="0"/>
          <w:iCs w:val="0"/>
        </w:rPr>
        <w:t xml:space="preserve"> тыс. руб./чел.</w:t>
      </w:r>
    </w:p>
    <w:p w14:paraId="692FD2A0"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0E786F" w14:paraId="550AF06E" w14:textId="77777777" w:rsidTr="00DE1B12">
        <w:tc>
          <w:tcPr>
            <w:tcW w:w="3732" w:type="dxa"/>
            <w:tcBorders>
              <w:top w:val="double" w:sz="6" w:space="0" w:color="auto"/>
              <w:left w:val="double" w:sz="6" w:space="0" w:color="auto"/>
              <w:bottom w:val="single" w:sz="6" w:space="0" w:color="auto"/>
              <w:right w:val="single" w:sz="6" w:space="0" w:color="auto"/>
            </w:tcBorders>
          </w:tcPr>
          <w:p w14:paraId="6AB04406" w14:textId="77777777" w:rsidR="000E786F" w:rsidRDefault="000E786F" w:rsidP="00DE1B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072E9CB5" w14:textId="77777777" w:rsidR="000E786F" w:rsidRDefault="000E786F" w:rsidP="00DE1B12">
            <w:pPr>
              <w:jc w:val="center"/>
            </w:pPr>
            <w:r>
              <w:t>2014, 6 мес.</w:t>
            </w:r>
          </w:p>
        </w:tc>
        <w:tc>
          <w:tcPr>
            <w:tcW w:w="1820" w:type="dxa"/>
            <w:tcBorders>
              <w:top w:val="double" w:sz="6" w:space="0" w:color="auto"/>
              <w:left w:val="single" w:sz="6" w:space="0" w:color="auto"/>
              <w:bottom w:val="single" w:sz="6" w:space="0" w:color="auto"/>
              <w:right w:val="double" w:sz="6" w:space="0" w:color="auto"/>
            </w:tcBorders>
          </w:tcPr>
          <w:p w14:paraId="223E8F44" w14:textId="77777777" w:rsidR="000E786F" w:rsidRDefault="000E786F" w:rsidP="00DE1B12">
            <w:pPr>
              <w:jc w:val="center"/>
            </w:pPr>
            <w:r>
              <w:t>2015, 6 мес.</w:t>
            </w:r>
          </w:p>
        </w:tc>
      </w:tr>
      <w:tr w:rsidR="000E786F" w14:paraId="713D009A" w14:textId="77777777" w:rsidTr="00DE1B12">
        <w:tc>
          <w:tcPr>
            <w:tcW w:w="3732" w:type="dxa"/>
            <w:tcBorders>
              <w:top w:val="single" w:sz="6" w:space="0" w:color="auto"/>
              <w:left w:val="double" w:sz="6" w:space="0" w:color="auto"/>
              <w:bottom w:val="single" w:sz="6" w:space="0" w:color="auto"/>
              <w:right w:val="single" w:sz="6" w:space="0" w:color="auto"/>
            </w:tcBorders>
          </w:tcPr>
          <w:p w14:paraId="1FB685CD" w14:textId="77777777" w:rsidR="000E786F" w:rsidRDefault="000E786F" w:rsidP="00DE1B12">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14:paraId="3837DB25"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51DEF3D5" w14:textId="77777777" w:rsidR="000E786F" w:rsidRDefault="000E786F" w:rsidP="00DE1B12"/>
        </w:tc>
      </w:tr>
      <w:tr w:rsidR="000E786F" w14:paraId="70F9D41C" w14:textId="77777777" w:rsidTr="00DE1B12">
        <w:tc>
          <w:tcPr>
            <w:tcW w:w="3732" w:type="dxa"/>
            <w:tcBorders>
              <w:top w:val="single" w:sz="6" w:space="0" w:color="auto"/>
              <w:left w:val="double" w:sz="6" w:space="0" w:color="auto"/>
              <w:bottom w:val="single" w:sz="6" w:space="0" w:color="auto"/>
              <w:right w:val="single" w:sz="6" w:space="0" w:color="auto"/>
            </w:tcBorders>
          </w:tcPr>
          <w:p w14:paraId="4C4D0610" w14:textId="77777777" w:rsidR="000E786F" w:rsidRDefault="000E786F" w:rsidP="00DE1B12">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14:paraId="41EE5FDD"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70E08922" w14:textId="77777777" w:rsidR="000E786F" w:rsidRDefault="000E786F" w:rsidP="00DE1B12"/>
        </w:tc>
      </w:tr>
      <w:tr w:rsidR="000E786F" w14:paraId="5B9F0B3A" w14:textId="77777777" w:rsidTr="00DE1B12">
        <w:tc>
          <w:tcPr>
            <w:tcW w:w="3732" w:type="dxa"/>
            <w:tcBorders>
              <w:top w:val="single" w:sz="6" w:space="0" w:color="auto"/>
              <w:left w:val="double" w:sz="6" w:space="0" w:color="auto"/>
              <w:bottom w:val="single" w:sz="6" w:space="0" w:color="auto"/>
              <w:right w:val="single" w:sz="6" w:space="0" w:color="auto"/>
            </w:tcBorders>
          </w:tcPr>
          <w:p w14:paraId="3B4B32A1" w14:textId="77777777" w:rsidR="000E786F" w:rsidRDefault="000E786F" w:rsidP="00DE1B12">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14:paraId="4EE21916"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52E94F96" w14:textId="77777777" w:rsidR="000E786F" w:rsidRDefault="000E786F" w:rsidP="00DE1B12"/>
        </w:tc>
      </w:tr>
      <w:tr w:rsidR="000E786F" w14:paraId="4EEB1D26" w14:textId="77777777" w:rsidTr="00DE1B12">
        <w:tc>
          <w:tcPr>
            <w:tcW w:w="3732" w:type="dxa"/>
            <w:tcBorders>
              <w:top w:val="single" w:sz="6" w:space="0" w:color="auto"/>
              <w:left w:val="double" w:sz="6" w:space="0" w:color="auto"/>
              <w:bottom w:val="single" w:sz="6" w:space="0" w:color="auto"/>
              <w:right w:val="single" w:sz="6" w:space="0" w:color="auto"/>
            </w:tcBorders>
          </w:tcPr>
          <w:p w14:paraId="7F7E92D2" w14:textId="77777777" w:rsidR="000E786F" w:rsidRDefault="000E786F" w:rsidP="00DE1B12">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14:paraId="35D391ED"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109212E2" w14:textId="77777777" w:rsidR="000E786F" w:rsidRDefault="000E786F" w:rsidP="00DE1B12"/>
        </w:tc>
      </w:tr>
      <w:tr w:rsidR="000E786F" w14:paraId="4E100946" w14:textId="77777777" w:rsidTr="00DE1B12">
        <w:tc>
          <w:tcPr>
            <w:tcW w:w="3732" w:type="dxa"/>
            <w:tcBorders>
              <w:top w:val="single" w:sz="6" w:space="0" w:color="auto"/>
              <w:left w:val="double" w:sz="6" w:space="0" w:color="auto"/>
              <w:bottom w:val="double" w:sz="6" w:space="0" w:color="auto"/>
              <w:right w:val="single" w:sz="6" w:space="0" w:color="auto"/>
            </w:tcBorders>
          </w:tcPr>
          <w:p w14:paraId="2CCA2BB9" w14:textId="77777777" w:rsidR="000E786F" w:rsidRDefault="000E786F" w:rsidP="00DE1B12">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14:paraId="62FC27C7" w14:textId="77777777" w:rsidR="000E786F" w:rsidRDefault="000E786F" w:rsidP="00DE1B12"/>
        </w:tc>
        <w:tc>
          <w:tcPr>
            <w:tcW w:w="1820" w:type="dxa"/>
            <w:tcBorders>
              <w:top w:val="single" w:sz="6" w:space="0" w:color="auto"/>
              <w:left w:val="single" w:sz="6" w:space="0" w:color="auto"/>
              <w:bottom w:val="double" w:sz="6" w:space="0" w:color="auto"/>
              <w:right w:val="double" w:sz="6" w:space="0" w:color="auto"/>
            </w:tcBorders>
          </w:tcPr>
          <w:p w14:paraId="7E8EF9BF" w14:textId="77777777" w:rsidR="000E786F" w:rsidRDefault="000E786F" w:rsidP="00DE1B12"/>
        </w:tc>
      </w:tr>
    </w:tbl>
    <w:p w14:paraId="5840AA0E" w14:textId="77777777" w:rsidR="000E786F" w:rsidRDefault="000E786F" w:rsidP="000E786F"/>
    <w:p w14:paraId="43C8BCF1" w14:textId="77777777" w:rsidR="000E786F" w:rsidRDefault="000E786F" w:rsidP="000E786F">
      <w:pPr>
        <w:ind w:left="200"/>
      </w:pPr>
      <w:r>
        <w:t xml:space="preserve">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 </w:t>
      </w:r>
      <w:r>
        <w:br/>
        <w:t xml:space="preserve"> </w:t>
      </w:r>
      <w:r>
        <w:br/>
        <w:t xml:space="preserve"> </w:t>
      </w:r>
      <w:r>
        <w:br/>
        <w:t xml:space="preserve"> </w:t>
      </w:r>
      <w:r>
        <w:br/>
        <w:t xml:space="preserve"> </w:t>
      </w:r>
      <w:r>
        <w:br/>
        <w:t xml:space="preserve"> </w:t>
      </w:r>
      <w:r>
        <w:br/>
        <w:t>:</w:t>
      </w:r>
      <w:r>
        <w:rPr>
          <w:rStyle w:val="Subst"/>
          <w:bCs w:val="0"/>
          <w:iCs w:val="0"/>
        </w:rPr>
        <w:t xml:space="preserve"> Нет</w:t>
      </w:r>
    </w:p>
    <w:p w14:paraId="07054BEF" w14:textId="77777777" w:rsidR="000E786F" w:rsidRDefault="000E786F" w:rsidP="000E786F">
      <w:pPr>
        <w:pStyle w:val="ThinDelim"/>
      </w:pPr>
    </w:p>
    <w:p w14:paraId="713ED641" w14:textId="77777777" w:rsidR="000E786F" w:rsidRDefault="000E786F" w:rsidP="000E786F">
      <w:pPr>
        <w:pStyle w:val="ThinDelim"/>
      </w:pPr>
    </w:p>
    <w:p w14:paraId="12AE71EE" w14:textId="77777777" w:rsidR="000E786F" w:rsidRDefault="000E786F" w:rsidP="000E786F">
      <w:pPr>
        <w:ind w:left="200"/>
      </w:pPr>
      <w:r>
        <w:rPr>
          <w:rStyle w:val="Subst"/>
          <w:bCs w:val="0"/>
          <w:iCs w:val="0"/>
        </w:rPr>
        <w:t>Приведенные в таблице показатели за 2013 год рассчитаны на основе официальной неконсолидированной отчетности Поручителя, составленной в соответствии с Международными стандартами финансовой отчетности, принятыми Европейским Союзом, а также требованиями Закона Республики Кипр «О компаниях», Гл.113. Поручитель не составляет бухгалтерскую отчетность в соответствии с требованиями российского законодательства.</w:t>
      </w:r>
      <w:r>
        <w:rPr>
          <w:rStyle w:val="Subst"/>
          <w:bCs w:val="0"/>
          <w:iCs w:val="0"/>
        </w:rPr>
        <w:br/>
        <w:t>Стоимость чистых активов рассчитана по данным неконсолидированной отчетности Поручителя по формуле: чистые активы = внеоборотные активы +  оборотные активы – обязательства.</w:t>
      </w:r>
      <w:r>
        <w:rPr>
          <w:rStyle w:val="Subst"/>
          <w:bCs w:val="0"/>
          <w:iCs w:val="0"/>
        </w:rPr>
        <w:br/>
        <w:t>Отношение размера задолженности к собственному капиталу рассчитано по данным неконсолидированной отчетности Поручителя по формуле: Отношение размера задолженности к собственному капиталу = (краткосрочные обязательства + долгосрочные обязательства)/капитал и резервы.</w:t>
      </w:r>
      <w:r>
        <w:rPr>
          <w:rStyle w:val="Subst"/>
          <w:bCs w:val="0"/>
          <w:iCs w:val="0"/>
        </w:rPr>
        <w:br/>
        <w:t xml:space="preserve">Отношение размера долгосрочной задолженности к сумме долгосрочной задолженности и собственного капитала не </w:t>
      </w:r>
      <w:proofErr w:type="spellStart"/>
      <w:r>
        <w:rPr>
          <w:rStyle w:val="Subst"/>
          <w:bCs w:val="0"/>
          <w:iCs w:val="0"/>
        </w:rPr>
        <w:t>расчитывалось</w:t>
      </w:r>
      <w:proofErr w:type="spellEnd"/>
      <w:r>
        <w:rPr>
          <w:rStyle w:val="Subst"/>
          <w:bCs w:val="0"/>
          <w:iCs w:val="0"/>
        </w:rPr>
        <w:t xml:space="preserve"> в виду отсутствия у Поручителя долгосрочных обязательств.</w:t>
      </w:r>
      <w:r>
        <w:rPr>
          <w:rStyle w:val="Subst"/>
          <w:bCs w:val="0"/>
          <w:iCs w:val="0"/>
        </w:rPr>
        <w:br/>
        <w:t xml:space="preserve">Степень покрытия долгов текущими доходами (прибылью) рассчитано по данным </w:t>
      </w:r>
      <w:r>
        <w:rPr>
          <w:rStyle w:val="Subst"/>
          <w:bCs w:val="0"/>
          <w:iCs w:val="0"/>
        </w:rPr>
        <w:lastRenderedPageBreak/>
        <w:t>неконсолидированной отчетности Поручителя по формуле: Степень покрытия долгов текущими доходами (прибылью) = чистая прибыль / (краткосрочные обязательства + долгосрочные обязательства)</w:t>
      </w:r>
      <w:r>
        <w:rPr>
          <w:rStyle w:val="Subst"/>
          <w:bCs w:val="0"/>
          <w:iCs w:val="0"/>
        </w:rPr>
        <w:br/>
      </w:r>
    </w:p>
    <w:p w14:paraId="495563BE" w14:textId="77777777" w:rsidR="000E786F" w:rsidRDefault="000E786F" w:rsidP="000E786F">
      <w:pPr>
        <w:ind w:left="200"/>
      </w:pPr>
      <w:r>
        <w:t>Все показатели рассчитаны на основе рекомендуемых методик расчетов:</w:t>
      </w:r>
      <w:r>
        <w:rPr>
          <w:rStyle w:val="Subst"/>
          <w:bCs w:val="0"/>
          <w:iCs w:val="0"/>
        </w:rPr>
        <w:t xml:space="preserve"> Нет</w:t>
      </w:r>
    </w:p>
    <w:p w14:paraId="6BE05746" w14:textId="77777777" w:rsidR="000E786F" w:rsidRDefault="000E786F" w:rsidP="000E786F">
      <w:pPr>
        <w:ind w:left="200"/>
      </w:pPr>
      <w:r>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r>
        <w:br/>
      </w:r>
      <w:r>
        <w:rPr>
          <w:rStyle w:val="Subst"/>
          <w:bCs w:val="0"/>
          <w:iCs w:val="0"/>
        </w:rPr>
        <w:t>Поручитель не формирует квартальную бухгалтерскую отчетность</w:t>
      </w:r>
    </w:p>
    <w:p w14:paraId="1880FDCF" w14:textId="77777777" w:rsidR="000E786F" w:rsidRDefault="000E786F" w:rsidP="000E786F">
      <w:pPr>
        <w:pStyle w:val="2"/>
      </w:pPr>
      <w:r>
        <w:t>2.2. Рыночная капитализация лица, предоставившего обеспечение</w:t>
      </w:r>
    </w:p>
    <w:p w14:paraId="2795BEE6" w14:textId="77777777" w:rsidR="000E786F" w:rsidRDefault="000E786F" w:rsidP="000E786F">
      <w:pPr>
        <w:ind w:left="200"/>
      </w:pPr>
      <w:r>
        <w:t>Не указывается лицами, предоставившими обеспечение, обыкновенные именные акции которых не допущены к обращению организатором торговли</w:t>
      </w:r>
    </w:p>
    <w:p w14:paraId="36C94915" w14:textId="77777777" w:rsidR="000E786F" w:rsidRDefault="000E786F" w:rsidP="000E786F">
      <w:pPr>
        <w:pStyle w:val="2"/>
      </w:pPr>
      <w:r>
        <w:t>2.3. Обязательства лица, предоставившего обеспечение</w:t>
      </w:r>
    </w:p>
    <w:p w14:paraId="63058810" w14:textId="77777777" w:rsidR="000E786F" w:rsidRDefault="000E786F" w:rsidP="000E786F">
      <w:pPr>
        <w:pStyle w:val="2"/>
      </w:pPr>
      <w:r>
        <w:t>2.3.1. Заемные средства и кредиторская задолженность</w:t>
      </w:r>
    </w:p>
    <w:p w14:paraId="6641BB0E" w14:textId="77777777" w:rsidR="000E786F" w:rsidRDefault="000E786F" w:rsidP="000E786F">
      <w:pPr>
        <w:pStyle w:val="SubHeading"/>
        <w:ind w:left="200"/>
      </w:pPr>
      <w:r>
        <w:t>За 6 мес. 2015 г.</w:t>
      </w:r>
    </w:p>
    <w:p w14:paraId="02B201D9" w14:textId="77777777" w:rsidR="000E786F" w:rsidRDefault="000E786F" w:rsidP="000E786F">
      <w:pPr>
        <w:ind w:left="400"/>
      </w:pPr>
      <w:r>
        <w:t>Структура заемных средств</w:t>
      </w:r>
    </w:p>
    <w:p w14:paraId="01FD9BAE" w14:textId="77777777" w:rsidR="000E786F" w:rsidRDefault="000E786F" w:rsidP="000E786F">
      <w:pPr>
        <w:ind w:left="400"/>
      </w:pPr>
      <w:r>
        <w:t>Единица измерения:</w:t>
      </w:r>
      <w:r>
        <w:rPr>
          <w:rStyle w:val="Subst"/>
          <w:bCs w:val="0"/>
          <w:iCs w:val="0"/>
        </w:rPr>
        <w:t xml:space="preserve"> тыс. руб.</w:t>
      </w:r>
    </w:p>
    <w:p w14:paraId="794A1E61"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E786F" w14:paraId="6BC46B44" w14:textId="77777777" w:rsidTr="00DE1B12">
        <w:tc>
          <w:tcPr>
            <w:tcW w:w="7412" w:type="dxa"/>
            <w:tcBorders>
              <w:top w:val="double" w:sz="6" w:space="0" w:color="auto"/>
              <w:left w:val="double" w:sz="6" w:space="0" w:color="auto"/>
              <w:bottom w:val="single" w:sz="6" w:space="0" w:color="auto"/>
              <w:right w:val="single" w:sz="6" w:space="0" w:color="auto"/>
            </w:tcBorders>
          </w:tcPr>
          <w:p w14:paraId="2B7C5A9C" w14:textId="77777777" w:rsidR="000E786F" w:rsidRDefault="000E786F" w:rsidP="00DE1B1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5CACC9BE" w14:textId="77777777" w:rsidR="000E786F" w:rsidRDefault="000E786F" w:rsidP="00DE1B12">
            <w:pPr>
              <w:jc w:val="center"/>
            </w:pPr>
            <w:r>
              <w:t>Значение показателя</w:t>
            </w:r>
          </w:p>
        </w:tc>
      </w:tr>
      <w:tr w:rsidR="000E786F" w14:paraId="73069F4D" w14:textId="77777777" w:rsidTr="00DE1B12">
        <w:tc>
          <w:tcPr>
            <w:tcW w:w="7412" w:type="dxa"/>
            <w:tcBorders>
              <w:top w:val="single" w:sz="6" w:space="0" w:color="auto"/>
              <w:left w:val="double" w:sz="6" w:space="0" w:color="auto"/>
              <w:bottom w:val="single" w:sz="6" w:space="0" w:color="auto"/>
              <w:right w:val="single" w:sz="6" w:space="0" w:color="auto"/>
            </w:tcBorders>
          </w:tcPr>
          <w:p w14:paraId="69540976" w14:textId="77777777" w:rsidR="000E786F" w:rsidRDefault="000E786F" w:rsidP="00DE1B12">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57FBD426" w14:textId="77777777" w:rsidR="000E786F" w:rsidRDefault="000E786F" w:rsidP="00DE1B12">
            <w:pPr>
              <w:jc w:val="right"/>
            </w:pPr>
            <w:r>
              <w:t>0</w:t>
            </w:r>
          </w:p>
        </w:tc>
      </w:tr>
      <w:tr w:rsidR="000E786F" w14:paraId="07D64C13" w14:textId="77777777" w:rsidTr="00DE1B12">
        <w:tc>
          <w:tcPr>
            <w:tcW w:w="7412" w:type="dxa"/>
            <w:tcBorders>
              <w:top w:val="single" w:sz="6" w:space="0" w:color="auto"/>
              <w:left w:val="double" w:sz="6" w:space="0" w:color="auto"/>
              <w:bottom w:val="single" w:sz="6" w:space="0" w:color="auto"/>
              <w:right w:val="single" w:sz="6" w:space="0" w:color="auto"/>
            </w:tcBorders>
          </w:tcPr>
          <w:p w14:paraId="601A4395" w14:textId="77777777" w:rsidR="000E786F" w:rsidRDefault="000E786F" w:rsidP="00DE1B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6A9F99A5" w14:textId="77777777" w:rsidR="000E786F" w:rsidRDefault="000E786F" w:rsidP="00DE1B12"/>
        </w:tc>
      </w:tr>
      <w:tr w:rsidR="000E786F" w14:paraId="5B77D702" w14:textId="77777777" w:rsidTr="00DE1B12">
        <w:tc>
          <w:tcPr>
            <w:tcW w:w="7412" w:type="dxa"/>
            <w:tcBorders>
              <w:top w:val="single" w:sz="6" w:space="0" w:color="auto"/>
              <w:left w:val="double" w:sz="6" w:space="0" w:color="auto"/>
              <w:bottom w:val="single" w:sz="6" w:space="0" w:color="auto"/>
              <w:right w:val="single" w:sz="6" w:space="0" w:color="auto"/>
            </w:tcBorders>
          </w:tcPr>
          <w:p w14:paraId="4331356A" w14:textId="77777777" w:rsidR="000E786F" w:rsidRDefault="000E786F" w:rsidP="00DE1B1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51DB0C68" w14:textId="77777777" w:rsidR="000E786F" w:rsidRDefault="000E786F" w:rsidP="00DE1B12">
            <w:pPr>
              <w:jc w:val="right"/>
            </w:pPr>
            <w:r>
              <w:t>0</w:t>
            </w:r>
          </w:p>
        </w:tc>
      </w:tr>
      <w:tr w:rsidR="000E786F" w14:paraId="73F50C86" w14:textId="77777777" w:rsidTr="00DE1B12">
        <w:tc>
          <w:tcPr>
            <w:tcW w:w="7412" w:type="dxa"/>
            <w:tcBorders>
              <w:top w:val="single" w:sz="6" w:space="0" w:color="auto"/>
              <w:left w:val="double" w:sz="6" w:space="0" w:color="auto"/>
              <w:bottom w:val="single" w:sz="6" w:space="0" w:color="auto"/>
              <w:right w:val="single" w:sz="6" w:space="0" w:color="auto"/>
            </w:tcBorders>
          </w:tcPr>
          <w:p w14:paraId="1F8050C7" w14:textId="77777777" w:rsidR="000E786F" w:rsidRDefault="000E786F" w:rsidP="00DE1B1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18A7AF19" w14:textId="77777777" w:rsidR="000E786F" w:rsidRDefault="000E786F" w:rsidP="00DE1B12">
            <w:pPr>
              <w:jc w:val="right"/>
            </w:pPr>
            <w:r>
              <w:t>0</w:t>
            </w:r>
          </w:p>
        </w:tc>
      </w:tr>
      <w:tr w:rsidR="000E786F" w14:paraId="01E71220" w14:textId="77777777" w:rsidTr="00DE1B12">
        <w:tc>
          <w:tcPr>
            <w:tcW w:w="7412" w:type="dxa"/>
            <w:tcBorders>
              <w:top w:val="single" w:sz="6" w:space="0" w:color="auto"/>
              <w:left w:val="double" w:sz="6" w:space="0" w:color="auto"/>
              <w:bottom w:val="single" w:sz="6" w:space="0" w:color="auto"/>
              <w:right w:val="single" w:sz="6" w:space="0" w:color="auto"/>
            </w:tcBorders>
          </w:tcPr>
          <w:p w14:paraId="1AEE6499" w14:textId="77777777" w:rsidR="000E786F" w:rsidRDefault="000E786F" w:rsidP="00DE1B1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4695F50F" w14:textId="77777777" w:rsidR="000E786F" w:rsidRDefault="000E786F" w:rsidP="00DE1B12">
            <w:pPr>
              <w:jc w:val="right"/>
            </w:pPr>
            <w:r>
              <w:t>0</w:t>
            </w:r>
          </w:p>
        </w:tc>
      </w:tr>
      <w:tr w:rsidR="000E786F" w14:paraId="27BA7FF3" w14:textId="77777777" w:rsidTr="00DE1B12">
        <w:tc>
          <w:tcPr>
            <w:tcW w:w="7412" w:type="dxa"/>
            <w:tcBorders>
              <w:top w:val="single" w:sz="6" w:space="0" w:color="auto"/>
              <w:left w:val="double" w:sz="6" w:space="0" w:color="auto"/>
              <w:bottom w:val="single" w:sz="6" w:space="0" w:color="auto"/>
              <w:right w:val="single" w:sz="6" w:space="0" w:color="auto"/>
            </w:tcBorders>
          </w:tcPr>
          <w:p w14:paraId="18AF08A7" w14:textId="77777777" w:rsidR="000E786F" w:rsidRDefault="000E786F" w:rsidP="00DE1B12">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14:paraId="0DEBBCE6" w14:textId="77777777" w:rsidR="000E786F" w:rsidRDefault="000E786F" w:rsidP="00DE1B12">
            <w:pPr>
              <w:jc w:val="right"/>
            </w:pPr>
            <w:r>
              <w:t>0</w:t>
            </w:r>
          </w:p>
        </w:tc>
      </w:tr>
      <w:tr w:rsidR="000E786F" w14:paraId="4DE116E3" w14:textId="77777777" w:rsidTr="00DE1B12">
        <w:tc>
          <w:tcPr>
            <w:tcW w:w="7412" w:type="dxa"/>
            <w:tcBorders>
              <w:top w:val="single" w:sz="6" w:space="0" w:color="auto"/>
              <w:left w:val="double" w:sz="6" w:space="0" w:color="auto"/>
              <w:bottom w:val="single" w:sz="6" w:space="0" w:color="auto"/>
              <w:right w:val="single" w:sz="6" w:space="0" w:color="auto"/>
            </w:tcBorders>
          </w:tcPr>
          <w:p w14:paraId="38CB5030" w14:textId="77777777" w:rsidR="000E786F" w:rsidRDefault="000E786F" w:rsidP="00DE1B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6AD02324" w14:textId="77777777" w:rsidR="000E786F" w:rsidRDefault="000E786F" w:rsidP="00DE1B12"/>
        </w:tc>
      </w:tr>
      <w:tr w:rsidR="000E786F" w14:paraId="69D2E44C" w14:textId="77777777" w:rsidTr="00DE1B12">
        <w:tc>
          <w:tcPr>
            <w:tcW w:w="7412" w:type="dxa"/>
            <w:tcBorders>
              <w:top w:val="single" w:sz="6" w:space="0" w:color="auto"/>
              <w:left w:val="double" w:sz="6" w:space="0" w:color="auto"/>
              <w:bottom w:val="single" w:sz="6" w:space="0" w:color="auto"/>
              <w:right w:val="single" w:sz="6" w:space="0" w:color="auto"/>
            </w:tcBorders>
          </w:tcPr>
          <w:p w14:paraId="4F37D137" w14:textId="77777777" w:rsidR="000E786F" w:rsidRDefault="000E786F" w:rsidP="00DE1B12">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14:paraId="2B620126" w14:textId="77777777" w:rsidR="000E786F" w:rsidRDefault="000E786F" w:rsidP="00DE1B12">
            <w:pPr>
              <w:jc w:val="right"/>
            </w:pPr>
            <w:r>
              <w:t>0</w:t>
            </w:r>
          </w:p>
        </w:tc>
      </w:tr>
      <w:tr w:rsidR="000E786F" w14:paraId="69C1830F" w14:textId="77777777" w:rsidTr="00DE1B12">
        <w:tc>
          <w:tcPr>
            <w:tcW w:w="7412" w:type="dxa"/>
            <w:tcBorders>
              <w:top w:val="single" w:sz="6" w:space="0" w:color="auto"/>
              <w:left w:val="double" w:sz="6" w:space="0" w:color="auto"/>
              <w:bottom w:val="single" w:sz="6" w:space="0" w:color="auto"/>
              <w:right w:val="single" w:sz="6" w:space="0" w:color="auto"/>
            </w:tcBorders>
          </w:tcPr>
          <w:p w14:paraId="5A8D1B1D" w14:textId="77777777" w:rsidR="000E786F" w:rsidRDefault="000E786F" w:rsidP="00DE1B12">
            <w:r>
              <w:t xml:space="preserve">  займы,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725609C3" w14:textId="77777777" w:rsidR="000E786F" w:rsidRDefault="000E786F" w:rsidP="00DE1B12">
            <w:pPr>
              <w:jc w:val="right"/>
            </w:pPr>
            <w:r>
              <w:t>0</w:t>
            </w:r>
          </w:p>
        </w:tc>
      </w:tr>
      <w:tr w:rsidR="000E786F" w14:paraId="32041B2F" w14:textId="77777777" w:rsidTr="00DE1B12">
        <w:tc>
          <w:tcPr>
            <w:tcW w:w="7412" w:type="dxa"/>
            <w:tcBorders>
              <w:top w:val="single" w:sz="6" w:space="0" w:color="auto"/>
              <w:left w:val="double" w:sz="6" w:space="0" w:color="auto"/>
              <w:bottom w:val="single" w:sz="6" w:space="0" w:color="auto"/>
              <w:right w:val="single" w:sz="6" w:space="0" w:color="auto"/>
            </w:tcBorders>
          </w:tcPr>
          <w:p w14:paraId="3FCDD527" w14:textId="77777777" w:rsidR="000E786F" w:rsidRDefault="000E786F" w:rsidP="00DE1B12">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14:paraId="567718ED" w14:textId="77777777" w:rsidR="000E786F" w:rsidRDefault="000E786F" w:rsidP="00DE1B12">
            <w:pPr>
              <w:jc w:val="right"/>
            </w:pPr>
            <w:r>
              <w:t>0</w:t>
            </w:r>
          </w:p>
        </w:tc>
      </w:tr>
      <w:tr w:rsidR="000E786F" w14:paraId="3D13177B" w14:textId="77777777" w:rsidTr="00DE1B12">
        <w:tc>
          <w:tcPr>
            <w:tcW w:w="7412" w:type="dxa"/>
            <w:tcBorders>
              <w:top w:val="single" w:sz="6" w:space="0" w:color="auto"/>
              <w:left w:val="double" w:sz="6" w:space="0" w:color="auto"/>
              <w:bottom w:val="single" w:sz="6" w:space="0" w:color="auto"/>
              <w:right w:val="single" w:sz="6" w:space="0" w:color="auto"/>
            </w:tcBorders>
          </w:tcPr>
          <w:p w14:paraId="6293A0CE" w14:textId="77777777" w:rsidR="000E786F" w:rsidRDefault="000E786F" w:rsidP="00DE1B12">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14:paraId="548CEAA8" w14:textId="77777777" w:rsidR="000E786F" w:rsidRDefault="000E786F" w:rsidP="00DE1B12">
            <w:pPr>
              <w:jc w:val="right"/>
            </w:pPr>
            <w:r>
              <w:t>0</w:t>
            </w:r>
          </w:p>
        </w:tc>
      </w:tr>
      <w:tr w:rsidR="000E786F" w14:paraId="2D68B77F" w14:textId="77777777" w:rsidTr="00DE1B12">
        <w:tc>
          <w:tcPr>
            <w:tcW w:w="7412" w:type="dxa"/>
            <w:tcBorders>
              <w:top w:val="single" w:sz="6" w:space="0" w:color="auto"/>
              <w:left w:val="double" w:sz="6" w:space="0" w:color="auto"/>
              <w:bottom w:val="single" w:sz="6" w:space="0" w:color="auto"/>
              <w:right w:val="single" w:sz="6" w:space="0" w:color="auto"/>
            </w:tcBorders>
          </w:tcPr>
          <w:p w14:paraId="2078AB78" w14:textId="77777777" w:rsidR="000E786F" w:rsidRDefault="000E786F" w:rsidP="00DE1B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5056CFA4" w14:textId="77777777" w:rsidR="000E786F" w:rsidRDefault="000E786F" w:rsidP="00DE1B12"/>
        </w:tc>
      </w:tr>
      <w:tr w:rsidR="000E786F" w14:paraId="2A8D7425" w14:textId="77777777" w:rsidTr="00DE1B12">
        <w:tc>
          <w:tcPr>
            <w:tcW w:w="7412" w:type="dxa"/>
            <w:tcBorders>
              <w:top w:val="single" w:sz="6" w:space="0" w:color="auto"/>
              <w:left w:val="double" w:sz="6" w:space="0" w:color="auto"/>
              <w:bottom w:val="single" w:sz="6" w:space="0" w:color="auto"/>
              <w:right w:val="single" w:sz="6" w:space="0" w:color="auto"/>
            </w:tcBorders>
          </w:tcPr>
          <w:p w14:paraId="255452B6" w14:textId="77777777" w:rsidR="000E786F" w:rsidRDefault="000E786F" w:rsidP="00DE1B12">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14:paraId="2EF5E636" w14:textId="77777777" w:rsidR="000E786F" w:rsidRDefault="000E786F" w:rsidP="00DE1B12">
            <w:pPr>
              <w:jc w:val="right"/>
            </w:pPr>
            <w:r>
              <w:t>0</w:t>
            </w:r>
          </w:p>
        </w:tc>
      </w:tr>
      <w:tr w:rsidR="000E786F" w14:paraId="4DEFD244" w14:textId="77777777" w:rsidTr="00DE1B12">
        <w:tc>
          <w:tcPr>
            <w:tcW w:w="7412" w:type="dxa"/>
            <w:tcBorders>
              <w:top w:val="single" w:sz="6" w:space="0" w:color="auto"/>
              <w:left w:val="double" w:sz="6" w:space="0" w:color="auto"/>
              <w:bottom w:val="single" w:sz="6" w:space="0" w:color="auto"/>
              <w:right w:val="single" w:sz="6" w:space="0" w:color="auto"/>
            </w:tcBorders>
          </w:tcPr>
          <w:p w14:paraId="0FAD70B5" w14:textId="77777777" w:rsidR="000E786F" w:rsidRDefault="000E786F" w:rsidP="00DE1B12">
            <w:r>
              <w:t xml:space="preserve">  по займам, за исключением </w:t>
            </w:r>
            <w:proofErr w:type="gramStart"/>
            <w:r>
              <w:t>облигационных</w:t>
            </w:r>
            <w:proofErr w:type="gramEnd"/>
          </w:p>
        </w:tc>
        <w:tc>
          <w:tcPr>
            <w:tcW w:w="1840" w:type="dxa"/>
            <w:tcBorders>
              <w:top w:val="single" w:sz="6" w:space="0" w:color="auto"/>
              <w:left w:val="single" w:sz="6" w:space="0" w:color="auto"/>
              <w:bottom w:val="single" w:sz="6" w:space="0" w:color="auto"/>
              <w:right w:val="double" w:sz="6" w:space="0" w:color="auto"/>
            </w:tcBorders>
          </w:tcPr>
          <w:p w14:paraId="0BC98B40" w14:textId="77777777" w:rsidR="000E786F" w:rsidRDefault="000E786F" w:rsidP="00DE1B12">
            <w:pPr>
              <w:jc w:val="right"/>
            </w:pPr>
            <w:r>
              <w:t>0</w:t>
            </w:r>
          </w:p>
        </w:tc>
      </w:tr>
      <w:tr w:rsidR="000E786F" w14:paraId="25BF335A" w14:textId="77777777" w:rsidTr="00DE1B12">
        <w:tc>
          <w:tcPr>
            <w:tcW w:w="7412" w:type="dxa"/>
            <w:tcBorders>
              <w:top w:val="single" w:sz="6" w:space="0" w:color="auto"/>
              <w:left w:val="double" w:sz="6" w:space="0" w:color="auto"/>
              <w:bottom w:val="double" w:sz="6" w:space="0" w:color="auto"/>
              <w:right w:val="single" w:sz="6" w:space="0" w:color="auto"/>
            </w:tcBorders>
          </w:tcPr>
          <w:p w14:paraId="04626781" w14:textId="77777777" w:rsidR="000E786F" w:rsidRDefault="000E786F" w:rsidP="00DE1B12">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14:paraId="4E296973" w14:textId="77777777" w:rsidR="000E786F" w:rsidRDefault="000E786F" w:rsidP="00DE1B12">
            <w:pPr>
              <w:jc w:val="right"/>
            </w:pPr>
            <w:r>
              <w:t>0</w:t>
            </w:r>
          </w:p>
        </w:tc>
      </w:tr>
    </w:tbl>
    <w:p w14:paraId="3321BD9E" w14:textId="77777777" w:rsidR="000E786F" w:rsidRDefault="000E786F" w:rsidP="000E786F"/>
    <w:p w14:paraId="30741989" w14:textId="77777777" w:rsidR="000E786F" w:rsidRDefault="000E786F" w:rsidP="000E786F">
      <w:pPr>
        <w:ind w:left="400"/>
      </w:pPr>
      <w:r>
        <w:t>Структура кредиторской задолженности</w:t>
      </w:r>
    </w:p>
    <w:p w14:paraId="71046D04" w14:textId="77777777" w:rsidR="000E786F" w:rsidRDefault="000E786F" w:rsidP="000E786F">
      <w:pPr>
        <w:ind w:left="400"/>
      </w:pPr>
      <w:r>
        <w:t>Единица измерения:</w:t>
      </w:r>
      <w:r>
        <w:rPr>
          <w:rStyle w:val="Subst"/>
          <w:bCs w:val="0"/>
          <w:iCs w:val="0"/>
        </w:rPr>
        <w:t xml:space="preserve"> тыс. руб.</w:t>
      </w:r>
    </w:p>
    <w:p w14:paraId="51D720E6"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E786F" w14:paraId="7E530C9B" w14:textId="77777777" w:rsidTr="00DE1B12">
        <w:tc>
          <w:tcPr>
            <w:tcW w:w="7412" w:type="dxa"/>
            <w:tcBorders>
              <w:top w:val="double" w:sz="6" w:space="0" w:color="auto"/>
              <w:left w:val="double" w:sz="6" w:space="0" w:color="auto"/>
              <w:bottom w:val="single" w:sz="6" w:space="0" w:color="auto"/>
              <w:right w:val="single" w:sz="6" w:space="0" w:color="auto"/>
            </w:tcBorders>
          </w:tcPr>
          <w:p w14:paraId="4515E781" w14:textId="77777777" w:rsidR="000E786F" w:rsidRDefault="000E786F" w:rsidP="00DE1B1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745F126E" w14:textId="77777777" w:rsidR="000E786F" w:rsidRDefault="000E786F" w:rsidP="00DE1B12">
            <w:pPr>
              <w:jc w:val="center"/>
            </w:pPr>
            <w:r>
              <w:t>Значение показателя</w:t>
            </w:r>
          </w:p>
        </w:tc>
      </w:tr>
      <w:tr w:rsidR="000E786F" w14:paraId="4127659F" w14:textId="77777777" w:rsidTr="00DE1B12">
        <w:tc>
          <w:tcPr>
            <w:tcW w:w="7412" w:type="dxa"/>
            <w:tcBorders>
              <w:top w:val="single" w:sz="6" w:space="0" w:color="auto"/>
              <w:left w:val="double" w:sz="6" w:space="0" w:color="auto"/>
              <w:bottom w:val="single" w:sz="6" w:space="0" w:color="auto"/>
              <w:right w:val="single" w:sz="6" w:space="0" w:color="auto"/>
            </w:tcBorders>
          </w:tcPr>
          <w:p w14:paraId="53177FE2" w14:textId="77777777" w:rsidR="000E786F" w:rsidRDefault="000E786F" w:rsidP="00DE1B12">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4791D865" w14:textId="77777777" w:rsidR="000E786F" w:rsidRDefault="000E786F" w:rsidP="00DE1B12">
            <w:pPr>
              <w:jc w:val="right"/>
            </w:pPr>
            <w:r>
              <w:t>0</w:t>
            </w:r>
          </w:p>
        </w:tc>
      </w:tr>
      <w:tr w:rsidR="000E786F" w14:paraId="4AC269E8" w14:textId="77777777" w:rsidTr="00DE1B12">
        <w:tc>
          <w:tcPr>
            <w:tcW w:w="7412" w:type="dxa"/>
            <w:tcBorders>
              <w:top w:val="single" w:sz="6" w:space="0" w:color="auto"/>
              <w:left w:val="double" w:sz="6" w:space="0" w:color="auto"/>
              <w:bottom w:val="single" w:sz="6" w:space="0" w:color="auto"/>
              <w:right w:val="single" w:sz="6" w:space="0" w:color="auto"/>
            </w:tcBorders>
          </w:tcPr>
          <w:p w14:paraId="1F7250D1" w14:textId="77777777" w:rsidR="000E786F" w:rsidRDefault="000E786F" w:rsidP="00DE1B1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7F932369" w14:textId="77777777" w:rsidR="000E786F" w:rsidRDefault="000E786F" w:rsidP="00DE1B12">
            <w:pPr>
              <w:jc w:val="right"/>
            </w:pPr>
            <w:r>
              <w:t>0</w:t>
            </w:r>
          </w:p>
        </w:tc>
      </w:tr>
      <w:tr w:rsidR="000E786F" w14:paraId="4328F4AE" w14:textId="77777777" w:rsidTr="00DE1B12">
        <w:tc>
          <w:tcPr>
            <w:tcW w:w="7412" w:type="dxa"/>
            <w:tcBorders>
              <w:top w:val="single" w:sz="6" w:space="0" w:color="auto"/>
              <w:left w:val="double" w:sz="6" w:space="0" w:color="auto"/>
              <w:bottom w:val="single" w:sz="6" w:space="0" w:color="auto"/>
              <w:right w:val="single" w:sz="6" w:space="0" w:color="auto"/>
            </w:tcBorders>
          </w:tcPr>
          <w:p w14:paraId="1F65BF60" w14:textId="77777777" w:rsidR="000E786F" w:rsidRDefault="000E786F" w:rsidP="00DE1B12">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14:paraId="1D6B9467" w14:textId="77777777" w:rsidR="000E786F" w:rsidRDefault="000E786F" w:rsidP="00DE1B12"/>
        </w:tc>
      </w:tr>
      <w:tr w:rsidR="000E786F" w14:paraId="03F54B63" w14:textId="77777777" w:rsidTr="00DE1B12">
        <w:tc>
          <w:tcPr>
            <w:tcW w:w="7412" w:type="dxa"/>
            <w:tcBorders>
              <w:top w:val="single" w:sz="6" w:space="0" w:color="auto"/>
              <w:left w:val="double" w:sz="6" w:space="0" w:color="auto"/>
              <w:bottom w:val="single" w:sz="6" w:space="0" w:color="auto"/>
              <w:right w:val="single" w:sz="6" w:space="0" w:color="auto"/>
            </w:tcBorders>
          </w:tcPr>
          <w:p w14:paraId="153F9912" w14:textId="77777777" w:rsidR="000E786F" w:rsidRDefault="000E786F" w:rsidP="00DE1B12">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14:paraId="43E0038F" w14:textId="77777777" w:rsidR="000E786F" w:rsidRDefault="000E786F" w:rsidP="00DE1B12">
            <w:pPr>
              <w:jc w:val="right"/>
            </w:pPr>
            <w:r>
              <w:t>0</w:t>
            </w:r>
          </w:p>
        </w:tc>
      </w:tr>
      <w:tr w:rsidR="000E786F" w14:paraId="5E4EC12D" w14:textId="77777777" w:rsidTr="00DE1B12">
        <w:tc>
          <w:tcPr>
            <w:tcW w:w="7412" w:type="dxa"/>
            <w:tcBorders>
              <w:top w:val="single" w:sz="6" w:space="0" w:color="auto"/>
              <w:left w:val="double" w:sz="6" w:space="0" w:color="auto"/>
              <w:bottom w:val="single" w:sz="6" w:space="0" w:color="auto"/>
              <w:right w:val="single" w:sz="6" w:space="0" w:color="auto"/>
            </w:tcBorders>
          </w:tcPr>
          <w:p w14:paraId="7459BE8C" w14:textId="77777777" w:rsidR="000E786F" w:rsidRDefault="000E786F" w:rsidP="00DE1B1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31EFF9CB" w14:textId="77777777" w:rsidR="000E786F" w:rsidRDefault="000E786F" w:rsidP="00DE1B12">
            <w:pPr>
              <w:jc w:val="right"/>
            </w:pPr>
            <w:r>
              <w:t>0</w:t>
            </w:r>
          </w:p>
        </w:tc>
      </w:tr>
      <w:tr w:rsidR="000E786F" w14:paraId="2359A260" w14:textId="77777777" w:rsidTr="00DE1B12">
        <w:tc>
          <w:tcPr>
            <w:tcW w:w="7412" w:type="dxa"/>
            <w:tcBorders>
              <w:top w:val="single" w:sz="6" w:space="0" w:color="auto"/>
              <w:left w:val="double" w:sz="6" w:space="0" w:color="auto"/>
              <w:bottom w:val="single" w:sz="6" w:space="0" w:color="auto"/>
              <w:right w:val="single" w:sz="6" w:space="0" w:color="auto"/>
            </w:tcBorders>
          </w:tcPr>
          <w:p w14:paraId="0E55D2C9" w14:textId="77777777" w:rsidR="000E786F" w:rsidRDefault="000E786F" w:rsidP="00DE1B12">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14:paraId="0D843107" w14:textId="77777777" w:rsidR="000E786F" w:rsidRDefault="000E786F" w:rsidP="00DE1B12">
            <w:pPr>
              <w:jc w:val="right"/>
            </w:pPr>
            <w:r>
              <w:t>0</w:t>
            </w:r>
          </w:p>
        </w:tc>
      </w:tr>
      <w:tr w:rsidR="000E786F" w14:paraId="202D2E7D" w14:textId="77777777" w:rsidTr="00DE1B12">
        <w:tc>
          <w:tcPr>
            <w:tcW w:w="7412" w:type="dxa"/>
            <w:tcBorders>
              <w:top w:val="single" w:sz="6" w:space="0" w:color="auto"/>
              <w:left w:val="double" w:sz="6" w:space="0" w:color="auto"/>
              <w:bottom w:val="single" w:sz="6" w:space="0" w:color="auto"/>
              <w:right w:val="single" w:sz="6" w:space="0" w:color="auto"/>
            </w:tcBorders>
          </w:tcPr>
          <w:p w14:paraId="40B705A1" w14:textId="77777777" w:rsidR="000E786F" w:rsidRDefault="000E786F" w:rsidP="00DE1B12">
            <w:r>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485FD9A3" w14:textId="77777777" w:rsidR="000E786F" w:rsidRDefault="000E786F" w:rsidP="00DE1B12">
            <w:pPr>
              <w:jc w:val="right"/>
            </w:pPr>
            <w:r>
              <w:t>0</w:t>
            </w:r>
          </w:p>
        </w:tc>
      </w:tr>
      <w:tr w:rsidR="000E786F" w14:paraId="27D8C9C2" w14:textId="77777777" w:rsidTr="00DE1B12">
        <w:tc>
          <w:tcPr>
            <w:tcW w:w="7412" w:type="dxa"/>
            <w:tcBorders>
              <w:top w:val="single" w:sz="6" w:space="0" w:color="auto"/>
              <w:left w:val="double" w:sz="6" w:space="0" w:color="auto"/>
              <w:bottom w:val="single" w:sz="6" w:space="0" w:color="auto"/>
              <w:right w:val="single" w:sz="6" w:space="0" w:color="auto"/>
            </w:tcBorders>
          </w:tcPr>
          <w:p w14:paraId="005D36F3" w14:textId="77777777" w:rsidR="000E786F" w:rsidRDefault="000E786F" w:rsidP="00DE1B12">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14:paraId="1311AAF9" w14:textId="77777777" w:rsidR="000E786F" w:rsidRDefault="000E786F" w:rsidP="00DE1B12">
            <w:pPr>
              <w:jc w:val="right"/>
            </w:pPr>
            <w:r>
              <w:t>0</w:t>
            </w:r>
          </w:p>
        </w:tc>
      </w:tr>
      <w:tr w:rsidR="000E786F" w14:paraId="117B541D" w14:textId="77777777" w:rsidTr="00DE1B12">
        <w:tc>
          <w:tcPr>
            <w:tcW w:w="7412" w:type="dxa"/>
            <w:tcBorders>
              <w:top w:val="single" w:sz="6" w:space="0" w:color="auto"/>
              <w:left w:val="double" w:sz="6" w:space="0" w:color="auto"/>
              <w:bottom w:val="single" w:sz="6" w:space="0" w:color="auto"/>
              <w:right w:val="single" w:sz="6" w:space="0" w:color="auto"/>
            </w:tcBorders>
          </w:tcPr>
          <w:p w14:paraId="42C0DB45" w14:textId="77777777" w:rsidR="000E786F" w:rsidRDefault="000E786F" w:rsidP="00DE1B12">
            <w:r>
              <w:lastRenderedPageBreak/>
              <w:t xml:space="preserve">    из нее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7BA8B02B" w14:textId="77777777" w:rsidR="000E786F" w:rsidRDefault="000E786F" w:rsidP="00DE1B12">
            <w:pPr>
              <w:jc w:val="right"/>
            </w:pPr>
            <w:r>
              <w:t>0</w:t>
            </w:r>
          </w:p>
        </w:tc>
      </w:tr>
      <w:tr w:rsidR="000E786F" w14:paraId="3B5EA79E" w14:textId="77777777" w:rsidTr="00DE1B12">
        <w:tc>
          <w:tcPr>
            <w:tcW w:w="7412" w:type="dxa"/>
            <w:tcBorders>
              <w:top w:val="single" w:sz="6" w:space="0" w:color="auto"/>
              <w:left w:val="double" w:sz="6" w:space="0" w:color="auto"/>
              <w:bottom w:val="single" w:sz="6" w:space="0" w:color="auto"/>
              <w:right w:val="single" w:sz="6" w:space="0" w:color="auto"/>
            </w:tcBorders>
          </w:tcPr>
          <w:p w14:paraId="4356A4FE" w14:textId="77777777" w:rsidR="000E786F" w:rsidRDefault="000E786F" w:rsidP="00DE1B12">
            <w:r>
              <w:t xml:space="preserve">  прочая</w:t>
            </w:r>
          </w:p>
        </w:tc>
        <w:tc>
          <w:tcPr>
            <w:tcW w:w="1840" w:type="dxa"/>
            <w:tcBorders>
              <w:top w:val="single" w:sz="6" w:space="0" w:color="auto"/>
              <w:left w:val="single" w:sz="6" w:space="0" w:color="auto"/>
              <w:bottom w:val="single" w:sz="6" w:space="0" w:color="auto"/>
              <w:right w:val="double" w:sz="6" w:space="0" w:color="auto"/>
            </w:tcBorders>
          </w:tcPr>
          <w:p w14:paraId="6E04708C" w14:textId="77777777" w:rsidR="000E786F" w:rsidRDefault="000E786F" w:rsidP="00DE1B12">
            <w:pPr>
              <w:jc w:val="right"/>
            </w:pPr>
            <w:r>
              <w:t>0</w:t>
            </w:r>
          </w:p>
        </w:tc>
      </w:tr>
      <w:tr w:rsidR="000E786F" w14:paraId="096B137B" w14:textId="77777777" w:rsidTr="00DE1B12">
        <w:tc>
          <w:tcPr>
            <w:tcW w:w="7412" w:type="dxa"/>
            <w:tcBorders>
              <w:top w:val="single" w:sz="6" w:space="0" w:color="auto"/>
              <w:left w:val="double" w:sz="6" w:space="0" w:color="auto"/>
              <w:bottom w:val="double" w:sz="6" w:space="0" w:color="auto"/>
              <w:right w:val="single" w:sz="6" w:space="0" w:color="auto"/>
            </w:tcBorders>
          </w:tcPr>
          <w:p w14:paraId="39511C82" w14:textId="77777777" w:rsidR="000E786F" w:rsidRDefault="000E786F" w:rsidP="00DE1B12">
            <w:r>
              <w:t xml:space="preserve">    из нее </w:t>
            </w:r>
            <w:proofErr w:type="gramStart"/>
            <w:r>
              <w:t>просроченная</w:t>
            </w:r>
            <w:proofErr w:type="gramEnd"/>
          </w:p>
        </w:tc>
        <w:tc>
          <w:tcPr>
            <w:tcW w:w="1840" w:type="dxa"/>
            <w:tcBorders>
              <w:top w:val="single" w:sz="6" w:space="0" w:color="auto"/>
              <w:left w:val="single" w:sz="6" w:space="0" w:color="auto"/>
              <w:bottom w:val="double" w:sz="6" w:space="0" w:color="auto"/>
              <w:right w:val="double" w:sz="6" w:space="0" w:color="auto"/>
            </w:tcBorders>
          </w:tcPr>
          <w:p w14:paraId="77BF8555" w14:textId="77777777" w:rsidR="000E786F" w:rsidRDefault="000E786F" w:rsidP="00DE1B12">
            <w:pPr>
              <w:jc w:val="right"/>
            </w:pPr>
            <w:r>
              <w:t>0</w:t>
            </w:r>
          </w:p>
        </w:tc>
      </w:tr>
    </w:tbl>
    <w:p w14:paraId="6BD70410" w14:textId="77777777" w:rsidR="000E786F" w:rsidRDefault="000E786F" w:rsidP="000E786F"/>
    <w:p w14:paraId="32C3C45D" w14:textId="77777777" w:rsidR="000E786F" w:rsidRDefault="000E786F" w:rsidP="000E786F">
      <w:pPr>
        <w:ind w:left="400"/>
      </w:pPr>
      <w:r>
        <w:rPr>
          <w:rStyle w:val="Subst"/>
          <w:bCs w:val="0"/>
          <w:iCs w:val="0"/>
        </w:rPr>
        <w:t>Просроченная кредиторская задолженность отсутствует</w:t>
      </w:r>
    </w:p>
    <w:p w14:paraId="1B50E2A7" w14:textId="77777777" w:rsidR="000E786F" w:rsidRDefault="000E786F" w:rsidP="000E786F">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14:paraId="0913E35C" w14:textId="77777777" w:rsidR="000E786F" w:rsidRDefault="000E786F" w:rsidP="000E786F">
      <w:pPr>
        <w:ind w:left="600"/>
      </w:pPr>
      <w:r>
        <w:rPr>
          <w:rStyle w:val="Subst"/>
          <w:bCs w:val="0"/>
          <w:iCs w:val="0"/>
        </w:rPr>
        <w:t>Указанных кредиторов нет</w:t>
      </w:r>
    </w:p>
    <w:p w14:paraId="5B05E6DC" w14:textId="77777777" w:rsidR="000E786F" w:rsidRDefault="000E786F" w:rsidP="000E786F">
      <w:pPr>
        <w:pStyle w:val="2"/>
      </w:pPr>
      <w:r>
        <w:t>2.3.2. Кредитная история лица, предоставившего обеспечение</w:t>
      </w:r>
    </w:p>
    <w:p w14:paraId="0C7666BC" w14:textId="77777777" w:rsidR="000E786F" w:rsidRDefault="000E786F" w:rsidP="000E786F">
      <w:pPr>
        <w:ind w:left="200"/>
      </w:pPr>
      <w:proofErr w:type="gramStart"/>
      <w:r>
        <w:t>Описывается исполнение лицом, предоставившим обеспечение,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лица, предоставившего обеспечение, на дату окончания последнего завершенного отчетного периода (квартала, года), предшествовавшего заключению</w:t>
      </w:r>
      <w:proofErr w:type="gramEnd"/>
      <w:r>
        <w:t xml:space="preserve">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лицо, предоставившее обеспечение, считает для себя существенными.</w:t>
      </w:r>
    </w:p>
    <w:p w14:paraId="354FE17C" w14:textId="77777777" w:rsidR="000E786F" w:rsidRDefault="000E786F" w:rsidP="000E786F">
      <w:pPr>
        <w:ind w:left="200"/>
      </w:pPr>
      <w:r>
        <w:t>Лицо, предоставившее обеспечение, не имело указанных обязательств:</w:t>
      </w:r>
      <w:r>
        <w:rPr>
          <w:rStyle w:val="Subst"/>
          <w:bCs w:val="0"/>
          <w:iCs w:val="0"/>
        </w:rPr>
        <w:t xml:space="preserve"> Да</w:t>
      </w:r>
    </w:p>
    <w:p w14:paraId="548A2BCF" w14:textId="77777777" w:rsidR="000E786F" w:rsidRDefault="000E786F" w:rsidP="000E786F">
      <w:pPr>
        <w:ind w:left="200"/>
      </w:pPr>
    </w:p>
    <w:p w14:paraId="53BF9544" w14:textId="77777777" w:rsidR="000E786F" w:rsidRDefault="000E786F" w:rsidP="000E786F">
      <w:pPr>
        <w:pStyle w:val="2"/>
      </w:pPr>
      <w:r>
        <w:t>2.3.3. Обязательства лица, предоставившего обеспечение, из обеспечения, предоставленного третьим лицам</w:t>
      </w:r>
    </w:p>
    <w:p w14:paraId="77CE2F36" w14:textId="77777777" w:rsidR="000E786F" w:rsidRDefault="000E786F" w:rsidP="000E786F">
      <w:pPr>
        <w:ind w:left="200"/>
      </w:pPr>
      <w:r>
        <w:t>Единица измерения:</w:t>
      </w:r>
      <w:r>
        <w:rPr>
          <w:rStyle w:val="Subst"/>
          <w:bCs w:val="0"/>
          <w:iCs w:val="0"/>
        </w:rPr>
        <w:t xml:space="preserve"> тыс. руб.</w:t>
      </w:r>
    </w:p>
    <w:p w14:paraId="3BF61ED5"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0E786F" w14:paraId="551A6B4C" w14:textId="77777777" w:rsidTr="00DE1B12">
        <w:tc>
          <w:tcPr>
            <w:tcW w:w="6492" w:type="dxa"/>
            <w:tcBorders>
              <w:top w:val="double" w:sz="6" w:space="0" w:color="auto"/>
              <w:left w:val="double" w:sz="6" w:space="0" w:color="auto"/>
              <w:bottom w:val="single" w:sz="6" w:space="0" w:color="auto"/>
              <w:right w:val="single" w:sz="6" w:space="0" w:color="auto"/>
            </w:tcBorders>
          </w:tcPr>
          <w:p w14:paraId="6C09A0BA" w14:textId="77777777" w:rsidR="000E786F" w:rsidRDefault="000E786F" w:rsidP="00DE1B12">
            <w:pPr>
              <w:jc w:val="center"/>
            </w:pPr>
            <w:r>
              <w:t>Наименование показателя</w:t>
            </w:r>
          </w:p>
        </w:tc>
        <w:tc>
          <w:tcPr>
            <w:tcW w:w="2760" w:type="dxa"/>
            <w:tcBorders>
              <w:top w:val="double" w:sz="6" w:space="0" w:color="auto"/>
              <w:left w:val="single" w:sz="6" w:space="0" w:color="auto"/>
              <w:bottom w:val="single" w:sz="6" w:space="0" w:color="auto"/>
              <w:right w:val="double" w:sz="6" w:space="0" w:color="auto"/>
            </w:tcBorders>
          </w:tcPr>
          <w:p w14:paraId="4867E71F" w14:textId="77777777" w:rsidR="000E786F" w:rsidRDefault="000E786F" w:rsidP="00DE1B12">
            <w:pPr>
              <w:jc w:val="center"/>
            </w:pPr>
            <w:r>
              <w:t>2015, 6 мес.</w:t>
            </w:r>
          </w:p>
        </w:tc>
      </w:tr>
      <w:tr w:rsidR="000E786F" w14:paraId="02C8A16E" w14:textId="77777777" w:rsidTr="00DE1B12">
        <w:tc>
          <w:tcPr>
            <w:tcW w:w="6492" w:type="dxa"/>
            <w:tcBorders>
              <w:top w:val="single" w:sz="6" w:space="0" w:color="auto"/>
              <w:left w:val="double" w:sz="6" w:space="0" w:color="auto"/>
              <w:bottom w:val="single" w:sz="6" w:space="0" w:color="auto"/>
              <w:right w:val="single" w:sz="6" w:space="0" w:color="auto"/>
            </w:tcBorders>
          </w:tcPr>
          <w:p w14:paraId="7193370C" w14:textId="77777777" w:rsidR="000E786F" w:rsidRDefault="000E786F" w:rsidP="00DE1B12">
            <w:r>
              <w:t>Общая сумма обязательств лица, предоставившего обеспечение, из предоставленного им обеспечения</w:t>
            </w:r>
          </w:p>
        </w:tc>
        <w:tc>
          <w:tcPr>
            <w:tcW w:w="2760" w:type="dxa"/>
            <w:tcBorders>
              <w:top w:val="single" w:sz="6" w:space="0" w:color="auto"/>
              <w:left w:val="single" w:sz="6" w:space="0" w:color="auto"/>
              <w:bottom w:val="single" w:sz="6" w:space="0" w:color="auto"/>
              <w:right w:val="double" w:sz="6" w:space="0" w:color="auto"/>
            </w:tcBorders>
          </w:tcPr>
          <w:p w14:paraId="37B3AB8A" w14:textId="77777777" w:rsidR="000E786F" w:rsidRDefault="000E786F" w:rsidP="00DE1B12">
            <w:pPr>
              <w:jc w:val="right"/>
            </w:pPr>
            <w:r>
              <w:t>0</w:t>
            </w:r>
          </w:p>
        </w:tc>
      </w:tr>
      <w:tr w:rsidR="000E786F" w14:paraId="7DB6EE75" w14:textId="77777777" w:rsidTr="00DE1B12">
        <w:tc>
          <w:tcPr>
            <w:tcW w:w="6492" w:type="dxa"/>
            <w:tcBorders>
              <w:top w:val="single" w:sz="6" w:space="0" w:color="auto"/>
              <w:left w:val="double" w:sz="6" w:space="0" w:color="auto"/>
              <w:bottom w:val="single" w:sz="6" w:space="0" w:color="auto"/>
              <w:right w:val="single" w:sz="6" w:space="0" w:color="auto"/>
            </w:tcBorders>
          </w:tcPr>
          <w:p w14:paraId="65E5B9B2" w14:textId="77777777" w:rsidR="000E786F" w:rsidRDefault="000E786F" w:rsidP="00DE1B12">
            <w:r>
              <w:t>Общая сумма обязатель</w:t>
            </w:r>
            <w:proofErr w:type="gramStart"/>
            <w:r>
              <w:t>ств тр</w:t>
            </w:r>
            <w:proofErr w:type="gramEnd"/>
            <w:r>
              <w:t>етьих лиц, по которым лицо, предоставившее обеспечение, предоставил обеспечение, с учетом ограниченной ответственности лица, предоставившего обеспечение,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2760" w:type="dxa"/>
            <w:tcBorders>
              <w:top w:val="single" w:sz="6" w:space="0" w:color="auto"/>
              <w:left w:val="single" w:sz="6" w:space="0" w:color="auto"/>
              <w:bottom w:val="single" w:sz="6" w:space="0" w:color="auto"/>
              <w:right w:val="double" w:sz="6" w:space="0" w:color="auto"/>
            </w:tcBorders>
          </w:tcPr>
          <w:p w14:paraId="3911DF79" w14:textId="77777777" w:rsidR="000E786F" w:rsidRDefault="000E786F" w:rsidP="00DE1B12">
            <w:pPr>
              <w:jc w:val="right"/>
            </w:pPr>
            <w:r>
              <w:t>0</w:t>
            </w:r>
          </w:p>
        </w:tc>
      </w:tr>
      <w:tr w:rsidR="000E786F" w14:paraId="04F74976" w14:textId="77777777" w:rsidTr="00DE1B12">
        <w:tc>
          <w:tcPr>
            <w:tcW w:w="6492" w:type="dxa"/>
            <w:tcBorders>
              <w:top w:val="single" w:sz="6" w:space="0" w:color="auto"/>
              <w:left w:val="double" w:sz="6" w:space="0" w:color="auto"/>
              <w:bottom w:val="double" w:sz="6" w:space="0" w:color="auto"/>
              <w:right w:val="single" w:sz="6" w:space="0" w:color="auto"/>
            </w:tcBorders>
          </w:tcPr>
          <w:p w14:paraId="6DE705F9" w14:textId="77777777" w:rsidR="000E786F" w:rsidRDefault="000E786F" w:rsidP="00DE1B12">
            <w:r>
              <w:t>В том числе в форме залога или поручительства</w:t>
            </w:r>
          </w:p>
        </w:tc>
        <w:tc>
          <w:tcPr>
            <w:tcW w:w="2760" w:type="dxa"/>
            <w:tcBorders>
              <w:top w:val="single" w:sz="6" w:space="0" w:color="auto"/>
              <w:left w:val="single" w:sz="6" w:space="0" w:color="auto"/>
              <w:bottom w:val="double" w:sz="6" w:space="0" w:color="auto"/>
              <w:right w:val="double" w:sz="6" w:space="0" w:color="auto"/>
            </w:tcBorders>
          </w:tcPr>
          <w:p w14:paraId="52DD0AE1" w14:textId="77777777" w:rsidR="000E786F" w:rsidRDefault="000E786F" w:rsidP="00DE1B12">
            <w:pPr>
              <w:jc w:val="right"/>
            </w:pPr>
            <w:r>
              <w:t>0</w:t>
            </w:r>
          </w:p>
        </w:tc>
      </w:tr>
    </w:tbl>
    <w:p w14:paraId="1DC9E0AD" w14:textId="77777777" w:rsidR="000E786F" w:rsidRDefault="000E786F" w:rsidP="000E786F"/>
    <w:p w14:paraId="64BD1826" w14:textId="77777777" w:rsidR="000E786F" w:rsidRDefault="000E786F" w:rsidP="000E786F">
      <w:pPr>
        <w:pStyle w:val="SubHeading"/>
        <w:ind w:left="200"/>
      </w:pPr>
      <w:proofErr w:type="gramStart"/>
      <w:r>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не менее 5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roofErr w:type="gramEnd"/>
    </w:p>
    <w:p w14:paraId="455458B3" w14:textId="77777777" w:rsidR="000E786F" w:rsidRDefault="000E786F" w:rsidP="000E786F">
      <w:pPr>
        <w:ind w:left="400"/>
      </w:pPr>
      <w:r>
        <w:rPr>
          <w:rStyle w:val="Subst"/>
          <w:bCs w:val="0"/>
          <w:iCs w:val="0"/>
        </w:rPr>
        <w:t>Указанные обязательства в данном отчетном периоде не возникали</w:t>
      </w:r>
    </w:p>
    <w:p w14:paraId="4FDB9E46" w14:textId="77777777" w:rsidR="000E786F" w:rsidRDefault="000E786F" w:rsidP="000E786F">
      <w:pPr>
        <w:ind w:left="200"/>
      </w:pPr>
      <w:r>
        <w:rPr>
          <w:rStyle w:val="Subst"/>
          <w:bCs w:val="0"/>
          <w:iCs w:val="0"/>
        </w:rPr>
        <w:t>Поручитель не формирует ежеквартальную бухгалтерскую (финансовую) отчетность, ниже приведены данные на 31.12.2014:</w:t>
      </w:r>
      <w:r>
        <w:rPr>
          <w:rStyle w:val="Subst"/>
          <w:bCs w:val="0"/>
          <w:iCs w:val="0"/>
        </w:rPr>
        <w:br/>
        <w:t>- Общая сумма обязатель</w:t>
      </w:r>
      <w:proofErr w:type="gramStart"/>
      <w:r>
        <w:rPr>
          <w:rStyle w:val="Subst"/>
          <w:bCs w:val="0"/>
          <w:iCs w:val="0"/>
        </w:rPr>
        <w:t>ств тр</w:t>
      </w:r>
      <w:proofErr w:type="gramEnd"/>
      <w:r>
        <w:rPr>
          <w:rStyle w:val="Subst"/>
          <w:bCs w:val="0"/>
          <w:iCs w:val="0"/>
        </w:rPr>
        <w:t xml:space="preserve">етьих лиц, по которым поручитель предоставил третьим лицам обеспечение, тыс. </w:t>
      </w:r>
      <w:proofErr w:type="spellStart"/>
      <w:r>
        <w:rPr>
          <w:rStyle w:val="Subst"/>
          <w:bCs w:val="0"/>
          <w:iCs w:val="0"/>
        </w:rPr>
        <w:t>руб</w:t>
      </w:r>
      <w:proofErr w:type="spellEnd"/>
      <w:r>
        <w:rPr>
          <w:rStyle w:val="Subst"/>
          <w:bCs w:val="0"/>
          <w:iCs w:val="0"/>
        </w:rPr>
        <w:t>: 24 105 045</w:t>
      </w:r>
      <w:r>
        <w:rPr>
          <w:rStyle w:val="Subst"/>
          <w:bCs w:val="0"/>
          <w:iCs w:val="0"/>
        </w:rPr>
        <w:br/>
        <w:t xml:space="preserve">- в том числе в форме залога или поручительства, тыс. </w:t>
      </w:r>
      <w:proofErr w:type="spellStart"/>
      <w:r>
        <w:rPr>
          <w:rStyle w:val="Subst"/>
          <w:bCs w:val="0"/>
          <w:iCs w:val="0"/>
        </w:rPr>
        <w:t>руб</w:t>
      </w:r>
      <w:proofErr w:type="spellEnd"/>
      <w:r>
        <w:rPr>
          <w:rStyle w:val="Subst"/>
          <w:bCs w:val="0"/>
          <w:iCs w:val="0"/>
        </w:rPr>
        <w:t>: 24 105 045</w:t>
      </w:r>
      <w:r>
        <w:rPr>
          <w:rStyle w:val="Subst"/>
          <w:bCs w:val="0"/>
          <w:iCs w:val="0"/>
        </w:rPr>
        <w:br/>
      </w:r>
    </w:p>
    <w:p w14:paraId="3753B5B4" w14:textId="77777777" w:rsidR="000E786F" w:rsidRDefault="000E786F" w:rsidP="000E786F">
      <w:pPr>
        <w:pStyle w:val="2"/>
      </w:pPr>
      <w:r>
        <w:t>2.3.4. Прочие обязательства лица, предоставившего обеспечение</w:t>
      </w:r>
    </w:p>
    <w:p w14:paraId="216E7ECD" w14:textId="77777777" w:rsidR="000E786F" w:rsidRDefault="000E786F" w:rsidP="000E786F">
      <w:pPr>
        <w:ind w:left="200"/>
      </w:pPr>
      <w:r>
        <w:rPr>
          <w:rStyle w:val="Subst"/>
          <w:bCs w:val="0"/>
          <w:iCs w:val="0"/>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14:paraId="27035218" w14:textId="77777777" w:rsidR="000E786F" w:rsidRDefault="000E786F" w:rsidP="000E786F">
      <w:pPr>
        <w:pStyle w:val="2"/>
      </w:pPr>
      <w:r>
        <w:lastRenderedPageBreak/>
        <w:t>2.4. Риски, связанные с приобретением размещаемых (размещенных) эмиссионных ценных бумаг</w:t>
      </w:r>
    </w:p>
    <w:p w14:paraId="45713178"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22839EC3" w14:textId="77777777" w:rsidR="000E786F" w:rsidRDefault="000E786F" w:rsidP="000E786F">
      <w:pPr>
        <w:pStyle w:val="1"/>
      </w:pPr>
      <w:r>
        <w:t>III. Подробная информация о лице, предоставившем обеспечение</w:t>
      </w:r>
    </w:p>
    <w:p w14:paraId="2E6E7456" w14:textId="77777777" w:rsidR="000E786F" w:rsidRDefault="000E786F" w:rsidP="000E786F">
      <w:pPr>
        <w:pStyle w:val="2"/>
      </w:pPr>
      <w:r>
        <w:t>3.1. История создания и развитие лица, предоставившего обеспечение</w:t>
      </w:r>
    </w:p>
    <w:p w14:paraId="5E71C462" w14:textId="77777777" w:rsidR="000E786F" w:rsidRDefault="000E786F" w:rsidP="000E786F">
      <w:pPr>
        <w:pStyle w:val="2"/>
      </w:pPr>
      <w:r>
        <w:t>3.1.1. Данные о фирменном наименовании (наименовании) лица, предоставившего обеспечение</w:t>
      </w:r>
    </w:p>
    <w:p w14:paraId="4D87C5D5" w14:textId="77777777" w:rsidR="000E786F" w:rsidRDefault="000E786F" w:rsidP="000E786F">
      <w:pPr>
        <w:ind w:left="200"/>
      </w:pPr>
      <w:r>
        <w:t>Полное фирменное наименование лица, предоставившего обеспечение:</w:t>
      </w:r>
      <w:r>
        <w:rPr>
          <w:rStyle w:val="Subst"/>
          <w:bCs w:val="0"/>
          <w:iCs w:val="0"/>
        </w:rPr>
        <w:t xml:space="preserve"> Globaltrans Investment PLC (ГЛОБАЛТРАНС ИНВЕСТМЕНТ ПЛС)</w:t>
      </w:r>
    </w:p>
    <w:p w14:paraId="6CBD5B3C" w14:textId="77777777" w:rsidR="000E786F" w:rsidRDefault="000E786F" w:rsidP="000E786F">
      <w:pPr>
        <w:ind w:left="200"/>
      </w:pPr>
      <w:r>
        <w:t>Дата введения действующего полного фирменного наименования:</w:t>
      </w:r>
      <w:r>
        <w:rPr>
          <w:rStyle w:val="Subst"/>
          <w:bCs w:val="0"/>
          <w:iCs w:val="0"/>
        </w:rPr>
        <w:t xml:space="preserve"> 15.04.2008</w:t>
      </w:r>
    </w:p>
    <w:p w14:paraId="37620B5A" w14:textId="77777777" w:rsidR="000E786F" w:rsidRDefault="000E786F" w:rsidP="000E786F">
      <w:pPr>
        <w:ind w:left="200"/>
      </w:pPr>
      <w:r>
        <w:t>Сокращенное фирменное наименование лица, предоставившего обеспечение:</w:t>
      </w:r>
      <w:r>
        <w:rPr>
          <w:rStyle w:val="Subst"/>
          <w:bCs w:val="0"/>
          <w:iCs w:val="0"/>
        </w:rPr>
        <w:t xml:space="preserve"> отсутствует</w:t>
      </w:r>
    </w:p>
    <w:p w14:paraId="475A4D98" w14:textId="77777777" w:rsidR="000E786F" w:rsidRDefault="000E786F" w:rsidP="000E786F">
      <w:pPr>
        <w:ind w:left="200"/>
      </w:pPr>
      <w:r>
        <w:t>Дата введения действующего сокращенного фирменного наименования:</w:t>
      </w:r>
    </w:p>
    <w:p w14:paraId="6E5F8826" w14:textId="77777777" w:rsidR="000E786F" w:rsidRDefault="000E786F" w:rsidP="000E786F">
      <w:pPr>
        <w:ind w:left="200"/>
      </w:pPr>
    </w:p>
    <w:p w14:paraId="61F70207" w14:textId="77777777" w:rsidR="000E786F" w:rsidRDefault="000E786F" w:rsidP="000E786F">
      <w:pPr>
        <w:ind w:left="200"/>
      </w:pPr>
    </w:p>
    <w:p w14:paraId="5C15B9DB" w14:textId="77777777" w:rsidR="000E786F" w:rsidRDefault="000E786F" w:rsidP="000E786F">
      <w:pPr>
        <w:ind w:left="200"/>
      </w:pPr>
      <w:r>
        <w:rPr>
          <w:rStyle w:val="Subst"/>
          <w:bCs w:val="0"/>
          <w:iCs w:val="0"/>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14:paraId="4887F54D" w14:textId="77777777" w:rsidR="000E786F" w:rsidRDefault="000E786F" w:rsidP="000E786F">
      <w:pPr>
        <w:ind w:left="200"/>
      </w:pPr>
      <w:r>
        <w:t>Сведения о регистрации указанных товарных знаков:</w:t>
      </w:r>
      <w:r>
        <w:br/>
      </w:r>
      <w:r>
        <w:rPr>
          <w:rStyle w:val="Subst"/>
          <w:bCs w:val="0"/>
          <w:iCs w:val="0"/>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Pr>
          <w:rStyle w:val="Subst"/>
          <w:bCs w:val="0"/>
          <w:iCs w:val="0"/>
        </w:rPr>
        <w:br/>
        <w:t xml:space="preserve">Дата регистрации 28.11.2008, действует до 28.11.2018 (с правом продления). Номер сертификата на товарный знак 1 008 439.  </w:t>
      </w:r>
      <w:r>
        <w:rPr>
          <w:rStyle w:val="Subst"/>
          <w:bCs w:val="0"/>
          <w:iCs w:val="0"/>
        </w:rPr>
        <w:br/>
      </w:r>
    </w:p>
    <w:p w14:paraId="22DA76A6" w14:textId="77777777" w:rsidR="000E786F" w:rsidRDefault="000E786F" w:rsidP="000E786F">
      <w:pPr>
        <w:pStyle w:val="SubHeading"/>
        <w:ind w:left="200"/>
      </w:pPr>
      <w:r>
        <w:t>Все предшествующие наименования лица, предоставившего обеспечение, в течение времени его существования</w:t>
      </w:r>
    </w:p>
    <w:p w14:paraId="32067275" w14:textId="77777777" w:rsidR="000E786F" w:rsidRDefault="000E786F" w:rsidP="000E786F">
      <w:pPr>
        <w:ind w:left="400"/>
      </w:pPr>
      <w:r>
        <w:t>Полное фирменное наименование:</w:t>
      </w:r>
      <w:r>
        <w:rPr>
          <w:rStyle w:val="Subst"/>
          <w:bCs w:val="0"/>
          <w:iCs w:val="0"/>
        </w:rPr>
        <w:t xml:space="preserve"> Globaltrans Investment Limited (Глобалтранс Инвестмент Лимитед)</w:t>
      </w:r>
    </w:p>
    <w:p w14:paraId="3C61B62A" w14:textId="77777777" w:rsidR="000E786F" w:rsidRDefault="000E786F" w:rsidP="000E786F">
      <w:pPr>
        <w:ind w:left="400"/>
      </w:pPr>
      <w:r>
        <w:t>Сокращенное фирменное наименование:</w:t>
      </w:r>
      <w:r>
        <w:rPr>
          <w:rStyle w:val="Subst"/>
          <w:bCs w:val="0"/>
          <w:iCs w:val="0"/>
        </w:rPr>
        <w:t xml:space="preserve"> отсутствует</w:t>
      </w:r>
    </w:p>
    <w:p w14:paraId="0B9643ED" w14:textId="77777777" w:rsidR="000E786F" w:rsidRDefault="000E786F" w:rsidP="000E786F">
      <w:pPr>
        <w:ind w:left="400"/>
      </w:pPr>
      <w:r>
        <w:t>Дата введения наименования:</w:t>
      </w:r>
      <w:r>
        <w:rPr>
          <w:rStyle w:val="Subst"/>
          <w:bCs w:val="0"/>
          <w:iCs w:val="0"/>
        </w:rPr>
        <w:t xml:space="preserve"> 20.05.2004</w:t>
      </w:r>
    </w:p>
    <w:p w14:paraId="1EB88655" w14:textId="77777777" w:rsidR="000E786F" w:rsidRDefault="000E786F" w:rsidP="000E786F">
      <w:pPr>
        <w:ind w:left="400"/>
      </w:pPr>
      <w:r>
        <w:t>Основание введения наименования:</w:t>
      </w:r>
      <w:r>
        <w:br/>
      </w:r>
      <w:r>
        <w:rPr>
          <w:rStyle w:val="Subst"/>
          <w:bCs w:val="0"/>
          <w:iCs w:val="0"/>
        </w:rPr>
        <w:t>решение акционеров Поручителя от 20 мая 2004 г</w:t>
      </w:r>
    </w:p>
    <w:p w14:paraId="28063D4D" w14:textId="77777777" w:rsidR="000E786F" w:rsidRDefault="000E786F" w:rsidP="000E786F">
      <w:pPr>
        <w:ind w:left="400"/>
      </w:pPr>
    </w:p>
    <w:p w14:paraId="126A8552" w14:textId="77777777" w:rsidR="000E786F" w:rsidRDefault="000E786F" w:rsidP="000E786F">
      <w:pPr>
        <w:pStyle w:val="2"/>
      </w:pPr>
      <w:r>
        <w:t>3.1.2. Сведения о государственной регистрации лица, предоставившего обеспечение</w:t>
      </w:r>
    </w:p>
    <w:p w14:paraId="1B89662B" w14:textId="77777777" w:rsidR="000E786F" w:rsidRDefault="000E786F" w:rsidP="000E786F">
      <w:pPr>
        <w:ind w:left="200"/>
      </w:pPr>
      <w:r>
        <w:t>Основной государственный регистрационный номер юридического лица:</w:t>
      </w:r>
      <w:r>
        <w:rPr>
          <w:rStyle w:val="Subst"/>
          <w:bCs w:val="0"/>
          <w:iCs w:val="0"/>
        </w:rPr>
        <w:t xml:space="preserve"> 0000000148623</w:t>
      </w:r>
    </w:p>
    <w:p w14:paraId="01214F20" w14:textId="77777777" w:rsidR="000E786F" w:rsidRDefault="000E786F" w:rsidP="000E786F">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val="0"/>
          <w:iCs w:val="0"/>
        </w:rPr>
        <w:t xml:space="preserve"> 20.05.2004</w:t>
      </w:r>
    </w:p>
    <w:p w14:paraId="75E52762" w14:textId="77777777" w:rsidR="000E786F" w:rsidRDefault="000E786F" w:rsidP="000E786F">
      <w:pPr>
        <w:ind w:left="200"/>
      </w:pPr>
      <w:r>
        <w:t>Наименование регистрирующего органа:</w:t>
      </w:r>
      <w:r>
        <w:rPr>
          <w:rStyle w:val="Subst"/>
          <w:bCs w:val="0"/>
          <w:iCs w:val="0"/>
        </w:rPr>
        <w:t xml:space="preserve"> Министерство торговли, промышленности и туризма, Департамент регистратора компаний  и официального ликвидатора Республики Кипр.</w:t>
      </w:r>
    </w:p>
    <w:p w14:paraId="7324D39C" w14:textId="77777777" w:rsidR="000E786F" w:rsidRDefault="000E786F" w:rsidP="000E786F">
      <w:pPr>
        <w:pStyle w:val="2"/>
      </w:pPr>
      <w:r>
        <w:t>3.1.3. Сведения о создании и развитии лица, предоставившего обеспечение</w:t>
      </w:r>
    </w:p>
    <w:p w14:paraId="66D6FA89"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60564524" w14:textId="77777777" w:rsidR="000E786F" w:rsidRDefault="000E786F" w:rsidP="000E786F">
      <w:pPr>
        <w:pStyle w:val="2"/>
      </w:pPr>
      <w:r>
        <w:t>3.1.4. Контактная информация</w:t>
      </w:r>
    </w:p>
    <w:p w14:paraId="68A75B14" w14:textId="77777777" w:rsidR="000E786F" w:rsidRDefault="000E786F" w:rsidP="000E786F">
      <w:pPr>
        <w:pStyle w:val="SubHeading"/>
      </w:pPr>
      <w:r>
        <w:t>Место нахождения лица, предоставившего обеспечение</w:t>
      </w:r>
    </w:p>
    <w:p w14:paraId="775E08C5" w14:textId="77777777" w:rsidR="000E786F" w:rsidRDefault="000E786F" w:rsidP="000E786F">
      <w:pPr>
        <w:ind w:left="200"/>
      </w:pPr>
      <w:r>
        <w:rPr>
          <w:rStyle w:val="Subst"/>
          <w:bCs w:val="0"/>
          <w:iCs w:val="0"/>
        </w:rPr>
        <w:t>3095 Кипр, Агиос Николаос (Agios Nikolaos), Омиру (Omirou) 20</w:t>
      </w:r>
    </w:p>
    <w:p w14:paraId="6D836D18" w14:textId="77777777" w:rsidR="000E786F" w:rsidRDefault="000E786F" w:rsidP="000E786F">
      <w:pPr>
        <w:pStyle w:val="SubHeading"/>
      </w:pPr>
      <w:r>
        <w:t>Иной адрес для направления почтовой корреспонденции</w:t>
      </w:r>
    </w:p>
    <w:p w14:paraId="65FD118D" w14:textId="77777777" w:rsidR="000E786F" w:rsidRDefault="000E786F" w:rsidP="000E786F">
      <w:pPr>
        <w:ind w:left="200"/>
      </w:pPr>
      <w:r>
        <w:rPr>
          <w:rStyle w:val="Subst"/>
          <w:bCs w:val="0"/>
          <w:iCs w:val="0"/>
        </w:rPr>
        <w:t>4046 Кипр, Лимассол (Limassol), Профити Илия Стрит (Profiti Ilia street) 4 оф. 201</w:t>
      </w:r>
    </w:p>
    <w:p w14:paraId="3897345A" w14:textId="77777777" w:rsidR="000E786F" w:rsidRDefault="000E786F" w:rsidP="000E786F">
      <w:r>
        <w:t>Телефон:</w:t>
      </w:r>
      <w:r>
        <w:rPr>
          <w:rStyle w:val="Subst"/>
          <w:bCs w:val="0"/>
          <w:iCs w:val="0"/>
        </w:rPr>
        <w:t xml:space="preserve"> +357 25 503 153</w:t>
      </w:r>
    </w:p>
    <w:p w14:paraId="1BC02A47" w14:textId="77777777" w:rsidR="000E786F" w:rsidRDefault="000E786F" w:rsidP="000E786F">
      <w:r>
        <w:t>Факс:</w:t>
      </w:r>
      <w:r>
        <w:rPr>
          <w:rStyle w:val="Subst"/>
          <w:bCs w:val="0"/>
          <w:iCs w:val="0"/>
        </w:rPr>
        <w:t xml:space="preserve"> +357 25 503 155</w:t>
      </w:r>
    </w:p>
    <w:p w14:paraId="3622A782" w14:textId="77777777" w:rsidR="000E786F" w:rsidRDefault="000E786F" w:rsidP="000E786F">
      <w:r>
        <w:t>Адрес электронной почты:</w:t>
      </w:r>
      <w:r>
        <w:rPr>
          <w:rStyle w:val="Subst"/>
          <w:bCs w:val="0"/>
          <w:iCs w:val="0"/>
        </w:rPr>
        <w:t xml:space="preserve"> irteam@globaltrans.com</w:t>
      </w:r>
    </w:p>
    <w:p w14:paraId="6A80E52A" w14:textId="77777777" w:rsidR="000E786F" w:rsidRDefault="000E786F" w:rsidP="000E786F"/>
    <w:p w14:paraId="6DE46C46" w14:textId="77777777" w:rsidR="000E786F" w:rsidRDefault="000E786F" w:rsidP="000E786F">
      <w: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Pr>
          <w:rStyle w:val="Subst"/>
          <w:bCs w:val="0"/>
          <w:iCs w:val="0"/>
        </w:rPr>
        <w:t xml:space="preserve"> www.globaltrans.com</w:t>
      </w:r>
    </w:p>
    <w:p w14:paraId="6F1AA879" w14:textId="77777777" w:rsidR="000E786F" w:rsidRDefault="000E786F" w:rsidP="000E786F">
      <w:pPr>
        <w:pStyle w:val="ThinDelim"/>
      </w:pPr>
    </w:p>
    <w:p w14:paraId="6CBE0B49" w14:textId="77777777" w:rsidR="000E786F" w:rsidRDefault="000E786F" w:rsidP="000E786F">
      <w:r>
        <w:t>Наименование специального подразделения лица, предоставившего обеспечение, по работе с акционерами и инвесторами лица, предоставившего обеспечение:</w:t>
      </w:r>
      <w:r>
        <w:rPr>
          <w:rStyle w:val="Subst"/>
          <w:bCs w:val="0"/>
          <w:iCs w:val="0"/>
        </w:rPr>
        <w:t xml:space="preserve"> Отдел по связям с инвесторами</w:t>
      </w:r>
    </w:p>
    <w:p w14:paraId="51C3EDEC" w14:textId="77777777" w:rsidR="000E786F" w:rsidRDefault="000E786F" w:rsidP="000E786F">
      <w:r>
        <w:t>Место нахождения подразделения:</w:t>
      </w:r>
      <w:r>
        <w:rPr>
          <w:rStyle w:val="Subst"/>
          <w:bCs w:val="0"/>
          <w:iCs w:val="0"/>
        </w:rPr>
        <w:t xml:space="preserve"> Кипр, 4046 Лимассол, Профити Илия стрит, 4, офис 201</w:t>
      </w:r>
    </w:p>
    <w:p w14:paraId="648B610E" w14:textId="77777777" w:rsidR="000E786F" w:rsidRDefault="000E786F" w:rsidP="000E786F">
      <w:r>
        <w:t>Телефон:</w:t>
      </w:r>
      <w:r>
        <w:rPr>
          <w:rStyle w:val="Subst"/>
          <w:bCs w:val="0"/>
          <w:iCs w:val="0"/>
        </w:rPr>
        <w:t xml:space="preserve"> +357 25 503 153</w:t>
      </w:r>
    </w:p>
    <w:p w14:paraId="52174C9F" w14:textId="77777777" w:rsidR="000E786F" w:rsidRDefault="000E786F" w:rsidP="000E786F">
      <w:r>
        <w:t>Факс:</w:t>
      </w:r>
      <w:r>
        <w:rPr>
          <w:rStyle w:val="Subst"/>
          <w:bCs w:val="0"/>
          <w:iCs w:val="0"/>
        </w:rPr>
        <w:t xml:space="preserve"> +357 25 503 155</w:t>
      </w:r>
    </w:p>
    <w:p w14:paraId="62E3573C" w14:textId="77777777" w:rsidR="000E786F" w:rsidRDefault="000E786F" w:rsidP="000E786F">
      <w:r>
        <w:t>Адрес электронной почты:</w:t>
      </w:r>
      <w:r>
        <w:rPr>
          <w:rStyle w:val="Subst"/>
          <w:bCs w:val="0"/>
          <w:iCs w:val="0"/>
        </w:rPr>
        <w:t xml:space="preserve"> irteam@globaltrans.com</w:t>
      </w:r>
    </w:p>
    <w:p w14:paraId="46969314" w14:textId="77777777" w:rsidR="000E786F" w:rsidRDefault="000E786F" w:rsidP="000E786F"/>
    <w:p w14:paraId="199550E4" w14:textId="77777777" w:rsidR="000E786F" w:rsidRDefault="000E786F" w:rsidP="000E786F">
      <w:r>
        <w:rPr>
          <w:rStyle w:val="Subst"/>
          <w:bCs w:val="0"/>
          <w:iCs w:val="0"/>
        </w:rPr>
        <w:t>Адреса страницы в сети Интернет не имеет</w:t>
      </w:r>
    </w:p>
    <w:p w14:paraId="104D0084" w14:textId="77777777" w:rsidR="000E786F" w:rsidRDefault="000E786F" w:rsidP="000E786F"/>
    <w:p w14:paraId="75197894" w14:textId="77777777" w:rsidR="000E786F" w:rsidRDefault="000E786F" w:rsidP="000E786F">
      <w:pPr>
        <w:pStyle w:val="2"/>
      </w:pPr>
      <w:r>
        <w:t>3.1.5. Идентификационный номер налогоплательщика</w:t>
      </w:r>
    </w:p>
    <w:p w14:paraId="6D33C18B" w14:textId="77777777" w:rsidR="000E786F" w:rsidRDefault="000E786F" w:rsidP="000E786F">
      <w:pPr>
        <w:ind w:left="200"/>
      </w:pPr>
    </w:p>
    <w:p w14:paraId="7594F465" w14:textId="77777777" w:rsidR="000E786F" w:rsidRDefault="000E786F" w:rsidP="000E786F">
      <w:pPr>
        <w:pStyle w:val="2"/>
      </w:pPr>
      <w:r>
        <w:t>3.1.6. Филиалы и представительства лица, предоставившего обеспечение</w:t>
      </w:r>
    </w:p>
    <w:p w14:paraId="6E70AD1E" w14:textId="77777777" w:rsidR="000E786F" w:rsidRDefault="000E786F" w:rsidP="000E786F">
      <w:pPr>
        <w:ind w:left="200"/>
      </w:pPr>
      <w:r>
        <w:t>Изменения, которые произошли в отчетном квартале в составе филиалов и представительств лица, предоставившего обеспечение,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лицом, предоставившим обеспечение, доверенности - также сведения о таких изменениях</w:t>
      </w:r>
    </w:p>
    <w:p w14:paraId="73AE3D6C" w14:textId="77777777" w:rsidR="000E786F" w:rsidRDefault="000E786F" w:rsidP="000E786F">
      <w:pPr>
        <w:ind w:left="200"/>
      </w:pPr>
    </w:p>
    <w:p w14:paraId="7E775D3B" w14:textId="77777777" w:rsidR="000E786F" w:rsidRDefault="000E786F" w:rsidP="000E786F">
      <w:pPr>
        <w:pStyle w:val="2"/>
      </w:pPr>
      <w:r>
        <w:t>3.2. Основная хозяйственная деятельность лица, предоставившего обеспечение</w:t>
      </w:r>
    </w:p>
    <w:p w14:paraId="44408A28" w14:textId="77777777" w:rsidR="000E786F" w:rsidRDefault="000E786F" w:rsidP="000E786F">
      <w:pPr>
        <w:pStyle w:val="2"/>
      </w:pPr>
      <w:r>
        <w:t>3.2.1. Отраслевая принадлежность лица, предоставившего обеспечение</w:t>
      </w:r>
    </w:p>
    <w:p w14:paraId="7B0105C2" w14:textId="77777777" w:rsidR="000E786F" w:rsidRDefault="000E786F" w:rsidP="000E786F">
      <w:pPr>
        <w:ind w:left="200"/>
      </w:pPr>
      <w:r>
        <w:t>Основное отраслевое направление деятельности лица, предоставившего обеспечение, согласно ОКВЭД.:</w:t>
      </w:r>
      <w:r>
        <w:rPr>
          <w:rStyle w:val="Subst"/>
          <w:bCs w:val="0"/>
          <w:iCs w:val="0"/>
        </w:rPr>
        <w:t xml:space="preserve"> Не применимо. Поручитель создан в соответствии с законодательством Республики Кипр.</w:t>
      </w:r>
    </w:p>
    <w:p w14:paraId="7146CC86" w14:textId="77777777" w:rsidR="000E786F" w:rsidRDefault="000E786F" w:rsidP="000E786F">
      <w:pPr>
        <w:pStyle w:val="2"/>
      </w:pPr>
      <w:r>
        <w:t>3.2.2. Основная хозяйственная деятельность лица, предоставившего обеспечение</w:t>
      </w:r>
    </w:p>
    <w:p w14:paraId="442123FF" w14:textId="77777777" w:rsidR="000E786F" w:rsidRDefault="000E786F" w:rsidP="000E786F">
      <w:pPr>
        <w:pStyle w:val="SubHeading"/>
        <w:ind w:left="200"/>
      </w:pPr>
      <w:proofErr w:type="gramStart"/>
      <w: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roofErr w:type="gramEnd"/>
    </w:p>
    <w:p w14:paraId="466EB618" w14:textId="77777777" w:rsidR="000E786F" w:rsidRDefault="000E786F" w:rsidP="000E786F">
      <w:pPr>
        <w:ind w:left="400"/>
      </w:pPr>
    </w:p>
    <w:p w14:paraId="204C82FF" w14:textId="77777777" w:rsidR="000E786F" w:rsidRDefault="000E786F" w:rsidP="000E786F">
      <w:pPr>
        <w:ind w:left="400"/>
      </w:pPr>
      <w:r>
        <w:t>Единица измерения:</w:t>
      </w:r>
      <w:r>
        <w:rPr>
          <w:rStyle w:val="Subst"/>
          <w:bCs w:val="0"/>
          <w:iCs w:val="0"/>
        </w:rPr>
        <w:t xml:space="preserve"> тыс. руб.</w:t>
      </w:r>
    </w:p>
    <w:p w14:paraId="324A4708" w14:textId="77777777" w:rsidR="000E786F" w:rsidRDefault="000E786F" w:rsidP="000E786F">
      <w:pPr>
        <w:ind w:left="400"/>
      </w:pPr>
    </w:p>
    <w:p w14:paraId="6693C1F0" w14:textId="77777777" w:rsidR="000E786F" w:rsidRDefault="000E786F" w:rsidP="000E786F">
      <w:pPr>
        <w:ind w:left="400"/>
      </w:pPr>
      <w:r>
        <w:t>Вид хозяйственной деятельности</w:t>
      </w:r>
      <w:proofErr w:type="gramStart"/>
      <w:r>
        <w:t>: :</w:t>
      </w:r>
      <w:r>
        <w:rPr>
          <w:rStyle w:val="Subst"/>
          <w:bCs w:val="0"/>
          <w:iCs w:val="0"/>
        </w:rPr>
        <w:t xml:space="preserve"> </w:t>
      </w:r>
      <w:proofErr w:type="gramEnd"/>
      <w:r>
        <w:rPr>
          <w:rStyle w:val="Subst"/>
          <w:bCs w:val="0"/>
          <w:iCs w:val="0"/>
        </w:rPr>
        <w:t>получение дохода от дивидендов</w:t>
      </w:r>
    </w:p>
    <w:p w14:paraId="4D8411B1"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E786F" w14:paraId="3D3EE70E" w14:textId="77777777" w:rsidTr="00DE1B12">
        <w:tc>
          <w:tcPr>
            <w:tcW w:w="5572" w:type="dxa"/>
            <w:tcBorders>
              <w:top w:val="double" w:sz="6" w:space="0" w:color="auto"/>
              <w:left w:val="double" w:sz="6" w:space="0" w:color="auto"/>
              <w:bottom w:val="single" w:sz="6" w:space="0" w:color="auto"/>
              <w:right w:val="single" w:sz="6" w:space="0" w:color="auto"/>
            </w:tcBorders>
          </w:tcPr>
          <w:p w14:paraId="5EA796A7" w14:textId="77777777" w:rsidR="000E786F" w:rsidRDefault="000E786F" w:rsidP="00DE1B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5E4B7F53" w14:textId="77777777" w:rsidR="000E786F" w:rsidRDefault="000E786F" w:rsidP="00DE1B12">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14:paraId="11607A42" w14:textId="77777777" w:rsidR="000E786F" w:rsidRDefault="000E786F" w:rsidP="00DE1B12">
            <w:pPr>
              <w:jc w:val="center"/>
            </w:pPr>
            <w:r>
              <w:t>2015, 6 мес.</w:t>
            </w:r>
          </w:p>
        </w:tc>
      </w:tr>
      <w:tr w:rsidR="000E786F" w14:paraId="6503A697" w14:textId="77777777" w:rsidTr="00DE1B12">
        <w:tc>
          <w:tcPr>
            <w:tcW w:w="5572" w:type="dxa"/>
            <w:tcBorders>
              <w:top w:val="single" w:sz="6" w:space="0" w:color="auto"/>
              <w:left w:val="double" w:sz="6" w:space="0" w:color="auto"/>
              <w:bottom w:val="single" w:sz="6" w:space="0" w:color="auto"/>
              <w:right w:val="single" w:sz="6" w:space="0" w:color="auto"/>
            </w:tcBorders>
          </w:tcPr>
          <w:p w14:paraId="3132DCF4" w14:textId="77777777" w:rsidR="000E786F" w:rsidRDefault="000E786F" w:rsidP="00DE1B1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14:paraId="07534074" w14:textId="77777777" w:rsidR="000E786F" w:rsidRDefault="000E786F" w:rsidP="00DE1B12">
            <w:pPr>
              <w:jc w:val="right"/>
            </w:pPr>
            <w:r>
              <w:t>0</w:t>
            </w:r>
          </w:p>
        </w:tc>
        <w:tc>
          <w:tcPr>
            <w:tcW w:w="1860" w:type="dxa"/>
            <w:tcBorders>
              <w:top w:val="single" w:sz="6" w:space="0" w:color="auto"/>
              <w:left w:val="single" w:sz="6" w:space="0" w:color="auto"/>
              <w:bottom w:val="single" w:sz="6" w:space="0" w:color="auto"/>
              <w:right w:val="double" w:sz="6" w:space="0" w:color="auto"/>
            </w:tcBorders>
          </w:tcPr>
          <w:p w14:paraId="1FDC6461" w14:textId="77777777" w:rsidR="000E786F" w:rsidRDefault="000E786F" w:rsidP="00DE1B12">
            <w:pPr>
              <w:jc w:val="right"/>
            </w:pPr>
            <w:r>
              <w:t>0</w:t>
            </w:r>
          </w:p>
        </w:tc>
      </w:tr>
      <w:tr w:rsidR="000E786F" w14:paraId="314CBCD9" w14:textId="77777777" w:rsidTr="00DE1B12">
        <w:tc>
          <w:tcPr>
            <w:tcW w:w="5572" w:type="dxa"/>
            <w:tcBorders>
              <w:top w:val="single" w:sz="6" w:space="0" w:color="auto"/>
              <w:left w:val="double" w:sz="6" w:space="0" w:color="auto"/>
              <w:bottom w:val="double" w:sz="6" w:space="0" w:color="auto"/>
              <w:right w:val="single" w:sz="6" w:space="0" w:color="auto"/>
            </w:tcBorders>
          </w:tcPr>
          <w:p w14:paraId="581AE863" w14:textId="77777777" w:rsidR="000E786F" w:rsidRDefault="000E786F" w:rsidP="00DE1B12">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14:paraId="1B520FA2" w14:textId="77777777" w:rsidR="000E786F" w:rsidRDefault="000E786F" w:rsidP="00DE1B12">
            <w:pPr>
              <w:jc w:val="right"/>
            </w:pPr>
            <w:r>
              <w:t>0</w:t>
            </w:r>
          </w:p>
        </w:tc>
        <w:tc>
          <w:tcPr>
            <w:tcW w:w="1860" w:type="dxa"/>
            <w:tcBorders>
              <w:top w:val="single" w:sz="6" w:space="0" w:color="auto"/>
              <w:left w:val="single" w:sz="6" w:space="0" w:color="auto"/>
              <w:bottom w:val="double" w:sz="6" w:space="0" w:color="auto"/>
              <w:right w:val="double" w:sz="6" w:space="0" w:color="auto"/>
            </w:tcBorders>
          </w:tcPr>
          <w:p w14:paraId="362E8262" w14:textId="77777777" w:rsidR="000E786F" w:rsidRDefault="000E786F" w:rsidP="00DE1B12">
            <w:pPr>
              <w:jc w:val="right"/>
            </w:pPr>
            <w:r>
              <w:t>0</w:t>
            </w:r>
          </w:p>
        </w:tc>
      </w:tr>
    </w:tbl>
    <w:p w14:paraId="67F5A31A" w14:textId="77777777" w:rsidR="000E786F" w:rsidRDefault="000E786F" w:rsidP="000E786F"/>
    <w:p w14:paraId="557F0738" w14:textId="77777777" w:rsidR="000E786F" w:rsidRDefault="000E786F" w:rsidP="000E786F">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14:paraId="0544C2F8" w14:textId="77777777" w:rsidR="000E786F" w:rsidRDefault="000E786F" w:rsidP="000E786F">
      <w:pPr>
        <w:ind w:left="600"/>
      </w:pPr>
      <w:r>
        <w:rPr>
          <w:rStyle w:val="Subst"/>
          <w:bCs w:val="0"/>
          <w:iCs w:val="0"/>
        </w:rPr>
        <w:t>Указанных изменений не было.</w:t>
      </w:r>
    </w:p>
    <w:p w14:paraId="39F84C7B" w14:textId="77777777" w:rsidR="000E786F" w:rsidRDefault="000E786F" w:rsidP="000E786F">
      <w:pPr>
        <w:ind w:left="600"/>
      </w:pPr>
    </w:p>
    <w:p w14:paraId="059AE0DB" w14:textId="77777777" w:rsidR="000E786F" w:rsidRDefault="000E786F" w:rsidP="000E786F">
      <w:pPr>
        <w:ind w:left="400"/>
      </w:pPr>
    </w:p>
    <w:p w14:paraId="21B0E0B1" w14:textId="77777777" w:rsidR="000E786F" w:rsidRDefault="000E786F" w:rsidP="000E786F">
      <w:pPr>
        <w:ind w:left="400"/>
      </w:pPr>
      <w:r>
        <w:t>Вид хозяйственной деятельности</w:t>
      </w:r>
      <w:proofErr w:type="gramStart"/>
      <w:r>
        <w:t>: :</w:t>
      </w:r>
      <w:r>
        <w:rPr>
          <w:rStyle w:val="Subst"/>
          <w:bCs w:val="0"/>
          <w:iCs w:val="0"/>
        </w:rPr>
        <w:t xml:space="preserve"> </w:t>
      </w:r>
      <w:proofErr w:type="gramEnd"/>
      <w:r>
        <w:rPr>
          <w:rStyle w:val="Subst"/>
          <w:bCs w:val="0"/>
          <w:iCs w:val="0"/>
        </w:rPr>
        <w:t>получении дохода от продажи инвестиций</w:t>
      </w:r>
    </w:p>
    <w:p w14:paraId="19A8A372"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E786F" w14:paraId="044B3182" w14:textId="77777777" w:rsidTr="00DE1B12">
        <w:tc>
          <w:tcPr>
            <w:tcW w:w="5572" w:type="dxa"/>
            <w:tcBorders>
              <w:top w:val="double" w:sz="6" w:space="0" w:color="auto"/>
              <w:left w:val="double" w:sz="6" w:space="0" w:color="auto"/>
              <w:bottom w:val="single" w:sz="6" w:space="0" w:color="auto"/>
              <w:right w:val="single" w:sz="6" w:space="0" w:color="auto"/>
            </w:tcBorders>
          </w:tcPr>
          <w:p w14:paraId="75930847" w14:textId="77777777" w:rsidR="000E786F" w:rsidRDefault="000E786F" w:rsidP="00DE1B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24B19104" w14:textId="77777777" w:rsidR="000E786F" w:rsidRDefault="000E786F" w:rsidP="00DE1B12">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14:paraId="4B151ECB" w14:textId="77777777" w:rsidR="000E786F" w:rsidRDefault="000E786F" w:rsidP="00DE1B12">
            <w:pPr>
              <w:jc w:val="center"/>
            </w:pPr>
            <w:r>
              <w:t>2015, 6 мес.</w:t>
            </w:r>
          </w:p>
        </w:tc>
      </w:tr>
      <w:tr w:rsidR="000E786F" w14:paraId="399EB44F" w14:textId="77777777" w:rsidTr="00DE1B12">
        <w:tc>
          <w:tcPr>
            <w:tcW w:w="5572" w:type="dxa"/>
            <w:tcBorders>
              <w:top w:val="single" w:sz="6" w:space="0" w:color="auto"/>
              <w:left w:val="double" w:sz="6" w:space="0" w:color="auto"/>
              <w:bottom w:val="single" w:sz="6" w:space="0" w:color="auto"/>
              <w:right w:val="single" w:sz="6" w:space="0" w:color="auto"/>
            </w:tcBorders>
          </w:tcPr>
          <w:p w14:paraId="53B700F2" w14:textId="77777777" w:rsidR="000E786F" w:rsidRDefault="000E786F" w:rsidP="00DE1B1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14:paraId="2EAC3103" w14:textId="77777777" w:rsidR="000E786F" w:rsidRDefault="000E786F" w:rsidP="00DE1B12">
            <w:pPr>
              <w:jc w:val="right"/>
            </w:pPr>
            <w:r>
              <w:t>0</w:t>
            </w:r>
          </w:p>
        </w:tc>
        <w:tc>
          <w:tcPr>
            <w:tcW w:w="1860" w:type="dxa"/>
            <w:tcBorders>
              <w:top w:val="single" w:sz="6" w:space="0" w:color="auto"/>
              <w:left w:val="single" w:sz="6" w:space="0" w:color="auto"/>
              <w:bottom w:val="single" w:sz="6" w:space="0" w:color="auto"/>
              <w:right w:val="double" w:sz="6" w:space="0" w:color="auto"/>
            </w:tcBorders>
          </w:tcPr>
          <w:p w14:paraId="1EE1058D" w14:textId="77777777" w:rsidR="000E786F" w:rsidRDefault="000E786F" w:rsidP="00DE1B12">
            <w:pPr>
              <w:jc w:val="right"/>
            </w:pPr>
            <w:r>
              <w:t>0</w:t>
            </w:r>
          </w:p>
        </w:tc>
      </w:tr>
      <w:tr w:rsidR="000E786F" w14:paraId="63E8A7C9" w14:textId="77777777" w:rsidTr="00DE1B12">
        <w:tc>
          <w:tcPr>
            <w:tcW w:w="5572" w:type="dxa"/>
            <w:tcBorders>
              <w:top w:val="single" w:sz="6" w:space="0" w:color="auto"/>
              <w:left w:val="double" w:sz="6" w:space="0" w:color="auto"/>
              <w:bottom w:val="double" w:sz="6" w:space="0" w:color="auto"/>
              <w:right w:val="single" w:sz="6" w:space="0" w:color="auto"/>
            </w:tcBorders>
          </w:tcPr>
          <w:p w14:paraId="18781C7C" w14:textId="77777777" w:rsidR="000E786F" w:rsidRDefault="000E786F" w:rsidP="00DE1B12">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14:paraId="52E97618" w14:textId="77777777" w:rsidR="000E786F" w:rsidRDefault="000E786F" w:rsidP="00DE1B12">
            <w:pPr>
              <w:jc w:val="right"/>
            </w:pPr>
            <w:r>
              <w:t>0</w:t>
            </w:r>
          </w:p>
        </w:tc>
        <w:tc>
          <w:tcPr>
            <w:tcW w:w="1860" w:type="dxa"/>
            <w:tcBorders>
              <w:top w:val="single" w:sz="6" w:space="0" w:color="auto"/>
              <w:left w:val="single" w:sz="6" w:space="0" w:color="auto"/>
              <w:bottom w:val="double" w:sz="6" w:space="0" w:color="auto"/>
              <w:right w:val="double" w:sz="6" w:space="0" w:color="auto"/>
            </w:tcBorders>
          </w:tcPr>
          <w:p w14:paraId="616467A2" w14:textId="77777777" w:rsidR="000E786F" w:rsidRDefault="000E786F" w:rsidP="00DE1B12">
            <w:pPr>
              <w:jc w:val="right"/>
            </w:pPr>
            <w:r>
              <w:t>0</w:t>
            </w:r>
          </w:p>
        </w:tc>
      </w:tr>
    </w:tbl>
    <w:p w14:paraId="6F79C679" w14:textId="77777777" w:rsidR="000E786F" w:rsidRDefault="000E786F" w:rsidP="000E786F"/>
    <w:p w14:paraId="2DC004D9" w14:textId="77777777" w:rsidR="000E786F" w:rsidRDefault="000E786F" w:rsidP="000E786F">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14:paraId="3A86BA18" w14:textId="77777777" w:rsidR="000E786F" w:rsidRDefault="000E786F" w:rsidP="000E786F">
      <w:pPr>
        <w:ind w:left="600"/>
      </w:pPr>
      <w:r>
        <w:rPr>
          <w:rStyle w:val="Subst"/>
          <w:bCs w:val="0"/>
          <w:iCs w:val="0"/>
        </w:rPr>
        <w:t>Указанных изменений не было.</w:t>
      </w:r>
    </w:p>
    <w:p w14:paraId="5D9E0C93" w14:textId="77777777" w:rsidR="000E786F" w:rsidRDefault="000E786F" w:rsidP="000E786F">
      <w:pPr>
        <w:ind w:left="400"/>
      </w:pPr>
    </w:p>
    <w:p w14:paraId="135545C9" w14:textId="77777777" w:rsidR="000E786F" w:rsidRDefault="000E786F" w:rsidP="000E786F">
      <w:pPr>
        <w:ind w:left="400"/>
      </w:pPr>
      <w:r>
        <w:t>Вид хозяйственной деятельности</w:t>
      </w:r>
      <w:proofErr w:type="gramStart"/>
      <w:r>
        <w:t>: :</w:t>
      </w:r>
      <w:r>
        <w:rPr>
          <w:rStyle w:val="Subst"/>
          <w:bCs w:val="0"/>
          <w:iCs w:val="0"/>
        </w:rPr>
        <w:t xml:space="preserve"> </w:t>
      </w:r>
      <w:proofErr w:type="gramEnd"/>
      <w:r>
        <w:rPr>
          <w:rStyle w:val="Subst"/>
          <w:bCs w:val="0"/>
          <w:iCs w:val="0"/>
        </w:rPr>
        <w:t>получение процентных доходов по выданным займам</w:t>
      </w:r>
    </w:p>
    <w:p w14:paraId="4962F67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0E786F" w14:paraId="77F2BA7A" w14:textId="77777777" w:rsidTr="00DE1B12">
        <w:tc>
          <w:tcPr>
            <w:tcW w:w="5572" w:type="dxa"/>
            <w:tcBorders>
              <w:top w:val="double" w:sz="6" w:space="0" w:color="auto"/>
              <w:left w:val="double" w:sz="6" w:space="0" w:color="auto"/>
              <w:bottom w:val="single" w:sz="6" w:space="0" w:color="auto"/>
              <w:right w:val="single" w:sz="6" w:space="0" w:color="auto"/>
            </w:tcBorders>
          </w:tcPr>
          <w:p w14:paraId="74959016" w14:textId="77777777" w:rsidR="000E786F" w:rsidRDefault="000E786F" w:rsidP="00DE1B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28C594EE" w14:textId="77777777" w:rsidR="000E786F" w:rsidRDefault="000E786F" w:rsidP="00DE1B12">
            <w:pPr>
              <w:jc w:val="center"/>
            </w:pPr>
            <w:r>
              <w:t>2014, 6 мес.</w:t>
            </w:r>
          </w:p>
        </w:tc>
        <w:tc>
          <w:tcPr>
            <w:tcW w:w="1860" w:type="dxa"/>
            <w:tcBorders>
              <w:top w:val="double" w:sz="6" w:space="0" w:color="auto"/>
              <w:left w:val="single" w:sz="6" w:space="0" w:color="auto"/>
              <w:bottom w:val="single" w:sz="6" w:space="0" w:color="auto"/>
              <w:right w:val="double" w:sz="6" w:space="0" w:color="auto"/>
            </w:tcBorders>
          </w:tcPr>
          <w:p w14:paraId="3EEF2888" w14:textId="77777777" w:rsidR="000E786F" w:rsidRDefault="000E786F" w:rsidP="00DE1B12">
            <w:pPr>
              <w:jc w:val="center"/>
            </w:pPr>
            <w:r>
              <w:t>2015, 6 мес.</w:t>
            </w:r>
          </w:p>
        </w:tc>
      </w:tr>
      <w:tr w:rsidR="000E786F" w14:paraId="103809DA" w14:textId="77777777" w:rsidTr="00DE1B12">
        <w:tc>
          <w:tcPr>
            <w:tcW w:w="5572" w:type="dxa"/>
            <w:tcBorders>
              <w:top w:val="single" w:sz="6" w:space="0" w:color="auto"/>
              <w:left w:val="double" w:sz="6" w:space="0" w:color="auto"/>
              <w:bottom w:val="single" w:sz="6" w:space="0" w:color="auto"/>
              <w:right w:val="single" w:sz="6" w:space="0" w:color="auto"/>
            </w:tcBorders>
          </w:tcPr>
          <w:p w14:paraId="35E8C8B1" w14:textId="77777777" w:rsidR="000E786F" w:rsidRDefault="000E786F" w:rsidP="00DE1B12">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14:paraId="3E67F735" w14:textId="77777777" w:rsidR="000E786F" w:rsidRDefault="000E786F" w:rsidP="00DE1B12">
            <w:pPr>
              <w:jc w:val="right"/>
            </w:pPr>
            <w:r>
              <w:t>0</w:t>
            </w:r>
          </w:p>
        </w:tc>
        <w:tc>
          <w:tcPr>
            <w:tcW w:w="1860" w:type="dxa"/>
            <w:tcBorders>
              <w:top w:val="single" w:sz="6" w:space="0" w:color="auto"/>
              <w:left w:val="single" w:sz="6" w:space="0" w:color="auto"/>
              <w:bottom w:val="single" w:sz="6" w:space="0" w:color="auto"/>
              <w:right w:val="double" w:sz="6" w:space="0" w:color="auto"/>
            </w:tcBorders>
          </w:tcPr>
          <w:p w14:paraId="35837BFB" w14:textId="77777777" w:rsidR="000E786F" w:rsidRDefault="000E786F" w:rsidP="00DE1B12">
            <w:pPr>
              <w:jc w:val="right"/>
            </w:pPr>
            <w:r>
              <w:t>0</w:t>
            </w:r>
          </w:p>
        </w:tc>
      </w:tr>
      <w:tr w:rsidR="000E786F" w14:paraId="0CFB70DB" w14:textId="77777777" w:rsidTr="00DE1B12">
        <w:tc>
          <w:tcPr>
            <w:tcW w:w="5572" w:type="dxa"/>
            <w:tcBorders>
              <w:top w:val="single" w:sz="6" w:space="0" w:color="auto"/>
              <w:left w:val="double" w:sz="6" w:space="0" w:color="auto"/>
              <w:bottom w:val="double" w:sz="6" w:space="0" w:color="auto"/>
              <w:right w:val="single" w:sz="6" w:space="0" w:color="auto"/>
            </w:tcBorders>
          </w:tcPr>
          <w:p w14:paraId="50DEB67A" w14:textId="77777777" w:rsidR="000E786F" w:rsidRDefault="000E786F" w:rsidP="00DE1B12">
            <w:r>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820" w:type="dxa"/>
            <w:tcBorders>
              <w:top w:val="single" w:sz="6" w:space="0" w:color="auto"/>
              <w:left w:val="single" w:sz="6" w:space="0" w:color="auto"/>
              <w:bottom w:val="double" w:sz="6" w:space="0" w:color="auto"/>
              <w:right w:val="single" w:sz="6" w:space="0" w:color="auto"/>
            </w:tcBorders>
          </w:tcPr>
          <w:p w14:paraId="0B0B4EB3" w14:textId="77777777" w:rsidR="000E786F" w:rsidRDefault="000E786F" w:rsidP="00DE1B12">
            <w:pPr>
              <w:jc w:val="right"/>
            </w:pPr>
            <w:r>
              <w:t>0</w:t>
            </w:r>
          </w:p>
        </w:tc>
        <w:tc>
          <w:tcPr>
            <w:tcW w:w="1860" w:type="dxa"/>
            <w:tcBorders>
              <w:top w:val="single" w:sz="6" w:space="0" w:color="auto"/>
              <w:left w:val="single" w:sz="6" w:space="0" w:color="auto"/>
              <w:bottom w:val="double" w:sz="6" w:space="0" w:color="auto"/>
              <w:right w:val="double" w:sz="6" w:space="0" w:color="auto"/>
            </w:tcBorders>
          </w:tcPr>
          <w:p w14:paraId="4BD6DD7A" w14:textId="77777777" w:rsidR="000E786F" w:rsidRDefault="000E786F" w:rsidP="00DE1B12">
            <w:pPr>
              <w:jc w:val="right"/>
            </w:pPr>
            <w:r>
              <w:t>0</w:t>
            </w:r>
          </w:p>
        </w:tc>
      </w:tr>
    </w:tbl>
    <w:p w14:paraId="25254BBD" w14:textId="77777777" w:rsidR="000E786F" w:rsidRDefault="000E786F" w:rsidP="000E786F"/>
    <w:p w14:paraId="22D764C2" w14:textId="77777777" w:rsidR="000E786F" w:rsidRDefault="000E786F" w:rsidP="000E786F">
      <w:pPr>
        <w:pStyle w:val="SubHeading"/>
        <w:ind w:left="400"/>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14:paraId="3C412AD0" w14:textId="77777777" w:rsidR="000E786F" w:rsidRDefault="000E786F" w:rsidP="000E786F">
      <w:pPr>
        <w:ind w:left="600"/>
      </w:pPr>
      <w:r>
        <w:rPr>
          <w:rStyle w:val="Subst"/>
          <w:bCs w:val="0"/>
          <w:iCs w:val="0"/>
        </w:rPr>
        <w:t>Указанных изменений не было.</w:t>
      </w:r>
    </w:p>
    <w:p w14:paraId="2B143A37" w14:textId="77777777" w:rsidR="000E786F" w:rsidRDefault="000E786F" w:rsidP="000E786F">
      <w:pPr>
        <w:ind w:left="400"/>
      </w:pPr>
    </w:p>
    <w:p w14:paraId="420A22DA" w14:textId="77777777" w:rsidR="000E786F" w:rsidRDefault="000E786F" w:rsidP="000E786F">
      <w:pPr>
        <w:ind w:left="200"/>
      </w:pPr>
    </w:p>
    <w:p w14:paraId="19E7DAFE" w14:textId="77777777" w:rsidR="000E786F" w:rsidRDefault="000E786F" w:rsidP="000E786F">
      <w:pPr>
        <w:ind w:left="200"/>
      </w:pPr>
    </w:p>
    <w:p w14:paraId="6EC8F4EC" w14:textId="77777777" w:rsidR="000E786F" w:rsidRDefault="000E786F" w:rsidP="000E786F">
      <w:pPr>
        <w:pStyle w:val="SubHeading"/>
        <w:ind w:left="200"/>
      </w:pPr>
      <w:r>
        <w:t>Сезонный характер основной хозяйственной деятельности лица, предоставившего обеспечение</w:t>
      </w:r>
    </w:p>
    <w:p w14:paraId="2E68F9D9" w14:textId="77777777" w:rsidR="000E786F" w:rsidRDefault="000E786F" w:rsidP="000E786F">
      <w:pPr>
        <w:ind w:left="400"/>
      </w:pPr>
      <w:r>
        <w:rPr>
          <w:rStyle w:val="Subst"/>
          <w:bCs w:val="0"/>
          <w:iCs w:val="0"/>
        </w:rPr>
        <w:t>Основная хозяйственная деятельность лица, предоставившего обеспечение, не имеет сезонного характера</w:t>
      </w:r>
    </w:p>
    <w:p w14:paraId="0C45B3E8" w14:textId="77777777" w:rsidR="000E786F" w:rsidRDefault="000E786F" w:rsidP="000E786F">
      <w:pPr>
        <w:pStyle w:val="SubHeading"/>
        <w:ind w:left="200"/>
      </w:pPr>
      <w:r>
        <w:t>Общая структура себестоимости лица, предоставившего обеспечение</w:t>
      </w:r>
    </w:p>
    <w:p w14:paraId="691375FD"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E786F" w14:paraId="2E9B9DAB" w14:textId="77777777" w:rsidTr="00DE1B12">
        <w:tc>
          <w:tcPr>
            <w:tcW w:w="6492" w:type="dxa"/>
            <w:tcBorders>
              <w:top w:val="double" w:sz="6" w:space="0" w:color="auto"/>
              <w:left w:val="double" w:sz="6" w:space="0" w:color="auto"/>
              <w:bottom w:val="single" w:sz="6" w:space="0" w:color="auto"/>
              <w:right w:val="single" w:sz="6" w:space="0" w:color="auto"/>
            </w:tcBorders>
          </w:tcPr>
          <w:p w14:paraId="2AA25948" w14:textId="77777777" w:rsidR="000E786F" w:rsidRDefault="000E786F" w:rsidP="00DE1B12">
            <w:pPr>
              <w:jc w:val="center"/>
            </w:pPr>
            <w:r>
              <w:t>Наименование статьи затрат</w:t>
            </w:r>
          </w:p>
        </w:tc>
        <w:tc>
          <w:tcPr>
            <w:tcW w:w="1360" w:type="dxa"/>
            <w:tcBorders>
              <w:top w:val="double" w:sz="6" w:space="0" w:color="auto"/>
              <w:left w:val="single" w:sz="6" w:space="0" w:color="auto"/>
              <w:bottom w:val="single" w:sz="6" w:space="0" w:color="auto"/>
              <w:right w:val="double" w:sz="6" w:space="0" w:color="auto"/>
            </w:tcBorders>
          </w:tcPr>
          <w:p w14:paraId="3147E7FD" w14:textId="77777777" w:rsidR="000E786F" w:rsidRDefault="000E786F" w:rsidP="00DE1B12">
            <w:pPr>
              <w:jc w:val="center"/>
            </w:pPr>
            <w:r>
              <w:t>2015, 6 мес.</w:t>
            </w:r>
          </w:p>
        </w:tc>
      </w:tr>
      <w:tr w:rsidR="000E786F" w14:paraId="7806371E" w14:textId="77777777" w:rsidTr="00DE1B12">
        <w:tc>
          <w:tcPr>
            <w:tcW w:w="6492" w:type="dxa"/>
            <w:tcBorders>
              <w:top w:val="single" w:sz="6" w:space="0" w:color="auto"/>
              <w:left w:val="double" w:sz="6" w:space="0" w:color="auto"/>
              <w:bottom w:val="single" w:sz="6" w:space="0" w:color="auto"/>
              <w:right w:val="single" w:sz="6" w:space="0" w:color="auto"/>
            </w:tcBorders>
          </w:tcPr>
          <w:p w14:paraId="22FC6AE9" w14:textId="77777777" w:rsidR="000E786F" w:rsidRDefault="000E786F" w:rsidP="00DE1B12">
            <w:r>
              <w:t>Сырье и материалы, %</w:t>
            </w:r>
          </w:p>
        </w:tc>
        <w:tc>
          <w:tcPr>
            <w:tcW w:w="1360" w:type="dxa"/>
            <w:tcBorders>
              <w:top w:val="single" w:sz="6" w:space="0" w:color="auto"/>
              <w:left w:val="single" w:sz="6" w:space="0" w:color="auto"/>
              <w:bottom w:val="single" w:sz="6" w:space="0" w:color="auto"/>
              <w:right w:val="double" w:sz="6" w:space="0" w:color="auto"/>
            </w:tcBorders>
          </w:tcPr>
          <w:p w14:paraId="489E328D" w14:textId="77777777" w:rsidR="000E786F" w:rsidRDefault="000E786F" w:rsidP="00DE1B12">
            <w:pPr>
              <w:jc w:val="right"/>
            </w:pPr>
            <w:r>
              <w:t>0</w:t>
            </w:r>
          </w:p>
        </w:tc>
      </w:tr>
      <w:tr w:rsidR="000E786F" w14:paraId="624AD5A6" w14:textId="77777777" w:rsidTr="00DE1B12">
        <w:tc>
          <w:tcPr>
            <w:tcW w:w="6492" w:type="dxa"/>
            <w:tcBorders>
              <w:top w:val="single" w:sz="6" w:space="0" w:color="auto"/>
              <w:left w:val="double" w:sz="6" w:space="0" w:color="auto"/>
              <w:bottom w:val="single" w:sz="6" w:space="0" w:color="auto"/>
              <w:right w:val="single" w:sz="6" w:space="0" w:color="auto"/>
            </w:tcBorders>
          </w:tcPr>
          <w:p w14:paraId="217D6952" w14:textId="77777777" w:rsidR="000E786F" w:rsidRDefault="000E786F" w:rsidP="00DE1B12">
            <w:r>
              <w:t>Приобретенные комплектующие изделия, полуфабрикаты, %</w:t>
            </w:r>
          </w:p>
        </w:tc>
        <w:tc>
          <w:tcPr>
            <w:tcW w:w="1360" w:type="dxa"/>
            <w:tcBorders>
              <w:top w:val="single" w:sz="6" w:space="0" w:color="auto"/>
              <w:left w:val="single" w:sz="6" w:space="0" w:color="auto"/>
              <w:bottom w:val="single" w:sz="6" w:space="0" w:color="auto"/>
              <w:right w:val="double" w:sz="6" w:space="0" w:color="auto"/>
            </w:tcBorders>
          </w:tcPr>
          <w:p w14:paraId="633E2629" w14:textId="77777777" w:rsidR="000E786F" w:rsidRDefault="000E786F" w:rsidP="00DE1B12">
            <w:pPr>
              <w:jc w:val="right"/>
            </w:pPr>
            <w:r>
              <w:t>0</w:t>
            </w:r>
          </w:p>
        </w:tc>
      </w:tr>
      <w:tr w:rsidR="000E786F" w14:paraId="49036367" w14:textId="77777777" w:rsidTr="00DE1B12">
        <w:tc>
          <w:tcPr>
            <w:tcW w:w="6492" w:type="dxa"/>
            <w:tcBorders>
              <w:top w:val="single" w:sz="6" w:space="0" w:color="auto"/>
              <w:left w:val="double" w:sz="6" w:space="0" w:color="auto"/>
              <w:bottom w:val="single" w:sz="6" w:space="0" w:color="auto"/>
              <w:right w:val="single" w:sz="6" w:space="0" w:color="auto"/>
            </w:tcBorders>
          </w:tcPr>
          <w:p w14:paraId="6BF32A94" w14:textId="77777777" w:rsidR="000E786F" w:rsidRDefault="000E786F" w:rsidP="00DE1B12">
            <w:r>
              <w:t>Работы и услуги производственного характера, выполненные сторонними организациями, %</w:t>
            </w:r>
          </w:p>
        </w:tc>
        <w:tc>
          <w:tcPr>
            <w:tcW w:w="1360" w:type="dxa"/>
            <w:tcBorders>
              <w:top w:val="single" w:sz="6" w:space="0" w:color="auto"/>
              <w:left w:val="single" w:sz="6" w:space="0" w:color="auto"/>
              <w:bottom w:val="single" w:sz="6" w:space="0" w:color="auto"/>
              <w:right w:val="double" w:sz="6" w:space="0" w:color="auto"/>
            </w:tcBorders>
          </w:tcPr>
          <w:p w14:paraId="6AB55178" w14:textId="77777777" w:rsidR="000E786F" w:rsidRDefault="000E786F" w:rsidP="00DE1B12">
            <w:pPr>
              <w:jc w:val="right"/>
            </w:pPr>
            <w:r>
              <w:t>0</w:t>
            </w:r>
          </w:p>
        </w:tc>
      </w:tr>
      <w:tr w:rsidR="000E786F" w14:paraId="6FCB18FC" w14:textId="77777777" w:rsidTr="00DE1B12">
        <w:tc>
          <w:tcPr>
            <w:tcW w:w="6492" w:type="dxa"/>
            <w:tcBorders>
              <w:top w:val="single" w:sz="6" w:space="0" w:color="auto"/>
              <w:left w:val="double" w:sz="6" w:space="0" w:color="auto"/>
              <w:bottom w:val="single" w:sz="6" w:space="0" w:color="auto"/>
              <w:right w:val="single" w:sz="6" w:space="0" w:color="auto"/>
            </w:tcBorders>
          </w:tcPr>
          <w:p w14:paraId="22093518" w14:textId="77777777" w:rsidR="000E786F" w:rsidRDefault="000E786F" w:rsidP="00DE1B12">
            <w:r>
              <w:t>Топливо, %</w:t>
            </w:r>
          </w:p>
        </w:tc>
        <w:tc>
          <w:tcPr>
            <w:tcW w:w="1360" w:type="dxa"/>
            <w:tcBorders>
              <w:top w:val="single" w:sz="6" w:space="0" w:color="auto"/>
              <w:left w:val="single" w:sz="6" w:space="0" w:color="auto"/>
              <w:bottom w:val="single" w:sz="6" w:space="0" w:color="auto"/>
              <w:right w:val="double" w:sz="6" w:space="0" w:color="auto"/>
            </w:tcBorders>
          </w:tcPr>
          <w:p w14:paraId="5646A8EB" w14:textId="77777777" w:rsidR="000E786F" w:rsidRDefault="000E786F" w:rsidP="00DE1B12">
            <w:pPr>
              <w:jc w:val="right"/>
            </w:pPr>
            <w:r>
              <w:t>0</w:t>
            </w:r>
          </w:p>
        </w:tc>
      </w:tr>
      <w:tr w:rsidR="000E786F" w14:paraId="7676D8EA" w14:textId="77777777" w:rsidTr="00DE1B12">
        <w:tc>
          <w:tcPr>
            <w:tcW w:w="6492" w:type="dxa"/>
            <w:tcBorders>
              <w:top w:val="single" w:sz="6" w:space="0" w:color="auto"/>
              <w:left w:val="double" w:sz="6" w:space="0" w:color="auto"/>
              <w:bottom w:val="single" w:sz="6" w:space="0" w:color="auto"/>
              <w:right w:val="single" w:sz="6" w:space="0" w:color="auto"/>
            </w:tcBorders>
          </w:tcPr>
          <w:p w14:paraId="5D8A5EAD" w14:textId="77777777" w:rsidR="000E786F" w:rsidRDefault="000E786F" w:rsidP="00DE1B12">
            <w:r>
              <w:t>Энергия, %</w:t>
            </w:r>
          </w:p>
        </w:tc>
        <w:tc>
          <w:tcPr>
            <w:tcW w:w="1360" w:type="dxa"/>
            <w:tcBorders>
              <w:top w:val="single" w:sz="6" w:space="0" w:color="auto"/>
              <w:left w:val="single" w:sz="6" w:space="0" w:color="auto"/>
              <w:bottom w:val="single" w:sz="6" w:space="0" w:color="auto"/>
              <w:right w:val="double" w:sz="6" w:space="0" w:color="auto"/>
            </w:tcBorders>
          </w:tcPr>
          <w:p w14:paraId="205EF8AD" w14:textId="77777777" w:rsidR="000E786F" w:rsidRDefault="000E786F" w:rsidP="00DE1B12">
            <w:pPr>
              <w:jc w:val="right"/>
            </w:pPr>
            <w:r>
              <w:t>0</w:t>
            </w:r>
          </w:p>
        </w:tc>
      </w:tr>
      <w:tr w:rsidR="000E786F" w14:paraId="5197D54B" w14:textId="77777777" w:rsidTr="00DE1B12">
        <w:tc>
          <w:tcPr>
            <w:tcW w:w="6492" w:type="dxa"/>
            <w:tcBorders>
              <w:top w:val="single" w:sz="6" w:space="0" w:color="auto"/>
              <w:left w:val="double" w:sz="6" w:space="0" w:color="auto"/>
              <w:bottom w:val="single" w:sz="6" w:space="0" w:color="auto"/>
              <w:right w:val="single" w:sz="6" w:space="0" w:color="auto"/>
            </w:tcBorders>
          </w:tcPr>
          <w:p w14:paraId="486C8191" w14:textId="77777777" w:rsidR="000E786F" w:rsidRDefault="000E786F" w:rsidP="00DE1B12">
            <w:r>
              <w:t>Затраты на оплату труда, %</w:t>
            </w:r>
          </w:p>
        </w:tc>
        <w:tc>
          <w:tcPr>
            <w:tcW w:w="1360" w:type="dxa"/>
            <w:tcBorders>
              <w:top w:val="single" w:sz="6" w:space="0" w:color="auto"/>
              <w:left w:val="single" w:sz="6" w:space="0" w:color="auto"/>
              <w:bottom w:val="single" w:sz="6" w:space="0" w:color="auto"/>
              <w:right w:val="double" w:sz="6" w:space="0" w:color="auto"/>
            </w:tcBorders>
          </w:tcPr>
          <w:p w14:paraId="05B37B8F" w14:textId="77777777" w:rsidR="000E786F" w:rsidRDefault="000E786F" w:rsidP="00DE1B12">
            <w:pPr>
              <w:jc w:val="right"/>
            </w:pPr>
            <w:r>
              <w:t>0</w:t>
            </w:r>
          </w:p>
        </w:tc>
      </w:tr>
      <w:tr w:rsidR="000E786F" w14:paraId="4530D2E9" w14:textId="77777777" w:rsidTr="00DE1B12">
        <w:tc>
          <w:tcPr>
            <w:tcW w:w="6492" w:type="dxa"/>
            <w:tcBorders>
              <w:top w:val="single" w:sz="6" w:space="0" w:color="auto"/>
              <w:left w:val="double" w:sz="6" w:space="0" w:color="auto"/>
              <w:bottom w:val="single" w:sz="6" w:space="0" w:color="auto"/>
              <w:right w:val="single" w:sz="6" w:space="0" w:color="auto"/>
            </w:tcBorders>
          </w:tcPr>
          <w:p w14:paraId="48DE8EDD" w14:textId="77777777" w:rsidR="000E786F" w:rsidRDefault="000E786F" w:rsidP="00DE1B12">
            <w:r>
              <w:t>Проценты по кредитам, %</w:t>
            </w:r>
          </w:p>
        </w:tc>
        <w:tc>
          <w:tcPr>
            <w:tcW w:w="1360" w:type="dxa"/>
            <w:tcBorders>
              <w:top w:val="single" w:sz="6" w:space="0" w:color="auto"/>
              <w:left w:val="single" w:sz="6" w:space="0" w:color="auto"/>
              <w:bottom w:val="single" w:sz="6" w:space="0" w:color="auto"/>
              <w:right w:val="double" w:sz="6" w:space="0" w:color="auto"/>
            </w:tcBorders>
          </w:tcPr>
          <w:p w14:paraId="1D1B8E5A" w14:textId="77777777" w:rsidR="000E786F" w:rsidRDefault="000E786F" w:rsidP="00DE1B12">
            <w:pPr>
              <w:jc w:val="right"/>
            </w:pPr>
            <w:r>
              <w:t>0</w:t>
            </w:r>
          </w:p>
        </w:tc>
      </w:tr>
      <w:tr w:rsidR="000E786F" w14:paraId="61E4BD01" w14:textId="77777777" w:rsidTr="00DE1B12">
        <w:tc>
          <w:tcPr>
            <w:tcW w:w="6492" w:type="dxa"/>
            <w:tcBorders>
              <w:top w:val="single" w:sz="6" w:space="0" w:color="auto"/>
              <w:left w:val="double" w:sz="6" w:space="0" w:color="auto"/>
              <w:bottom w:val="single" w:sz="6" w:space="0" w:color="auto"/>
              <w:right w:val="single" w:sz="6" w:space="0" w:color="auto"/>
            </w:tcBorders>
          </w:tcPr>
          <w:p w14:paraId="7D1801AB" w14:textId="77777777" w:rsidR="000E786F" w:rsidRDefault="000E786F" w:rsidP="00DE1B12">
            <w:r>
              <w:t>Арендная плата, %</w:t>
            </w:r>
          </w:p>
        </w:tc>
        <w:tc>
          <w:tcPr>
            <w:tcW w:w="1360" w:type="dxa"/>
            <w:tcBorders>
              <w:top w:val="single" w:sz="6" w:space="0" w:color="auto"/>
              <w:left w:val="single" w:sz="6" w:space="0" w:color="auto"/>
              <w:bottom w:val="single" w:sz="6" w:space="0" w:color="auto"/>
              <w:right w:val="double" w:sz="6" w:space="0" w:color="auto"/>
            </w:tcBorders>
          </w:tcPr>
          <w:p w14:paraId="1D04F2D6" w14:textId="77777777" w:rsidR="000E786F" w:rsidRDefault="000E786F" w:rsidP="00DE1B12">
            <w:pPr>
              <w:jc w:val="right"/>
            </w:pPr>
            <w:r>
              <w:t>0</w:t>
            </w:r>
          </w:p>
        </w:tc>
      </w:tr>
      <w:tr w:rsidR="000E786F" w14:paraId="528A0D01" w14:textId="77777777" w:rsidTr="00DE1B12">
        <w:tc>
          <w:tcPr>
            <w:tcW w:w="6492" w:type="dxa"/>
            <w:tcBorders>
              <w:top w:val="single" w:sz="6" w:space="0" w:color="auto"/>
              <w:left w:val="double" w:sz="6" w:space="0" w:color="auto"/>
              <w:bottom w:val="single" w:sz="6" w:space="0" w:color="auto"/>
              <w:right w:val="single" w:sz="6" w:space="0" w:color="auto"/>
            </w:tcBorders>
          </w:tcPr>
          <w:p w14:paraId="1F33B139" w14:textId="77777777" w:rsidR="000E786F" w:rsidRDefault="000E786F" w:rsidP="00DE1B12">
            <w:r>
              <w:t>Отчисления на социальные нужды, %</w:t>
            </w:r>
          </w:p>
        </w:tc>
        <w:tc>
          <w:tcPr>
            <w:tcW w:w="1360" w:type="dxa"/>
            <w:tcBorders>
              <w:top w:val="single" w:sz="6" w:space="0" w:color="auto"/>
              <w:left w:val="single" w:sz="6" w:space="0" w:color="auto"/>
              <w:bottom w:val="single" w:sz="6" w:space="0" w:color="auto"/>
              <w:right w:val="double" w:sz="6" w:space="0" w:color="auto"/>
            </w:tcBorders>
          </w:tcPr>
          <w:p w14:paraId="1D2293BA" w14:textId="77777777" w:rsidR="000E786F" w:rsidRDefault="000E786F" w:rsidP="00DE1B12">
            <w:pPr>
              <w:jc w:val="right"/>
            </w:pPr>
            <w:r>
              <w:t>0</w:t>
            </w:r>
          </w:p>
        </w:tc>
      </w:tr>
      <w:tr w:rsidR="000E786F" w14:paraId="2887C123" w14:textId="77777777" w:rsidTr="00DE1B12">
        <w:tc>
          <w:tcPr>
            <w:tcW w:w="6492" w:type="dxa"/>
            <w:tcBorders>
              <w:top w:val="single" w:sz="6" w:space="0" w:color="auto"/>
              <w:left w:val="double" w:sz="6" w:space="0" w:color="auto"/>
              <w:bottom w:val="single" w:sz="6" w:space="0" w:color="auto"/>
              <w:right w:val="single" w:sz="6" w:space="0" w:color="auto"/>
            </w:tcBorders>
          </w:tcPr>
          <w:p w14:paraId="1521AF51" w14:textId="77777777" w:rsidR="000E786F" w:rsidRDefault="000E786F" w:rsidP="00DE1B12">
            <w:r>
              <w:t>Амортизация основных средств, %</w:t>
            </w:r>
          </w:p>
        </w:tc>
        <w:tc>
          <w:tcPr>
            <w:tcW w:w="1360" w:type="dxa"/>
            <w:tcBorders>
              <w:top w:val="single" w:sz="6" w:space="0" w:color="auto"/>
              <w:left w:val="single" w:sz="6" w:space="0" w:color="auto"/>
              <w:bottom w:val="single" w:sz="6" w:space="0" w:color="auto"/>
              <w:right w:val="double" w:sz="6" w:space="0" w:color="auto"/>
            </w:tcBorders>
          </w:tcPr>
          <w:p w14:paraId="484F62A2" w14:textId="77777777" w:rsidR="000E786F" w:rsidRDefault="000E786F" w:rsidP="00DE1B12">
            <w:pPr>
              <w:jc w:val="right"/>
            </w:pPr>
            <w:r>
              <w:t>0</w:t>
            </w:r>
          </w:p>
        </w:tc>
      </w:tr>
      <w:tr w:rsidR="000E786F" w14:paraId="72341A91" w14:textId="77777777" w:rsidTr="00DE1B12">
        <w:tc>
          <w:tcPr>
            <w:tcW w:w="6492" w:type="dxa"/>
            <w:tcBorders>
              <w:top w:val="single" w:sz="6" w:space="0" w:color="auto"/>
              <w:left w:val="double" w:sz="6" w:space="0" w:color="auto"/>
              <w:bottom w:val="single" w:sz="6" w:space="0" w:color="auto"/>
              <w:right w:val="single" w:sz="6" w:space="0" w:color="auto"/>
            </w:tcBorders>
          </w:tcPr>
          <w:p w14:paraId="7B091ED9" w14:textId="77777777" w:rsidR="000E786F" w:rsidRDefault="000E786F" w:rsidP="00DE1B12">
            <w:r>
              <w:lastRenderedPageBreak/>
              <w:t>Налоги, включаемые в себестоимость продукции, %</w:t>
            </w:r>
          </w:p>
        </w:tc>
        <w:tc>
          <w:tcPr>
            <w:tcW w:w="1360" w:type="dxa"/>
            <w:tcBorders>
              <w:top w:val="single" w:sz="6" w:space="0" w:color="auto"/>
              <w:left w:val="single" w:sz="6" w:space="0" w:color="auto"/>
              <w:bottom w:val="single" w:sz="6" w:space="0" w:color="auto"/>
              <w:right w:val="double" w:sz="6" w:space="0" w:color="auto"/>
            </w:tcBorders>
          </w:tcPr>
          <w:p w14:paraId="27F16172" w14:textId="77777777" w:rsidR="000E786F" w:rsidRDefault="000E786F" w:rsidP="00DE1B12">
            <w:pPr>
              <w:jc w:val="right"/>
            </w:pPr>
            <w:r>
              <w:t>0</w:t>
            </w:r>
          </w:p>
        </w:tc>
      </w:tr>
      <w:tr w:rsidR="000E786F" w14:paraId="4F03B0C2" w14:textId="77777777" w:rsidTr="00DE1B12">
        <w:tc>
          <w:tcPr>
            <w:tcW w:w="6492" w:type="dxa"/>
            <w:tcBorders>
              <w:top w:val="single" w:sz="6" w:space="0" w:color="auto"/>
              <w:left w:val="double" w:sz="6" w:space="0" w:color="auto"/>
              <w:bottom w:val="single" w:sz="6" w:space="0" w:color="auto"/>
              <w:right w:val="single" w:sz="6" w:space="0" w:color="auto"/>
            </w:tcBorders>
          </w:tcPr>
          <w:p w14:paraId="53EC29CE" w14:textId="77777777" w:rsidR="000E786F" w:rsidRDefault="000E786F" w:rsidP="00DE1B12">
            <w:r>
              <w:t>Прочие затраты (пояснить)</w:t>
            </w:r>
          </w:p>
        </w:tc>
        <w:tc>
          <w:tcPr>
            <w:tcW w:w="1360" w:type="dxa"/>
            <w:tcBorders>
              <w:top w:val="single" w:sz="6" w:space="0" w:color="auto"/>
              <w:left w:val="single" w:sz="6" w:space="0" w:color="auto"/>
              <w:bottom w:val="single" w:sz="6" w:space="0" w:color="auto"/>
              <w:right w:val="double" w:sz="6" w:space="0" w:color="auto"/>
            </w:tcBorders>
          </w:tcPr>
          <w:p w14:paraId="260CAADD" w14:textId="77777777" w:rsidR="000E786F" w:rsidRDefault="000E786F" w:rsidP="00DE1B12"/>
        </w:tc>
      </w:tr>
      <w:tr w:rsidR="000E786F" w14:paraId="16C5B4E2" w14:textId="77777777" w:rsidTr="00DE1B12">
        <w:tc>
          <w:tcPr>
            <w:tcW w:w="6492" w:type="dxa"/>
            <w:tcBorders>
              <w:top w:val="single" w:sz="6" w:space="0" w:color="auto"/>
              <w:left w:val="double" w:sz="6" w:space="0" w:color="auto"/>
              <w:bottom w:val="single" w:sz="6" w:space="0" w:color="auto"/>
              <w:right w:val="single" w:sz="6" w:space="0" w:color="auto"/>
            </w:tcBorders>
          </w:tcPr>
          <w:p w14:paraId="5BA0DF76" w14:textId="77777777" w:rsidR="000E786F" w:rsidRDefault="000E786F" w:rsidP="00DE1B12">
            <w:r>
              <w:t xml:space="preserve">  амортизация по нематериальным активам, %</w:t>
            </w:r>
          </w:p>
        </w:tc>
        <w:tc>
          <w:tcPr>
            <w:tcW w:w="1360" w:type="dxa"/>
            <w:tcBorders>
              <w:top w:val="single" w:sz="6" w:space="0" w:color="auto"/>
              <w:left w:val="single" w:sz="6" w:space="0" w:color="auto"/>
              <w:bottom w:val="single" w:sz="6" w:space="0" w:color="auto"/>
              <w:right w:val="double" w:sz="6" w:space="0" w:color="auto"/>
            </w:tcBorders>
          </w:tcPr>
          <w:p w14:paraId="45A99BAA" w14:textId="77777777" w:rsidR="000E786F" w:rsidRDefault="000E786F" w:rsidP="00DE1B12">
            <w:pPr>
              <w:jc w:val="right"/>
            </w:pPr>
            <w:r>
              <w:t>0</w:t>
            </w:r>
          </w:p>
        </w:tc>
      </w:tr>
      <w:tr w:rsidR="000E786F" w14:paraId="03E86211" w14:textId="77777777" w:rsidTr="00DE1B12">
        <w:tc>
          <w:tcPr>
            <w:tcW w:w="6492" w:type="dxa"/>
            <w:tcBorders>
              <w:top w:val="single" w:sz="6" w:space="0" w:color="auto"/>
              <w:left w:val="double" w:sz="6" w:space="0" w:color="auto"/>
              <w:bottom w:val="single" w:sz="6" w:space="0" w:color="auto"/>
              <w:right w:val="single" w:sz="6" w:space="0" w:color="auto"/>
            </w:tcBorders>
          </w:tcPr>
          <w:p w14:paraId="39B8F9B3" w14:textId="77777777" w:rsidR="000E786F" w:rsidRDefault="000E786F" w:rsidP="00DE1B12">
            <w:r>
              <w:t xml:space="preserve">  вознаграждения за рационализаторские предложения, %</w:t>
            </w:r>
          </w:p>
        </w:tc>
        <w:tc>
          <w:tcPr>
            <w:tcW w:w="1360" w:type="dxa"/>
            <w:tcBorders>
              <w:top w:val="single" w:sz="6" w:space="0" w:color="auto"/>
              <w:left w:val="single" w:sz="6" w:space="0" w:color="auto"/>
              <w:bottom w:val="single" w:sz="6" w:space="0" w:color="auto"/>
              <w:right w:val="double" w:sz="6" w:space="0" w:color="auto"/>
            </w:tcBorders>
          </w:tcPr>
          <w:p w14:paraId="08501954" w14:textId="77777777" w:rsidR="000E786F" w:rsidRDefault="000E786F" w:rsidP="00DE1B12">
            <w:pPr>
              <w:jc w:val="right"/>
            </w:pPr>
            <w:r>
              <w:t>0</w:t>
            </w:r>
          </w:p>
        </w:tc>
      </w:tr>
      <w:tr w:rsidR="000E786F" w14:paraId="2E805EE0" w14:textId="77777777" w:rsidTr="00DE1B12">
        <w:tc>
          <w:tcPr>
            <w:tcW w:w="6492" w:type="dxa"/>
            <w:tcBorders>
              <w:top w:val="single" w:sz="6" w:space="0" w:color="auto"/>
              <w:left w:val="double" w:sz="6" w:space="0" w:color="auto"/>
              <w:bottom w:val="single" w:sz="6" w:space="0" w:color="auto"/>
              <w:right w:val="single" w:sz="6" w:space="0" w:color="auto"/>
            </w:tcBorders>
          </w:tcPr>
          <w:p w14:paraId="0506E2A6" w14:textId="77777777" w:rsidR="000E786F" w:rsidRDefault="000E786F" w:rsidP="00DE1B12">
            <w:r>
              <w:t xml:space="preserve">  обязательные страховые платежи, %</w:t>
            </w:r>
          </w:p>
        </w:tc>
        <w:tc>
          <w:tcPr>
            <w:tcW w:w="1360" w:type="dxa"/>
            <w:tcBorders>
              <w:top w:val="single" w:sz="6" w:space="0" w:color="auto"/>
              <w:left w:val="single" w:sz="6" w:space="0" w:color="auto"/>
              <w:bottom w:val="single" w:sz="6" w:space="0" w:color="auto"/>
              <w:right w:val="double" w:sz="6" w:space="0" w:color="auto"/>
            </w:tcBorders>
          </w:tcPr>
          <w:p w14:paraId="74319DD1" w14:textId="77777777" w:rsidR="000E786F" w:rsidRDefault="000E786F" w:rsidP="00DE1B12">
            <w:pPr>
              <w:jc w:val="right"/>
            </w:pPr>
            <w:r>
              <w:t>0</w:t>
            </w:r>
          </w:p>
        </w:tc>
      </w:tr>
      <w:tr w:rsidR="000E786F" w14:paraId="4141DF46" w14:textId="77777777" w:rsidTr="00DE1B12">
        <w:tc>
          <w:tcPr>
            <w:tcW w:w="6492" w:type="dxa"/>
            <w:tcBorders>
              <w:top w:val="single" w:sz="6" w:space="0" w:color="auto"/>
              <w:left w:val="double" w:sz="6" w:space="0" w:color="auto"/>
              <w:bottom w:val="single" w:sz="6" w:space="0" w:color="auto"/>
              <w:right w:val="single" w:sz="6" w:space="0" w:color="auto"/>
            </w:tcBorders>
          </w:tcPr>
          <w:p w14:paraId="0DC48C46" w14:textId="77777777" w:rsidR="000E786F" w:rsidRDefault="000E786F" w:rsidP="00DE1B12">
            <w:r>
              <w:t xml:space="preserve">  представительские расходы, %</w:t>
            </w:r>
          </w:p>
        </w:tc>
        <w:tc>
          <w:tcPr>
            <w:tcW w:w="1360" w:type="dxa"/>
            <w:tcBorders>
              <w:top w:val="single" w:sz="6" w:space="0" w:color="auto"/>
              <w:left w:val="single" w:sz="6" w:space="0" w:color="auto"/>
              <w:bottom w:val="single" w:sz="6" w:space="0" w:color="auto"/>
              <w:right w:val="double" w:sz="6" w:space="0" w:color="auto"/>
            </w:tcBorders>
          </w:tcPr>
          <w:p w14:paraId="48460530" w14:textId="77777777" w:rsidR="000E786F" w:rsidRDefault="000E786F" w:rsidP="00DE1B12">
            <w:pPr>
              <w:jc w:val="right"/>
            </w:pPr>
            <w:r>
              <w:t>0</w:t>
            </w:r>
          </w:p>
        </w:tc>
      </w:tr>
      <w:tr w:rsidR="000E786F" w14:paraId="76FF8918" w14:textId="77777777" w:rsidTr="00DE1B12">
        <w:tc>
          <w:tcPr>
            <w:tcW w:w="6492" w:type="dxa"/>
            <w:tcBorders>
              <w:top w:val="single" w:sz="6" w:space="0" w:color="auto"/>
              <w:left w:val="double" w:sz="6" w:space="0" w:color="auto"/>
              <w:bottom w:val="single" w:sz="6" w:space="0" w:color="auto"/>
              <w:right w:val="single" w:sz="6" w:space="0" w:color="auto"/>
            </w:tcBorders>
          </w:tcPr>
          <w:p w14:paraId="171F5C4B" w14:textId="77777777" w:rsidR="000E786F" w:rsidRDefault="000E786F" w:rsidP="00DE1B12">
            <w:r>
              <w:t xml:space="preserve">  иное, %</w:t>
            </w:r>
          </w:p>
        </w:tc>
        <w:tc>
          <w:tcPr>
            <w:tcW w:w="1360" w:type="dxa"/>
            <w:tcBorders>
              <w:top w:val="single" w:sz="6" w:space="0" w:color="auto"/>
              <w:left w:val="single" w:sz="6" w:space="0" w:color="auto"/>
              <w:bottom w:val="single" w:sz="6" w:space="0" w:color="auto"/>
              <w:right w:val="double" w:sz="6" w:space="0" w:color="auto"/>
            </w:tcBorders>
          </w:tcPr>
          <w:p w14:paraId="29247740" w14:textId="77777777" w:rsidR="000E786F" w:rsidRDefault="000E786F" w:rsidP="00DE1B12">
            <w:pPr>
              <w:jc w:val="right"/>
            </w:pPr>
            <w:r>
              <w:t>0</w:t>
            </w:r>
          </w:p>
        </w:tc>
      </w:tr>
      <w:tr w:rsidR="000E786F" w14:paraId="4E5F213A" w14:textId="77777777" w:rsidTr="00DE1B12">
        <w:tc>
          <w:tcPr>
            <w:tcW w:w="6492" w:type="dxa"/>
            <w:tcBorders>
              <w:top w:val="single" w:sz="6" w:space="0" w:color="auto"/>
              <w:left w:val="double" w:sz="6" w:space="0" w:color="auto"/>
              <w:bottom w:val="single" w:sz="6" w:space="0" w:color="auto"/>
              <w:right w:val="single" w:sz="6" w:space="0" w:color="auto"/>
            </w:tcBorders>
          </w:tcPr>
          <w:p w14:paraId="443B5C6C" w14:textId="77777777" w:rsidR="000E786F" w:rsidRDefault="000E786F" w:rsidP="00DE1B12">
            <w:r>
              <w:t>Вознаграждение Совета директоров, %</w:t>
            </w:r>
          </w:p>
        </w:tc>
        <w:tc>
          <w:tcPr>
            <w:tcW w:w="1360" w:type="dxa"/>
            <w:tcBorders>
              <w:top w:val="single" w:sz="6" w:space="0" w:color="auto"/>
              <w:left w:val="single" w:sz="6" w:space="0" w:color="auto"/>
              <w:bottom w:val="single" w:sz="6" w:space="0" w:color="auto"/>
              <w:right w:val="double" w:sz="6" w:space="0" w:color="auto"/>
            </w:tcBorders>
          </w:tcPr>
          <w:p w14:paraId="34557B12" w14:textId="77777777" w:rsidR="000E786F" w:rsidRDefault="000E786F" w:rsidP="00DE1B12">
            <w:pPr>
              <w:jc w:val="right"/>
            </w:pPr>
            <w:r>
              <w:t>0</w:t>
            </w:r>
          </w:p>
        </w:tc>
      </w:tr>
      <w:tr w:rsidR="000E786F" w14:paraId="4256D5BB" w14:textId="77777777" w:rsidTr="00DE1B12">
        <w:tc>
          <w:tcPr>
            <w:tcW w:w="6492" w:type="dxa"/>
            <w:tcBorders>
              <w:top w:val="single" w:sz="6" w:space="0" w:color="auto"/>
              <w:left w:val="double" w:sz="6" w:space="0" w:color="auto"/>
              <w:bottom w:val="single" w:sz="6" w:space="0" w:color="auto"/>
              <w:right w:val="single" w:sz="6" w:space="0" w:color="auto"/>
            </w:tcBorders>
          </w:tcPr>
          <w:p w14:paraId="328A970C" w14:textId="77777777" w:rsidR="000E786F" w:rsidRDefault="000E786F" w:rsidP="00DE1B12">
            <w:r>
              <w:t>Вознаграждение аудитора, %</w:t>
            </w:r>
          </w:p>
        </w:tc>
        <w:tc>
          <w:tcPr>
            <w:tcW w:w="1360" w:type="dxa"/>
            <w:tcBorders>
              <w:top w:val="single" w:sz="6" w:space="0" w:color="auto"/>
              <w:left w:val="single" w:sz="6" w:space="0" w:color="auto"/>
              <w:bottom w:val="single" w:sz="6" w:space="0" w:color="auto"/>
              <w:right w:val="double" w:sz="6" w:space="0" w:color="auto"/>
            </w:tcBorders>
          </w:tcPr>
          <w:p w14:paraId="09D16D32" w14:textId="77777777" w:rsidR="000E786F" w:rsidRDefault="000E786F" w:rsidP="00DE1B12">
            <w:pPr>
              <w:jc w:val="right"/>
            </w:pPr>
            <w:r>
              <w:t>0</w:t>
            </w:r>
          </w:p>
        </w:tc>
      </w:tr>
      <w:tr w:rsidR="000E786F" w14:paraId="0D79AED1" w14:textId="77777777" w:rsidTr="00DE1B12">
        <w:tc>
          <w:tcPr>
            <w:tcW w:w="6492" w:type="dxa"/>
            <w:tcBorders>
              <w:top w:val="single" w:sz="6" w:space="0" w:color="auto"/>
              <w:left w:val="double" w:sz="6" w:space="0" w:color="auto"/>
              <w:bottom w:val="single" w:sz="6" w:space="0" w:color="auto"/>
              <w:right w:val="single" w:sz="6" w:space="0" w:color="auto"/>
            </w:tcBorders>
          </w:tcPr>
          <w:p w14:paraId="1852341D" w14:textId="77777777" w:rsidR="000E786F" w:rsidRDefault="000E786F" w:rsidP="00DE1B12">
            <w:r>
              <w:t>Рекламные и маркетинговые расходы, %</w:t>
            </w:r>
          </w:p>
        </w:tc>
        <w:tc>
          <w:tcPr>
            <w:tcW w:w="1360" w:type="dxa"/>
            <w:tcBorders>
              <w:top w:val="single" w:sz="6" w:space="0" w:color="auto"/>
              <w:left w:val="single" w:sz="6" w:space="0" w:color="auto"/>
              <w:bottom w:val="single" w:sz="6" w:space="0" w:color="auto"/>
              <w:right w:val="double" w:sz="6" w:space="0" w:color="auto"/>
            </w:tcBorders>
          </w:tcPr>
          <w:p w14:paraId="24A5F376" w14:textId="77777777" w:rsidR="000E786F" w:rsidRDefault="000E786F" w:rsidP="00DE1B12">
            <w:pPr>
              <w:jc w:val="right"/>
            </w:pPr>
            <w:r>
              <w:t>0</w:t>
            </w:r>
          </w:p>
        </w:tc>
      </w:tr>
      <w:tr w:rsidR="000E786F" w14:paraId="4A25291F" w14:textId="77777777" w:rsidTr="00DE1B12">
        <w:tc>
          <w:tcPr>
            <w:tcW w:w="6492" w:type="dxa"/>
            <w:tcBorders>
              <w:top w:val="single" w:sz="6" w:space="0" w:color="auto"/>
              <w:left w:val="double" w:sz="6" w:space="0" w:color="auto"/>
              <w:bottom w:val="single" w:sz="6" w:space="0" w:color="auto"/>
              <w:right w:val="single" w:sz="6" w:space="0" w:color="auto"/>
            </w:tcBorders>
          </w:tcPr>
          <w:p w14:paraId="10343D34" w14:textId="77777777" w:rsidR="000E786F" w:rsidRDefault="000E786F" w:rsidP="00DE1B12">
            <w:r>
              <w:t>Юридические, консультационные и прочие профессиональные услуги, %</w:t>
            </w:r>
          </w:p>
        </w:tc>
        <w:tc>
          <w:tcPr>
            <w:tcW w:w="1360" w:type="dxa"/>
            <w:tcBorders>
              <w:top w:val="single" w:sz="6" w:space="0" w:color="auto"/>
              <w:left w:val="single" w:sz="6" w:space="0" w:color="auto"/>
              <w:bottom w:val="single" w:sz="6" w:space="0" w:color="auto"/>
              <w:right w:val="double" w:sz="6" w:space="0" w:color="auto"/>
            </w:tcBorders>
          </w:tcPr>
          <w:p w14:paraId="3F1CACFD" w14:textId="77777777" w:rsidR="000E786F" w:rsidRDefault="000E786F" w:rsidP="00DE1B12">
            <w:pPr>
              <w:jc w:val="right"/>
            </w:pPr>
            <w:r>
              <w:t>0</w:t>
            </w:r>
          </w:p>
        </w:tc>
      </w:tr>
      <w:tr w:rsidR="000E786F" w14:paraId="09EEDD1E" w14:textId="77777777" w:rsidTr="00DE1B12">
        <w:tc>
          <w:tcPr>
            <w:tcW w:w="6492" w:type="dxa"/>
            <w:tcBorders>
              <w:top w:val="single" w:sz="6" w:space="0" w:color="auto"/>
              <w:left w:val="double" w:sz="6" w:space="0" w:color="auto"/>
              <w:bottom w:val="single" w:sz="6" w:space="0" w:color="auto"/>
              <w:right w:val="single" w:sz="6" w:space="0" w:color="auto"/>
            </w:tcBorders>
          </w:tcPr>
          <w:p w14:paraId="0EA7617B" w14:textId="77777777" w:rsidR="000E786F" w:rsidRDefault="000E786F" w:rsidP="00DE1B12">
            <w:proofErr w:type="spellStart"/>
            <w:r>
              <w:t>Обесцененение</w:t>
            </w:r>
            <w:proofErr w:type="spellEnd"/>
            <w:r>
              <w:t xml:space="preserve"> дебиторской задолженности</w:t>
            </w:r>
          </w:p>
        </w:tc>
        <w:tc>
          <w:tcPr>
            <w:tcW w:w="1360" w:type="dxa"/>
            <w:tcBorders>
              <w:top w:val="single" w:sz="6" w:space="0" w:color="auto"/>
              <w:left w:val="single" w:sz="6" w:space="0" w:color="auto"/>
              <w:bottom w:val="single" w:sz="6" w:space="0" w:color="auto"/>
              <w:right w:val="double" w:sz="6" w:space="0" w:color="auto"/>
            </w:tcBorders>
          </w:tcPr>
          <w:p w14:paraId="46536FA5" w14:textId="77777777" w:rsidR="000E786F" w:rsidRDefault="000E786F" w:rsidP="00DE1B12"/>
        </w:tc>
      </w:tr>
      <w:tr w:rsidR="000E786F" w14:paraId="1987935A" w14:textId="77777777" w:rsidTr="00DE1B12">
        <w:tc>
          <w:tcPr>
            <w:tcW w:w="6492" w:type="dxa"/>
            <w:tcBorders>
              <w:top w:val="single" w:sz="6" w:space="0" w:color="auto"/>
              <w:left w:val="double" w:sz="6" w:space="0" w:color="auto"/>
              <w:bottom w:val="single" w:sz="6" w:space="0" w:color="auto"/>
              <w:right w:val="single" w:sz="6" w:space="0" w:color="auto"/>
            </w:tcBorders>
          </w:tcPr>
          <w:p w14:paraId="2BA58903" w14:textId="77777777" w:rsidR="000E786F" w:rsidRDefault="000E786F" w:rsidP="00DE1B12">
            <w:r>
              <w:t>Итого: затраты на  производство и продажу продукции (работ, услуг) (себестоимость), %</w:t>
            </w:r>
          </w:p>
        </w:tc>
        <w:tc>
          <w:tcPr>
            <w:tcW w:w="1360" w:type="dxa"/>
            <w:tcBorders>
              <w:top w:val="single" w:sz="6" w:space="0" w:color="auto"/>
              <w:left w:val="single" w:sz="6" w:space="0" w:color="auto"/>
              <w:bottom w:val="single" w:sz="6" w:space="0" w:color="auto"/>
              <w:right w:val="double" w:sz="6" w:space="0" w:color="auto"/>
            </w:tcBorders>
          </w:tcPr>
          <w:p w14:paraId="08860C03" w14:textId="77777777" w:rsidR="000E786F" w:rsidRDefault="000E786F" w:rsidP="00DE1B12">
            <w:pPr>
              <w:jc w:val="right"/>
            </w:pPr>
            <w:r>
              <w:t>100</w:t>
            </w:r>
          </w:p>
        </w:tc>
      </w:tr>
      <w:tr w:rsidR="000E786F" w14:paraId="001D3DDB" w14:textId="77777777" w:rsidTr="00DE1B12">
        <w:tc>
          <w:tcPr>
            <w:tcW w:w="6492" w:type="dxa"/>
            <w:tcBorders>
              <w:top w:val="single" w:sz="6" w:space="0" w:color="auto"/>
              <w:left w:val="double" w:sz="6" w:space="0" w:color="auto"/>
              <w:bottom w:val="double" w:sz="6" w:space="0" w:color="auto"/>
              <w:right w:val="single" w:sz="6" w:space="0" w:color="auto"/>
            </w:tcBorders>
          </w:tcPr>
          <w:p w14:paraId="012CA962" w14:textId="77777777" w:rsidR="000E786F" w:rsidRDefault="000E786F" w:rsidP="00DE1B12">
            <w:r>
              <w:t>Справочно: Выручка  от  продажи  продукции (работ, услуг), % к себестоимости</w:t>
            </w:r>
          </w:p>
        </w:tc>
        <w:tc>
          <w:tcPr>
            <w:tcW w:w="1360" w:type="dxa"/>
            <w:tcBorders>
              <w:top w:val="single" w:sz="6" w:space="0" w:color="auto"/>
              <w:left w:val="single" w:sz="6" w:space="0" w:color="auto"/>
              <w:bottom w:val="double" w:sz="6" w:space="0" w:color="auto"/>
              <w:right w:val="double" w:sz="6" w:space="0" w:color="auto"/>
            </w:tcBorders>
          </w:tcPr>
          <w:p w14:paraId="296AC53B" w14:textId="77777777" w:rsidR="000E786F" w:rsidRDefault="000E786F" w:rsidP="00DE1B12">
            <w:pPr>
              <w:jc w:val="right"/>
            </w:pPr>
            <w:r>
              <w:t>0</w:t>
            </w:r>
          </w:p>
        </w:tc>
      </w:tr>
    </w:tbl>
    <w:p w14:paraId="7CDABC3B" w14:textId="77777777" w:rsidR="000E786F" w:rsidRDefault="000E786F" w:rsidP="000E786F"/>
    <w:p w14:paraId="6E74186F" w14:textId="77777777" w:rsidR="000E786F" w:rsidRDefault="000E786F" w:rsidP="000E786F">
      <w:pPr>
        <w:pStyle w:val="SubHeading"/>
        <w:ind w:left="200"/>
      </w:pPr>
      <w: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14:paraId="76DA47A4" w14:textId="77777777" w:rsidR="000E786F" w:rsidRDefault="000E786F" w:rsidP="000E786F">
      <w:pPr>
        <w:ind w:left="400"/>
      </w:pPr>
      <w:r>
        <w:rPr>
          <w:rStyle w:val="Subst"/>
          <w:bCs w:val="0"/>
          <w:iCs w:val="0"/>
        </w:rPr>
        <w:t>Имеющих существенное значение новых видов продукции (работ, услуг) нет</w:t>
      </w:r>
    </w:p>
    <w:p w14:paraId="2EFB5F62" w14:textId="77777777" w:rsidR="000E786F" w:rsidRDefault="000E786F" w:rsidP="000E786F">
      <w:pPr>
        <w:ind w:left="200"/>
      </w:pPr>
      <w:r>
        <w:t>Стандарты (правила), в соответствии с которыми подготовлена бухгалтерска</w:t>
      </w:r>
      <w:proofErr w:type="gramStart"/>
      <w:r>
        <w:t>я(</w:t>
      </w:r>
      <w:proofErr w:type="gramEnd"/>
      <w:r>
        <w:t>финансовая) отчетность и произведены расчеты, отраженные в настоящем пункте ежеквартального отчета:</w:t>
      </w:r>
      <w:r>
        <w:br/>
      </w:r>
    </w:p>
    <w:p w14:paraId="7C86EF5D" w14:textId="77777777" w:rsidR="000E786F" w:rsidRDefault="000E786F" w:rsidP="000E786F">
      <w:pPr>
        <w:pStyle w:val="2"/>
      </w:pPr>
      <w:r>
        <w:t>3.2.3. Материалы, товары (сырье) и поставщики лица, предоставившего обеспечение</w:t>
      </w:r>
    </w:p>
    <w:p w14:paraId="5F99CEE6" w14:textId="77777777" w:rsidR="000E786F" w:rsidRDefault="000E786F" w:rsidP="000E786F">
      <w:pPr>
        <w:pStyle w:val="SubHeading"/>
        <w:ind w:left="200"/>
      </w:pPr>
      <w:r>
        <w:t>За 6 мес. 2015 г.</w:t>
      </w:r>
    </w:p>
    <w:p w14:paraId="2AA3412C" w14:textId="77777777" w:rsidR="000E786F" w:rsidRDefault="000E786F" w:rsidP="000E786F">
      <w:pPr>
        <w:ind w:left="400"/>
      </w:pPr>
      <w:r>
        <w:t>Поставщики эмитента, на которых приходится не менее 10 процентов всех поставок материалов и товаров (сырья)</w:t>
      </w:r>
    </w:p>
    <w:p w14:paraId="5407F2E0" w14:textId="77777777" w:rsidR="000E786F" w:rsidRDefault="000E786F" w:rsidP="000E786F">
      <w:pPr>
        <w:ind w:left="400"/>
      </w:pPr>
      <w:r>
        <w:rPr>
          <w:rStyle w:val="Subst"/>
          <w:bCs w:val="0"/>
          <w:iCs w:val="0"/>
        </w:rPr>
        <w:t>Поставщиков, на которых приходится не менее 10 процентов всех поставок материалов и товаров (сырья), не имеется</w:t>
      </w:r>
    </w:p>
    <w:p w14:paraId="4FFD5690" w14:textId="77777777" w:rsidR="000E786F" w:rsidRDefault="000E786F" w:rsidP="000E786F">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14:paraId="44EEAE53" w14:textId="77777777" w:rsidR="000E786F" w:rsidRDefault="000E786F" w:rsidP="000E786F">
      <w:pPr>
        <w:ind w:left="600"/>
      </w:pPr>
      <w:r>
        <w:rPr>
          <w:rStyle w:val="Subst"/>
          <w:bCs w:val="0"/>
          <w:iCs w:val="0"/>
        </w:rPr>
        <w:t>Изменения цен более чем на 10% на основные материалы и товары (сырье) в течение соответствующего отчетного периода не было</w:t>
      </w:r>
    </w:p>
    <w:p w14:paraId="13A28218" w14:textId="77777777" w:rsidR="000E786F" w:rsidRDefault="000E786F" w:rsidP="000E786F">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14:paraId="5C658153" w14:textId="77777777" w:rsidR="000E786F" w:rsidRDefault="000E786F" w:rsidP="000E786F">
      <w:pPr>
        <w:ind w:left="600"/>
      </w:pPr>
      <w:r>
        <w:rPr>
          <w:rStyle w:val="Subst"/>
          <w:bCs w:val="0"/>
          <w:iCs w:val="0"/>
        </w:rPr>
        <w:t>Импортные поставки отсутствуют</w:t>
      </w:r>
    </w:p>
    <w:p w14:paraId="3D1F263E" w14:textId="77777777" w:rsidR="000E786F" w:rsidRDefault="000E786F" w:rsidP="000E786F">
      <w:pPr>
        <w:pStyle w:val="2"/>
      </w:pPr>
      <w:r>
        <w:t>3.2.4. Рынки сбыта продукции (работ, услуг) лица, предоставившего обеспечение</w:t>
      </w:r>
    </w:p>
    <w:p w14:paraId="6F0AF13C"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11D58D66" w14:textId="77777777" w:rsidR="000E786F" w:rsidRDefault="000E786F" w:rsidP="000E786F">
      <w:pPr>
        <w:pStyle w:val="2"/>
      </w:pPr>
      <w:r>
        <w:t>3.2.5. Сведения о наличии у лица, предоставившего обеспечение, разрешений (лицензий) или допусков к отдельным видам работ</w:t>
      </w:r>
    </w:p>
    <w:p w14:paraId="489E4C9C"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BEDCC3E" w14:textId="77777777" w:rsidR="000E786F" w:rsidRDefault="000E786F" w:rsidP="000E786F">
      <w:pPr>
        <w:pStyle w:val="2"/>
      </w:pPr>
      <w:r>
        <w:t>3.2.6. Дополнительные требования к лицам, предоставившим обеспечение, являющимся акционерными инвестиционными фондами, страховыми или кредитными организациями, ипотечными агентами</w:t>
      </w:r>
    </w:p>
    <w:p w14:paraId="6CC162FA" w14:textId="77777777" w:rsidR="000E786F" w:rsidRDefault="000E786F" w:rsidP="000E786F">
      <w:r>
        <w:lastRenderedPageBreak/>
        <w:t>Лицо, предоставившее обеспечение, не является акционерным инвестиционным фондом, страховой или кредитной организацией, ипотечным агентом.</w:t>
      </w:r>
    </w:p>
    <w:p w14:paraId="51FF05C8" w14:textId="77777777" w:rsidR="000E786F" w:rsidRDefault="000E786F" w:rsidP="000E786F">
      <w:pPr>
        <w:pStyle w:val="2"/>
      </w:pPr>
      <w:r>
        <w:t>3.2.7. Дополнительные требования к лицам, предоставившим обеспечение, основной деятельностью которых является добыча полезных ископаемых</w:t>
      </w:r>
    </w:p>
    <w:p w14:paraId="3F8DB853" w14:textId="77777777" w:rsidR="000E786F" w:rsidRDefault="000E786F" w:rsidP="000E786F">
      <w:pPr>
        <w:ind w:left="200"/>
      </w:pPr>
      <w:r>
        <w:t>Основной деятельностью лица, предоставившего обеспечение, не является добыча полезных ископаемых</w:t>
      </w:r>
    </w:p>
    <w:p w14:paraId="3AE52CDB" w14:textId="77777777" w:rsidR="000E786F" w:rsidRDefault="000E786F" w:rsidP="000E786F">
      <w:pPr>
        <w:pStyle w:val="2"/>
      </w:pPr>
      <w:r>
        <w:t>3.2.8. Дополнительные требования к лицам, предоставившим обеспечение, основной деятельностью которых является оказание услуг связи</w:t>
      </w:r>
    </w:p>
    <w:p w14:paraId="04F6AC32" w14:textId="77777777" w:rsidR="000E786F" w:rsidRDefault="000E786F" w:rsidP="000E786F">
      <w:pPr>
        <w:ind w:left="200"/>
      </w:pPr>
      <w:r>
        <w:t>Основной деятельностью лица, предоставившего обеспечение, не является оказание услуг связи</w:t>
      </w:r>
    </w:p>
    <w:p w14:paraId="0638BD74" w14:textId="77777777" w:rsidR="000E786F" w:rsidRDefault="000E786F" w:rsidP="000E786F">
      <w:pPr>
        <w:pStyle w:val="2"/>
      </w:pPr>
      <w:r>
        <w:t>3.3. Планы будущей деятельности лица, предоставившего обеспечение</w:t>
      </w:r>
    </w:p>
    <w:p w14:paraId="49C8C2F6"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35EC3D92" w14:textId="77777777" w:rsidR="000E786F" w:rsidRDefault="000E786F" w:rsidP="000E786F">
      <w:pPr>
        <w:pStyle w:val="2"/>
      </w:pPr>
      <w:r>
        <w:t>3.4. Участие лица, предоставившего обеспечение, в банковских группах, банковских холдингах, холдингах и ассоциациях</w:t>
      </w:r>
    </w:p>
    <w:p w14:paraId="4302DA96"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5F889072" w14:textId="77777777" w:rsidR="000E786F" w:rsidRDefault="000E786F" w:rsidP="000E786F">
      <w:pPr>
        <w:pStyle w:val="2"/>
      </w:pPr>
      <w:r>
        <w:t>3.5. Подконтрольные лицу, предоставившему обеспечение, организации, имеющие для него существенное значение</w:t>
      </w:r>
    </w:p>
    <w:p w14:paraId="151A4B18"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2CBF9DDA" w14:textId="77777777" w:rsidR="000E786F" w:rsidRDefault="000E786F" w:rsidP="000E786F">
      <w:pPr>
        <w:pStyle w:val="2"/>
      </w:pPr>
      <w: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p>
    <w:p w14:paraId="4E178EA2" w14:textId="77777777" w:rsidR="000E786F" w:rsidRDefault="000E786F" w:rsidP="000E786F">
      <w:pPr>
        <w:pStyle w:val="2"/>
      </w:pPr>
      <w:r>
        <w:t>3.6.1. Основные средства</w:t>
      </w:r>
    </w:p>
    <w:p w14:paraId="78C7BFE7" w14:textId="77777777" w:rsidR="000E786F" w:rsidRDefault="000E786F" w:rsidP="000E786F">
      <w:pPr>
        <w:pStyle w:val="SubHeading"/>
        <w:ind w:left="200"/>
      </w:pPr>
      <w:r>
        <w:t>На дату окончания отчетного квартала</w:t>
      </w:r>
    </w:p>
    <w:p w14:paraId="221A0611" w14:textId="77777777" w:rsidR="000E786F" w:rsidRDefault="000E786F" w:rsidP="000E786F">
      <w:pPr>
        <w:ind w:left="400"/>
      </w:pPr>
      <w:r>
        <w:t>Единица измерения:</w:t>
      </w:r>
      <w:r>
        <w:rPr>
          <w:rStyle w:val="Subst"/>
          <w:bCs w:val="0"/>
          <w:iCs w:val="0"/>
        </w:rPr>
        <w:t xml:space="preserve"> тыс. руб.</w:t>
      </w:r>
    </w:p>
    <w:p w14:paraId="5B678B79"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0E786F" w14:paraId="5B51DA0C" w14:textId="77777777" w:rsidTr="00DE1B12">
        <w:tc>
          <w:tcPr>
            <w:tcW w:w="6492" w:type="dxa"/>
            <w:tcBorders>
              <w:top w:val="double" w:sz="6" w:space="0" w:color="auto"/>
              <w:left w:val="double" w:sz="6" w:space="0" w:color="auto"/>
              <w:bottom w:val="single" w:sz="6" w:space="0" w:color="auto"/>
              <w:right w:val="single" w:sz="6" w:space="0" w:color="auto"/>
            </w:tcBorders>
          </w:tcPr>
          <w:p w14:paraId="2E5E7DDF" w14:textId="77777777" w:rsidR="000E786F" w:rsidRDefault="000E786F" w:rsidP="00DE1B12">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14:paraId="7A0F907A" w14:textId="77777777" w:rsidR="000E786F" w:rsidRDefault="000E786F" w:rsidP="00DE1B12">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14:paraId="42268890" w14:textId="77777777" w:rsidR="000E786F" w:rsidRDefault="000E786F" w:rsidP="00DE1B12">
            <w:pPr>
              <w:jc w:val="center"/>
            </w:pPr>
            <w:r>
              <w:t>Сумма начисленной амортизации</w:t>
            </w:r>
          </w:p>
        </w:tc>
      </w:tr>
      <w:tr w:rsidR="000E786F" w14:paraId="745C7498" w14:textId="77777777" w:rsidTr="00DE1B12">
        <w:tc>
          <w:tcPr>
            <w:tcW w:w="6492" w:type="dxa"/>
            <w:tcBorders>
              <w:top w:val="single" w:sz="6" w:space="0" w:color="auto"/>
              <w:left w:val="double" w:sz="6" w:space="0" w:color="auto"/>
              <w:bottom w:val="double" w:sz="6" w:space="0" w:color="auto"/>
              <w:right w:val="single" w:sz="6" w:space="0" w:color="auto"/>
            </w:tcBorders>
          </w:tcPr>
          <w:p w14:paraId="6E26E11D" w14:textId="77777777" w:rsidR="000E786F" w:rsidRDefault="000E786F" w:rsidP="00DE1B12">
            <w:r>
              <w:t>ИТОГО</w:t>
            </w:r>
          </w:p>
        </w:tc>
        <w:tc>
          <w:tcPr>
            <w:tcW w:w="1360" w:type="dxa"/>
            <w:tcBorders>
              <w:top w:val="single" w:sz="6" w:space="0" w:color="auto"/>
              <w:left w:val="single" w:sz="6" w:space="0" w:color="auto"/>
              <w:bottom w:val="double" w:sz="6" w:space="0" w:color="auto"/>
              <w:right w:val="single" w:sz="6" w:space="0" w:color="auto"/>
            </w:tcBorders>
          </w:tcPr>
          <w:p w14:paraId="6496FECF" w14:textId="77777777" w:rsidR="000E786F" w:rsidRDefault="000E786F" w:rsidP="00DE1B12"/>
        </w:tc>
        <w:tc>
          <w:tcPr>
            <w:tcW w:w="1400" w:type="dxa"/>
            <w:tcBorders>
              <w:top w:val="single" w:sz="6" w:space="0" w:color="auto"/>
              <w:left w:val="single" w:sz="6" w:space="0" w:color="auto"/>
              <w:bottom w:val="double" w:sz="6" w:space="0" w:color="auto"/>
              <w:right w:val="double" w:sz="6" w:space="0" w:color="auto"/>
            </w:tcBorders>
          </w:tcPr>
          <w:p w14:paraId="0FBA2CFC" w14:textId="77777777" w:rsidR="000E786F" w:rsidRDefault="000E786F" w:rsidP="00DE1B12"/>
        </w:tc>
      </w:tr>
    </w:tbl>
    <w:p w14:paraId="19F1DC23" w14:textId="77777777" w:rsidR="000E786F" w:rsidRDefault="000E786F" w:rsidP="000E786F"/>
    <w:p w14:paraId="6E96FA5C" w14:textId="77777777" w:rsidR="000E786F" w:rsidRDefault="000E786F" w:rsidP="000E786F">
      <w:pPr>
        <w:ind w:left="400"/>
      </w:pPr>
      <w:r>
        <w:t>Сведения о способах начисления амортизационных отчислений по группам объектов основных средств:</w:t>
      </w:r>
      <w:r>
        <w:br/>
      </w:r>
      <w:r>
        <w:rPr>
          <w:rStyle w:val="Subst"/>
          <w:bCs w:val="0"/>
          <w:iCs w:val="0"/>
        </w:rPr>
        <w:t>Поручитель не составляет ежеквартальную бухгалтерскую (финансовую) отчетность</w:t>
      </w:r>
    </w:p>
    <w:p w14:paraId="310F9ED9" w14:textId="77777777" w:rsidR="000E786F" w:rsidRDefault="000E786F" w:rsidP="000E786F">
      <w:pPr>
        <w:ind w:left="400"/>
      </w:pPr>
      <w:r>
        <w:t>Отчетная дата:</w:t>
      </w:r>
      <w:r>
        <w:rPr>
          <w:rStyle w:val="Subst"/>
          <w:bCs w:val="0"/>
          <w:iCs w:val="0"/>
        </w:rPr>
        <w:t xml:space="preserve"> 30.06.2015</w:t>
      </w:r>
    </w:p>
    <w:p w14:paraId="3F4DB563" w14:textId="77777777" w:rsidR="000E786F" w:rsidRDefault="000E786F" w:rsidP="000E786F">
      <w:pPr>
        <w:ind w:left="200"/>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14:paraId="2334668A" w14:textId="77777777" w:rsidR="000E786F" w:rsidRDefault="000E786F" w:rsidP="000E786F">
      <w:pPr>
        <w:ind w:left="200"/>
      </w:pPr>
      <w:r>
        <w:rPr>
          <w:rStyle w:val="Subst"/>
          <w:bCs w:val="0"/>
          <w:iCs w:val="0"/>
        </w:rPr>
        <w:t>Переоценка основных средств за указанный период не проводилась</w:t>
      </w:r>
    </w:p>
    <w:p w14:paraId="2C4E923A" w14:textId="77777777" w:rsidR="000E786F" w:rsidRDefault="000E786F" w:rsidP="000E786F">
      <w:pPr>
        <w:ind w:left="200"/>
      </w:pPr>
      <w:proofErr w:type="gramStart"/>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w:t>
      </w:r>
      <w:proofErr w:type="gramEnd"/>
      <w:r>
        <w:t xml:space="preserve">, </w:t>
      </w:r>
      <w:proofErr w:type="gramStart"/>
      <w:r>
        <w:t>предоставившего обеспечение).:</w:t>
      </w:r>
      <w:r>
        <w:br/>
      </w:r>
      <w:r>
        <w:rPr>
          <w:rStyle w:val="Subst"/>
          <w:bCs w:val="0"/>
          <w:iCs w:val="0"/>
        </w:rPr>
        <w:t xml:space="preserve">Планов по приобретению, замене, выбытию основных средств, стоимость которых составляет </w:t>
      </w:r>
      <w:r>
        <w:rPr>
          <w:rStyle w:val="Subst"/>
          <w:bCs w:val="0"/>
          <w:iCs w:val="0"/>
        </w:rPr>
        <w:lastRenderedPageBreak/>
        <w:t>10 или более процентов стоимости основных средств у Поручителя нет</w:t>
      </w:r>
      <w:proofErr w:type="gramEnd"/>
    </w:p>
    <w:p w14:paraId="5D4C8998" w14:textId="77777777" w:rsidR="000E786F" w:rsidRDefault="000E786F" w:rsidP="000E786F">
      <w:pPr>
        <w:pStyle w:val="1"/>
      </w:pPr>
      <w:r>
        <w:t>IV. Сведения о финансово-хозяйственной деятельности лица, предоставившего обеспечение</w:t>
      </w:r>
    </w:p>
    <w:p w14:paraId="5C4773D8" w14:textId="77777777" w:rsidR="000E786F" w:rsidRDefault="000E786F" w:rsidP="000E786F">
      <w:pPr>
        <w:pStyle w:val="2"/>
      </w:pPr>
      <w:r>
        <w:t>4.1. Результаты финансово-хозяйственной деятельности лица, предоставившего обеспечение</w:t>
      </w:r>
    </w:p>
    <w:p w14:paraId="3C340753" w14:textId="77777777" w:rsidR="000E786F" w:rsidRDefault="000E786F" w:rsidP="000E786F">
      <w:pPr>
        <w:pStyle w:val="SubHeading"/>
        <w:ind w:left="200"/>
      </w:pPr>
      <w: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14:paraId="3309DD89" w14:textId="77777777" w:rsidR="000E786F" w:rsidRDefault="000E786F" w:rsidP="000E786F">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val="0"/>
          <w:iCs w:val="0"/>
        </w:rPr>
        <w:t xml:space="preserve"> МСФО</w:t>
      </w:r>
    </w:p>
    <w:p w14:paraId="1C849734" w14:textId="77777777" w:rsidR="000E786F" w:rsidRDefault="000E786F" w:rsidP="000E786F">
      <w:pPr>
        <w:ind w:left="400"/>
      </w:pPr>
      <w:r>
        <w:t>Единица измерения для суммы непокрытого убытка:</w:t>
      </w:r>
      <w:r>
        <w:rPr>
          <w:rStyle w:val="Subst"/>
          <w:bCs w:val="0"/>
          <w:iCs w:val="0"/>
        </w:rPr>
        <w:t xml:space="preserve"> тыс. руб.</w:t>
      </w:r>
    </w:p>
    <w:p w14:paraId="25A975D7"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0E786F" w14:paraId="040DA688" w14:textId="77777777" w:rsidTr="00DE1B12">
        <w:tc>
          <w:tcPr>
            <w:tcW w:w="3732" w:type="dxa"/>
            <w:tcBorders>
              <w:top w:val="double" w:sz="6" w:space="0" w:color="auto"/>
              <w:left w:val="double" w:sz="6" w:space="0" w:color="auto"/>
              <w:bottom w:val="single" w:sz="6" w:space="0" w:color="auto"/>
              <w:right w:val="single" w:sz="6" w:space="0" w:color="auto"/>
            </w:tcBorders>
          </w:tcPr>
          <w:p w14:paraId="711A8BAC" w14:textId="77777777" w:rsidR="000E786F" w:rsidRDefault="000E786F" w:rsidP="00DE1B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226D4C22" w14:textId="77777777" w:rsidR="000E786F" w:rsidRDefault="000E786F" w:rsidP="00DE1B12">
            <w:pPr>
              <w:jc w:val="center"/>
            </w:pPr>
            <w:r>
              <w:t>2014, 6 мес.</w:t>
            </w:r>
          </w:p>
        </w:tc>
        <w:tc>
          <w:tcPr>
            <w:tcW w:w="1820" w:type="dxa"/>
            <w:tcBorders>
              <w:top w:val="double" w:sz="6" w:space="0" w:color="auto"/>
              <w:left w:val="single" w:sz="6" w:space="0" w:color="auto"/>
              <w:bottom w:val="single" w:sz="6" w:space="0" w:color="auto"/>
              <w:right w:val="double" w:sz="6" w:space="0" w:color="auto"/>
            </w:tcBorders>
          </w:tcPr>
          <w:p w14:paraId="560E7790" w14:textId="77777777" w:rsidR="000E786F" w:rsidRDefault="000E786F" w:rsidP="00DE1B12">
            <w:pPr>
              <w:jc w:val="center"/>
            </w:pPr>
            <w:r>
              <w:t>2015, 6 мес.</w:t>
            </w:r>
          </w:p>
        </w:tc>
      </w:tr>
      <w:tr w:rsidR="000E786F" w14:paraId="66ECA6B2" w14:textId="77777777" w:rsidTr="00DE1B12">
        <w:tc>
          <w:tcPr>
            <w:tcW w:w="3732" w:type="dxa"/>
            <w:tcBorders>
              <w:top w:val="single" w:sz="6" w:space="0" w:color="auto"/>
              <w:left w:val="double" w:sz="6" w:space="0" w:color="auto"/>
              <w:bottom w:val="single" w:sz="6" w:space="0" w:color="auto"/>
              <w:right w:val="single" w:sz="6" w:space="0" w:color="auto"/>
            </w:tcBorders>
          </w:tcPr>
          <w:p w14:paraId="1ABA735E" w14:textId="77777777" w:rsidR="000E786F" w:rsidRDefault="000E786F" w:rsidP="00DE1B12">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14:paraId="7DE8AD51"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624E0A43" w14:textId="77777777" w:rsidR="000E786F" w:rsidRDefault="000E786F" w:rsidP="00DE1B12">
            <w:pPr>
              <w:jc w:val="right"/>
            </w:pPr>
            <w:r>
              <w:t>0</w:t>
            </w:r>
          </w:p>
        </w:tc>
      </w:tr>
      <w:tr w:rsidR="000E786F" w14:paraId="3AD77A66" w14:textId="77777777" w:rsidTr="00DE1B12">
        <w:tc>
          <w:tcPr>
            <w:tcW w:w="3732" w:type="dxa"/>
            <w:tcBorders>
              <w:top w:val="single" w:sz="6" w:space="0" w:color="auto"/>
              <w:left w:val="double" w:sz="6" w:space="0" w:color="auto"/>
              <w:bottom w:val="single" w:sz="6" w:space="0" w:color="auto"/>
              <w:right w:val="single" w:sz="6" w:space="0" w:color="auto"/>
            </w:tcBorders>
          </w:tcPr>
          <w:p w14:paraId="1FC3EC42" w14:textId="77777777" w:rsidR="000E786F" w:rsidRDefault="000E786F" w:rsidP="00DE1B12">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14:paraId="3A4B618A"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78E9C27F" w14:textId="77777777" w:rsidR="000E786F" w:rsidRDefault="000E786F" w:rsidP="00DE1B12">
            <w:pPr>
              <w:jc w:val="right"/>
            </w:pPr>
            <w:r>
              <w:t>0</w:t>
            </w:r>
          </w:p>
        </w:tc>
      </w:tr>
      <w:tr w:rsidR="000E786F" w14:paraId="42C9DBE4" w14:textId="77777777" w:rsidTr="00DE1B12">
        <w:tc>
          <w:tcPr>
            <w:tcW w:w="3732" w:type="dxa"/>
            <w:tcBorders>
              <w:top w:val="single" w:sz="6" w:space="0" w:color="auto"/>
              <w:left w:val="double" w:sz="6" w:space="0" w:color="auto"/>
              <w:bottom w:val="single" w:sz="6" w:space="0" w:color="auto"/>
              <w:right w:val="single" w:sz="6" w:space="0" w:color="auto"/>
            </w:tcBorders>
          </w:tcPr>
          <w:p w14:paraId="777F630F" w14:textId="77777777" w:rsidR="000E786F" w:rsidRDefault="000E786F" w:rsidP="00DE1B12">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14:paraId="6D0825A4"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6C98F3B2" w14:textId="77777777" w:rsidR="000E786F" w:rsidRDefault="000E786F" w:rsidP="00DE1B12">
            <w:pPr>
              <w:jc w:val="right"/>
            </w:pPr>
            <w:r>
              <w:t>0</w:t>
            </w:r>
          </w:p>
        </w:tc>
      </w:tr>
      <w:tr w:rsidR="000E786F" w14:paraId="5D51D310" w14:textId="77777777" w:rsidTr="00DE1B12">
        <w:tc>
          <w:tcPr>
            <w:tcW w:w="3732" w:type="dxa"/>
            <w:tcBorders>
              <w:top w:val="single" w:sz="6" w:space="0" w:color="auto"/>
              <w:left w:val="double" w:sz="6" w:space="0" w:color="auto"/>
              <w:bottom w:val="single" w:sz="6" w:space="0" w:color="auto"/>
              <w:right w:val="single" w:sz="6" w:space="0" w:color="auto"/>
            </w:tcBorders>
          </w:tcPr>
          <w:p w14:paraId="550586C7" w14:textId="77777777" w:rsidR="000E786F" w:rsidRDefault="000E786F" w:rsidP="00DE1B12">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14:paraId="50106F09"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218097F2" w14:textId="77777777" w:rsidR="000E786F" w:rsidRDefault="000E786F" w:rsidP="00DE1B12">
            <w:pPr>
              <w:jc w:val="right"/>
            </w:pPr>
            <w:r>
              <w:t>0</w:t>
            </w:r>
          </w:p>
        </w:tc>
      </w:tr>
      <w:tr w:rsidR="000E786F" w14:paraId="55EEE0A9" w14:textId="77777777" w:rsidTr="00DE1B12">
        <w:tc>
          <w:tcPr>
            <w:tcW w:w="3732" w:type="dxa"/>
            <w:tcBorders>
              <w:top w:val="single" w:sz="6" w:space="0" w:color="auto"/>
              <w:left w:val="double" w:sz="6" w:space="0" w:color="auto"/>
              <w:bottom w:val="single" w:sz="6" w:space="0" w:color="auto"/>
              <w:right w:val="single" w:sz="6" w:space="0" w:color="auto"/>
            </w:tcBorders>
          </w:tcPr>
          <w:p w14:paraId="271AF6D6" w14:textId="77777777" w:rsidR="000E786F" w:rsidRDefault="000E786F" w:rsidP="00DE1B12">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14:paraId="507C4A68"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4B3F4961" w14:textId="77777777" w:rsidR="000E786F" w:rsidRDefault="000E786F" w:rsidP="00DE1B12">
            <w:pPr>
              <w:jc w:val="right"/>
            </w:pPr>
            <w:r>
              <w:t>0</w:t>
            </w:r>
          </w:p>
        </w:tc>
      </w:tr>
      <w:tr w:rsidR="000E786F" w14:paraId="440C897F" w14:textId="77777777" w:rsidTr="00DE1B12">
        <w:tc>
          <w:tcPr>
            <w:tcW w:w="3732" w:type="dxa"/>
            <w:tcBorders>
              <w:top w:val="single" w:sz="6" w:space="0" w:color="auto"/>
              <w:left w:val="double" w:sz="6" w:space="0" w:color="auto"/>
              <w:bottom w:val="double" w:sz="6" w:space="0" w:color="auto"/>
              <w:right w:val="single" w:sz="6" w:space="0" w:color="auto"/>
            </w:tcBorders>
          </w:tcPr>
          <w:p w14:paraId="482D85BE" w14:textId="77777777" w:rsidR="000E786F" w:rsidRDefault="000E786F" w:rsidP="00DE1B12">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14:paraId="15709567" w14:textId="77777777" w:rsidR="000E786F" w:rsidRDefault="000E786F" w:rsidP="00DE1B12"/>
        </w:tc>
        <w:tc>
          <w:tcPr>
            <w:tcW w:w="1820" w:type="dxa"/>
            <w:tcBorders>
              <w:top w:val="single" w:sz="6" w:space="0" w:color="auto"/>
              <w:left w:val="single" w:sz="6" w:space="0" w:color="auto"/>
              <w:bottom w:val="double" w:sz="6" w:space="0" w:color="auto"/>
              <w:right w:val="double" w:sz="6" w:space="0" w:color="auto"/>
            </w:tcBorders>
          </w:tcPr>
          <w:p w14:paraId="1B205FEB" w14:textId="77777777" w:rsidR="000E786F" w:rsidRDefault="000E786F" w:rsidP="00DE1B12">
            <w:pPr>
              <w:jc w:val="right"/>
            </w:pPr>
            <w:r>
              <w:t>0</w:t>
            </w:r>
          </w:p>
        </w:tc>
      </w:tr>
    </w:tbl>
    <w:p w14:paraId="30039FC9" w14:textId="77777777" w:rsidR="000E786F" w:rsidRDefault="000E786F" w:rsidP="000E786F"/>
    <w:p w14:paraId="1615A2E9" w14:textId="77777777" w:rsidR="000E786F" w:rsidRDefault="000E786F" w:rsidP="000E786F">
      <w:pPr>
        <w:pStyle w:val="ThinDelim"/>
      </w:pPr>
    </w:p>
    <w:p w14:paraId="571783A8" w14:textId="77777777" w:rsidR="000E786F" w:rsidRDefault="000E786F" w:rsidP="000E786F">
      <w:pPr>
        <w:pStyle w:val="ThinDelim"/>
      </w:pPr>
    </w:p>
    <w:p w14:paraId="3C22BB05" w14:textId="77777777" w:rsidR="000E786F" w:rsidRDefault="000E786F" w:rsidP="000E786F">
      <w:pPr>
        <w:ind w:left="200"/>
      </w:pPr>
    </w:p>
    <w:p w14:paraId="1B6D7361" w14:textId="77777777" w:rsidR="000E786F" w:rsidRDefault="000E786F" w:rsidP="000E786F">
      <w:pPr>
        <w:ind w:left="200"/>
      </w:pPr>
      <w:r>
        <w:t>Все показатели рассчитаны на основе рекомендуемых методик расчетов:</w:t>
      </w:r>
      <w:r>
        <w:rPr>
          <w:rStyle w:val="Subst"/>
          <w:bCs w:val="0"/>
          <w:iCs w:val="0"/>
        </w:rPr>
        <w:t xml:space="preserve"> Да</w:t>
      </w:r>
    </w:p>
    <w:p w14:paraId="50F00B6E" w14:textId="77777777" w:rsidR="000E786F" w:rsidRDefault="000E786F" w:rsidP="000E786F">
      <w:pPr>
        <w:ind w:left="200"/>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Pr>
          <w:rStyle w:val="Subst"/>
          <w:bCs w:val="0"/>
          <w:iCs w:val="0"/>
        </w:rPr>
        <w:t xml:space="preserve">Основной деятельностью Поручителя является участие в капиталах других компаний Группы Globaltrans. Финансовым результатом указанного вида деятельности является доход от участия в капитале компаний. Поскольку Поручитель не осуществляет реализацию товаров (работ, услуг)  в  качестве выручки рассматриваются доходы от получаемых дивидендов, доходы от продажи инвестиций и процентов по выданным займам. </w:t>
      </w:r>
      <w:r>
        <w:rPr>
          <w:rStyle w:val="Subst"/>
          <w:bCs w:val="0"/>
          <w:iCs w:val="0"/>
        </w:rPr>
        <w:br/>
        <w:t xml:space="preserve">Объем доходов от дивидендов, получаемых от дочерних компаний, зависит от потребности Поручителя для частичного или полного финансирования приобретения новых дочерних предприятий, выполнения своих обязательств по выплате кредитов, для выплаты дивидендов акционерам Globaltrans. Таким образом, объем доходов определяется объемом расходов. </w:t>
      </w:r>
      <w:r>
        <w:rPr>
          <w:rStyle w:val="Subst"/>
          <w:bCs w:val="0"/>
          <w:iCs w:val="0"/>
        </w:rPr>
        <w:br/>
      </w:r>
      <w:r>
        <w:rPr>
          <w:rStyle w:val="Subst"/>
          <w:bCs w:val="0"/>
          <w:iCs w:val="0"/>
        </w:rPr>
        <w:br/>
        <w:t xml:space="preserve">Показатели рентабельности, представляющие собой результаты соотношения прибыли (чистого дохода) и средств ее получения, характеризуют эффективность работы предприятия - производительность или отдачу финансовых ресурсов. Рентабельность Поручителя находится на высоком уровне, и ее изменение вызвано, в большей степени, изменением чистой прибыли. </w:t>
      </w:r>
      <w:r>
        <w:rPr>
          <w:rStyle w:val="Subst"/>
          <w:bCs w:val="0"/>
          <w:iCs w:val="0"/>
        </w:rPr>
        <w:br/>
      </w:r>
      <w:r>
        <w:rPr>
          <w:rStyle w:val="Subst"/>
          <w:bCs w:val="0"/>
          <w:iCs w:val="0"/>
        </w:rPr>
        <w:br/>
        <w:t xml:space="preserve">Коэффициент чистой прибыльности отражает отношение чистой прибыли к доходам Поручителя. </w:t>
      </w:r>
      <w:r>
        <w:rPr>
          <w:rStyle w:val="Subst"/>
          <w:bCs w:val="0"/>
          <w:iCs w:val="0"/>
        </w:rPr>
        <w:br/>
      </w:r>
      <w:r>
        <w:rPr>
          <w:rStyle w:val="Subst"/>
          <w:bCs w:val="0"/>
          <w:iCs w:val="0"/>
        </w:rPr>
        <w:br/>
        <w:t>Показатель оборачиваемости капитала, рассчитываемый как отношение выручки к сумме собственных средств и долгосрочных обязательств, показывает, какая часть выручки покрывается долгосрочными источниками финансирования.</w:t>
      </w:r>
      <w:r>
        <w:rPr>
          <w:rStyle w:val="Subst"/>
          <w:bCs w:val="0"/>
          <w:iCs w:val="0"/>
        </w:rPr>
        <w:br/>
      </w:r>
      <w:r>
        <w:rPr>
          <w:rStyle w:val="Subst"/>
          <w:bCs w:val="0"/>
          <w:iCs w:val="0"/>
        </w:rPr>
        <w:br/>
      </w:r>
      <w:r>
        <w:rPr>
          <w:rStyle w:val="Subst"/>
          <w:bCs w:val="0"/>
          <w:iCs w:val="0"/>
        </w:rPr>
        <w:lastRenderedPageBreak/>
        <w:t>Непокрытый убыток у Поручителя в рассматриваемом периоде отсутствовал.</w:t>
      </w:r>
      <w:r>
        <w:rPr>
          <w:rStyle w:val="Subst"/>
          <w:bCs w:val="0"/>
          <w:iCs w:val="0"/>
        </w:rPr>
        <w:br/>
      </w:r>
      <w:r>
        <w:rPr>
          <w:rStyle w:val="Subst"/>
          <w:bCs w:val="0"/>
          <w:iCs w:val="0"/>
        </w:rPr>
        <w:br/>
        <w:t>Поручитель не составляет ежеквартальную бухгалтерскую (финансовую) отчетность.</w:t>
      </w:r>
      <w:r>
        <w:rPr>
          <w:rStyle w:val="Subst"/>
          <w:bCs w:val="0"/>
          <w:iCs w:val="0"/>
        </w:rPr>
        <w:br/>
      </w:r>
    </w:p>
    <w:p w14:paraId="23F367D5" w14:textId="77777777" w:rsidR="000E786F" w:rsidRDefault="000E786F" w:rsidP="000E786F">
      <w:pPr>
        <w:ind w:left="200"/>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bCs w:val="0"/>
          <w:iCs w:val="0"/>
        </w:rPr>
        <w:t xml:space="preserve"> Нет</w:t>
      </w:r>
    </w:p>
    <w:p w14:paraId="4BE32D4C" w14:textId="77777777" w:rsidR="000E786F" w:rsidRDefault="000E786F" w:rsidP="000E786F">
      <w:pPr>
        <w:ind w:left="200"/>
      </w:pPr>
      <w:proofErr w:type="gramStart"/>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w:t>
      </w:r>
      <w:proofErr w:type="gramEnd"/>
      <w:r>
        <w:t xml:space="preserve"> мнения в ежеквартальном отчете:</w:t>
      </w:r>
      <w:r>
        <w:rPr>
          <w:rStyle w:val="Subst"/>
          <w:bCs w:val="0"/>
          <w:iCs w:val="0"/>
        </w:rPr>
        <w:t xml:space="preserve"> Нет</w:t>
      </w:r>
    </w:p>
    <w:p w14:paraId="654D8B0F" w14:textId="77777777" w:rsidR="000E786F" w:rsidRDefault="000E786F" w:rsidP="000E786F">
      <w:pPr>
        <w:pStyle w:val="2"/>
      </w:pPr>
      <w:r>
        <w:t>4.2. Ликвидность лица, предоставившего обеспечение, достаточность капитала и оборотных средств</w:t>
      </w:r>
    </w:p>
    <w:p w14:paraId="6ADC9F1B" w14:textId="77777777" w:rsidR="000E786F" w:rsidRDefault="000E786F" w:rsidP="000E786F">
      <w:pPr>
        <w:pStyle w:val="SubHeading"/>
        <w:ind w:left="200"/>
      </w:pPr>
      <w: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14:paraId="2CD0B4CA" w14:textId="77777777" w:rsidR="000E786F" w:rsidRDefault="000E786F" w:rsidP="000E786F">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bCs w:val="0"/>
          <w:iCs w:val="0"/>
        </w:rPr>
        <w:t xml:space="preserve"> МСФО</w:t>
      </w:r>
    </w:p>
    <w:p w14:paraId="5DB46519" w14:textId="77777777" w:rsidR="000E786F" w:rsidRDefault="000E786F" w:rsidP="000E786F">
      <w:pPr>
        <w:ind w:left="400"/>
      </w:pPr>
      <w:r>
        <w:t>Единица измерения для показателя 'чистый оборотный капитал':</w:t>
      </w:r>
      <w:r>
        <w:rPr>
          <w:rStyle w:val="Subst"/>
          <w:bCs w:val="0"/>
          <w:iCs w:val="0"/>
        </w:rPr>
        <w:t xml:space="preserve"> тыс. руб.</w:t>
      </w:r>
    </w:p>
    <w:p w14:paraId="6C97675E"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1820"/>
        <w:gridCol w:w="1820"/>
      </w:tblGrid>
      <w:tr w:rsidR="000E786F" w14:paraId="1546A647" w14:textId="77777777" w:rsidTr="00DE1B12">
        <w:tc>
          <w:tcPr>
            <w:tcW w:w="3732" w:type="dxa"/>
            <w:tcBorders>
              <w:top w:val="double" w:sz="6" w:space="0" w:color="auto"/>
              <w:left w:val="double" w:sz="6" w:space="0" w:color="auto"/>
              <w:bottom w:val="single" w:sz="6" w:space="0" w:color="auto"/>
              <w:right w:val="single" w:sz="6" w:space="0" w:color="auto"/>
            </w:tcBorders>
          </w:tcPr>
          <w:p w14:paraId="07656196" w14:textId="77777777" w:rsidR="000E786F" w:rsidRDefault="000E786F" w:rsidP="00DE1B12">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14:paraId="575D6246" w14:textId="77777777" w:rsidR="000E786F" w:rsidRDefault="000E786F" w:rsidP="00DE1B12">
            <w:pPr>
              <w:jc w:val="center"/>
            </w:pPr>
            <w:r>
              <w:t>2014, 6 мес.</w:t>
            </w:r>
          </w:p>
        </w:tc>
        <w:tc>
          <w:tcPr>
            <w:tcW w:w="1820" w:type="dxa"/>
            <w:tcBorders>
              <w:top w:val="double" w:sz="6" w:space="0" w:color="auto"/>
              <w:left w:val="single" w:sz="6" w:space="0" w:color="auto"/>
              <w:bottom w:val="single" w:sz="6" w:space="0" w:color="auto"/>
              <w:right w:val="double" w:sz="6" w:space="0" w:color="auto"/>
            </w:tcBorders>
          </w:tcPr>
          <w:p w14:paraId="34900CC5" w14:textId="77777777" w:rsidR="000E786F" w:rsidRDefault="000E786F" w:rsidP="00DE1B12">
            <w:pPr>
              <w:jc w:val="center"/>
            </w:pPr>
            <w:r>
              <w:t>2015, 6 мес.</w:t>
            </w:r>
          </w:p>
        </w:tc>
      </w:tr>
      <w:tr w:rsidR="000E786F" w14:paraId="084CE88D" w14:textId="77777777" w:rsidTr="00DE1B12">
        <w:tc>
          <w:tcPr>
            <w:tcW w:w="3732" w:type="dxa"/>
            <w:tcBorders>
              <w:top w:val="single" w:sz="6" w:space="0" w:color="auto"/>
              <w:left w:val="double" w:sz="6" w:space="0" w:color="auto"/>
              <w:bottom w:val="single" w:sz="6" w:space="0" w:color="auto"/>
              <w:right w:val="single" w:sz="6" w:space="0" w:color="auto"/>
            </w:tcBorders>
          </w:tcPr>
          <w:p w14:paraId="5265BAEC" w14:textId="77777777" w:rsidR="000E786F" w:rsidRDefault="000E786F" w:rsidP="00DE1B12">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14:paraId="23C0D45D"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379FCB74" w14:textId="77777777" w:rsidR="000E786F" w:rsidRDefault="000E786F" w:rsidP="00DE1B12">
            <w:pPr>
              <w:jc w:val="right"/>
            </w:pPr>
          </w:p>
        </w:tc>
      </w:tr>
      <w:tr w:rsidR="000E786F" w14:paraId="66793DD7" w14:textId="77777777" w:rsidTr="00DE1B12">
        <w:tc>
          <w:tcPr>
            <w:tcW w:w="3732" w:type="dxa"/>
            <w:tcBorders>
              <w:top w:val="single" w:sz="6" w:space="0" w:color="auto"/>
              <w:left w:val="double" w:sz="6" w:space="0" w:color="auto"/>
              <w:bottom w:val="single" w:sz="6" w:space="0" w:color="auto"/>
              <w:right w:val="single" w:sz="6" w:space="0" w:color="auto"/>
            </w:tcBorders>
          </w:tcPr>
          <w:p w14:paraId="098220AC" w14:textId="77777777" w:rsidR="000E786F" w:rsidRDefault="000E786F" w:rsidP="00DE1B12">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14:paraId="602C29D8" w14:textId="77777777" w:rsidR="000E786F" w:rsidRDefault="000E786F" w:rsidP="00DE1B12"/>
        </w:tc>
        <w:tc>
          <w:tcPr>
            <w:tcW w:w="1820" w:type="dxa"/>
            <w:tcBorders>
              <w:top w:val="single" w:sz="6" w:space="0" w:color="auto"/>
              <w:left w:val="single" w:sz="6" w:space="0" w:color="auto"/>
              <w:bottom w:val="single" w:sz="6" w:space="0" w:color="auto"/>
              <w:right w:val="double" w:sz="6" w:space="0" w:color="auto"/>
            </w:tcBorders>
          </w:tcPr>
          <w:p w14:paraId="194E28A0" w14:textId="77777777" w:rsidR="000E786F" w:rsidRDefault="000E786F" w:rsidP="00DE1B12">
            <w:pPr>
              <w:jc w:val="right"/>
            </w:pPr>
          </w:p>
        </w:tc>
      </w:tr>
      <w:tr w:rsidR="000E786F" w14:paraId="57369203" w14:textId="77777777" w:rsidTr="00DE1B12">
        <w:tc>
          <w:tcPr>
            <w:tcW w:w="3732" w:type="dxa"/>
            <w:tcBorders>
              <w:top w:val="single" w:sz="6" w:space="0" w:color="auto"/>
              <w:left w:val="double" w:sz="6" w:space="0" w:color="auto"/>
              <w:bottom w:val="double" w:sz="6" w:space="0" w:color="auto"/>
              <w:right w:val="single" w:sz="6" w:space="0" w:color="auto"/>
            </w:tcBorders>
          </w:tcPr>
          <w:p w14:paraId="54465864" w14:textId="77777777" w:rsidR="000E786F" w:rsidRDefault="000E786F" w:rsidP="00DE1B12">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14:paraId="29B9D4C3" w14:textId="77777777" w:rsidR="000E786F" w:rsidRDefault="000E786F" w:rsidP="00DE1B12"/>
        </w:tc>
        <w:tc>
          <w:tcPr>
            <w:tcW w:w="1820" w:type="dxa"/>
            <w:tcBorders>
              <w:top w:val="single" w:sz="6" w:space="0" w:color="auto"/>
              <w:left w:val="single" w:sz="6" w:space="0" w:color="auto"/>
              <w:bottom w:val="double" w:sz="6" w:space="0" w:color="auto"/>
              <w:right w:val="double" w:sz="6" w:space="0" w:color="auto"/>
            </w:tcBorders>
          </w:tcPr>
          <w:p w14:paraId="59240DE9" w14:textId="77777777" w:rsidR="000E786F" w:rsidRDefault="000E786F" w:rsidP="00DE1B12">
            <w:pPr>
              <w:jc w:val="right"/>
            </w:pPr>
          </w:p>
        </w:tc>
      </w:tr>
    </w:tbl>
    <w:p w14:paraId="638C6C48" w14:textId="77777777" w:rsidR="000E786F" w:rsidRDefault="000E786F" w:rsidP="000E786F"/>
    <w:p w14:paraId="1D22F547" w14:textId="77777777" w:rsidR="000E786F" w:rsidRDefault="000E786F" w:rsidP="000E786F">
      <w:pPr>
        <w:ind w:left="200"/>
      </w:pPr>
      <w:r>
        <w:t>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сводной бухгалтерской (консолидированной финансовой) отчетности лица, предоставившего обеспечение, включаемой в состав ежеквартального отчета:</w:t>
      </w:r>
      <w:r>
        <w:rPr>
          <w:rStyle w:val="Subst"/>
          <w:bCs w:val="0"/>
          <w:iCs w:val="0"/>
        </w:rPr>
        <w:t xml:space="preserve"> Нет</w:t>
      </w:r>
    </w:p>
    <w:p w14:paraId="61286694" w14:textId="77777777" w:rsidR="000E786F" w:rsidRDefault="000E786F" w:rsidP="000E786F">
      <w:pPr>
        <w:pStyle w:val="ThinDelim"/>
      </w:pPr>
    </w:p>
    <w:p w14:paraId="65F42809" w14:textId="77777777" w:rsidR="000E786F" w:rsidRDefault="000E786F" w:rsidP="000E786F">
      <w:pPr>
        <w:pStyle w:val="ThinDelim"/>
      </w:pPr>
    </w:p>
    <w:p w14:paraId="62B0CD2A" w14:textId="77777777" w:rsidR="000E786F" w:rsidRDefault="000E786F" w:rsidP="000E786F">
      <w:pPr>
        <w:ind w:left="200"/>
      </w:pPr>
      <w:r>
        <w:rPr>
          <w:rStyle w:val="Subst"/>
          <w:bCs w:val="0"/>
          <w:iCs w:val="0"/>
        </w:rPr>
        <w:t xml:space="preserve">Чистый оборотный капитал рассчитывается как разница между текущими активами и текущими обязательствами Поручителя. </w:t>
      </w:r>
      <w:r>
        <w:rPr>
          <w:rStyle w:val="Subst"/>
          <w:bCs w:val="0"/>
          <w:iCs w:val="0"/>
        </w:rPr>
        <w:br/>
      </w:r>
      <w:r>
        <w:rPr>
          <w:rStyle w:val="Subst"/>
          <w:bCs w:val="0"/>
          <w:iCs w:val="0"/>
        </w:rPr>
        <w:br/>
        <w:t xml:space="preserve">Остальные коэффициенты рассчитаны по рекомендуемой ФСФР  методике. </w:t>
      </w:r>
      <w:r>
        <w:rPr>
          <w:rStyle w:val="Subst"/>
          <w:bCs w:val="0"/>
          <w:iCs w:val="0"/>
        </w:rPr>
        <w:br/>
      </w:r>
    </w:p>
    <w:p w14:paraId="33BBB3AD" w14:textId="77777777" w:rsidR="000E786F" w:rsidRDefault="000E786F" w:rsidP="000E786F">
      <w:pPr>
        <w:ind w:left="200"/>
      </w:pPr>
      <w:r>
        <w:t>Все показатели рассчитаны на основе рекомендуемых методик расчетов:</w:t>
      </w:r>
      <w:r>
        <w:rPr>
          <w:rStyle w:val="Subst"/>
          <w:bCs w:val="0"/>
          <w:iCs w:val="0"/>
        </w:rPr>
        <w:t xml:space="preserve"> Нет</w:t>
      </w:r>
    </w:p>
    <w:p w14:paraId="42E8D182" w14:textId="77777777" w:rsidR="000E786F" w:rsidRDefault="000E786F" w:rsidP="000E786F">
      <w:pPr>
        <w:ind w:left="200"/>
      </w:pPr>
      <w:proofErr w:type="gramStart"/>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proofErr w:type="gramEnd"/>
      <w:r>
        <w:br/>
      </w:r>
      <w:r>
        <w:rPr>
          <w:rStyle w:val="Subst"/>
          <w:bCs w:val="0"/>
          <w:iCs w:val="0"/>
        </w:rPr>
        <w:t xml:space="preserve">Текущий коэффициент ликвидности показывает, достаточно ли у предприятия средств, которые могут быть использованы для погашения краткосрочных обязательств (в частности, кредиторской задолженности). Быстрый коэффициент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w:t>
      </w:r>
      <w:r>
        <w:rPr>
          <w:rStyle w:val="Subst"/>
          <w:bCs w:val="0"/>
          <w:iCs w:val="0"/>
        </w:rPr>
        <w:br/>
      </w:r>
      <w:r>
        <w:rPr>
          <w:rStyle w:val="Subst"/>
          <w:bCs w:val="0"/>
          <w:iCs w:val="0"/>
        </w:rPr>
        <w:br/>
        <w:t>Отрицательный оборотный капитал возник в связи с возникновением краткосрочной задолженности Поручителя перед своей дочерней компанией по оплате за 100% долю в ООО Ферротранс, приобретенную в 2012 году. Задолженность должна быть погашена до конца апреля 2014</w:t>
      </w:r>
    </w:p>
    <w:p w14:paraId="78BA4403" w14:textId="77777777" w:rsidR="000E786F" w:rsidRDefault="000E786F" w:rsidP="000E786F">
      <w:pPr>
        <w:ind w:left="200"/>
      </w:pPr>
      <w:r>
        <w:t xml:space="preserve">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w:t>
      </w:r>
      <w:r>
        <w:lastRenderedPageBreak/>
        <w:t>обеспечение, не совпадают:</w:t>
      </w:r>
      <w:r>
        <w:rPr>
          <w:rStyle w:val="Subst"/>
          <w:bCs w:val="0"/>
          <w:iCs w:val="0"/>
        </w:rPr>
        <w:t xml:space="preserve"> Нет</w:t>
      </w:r>
    </w:p>
    <w:p w14:paraId="1CD0147D" w14:textId="77777777" w:rsidR="000E786F" w:rsidRDefault="000E786F" w:rsidP="000E786F">
      <w:pPr>
        <w:ind w:left="200"/>
      </w:pPr>
      <w:proofErr w:type="gramStart"/>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w:t>
      </w:r>
      <w:proofErr w:type="gramEnd"/>
      <w:r>
        <w:t xml:space="preserve"> мнения в ежеквартальном отчете:</w:t>
      </w:r>
      <w:r>
        <w:rPr>
          <w:rStyle w:val="Subst"/>
          <w:bCs w:val="0"/>
          <w:iCs w:val="0"/>
        </w:rPr>
        <w:t xml:space="preserve"> Нет</w:t>
      </w:r>
    </w:p>
    <w:p w14:paraId="75AEBA60" w14:textId="77777777" w:rsidR="000E786F" w:rsidRDefault="000E786F" w:rsidP="000E786F">
      <w:pPr>
        <w:pStyle w:val="2"/>
      </w:pPr>
      <w:r>
        <w:t>4.3. Финансовые вложения лица, предоставившего обеспечение</w:t>
      </w:r>
    </w:p>
    <w:p w14:paraId="4B30F334"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2FEEF552" w14:textId="77777777" w:rsidR="000E786F" w:rsidRDefault="000E786F" w:rsidP="000E786F">
      <w:pPr>
        <w:pStyle w:val="2"/>
      </w:pPr>
      <w:r>
        <w:t>4.4. Нематериальные активы лица, предоставившего обеспечение</w:t>
      </w:r>
    </w:p>
    <w:p w14:paraId="7D46260C" w14:textId="77777777" w:rsidR="000E786F" w:rsidRDefault="000E786F" w:rsidP="000E786F">
      <w:pPr>
        <w:pStyle w:val="SubHeading"/>
        <w:ind w:left="200"/>
      </w:pPr>
      <w:r>
        <w:t>На дату окончания отчетного квартала</w:t>
      </w:r>
    </w:p>
    <w:p w14:paraId="072EA3B5" w14:textId="77777777" w:rsidR="000E786F" w:rsidRDefault="000E786F" w:rsidP="000E786F">
      <w:pPr>
        <w:ind w:left="400"/>
      </w:pPr>
      <w:r>
        <w:rPr>
          <w:rStyle w:val="Subst"/>
          <w:bCs w:val="0"/>
          <w:iCs w:val="0"/>
        </w:rPr>
        <w:t>Нематериальные активы у лица, предоставившего обеспечение, отсутствуют</w:t>
      </w:r>
    </w:p>
    <w:p w14:paraId="234B0849" w14:textId="77777777" w:rsidR="000E786F" w:rsidRDefault="000E786F" w:rsidP="000E786F">
      <w:pPr>
        <w:pStyle w:val="2"/>
      </w:pPr>
      <w: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14:paraId="10898E79" w14:textId="77777777" w:rsidR="000E786F" w:rsidRDefault="000E786F" w:rsidP="000E786F">
      <w:pPr>
        <w:ind w:left="200"/>
      </w:pPr>
      <w:r>
        <w:rPr>
          <w:rStyle w:val="Subst"/>
          <w:bCs w:val="0"/>
          <w:iCs w:val="0"/>
        </w:rPr>
        <w:t>Фирменное наименование Поручителя зарегистрировано в качестве товарного знака (знака обслуживания) в Международной организацией интеллектуальной собственности (ВОИС или World Intellectual Property Organization (WIPO)).</w:t>
      </w:r>
      <w:r>
        <w:rPr>
          <w:rStyle w:val="Subst"/>
          <w:bCs w:val="0"/>
          <w:iCs w:val="0"/>
        </w:rPr>
        <w:br/>
      </w:r>
      <w:r>
        <w:rPr>
          <w:rStyle w:val="Subst"/>
          <w:bCs w:val="0"/>
          <w:iCs w:val="0"/>
        </w:rPr>
        <w:br/>
        <w:t>Данный товарный знак не учитывается на балансе Поручителя.</w:t>
      </w:r>
      <w:r>
        <w:rPr>
          <w:rStyle w:val="Subst"/>
          <w:bCs w:val="0"/>
          <w:iCs w:val="0"/>
        </w:rPr>
        <w:br/>
      </w:r>
      <w:r>
        <w:rPr>
          <w:rStyle w:val="Subst"/>
          <w:bCs w:val="0"/>
          <w:iCs w:val="0"/>
        </w:rPr>
        <w:br/>
        <w:t xml:space="preserve">Указанная политика и расходы у Поручителя отсутствуют. </w:t>
      </w:r>
      <w:r>
        <w:rPr>
          <w:rStyle w:val="Subst"/>
          <w:bCs w:val="0"/>
          <w:iCs w:val="0"/>
        </w:rPr>
        <w:br/>
      </w:r>
      <w:r>
        <w:rPr>
          <w:rStyle w:val="Subst"/>
          <w:bCs w:val="0"/>
          <w:iCs w:val="0"/>
        </w:rPr>
        <w:br/>
        <w:t xml:space="preserve">Указанные объекты не </w:t>
      </w:r>
      <w:proofErr w:type="gramStart"/>
      <w:r>
        <w:rPr>
          <w:rStyle w:val="Subst"/>
          <w:bCs w:val="0"/>
          <w:iCs w:val="0"/>
        </w:rPr>
        <w:t>создавались</w:t>
      </w:r>
      <w:proofErr w:type="gramEnd"/>
      <w:r>
        <w:rPr>
          <w:rStyle w:val="Subst"/>
          <w:bCs w:val="0"/>
          <w:iCs w:val="0"/>
        </w:rPr>
        <w:br/>
      </w:r>
      <w:r>
        <w:rPr>
          <w:rStyle w:val="Subst"/>
          <w:bCs w:val="0"/>
          <w:iCs w:val="0"/>
        </w:rPr>
        <w:br/>
        <w:t>Поручитель не имеет патентов и лицензий на использование товарных знаков.</w:t>
      </w:r>
      <w:r>
        <w:rPr>
          <w:rStyle w:val="Subst"/>
          <w:bCs w:val="0"/>
          <w:iCs w:val="0"/>
        </w:rPr>
        <w:br/>
      </w:r>
    </w:p>
    <w:p w14:paraId="082B630B" w14:textId="77777777" w:rsidR="000E786F" w:rsidRDefault="000E786F" w:rsidP="000E786F">
      <w:pPr>
        <w:pStyle w:val="2"/>
      </w:pPr>
      <w:r>
        <w:t>4.6. Анализ тенденций развития в сфере основной деятельности лица, предоставившего обеспечение</w:t>
      </w:r>
    </w:p>
    <w:p w14:paraId="0383617C" w14:textId="77777777" w:rsidR="000E786F" w:rsidRDefault="000E786F" w:rsidP="000E786F">
      <w:pPr>
        <w:ind w:left="200"/>
      </w:pPr>
      <w:r>
        <w:t>Изменения в составе информации настоящего пункта в отчетном квартале не происходили:</w:t>
      </w:r>
      <w:r>
        <w:rPr>
          <w:rStyle w:val="Subst"/>
          <w:bCs w:val="0"/>
          <w:iCs w:val="0"/>
        </w:rPr>
        <w:t xml:space="preserve"> Да</w:t>
      </w:r>
    </w:p>
    <w:p w14:paraId="623F8645" w14:textId="77777777" w:rsidR="000E786F" w:rsidRDefault="000E786F" w:rsidP="000E786F">
      <w:pPr>
        <w:pStyle w:val="2"/>
      </w:pPr>
      <w:r>
        <w:t>4.6.1. Анализ факторов и условий, влияющих на деятельность лица, предоставившего обеспечение</w:t>
      </w:r>
    </w:p>
    <w:p w14:paraId="3A0EF60F"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6B0273FD" w14:textId="77777777" w:rsidR="000E786F" w:rsidRDefault="000E786F" w:rsidP="000E786F">
      <w:pPr>
        <w:pStyle w:val="2"/>
      </w:pPr>
      <w:r>
        <w:t>4.6.2. Конкуренты лица, предоставившего обеспечение</w:t>
      </w:r>
    </w:p>
    <w:p w14:paraId="5828A93E"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2AF1A4F0" w14:textId="77777777" w:rsidR="000E786F" w:rsidRDefault="000E786F" w:rsidP="000E786F">
      <w:pPr>
        <w:pStyle w:val="1"/>
      </w:pPr>
      <w:r>
        <w:t xml:space="preserve">V. Подробные сведения о лицах, входящих в состав органов управления лица, предоставившего обеспечение, органов лица, предоставившего обеспечение, по </w:t>
      </w:r>
      <w:proofErr w:type="gramStart"/>
      <w:r>
        <w:t>контролю за</w:t>
      </w:r>
      <w:proofErr w:type="gramEnd"/>
      <w:r>
        <w:t xml:space="preserve"> его финансово-хозяйственной деятельностью, и краткие сведения о сотрудниках (работниках) лица, предоставившего обеспечение</w:t>
      </w:r>
    </w:p>
    <w:p w14:paraId="135156DE" w14:textId="77777777" w:rsidR="000E786F" w:rsidRDefault="000E786F" w:rsidP="000E786F">
      <w:pPr>
        <w:pStyle w:val="2"/>
      </w:pPr>
      <w:r>
        <w:t>5.1. Сведения о структуре и компетенции органов управления лица, предоставившего обеспечение</w:t>
      </w:r>
    </w:p>
    <w:p w14:paraId="327E47A9"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318FDD09" w14:textId="77777777" w:rsidR="000E786F" w:rsidRDefault="000E786F" w:rsidP="000E786F">
      <w:pPr>
        <w:pStyle w:val="ThinDelim"/>
      </w:pPr>
    </w:p>
    <w:p w14:paraId="771F7669" w14:textId="77777777" w:rsidR="000E786F" w:rsidRDefault="000E786F" w:rsidP="000E786F">
      <w:pPr>
        <w:pStyle w:val="2"/>
      </w:pPr>
      <w:r>
        <w:t>5.2. Информация о лицах, входящих в состав органов управления лица, предоставившего обеспечение</w:t>
      </w:r>
    </w:p>
    <w:p w14:paraId="0D0E99AD" w14:textId="77777777" w:rsidR="000E786F" w:rsidRDefault="000E786F" w:rsidP="000E786F">
      <w:pPr>
        <w:pStyle w:val="2"/>
      </w:pPr>
      <w:r>
        <w:lastRenderedPageBreak/>
        <w:t>5.2.1. Состав совета директоров (наблюдательного совета) лица, предоставившего обеспечение</w:t>
      </w:r>
    </w:p>
    <w:p w14:paraId="042A3B52" w14:textId="77777777" w:rsidR="000E786F" w:rsidRDefault="000E786F" w:rsidP="000E786F">
      <w:pPr>
        <w:ind w:left="200"/>
      </w:pPr>
      <w:r>
        <w:t>ФИО:</w:t>
      </w:r>
      <w:r>
        <w:rPr>
          <w:rStyle w:val="Subst"/>
          <w:bCs w:val="0"/>
          <w:iCs w:val="0"/>
        </w:rPr>
        <w:t xml:space="preserve"> Елисеев Александр Леонидович</w:t>
      </w:r>
    </w:p>
    <w:p w14:paraId="6332787A" w14:textId="77777777" w:rsidR="000E786F" w:rsidRDefault="000E786F" w:rsidP="000E786F">
      <w:pPr>
        <w:ind w:left="200"/>
      </w:pPr>
      <w:r>
        <w:t>Год рождения:</w:t>
      </w:r>
      <w:r>
        <w:rPr>
          <w:rStyle w:val="Subst"/>
          <w:bCs w:val="0"/>
          <w:iCs w:val="0"/>
        </w:rPr>
        <w:t xml:space="preserve"> 1967</w:t>
      </w:r>
    </w:p>
    <w:p w14:paraId="2244C94C" w14:textId="77777777" w:rsidR="000E786F" w:rsidRDefault="000E786F" w:rsidP="000E786F">
      <w:pPr>
        <w:pStyle w:val="ThinDelim"/>
      </w:pPr>
    </w:p>
    <w:p w14:paraId="43EB2E71" w14:textId="77777777" w:rsidR="000E786F" w:rsidRDefault="000E786F" w:rsidP="000E786F">
      <w:pPr>
        <w:ind w:left="200"/>
      </w:pPr>
      <w:r>
        <w:t>Образование:</w:t>
      </w:r>
      <w:r>
        <w:br/>
      </w:r>
      <w:r>
        <w:rPr>
          <w:rStyle w:val="Subst"/>
          <w:bCs w:val="0"/>
          <w:iCs w:val="0"/>
        </w:rPr>
        <w:t>Высшее профессиональное образование. Второй медицинский институт (Российский государственный медицинский университет).</w:t>
      </w:r>
    </w:p>
    <w:p w14:paraId="306189FB"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28F72F5D"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3EE48C3D"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2DE0B9B6"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1413411"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5D772573" w14:textId="77777777" w:rsidR="000E786F" w:rsidRDefault="000E786F" w:rsidP="00DE1B12">
            <w:pPr>
              <w:jc w:val="center"/>
            </w:pPr>
            <w:r>
              <w:t>Должность</w:t>
            </w:r>
          </w:p>
        </w:tc>
      </w:tr>
      <w:tr w:rsidR="000E786F" w14:paraId="3D223769" w14:textId="77777777" w:rsidTr="00DE1B12">
        <w:tc>
          <w:tcPr>
            <w:tcW w:w="1332" w:type="dxa"/>
            <w:tcBorders>
              <w:top w:val="single" w:sz="6" w:space="0" w:color="auto"/>
              <w:left w:val="double" w:sz="6" w:space="0" w:color="auto"/>
              <w:bottom w:val="single" w:sz="6" w:space="0" w:color="auto"/>
              <w:right w:val="single" w:sz="6" w:space="0" w:color="auto"/>
            </w:tcBorders>
          </w:tcPr>
          <w:p w14:paraId="60E4C35F"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4327EABA"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D64CBE4"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4EEEE05D" w14:textId="77777777" w:rsidR="000E786F" w:rsidRDefault="000E786F" w:rsidP="00DE1B12"/>
        </w:tc>
      </w:tr>
      <w:tr w:rsidR="000E786F" w14:paraId="00CE14EB" w14:textId="77777777" w:rsidTr="00DE1B12">
        <w:tc>
          <w:tcPr>
            <w:tcW w:w="1332" w:type="dxa"/>
            <w:tcBorders>
              <w:top w:val="single" w:sz="6" w:space="0" w:color="auto"/>
              <w:left w:val="double" w:sz="6" w:space="0" w:color="auto"/>
              <w:bottom w:val="single" w:sz="6" w:space="0" w:color="auto"/>
              <w:right w:val="single" w:sz="6" w:space="0" w:color="auto"/>
            </w:tcBorders>
          </w:tcPr>
          <w:p w14:paraId="64B49900" w14:textId="77777777" w:rsidR="000E786F" w:rsidRDefault="000E786F" w:rsidP="00DE1B12">
            <w:r>
              <w:t>2003</w:t>
            </w:r>
          </w:p>
        </w:tc>
        <w:tc>
          <w:tcPr>
            <w:tcW w:w="1260" w:type="dxa"/>
            <w:tcBorders>
              <w:top w:val="single" w:sz="6" w:space="0" w:color="auto"/>
              <w:left w:val="single" w:sz="6" w:space="0" w:color="auto"/>
              <w:bottom w:val="single" w:sz="6" w:space="0" w:color="auto"/>
              <w:right w:val="single" w:sz="6" w:space="0" w:color="auto"/>
            </w:tcBorders>
          </w:tcPr>
          <w:p w14:paraId="7F5E7761"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616B108" w14:textId="77777777" w:rsidR="000E786F" w:rsidRDefault="000E786F" w:rsidP="00DE1B12">
            <w:r>
              <w:t>ОАО «НПК»</w:t>
            </w:r>
          </w:p>
        </w:tc>
        <w:tc>
          <w:tcPr>
            <w:tcW w:w="2680" w:type="dxa"/>
            <w:tcBorders>
              <w:top w:val="single" w:sz="6" w:space="0" w:color="auto"/>
              <w:left w:val="single" w:sz="6" w:space="0" w:color="auto"/>
              <w:bottom w:val="single" w:sz="6" w:space="0" w:color="auto"/>
              <w:right w:val="double" w:sz="6" w:space="0" w:color="auto"/>
            </w:tcBorders>
          </w:tcPr>
          <w:p w14:paraId="0F927639" w14:textId="77777777" w:rsidR="000E786F" w:rsidRDefault="000E786F" w:rsidP="00DE1B12">
            <w:r>
              <w:t>Председатель Совета директоров</w:t>
            </w:r>
          </w:p>
        </w:tc>
      </w:tr>
      <w:tr w:rsidR="000E786F" w14:paraId="776CE9C0" w14:textId="77777777" w:rsidTr="00DE1B12">
        <w:tc>
          <w:tcPr>
            <w:tcW w:w="1332" w:type="dxa"/>
            <w:tcBorders>
              <w:top w:val="single" w:sz="6" w:space="0" w:color="auto"/>
              <w:left w:val="double" w:sz="6" w:space="0" w:color="auto"/>
              <w:bottom w:val="single" w:sz="6" w:space="0" w:color="auto"/>
              <w:right w:val="single" w:sz="6" w:space="0" w:color="auto"/>
            </w:tcBorders>
          </w:tcPr>
          <w:p w14:paraId="7D05354A" w14:textId="77777777" w:rsidR="000E786F" w:rsidRDefault="000E786F" w:rsidP="00DE1B12">
            <w:r>
              <w:t>2006</w:t>
            </w:r>
          </w:p>
        </w:tc>
        <w:tc>
          <w:tcPr>
            <w:tcW w:w="1260" w:type="dxa"/>
            <w:tcBorders>
              <w:top w:val="single" w:sz="6" w:space="0" w:color="auto"/>
              <w:left w:val="single" w:sz="6" w:space="0" w:color="auto"/>
              <w:bottom w:val="single" w:sz="6" w:space="0" w:color="auto"/>
              <w:right w:val="single" w:sz="6" w:space="0" w:color="auto"/>
            </w:tcBorders>
          </w:tcPr>
          <w:p w14:paraId="4BDA4162"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F0B2864" w14:textId="77777777" w:rsidR="000E786F" w:rsidRDefault="000E786F" w:rsidP="00DE1B12">
            <w:r>
              <w:t>ЗАО «Уральская вагоноремонтная компания»</w:t>
            </w:r>
          </w:p>
        </w:tc>
        <w:tc>
          <w:tcPr>
            <w:tcW w:w="2680" w:type="dxa"/>
            <w:tcBorders>
              <w:top w:val="single" w:sz="6" w:space="0" w:color="auto"/>
              <w:left w:val="single" w:sz="6" w:space="0" w:color="auto"/>
              <w:bottom w:val="single" w:sz="6" w:space="0" w:color="auto"/>
              <w:right w:val="double" w:sz="6" w:space="0" w:color="auto"/>
            </w:tcBorders>
          </w:tcPr>
          <w:p w14:paraId="3A194B5C" w14:textId="77777777" w:rsidR="000E786F" w:rsidRDefault="000E786F" w:rsidP="00DE1B12">
            <w:r>
              <w:t>Председатель Совета директоров</w:t>
            </w:r>
          </w:p>
        </w:tc>
      </w:tr>
      <w:tr w:rsidR="000E786F" w14:paraId="7E676414" w14:textId="77777777" w:rsidTr="00DE1B12">
        <w:tc>
          <w:tcPr>
            <w:tcW w:w="1332" w:type="dxa"/>
            <w:tcBorders>
              <w:top w:val="single" w:sz="6" w:space="0" w:color="auto"/>
              <w:left w:val="double" w:sz="6" w:space="0" w:color="auto"/>
              <w:bottom w:val="single" w:sz="6" w:space="0" w:color="auto"/>
              <w:right w:val="single" w:sz="6" w:space="0" w:color="auto"/>
            </w:tcBorders>
          </w:tcPr>
          <w:p w14:paraId="28506915"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2FDC07B2"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272012EE" w14:textId="77777777" w:rsidR="000E786F" w:rsidRDefault="000E786F" w:rsidP="00DE1B1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1482F115" w14:textId="77777777" w:rsidR="000E786F" w:rsidRDefault="000E786F" w:rsidP="00DE1B12">
            <w:r>
              <w:t>Председатель Совета директоров</w:t>
            </w:r>
          </w:p>
        </w:tc>
      </w:tr>
      <w:tr w:rsidR="000E786F" w14:paraId="73F45178" w14:textId="77777777" w:rsidTr="00DE1B12">
        <w:tc>
          <w:tcPr>
            <w:tcW w:w="1332" w:type="dxa"/>
            <w:tcBorders>
              <w:top w:val="single" w:sz="6" w:space="0" w:color="auto"/>
              <w:left w:val="double" w:sz="6" w:space="0" w:color="auto"/>
              <w:bottom w:val="single" w:sz="6" w:space="0" w:color="auto"/>
              <w:right w:val="single" w:sz="6" w:space="0" w:color="auto"/>
            </w:tcBorders>
          </w:tcPr>
          <w:p w14:paraId="5F774EF8"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7F1D7C19"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292EBC86" w14:textId="77777777" w:rsidR="000E786F" w:rsidRDefault="000E786F" w:rsidP="00DE1B12">
            <w:r>
              <w:t>ООО «Логистика и транспорт»</w:t>
            </w:r>
          </w:p>
        </w:tc>
        <w:tc>
          <w:tcPr>
            <w:tcW w:w="2680" w:type="dxa"/>
            <w:tcBorders>
              <w:top w:val="single" w:sz="6" w:space="0" w:color="auto"/>
              <w:left w:val="single" w:sz="6" w:space="0" w:color="auto"/>
              <w:bottom w:val="single" w:sz="6" w:space="0" w:color="auto"/>
              <w:right w:val="double" w:sz="6" w:space="0" w:color="auto"/>
            </w:tcBorders>
          </w:tcPr>
          <w:p w14:paraId="01033AD3" w14:textId="77777777" w:rsidR="000E786F" w:rsidRDefault="000E786F" w:rsidP="00DE1B12">
            <w:r>
              <w:t>Финансовый директор</w:t>
            </w:r>
          </w:p>
        </w:tc>
      </w:tr>
      <w:tr w:rsidR="000E786F" w14:paraId="2196C92C" w14:textId="77777777" w:rsidTr="00DE1B12">
        <w:tc>
          <w:tcPr>
            <w:tcW w:w="1332" w:type="dxa"/>
            <w:tcBorders>
              <w:top w:val="single" w:sz="6" w:space="0" w:color="auto"/>
              <w:left w:val="double" w:sz="6" w:space="0" w:color="auto"/>
              <w:bottom w:val="single" w:sz="6" w:space="0" w:color="auto"/>
              <w:right w:val="single" w:sz="6" w:space="0" w:color="auto"/>
            </w:tcBorders>
          </w:tcPr>
          <w:p w14:paraId="7EE657DC"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5C5949F"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67E381C8"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1DF6D6AF" w14:textId="77777777" w:rsidR="000E786F" w:rsidRDefault="000E786F" w:rsidP="00DE1B12">
            <w:r>
              <w:t>Председатель Совета директоров</w:t>
            </w:r>
          </w:p>
        </w:tc>
      </w:tr>
      <w:tr w:rsidR="000E786F" w14:paraId="5BE6AC3E" w14:textId="77777777" w:rsidTr="00DE1B12">
        <w:tc>
          <w:tcPr>
            <w:tcW w:w="1332" w:type="dxa"/>
            <w:tcBorders>
              <w:top w:val="single" w:sz="6" w:space="0" w:color="auto"/>
              <w:left w:val="double" w:sz="6" w:space="0" w:color="auto"/>
              <w:bottom w:val="single" w:sz="6" w:space="0" w:color="auto"/>
              <w:right w:val="single" w:sz="6" w:space="0" w:color="auto"/>
            </w:tcBorders>
          </w:tcPr>
          <w:p w14:paraId="30B06F68"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7BAEBB20"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794DAC5D"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33DA61CC" w14:textId="77777777" w:rsidR="000E786F" w:rsidRDefault="000E786F" w:rsidP="00DE1B12">
            <w:r>
              <w:t>Член Совета директоров</w:t>
            </w:r>
          </w:p>
        </w:tc>
      </w:tr>
      <w:tr w:rsidR="000E786F" w14:paraId="4FB651DA" w14:textId="77777777" w:rsidTr="00DE1B12">
        <w:tc>
          <w:tcPr>
            <w:tcW w:w="1332" w:type="dxa"/>
            <w:tcBorders>
              <w:top w:val="single" w:sz="6" w:space="0" w:color="auto"/>
              <w:left w:val="double" w:sz="6" w:space="0" w:color="auto"/>
              <w:bottom w:val="single" w:sz="6" w:space="0" w:color="auto"/>
              <w:right w:val="single" w:sz="6" w:space="0" w:color="auto"/>
            </w:tcBorders>
          </w:tcPr>
          <w:p w14:paraId="3B6ABE42" w14:textId="77777777" w:rsidR="000E786F" w:rsidRDefault="000E786F" w:rsidP="00DE1B12">
            <w:r>
              <w:t>2012</w:t>
            </w:r>
          </w:p>
        </w:tc>
        <w:tc>
          <w:tcPr>
            <w:tcW w:w="1260" w:type="dxa"/>
            <w:tcBorders>
              <w:top w:val="single" w:sz="6" w:space="0" w:color="auto"/>
              <w:left w:val="single" w:sz="6" w:space="0" w:color="auto"/>
              <w:bottom w:val="single" w:sz="6" w:space="0" w:color="auto"/>
              <w:right w:val="single" w:sz="6" w:space="0" w:color="auto"/>
            </w:tcBorders>
          </w:tcPr>
          <w:p w14:paraId="0911CDDC"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B132946" w14:textId="77777777" w:rsidR="000E786F" w:rsidRDefault="000E786F" w:rsidP="00DE1B12">
            <w:r>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79230651" w14:textId="77777777" w:rsidR="000E786F" w:rsidRDefault="000E786F" w:rsidP="00DE1B12">
            <w:r>
              <w:t>Председатель Совета директоров</w:t>
            </w:r>
          </w:p>
        </w:tc>
      </w:tr>
      <w:tr w:rsidR="000E786F" w14:paraId="4FFA3A83" w14:textId="77777777" w:rsidTr="00DE1B12">
        <w:tc>
          <w:tcPr>
            <w:tcW w:w="1332" w:type="dxa"/>
            <w:tcBorders>
              <w:top w:val="single" w:sz="6" w:space="0" w:color="auto"/>
              <w:left w:val="double" w:sz="6" w:space="0" w:color="auto"/>
              <w:bottom w:val="single" w:sz="6" w:space="0" w:color="auto"/>
              <w:right w:val="single" w:sz="6" w:space="0" w:color="auto"/>
            </w:tcBorders>
          </w:tcPr>
          <w:p w14:paraId="206EFEED" w14:textId="77777777" w:rsidR="000E786F" w:rsidRDefault="000E786F" w:rsidP="00DE1B12">
            <w:r>
              <w:t>1999</w:t>
            </w:r>
          </w:p>
        </w:tc>
        <w:tc>
          <w:tcPr>
            <w:tcW w:w="1260" w:type="dxa"/>
            <w:tcBorders>
              <w:top w:val="single" w:sz="6" w:space="0" w:color="auto"/>
              <w:left w:val="single" w:sz="6" w:space="0" w:color="auto"/>
              <w:bottom w:val="single" w:sz="6" w:space="0" w:color="auto"/>
              <w:right w:val="single" w:sz="6" w:space="0" w:color="auto"/>
            </w:tcBorders>
          </w:tcPr>
          <w:p w14:paraId="5D367EB2" w14:textId="77777777" w:rsidR="000E786F" w:rsidRDefault="000E786F" w:rsidP="00DE1B12">
            <w:r>
              <w:t>2010</w:t>
            </w:r>
          </w:p>
        </w:tc>
        <w:tc>
          <w:tcPr>
            <w:tcW w:w="3980" w:type="dxa"/>
            <w:tcBorders>
              <w:top w:val="single" w:sz="6" w:space="0" w:color="auto"/>
              <w:left w:val="single" w:sz="6" w:space="0" w:color="auto"/>
              <w:bottom w:val="single" w:sz="6" w:space="0" w:color="auto"/>
              <w:right w:val="single" w:sz="6" w:space="0" w:color="auto"/>
            </w:tcBorders>
          </w:tcPr>
          <w:p w14:paraId="0EA76023" w14:textId="77777777" w:rsidR="000E786F" w:rsidRDefault="000E786F" w:rsidP="00DE1B12">
            <w:r>
              <w:t>ОАО "Финансовая компания Бризант"</w:t>
            </w:r>
          </w:p>
        </w:tc>
        <w:tc>
          <w:tcPr>
            <w:tcW w:w="2680" w:type="dxa"/>
            <w:tcBorders>
              <w:top w:val="single" w:sz="6" w:space="0" w:color="auto"/>
              <w:left w:val="single" w:sz="6" w:space="0" w:color="auto"/>
              <w:bottom w:val="single" w:sz="6" w:space="0" w:color="auto"/>
              <w:right w:val="double" w:sz="6" w:space="0" w:color="auto"/>
            </w:tcBorders>
          </w:tcPr>
          <w:p w14:paraId="461FE0A7" w14:textId="77777777" w:rsidR="000E786F" w:rsidRDefault="000E786F" w:rsidP="00DE1B12">
            <w:r>
              <w:t>Председатель наблюдательного совета</w:t>
            </w:r>
          </w:p>
        </w:tc>
      </w:tr>
      <w:tr w:rsidR="000E786F" w14:paraId="69D03CD7" w14:textId="77777777" w:rsidTr="00DE1B12">
        <w:tc>
          <w:tcPr>
            <w:tcW w:w="1332" w:type="dxa"/>
            <w:tcBorders>
              <w:top w:val="single" w:sz="6" w:space="0" w:color="auto"/>
              <w:left w:val="double" w:sz="6" w:space="0" w:color="auto"/>
              <w:bottom w:val="double" w:sz="6" w:space="0" w:color="auto"/>
              <w:right w:val="single" w:sz="6" w:space="0" w:color="auto"/>
            </w:tcBorders>
          </w:tcPr>
          <w:p w14:paraId="4DA3973E"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17EE15B2"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23C2FDEC" w14:textId="77777777" w:rsidR="000E786F" w:rsidRDefault="000E786F" w:rsidP="00DE1B12">
            <w:r>
              <w:t>ООО "Стилтранс"</w:t>
            </w:r>
          </w:p>
        </w:tc>
        <w:tc>
          <w:tcPr>
            <w:tcW w:w="2680" w:type="dxa"/>
            <w:tcBorders>
              <w:top w:val="single" w:sz="6" w:space="0" w:color="auto"/>
              <w:left w:val="single" w:sz="6" w:space="0" w:color="auto"/>
              <w:bottom w:val="double" w:sz="6" w:space="0" w:color="auto"/>
              <w:right w:val="double" w:sz="6" w:space="0" w:color="auto"/>
            </w:tcBorders>
          </w:tcPr>
          <w:p w14:paraId="0A93F951" w14:textId="77777777" w:rsidR="000E786F" w:rsidRDefault="000E786F" w:rsidP="00DE1B12">
            <w:r>
              <w:t>Председатель Совета директоров</w:t>
            </w:r>
          </w:p>
        </w:tc>
      </w:tr>
    </w:tbl>
    <w:p w14:paraId="74BAE895" w14:textId="77777777" w:rsidR="000E786F" w:rsidRDefault="000E786F" w:rsidP="000E786F"/>
    <w:p w14:paraId="41798C39" w14:textId="77777777" w:rsidR="000E786F" w:rsidRDefault="000E786F" w:rsidP="000E786F">
      <w:pPr>
        <w:pStyle w:val="ThinDelim"/>
      </w:pPr>
    </w:p>
    <w:p w14:paraId="6F05365A"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36031E1F" w14:textId="77777777" w:rsidR="000E786F" w:rsidRDefault="000E786F" w:rsidP="000E786F">
      <w:pPr>
        <w:pStyle w:val="ThinDelim"/>
      </w:pPr>
    </w:p>
    <w:p w14:paraId="30A755D1" w14:textId="77777777" w:rsidR="000E786F" w:rsidRDefault="000E786F" w:rsidP="000E786F">
      <w:pPr>
        <w:pStyle w:val="ThinDelim"/>
      </w:pPr>
    </w:p>
    <w:p w14:paraId="1E940281"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2F30BE98" w14:textId="77777777" w:rsidR="000E786F" w:rsidRDefault="000E786F" w:rsidP="000E786F">
      <w:pPr>
        <w:ind w:left="400"/>
      </w:pPr>
      <w:r>
        <w:rPr>
          <w:rStyle w:val="Subst"/>
          <w:bCs w:val="0"/>
          <w:iCs w:val="0"/>
        </w:rPr>
        <w:t>Лицо указанных долей не имеет</w:t>
      </w:r>
    </w:p>
    <w:p w14:paraId="7C0C9BBE"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0ABFAFA7" w14:textId="77777777" w:rsidR="000E786F" w:rsidRDefault="000E786F" w:rsidP="000E786F">
      <w:pPr>
        <w:ind w:left="400"/>
      </w:pPr>
      <w:r>
        <w:rPr>
          <w:rStyle w:val="Subst"/>
          <w:bCs w:val="0"/>
          <w:iCs w:val="0"/>
        </w:rPr>
        <w:t>Указанных родственных связей нет</w:t>
      </w:r>
    </w:p>
    <w:p w14:paraId="76C2553C"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84CC826" w14:textId="77777777" w:rsidR="000E786F" w:rsidRDefault="000E786F" w:rsidP="000E786F">
      <w:pPr>
        <w:ind w:left="400"/>
      </w:pPr>
      <w:r>
        <w:rPr>
          <w:rStyle w:val="Subst"/>
          <w:bCs w:val="0"/>
          <w:iCs w:val="0"/>
        </w:rPr>
        <w:t>Лицо к указанным видам ответственности не привлекалось</w:t>
      </w:r>
    </w:p>
    <w:p w14:paraId="54A71C44"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29F43AF7" w14:textId="77777777" w:rsidR="000E786F" w:rsidRDefault="000E786F" w:rsidP="000E786F">
      <w:pPr>
        <w:ind w:left="400"/>
      </w:pPr>
      <w:r>
        <w:rPr>
          <w:rStyle w:val="Subst"/>
          <w:bCs w:val="0"/>
          <w:iCs w:val="0"/>
        </w:rPr>
        <w:t>Лицо указанных должностей не занимало</w:t>
      </w:r>
    </w:p>
    <w:p w14:paraId="1986DC8A" w14:textId="77777777" w:rsidR="000E786F" w:rsidRDefault="000E786F" w:rsidP="000E786F">
      <w:pPr>
        <w:ind w:left="200"/>
      </w:pPr>
    </w:p>
    <w:p w14:paraId="65C7668F" w14:textId="77777777" w:rsidR="000E786F" w:rsidRDefault="000E786F" w:rsidP="000E786F">
      <w:pPr>
        <w:ind w:left="200"/>
      </w:pPr>
      <w:r>
        <w:t>ФИО:</w:t>
      </w:r>
      <w:r>
        <w:rPr>
          <w:rStyle w:val="Subst"/>
          <w:bCs w:val="0"/>
          <w:iCs w:val="0"/>
        </w:rPr>
        <w:t xml:space="preserve"> Мальцев Сергей Валентинович</w:t>
      </w:r>
    </w:p>
    <w:p w14:paraId="2DB66048" w14:textId="77777777" w:rsidR="000E786F" w:rsidRDefault="000E786F" w:rsidP="000E786F">
      <w:pPr>
        <w:ind w:left="200"/>
      </w:pPr>
      <w:r>
        <w:t>Год рождения:</w:t>
      </w:r>
      <w:r>
        <w:rPr>
          <w:rStyle w:val="Subst"/>
          <w:bCs w:val="0"/>
          <w:iCs w:val="0"/>
        </w:rPr>
        <w:t xml:space="preserve"> 1963</w:t>
      </w:r>
    </w:p>
    <w:p w14:paraId="489865F3" w14:textId="77777777" w:rsidR="000E786F" w:rsidRDefault="000E786F" w:rsidP="000E786F">
      <w:pPr>
        <w:pStyle w:val="ThinDelim"/>
      </w:pPr>
    </w:p>
    <w:p w14:paraId="198BF32C" w14:textId="77777777" w:rsidR="000E786F" w:rsidRDefault="000E786F" w:rsidP="000E786F">
      <w:pPr>
        <w:ind w:left="200"/>
      </w:pPr>
      <w:r>
        <w:lastRenderedPageBreak/>
        <w:t>Образование:</w:t>
      </w:r>
      <w:r>
        <w:br/>
      </w:r>
      <w:r>
        <w:rPr>
          <w:rStyle w:val="Subst"/>
          <w:bCs w:val="0"/>
          <w:iCs w:val="0"/>
        </w:rPr>
        <w:t>выпускник ленинградского высшего училища железнодорожных войск и военных сообщений им. М.В. Фрунзе, который окончил в 1983 году по специальности инженер по эксплуатации железных дорог</w:t>
      </w:r>
    </w:p>
    <w:p w14:paraId="28FC94EF"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7CEA6645"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7EADA7F0"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47624FEA"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1A09EC0"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9F6DDF4" w14:textId="77777777" w:rsidR="000E786F" w:rsidRDefault="000E786F" w:rsidP="00DE1B12">
            <w:pPr>
              <w:jc w:val="center"/>
            </w:pPr>
            <w:r>
              <w:t>Должность</w:t>
            </w:r>
          </w:p>
        </w:tc>
      </w:tr>
      <w:tr w:rsidR="000E786F" w14:paraId="5F0F4949" w14:textId="77777777" w:rsidTr="00DE1B12">
        <w:tc>
          <w:tcPr>
            <w:tcW w:w="1332" w:type="dxa"/>
            <w:tcBorders>
              <w:top w:val="single" w:sz="6" w:space="0" w:color="auto"/>
              <w:left w:val="double" w:sz="6" w:space="0" w:color="auto"/>
              <w:bottom w:val="single" w:sz="6" w:space="0" w:color="auto"/>
              <w:right w:val="single" w:sz="6" w:space="0" w:color="auto"/>
            </w:tcBorders>
          </w:tcPr>
          <w:p w14:paraId="67109B45"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321944A"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A4295C7"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2778C44B" w14:textId="77777777" w:rsidR="000E786F" w:rsidRDefault="000E786F" w:rsidP="00DE1B12"/>
        </w:tc>
      </w:tr>
      <w:tr w:rsidR="000E786F" w14:paraId="6F065A9D" w14:textId="77777777" w:rsidTr="00DE1B12">
        <w:tc>
          <w:tcPr>
            <w:tcW w:w="1332" w:type="dxa"/>
            <w:tcBorders>
              <w:top w:val="single" w:sz="6" w:space="0" w:color="auto"/>
              <w:left w:val="double" w:sz="6" w:space="0" w:color="auto"/>
              <w:bottom w:val="single" w:sz="6" w:space="0" w:color="auto"/>
              <w:right w:val="single" w:sz="6" w:space="0" w:color="auto"/>
            </w:tcBorders>
          </w:tcPr>
          <w:p w14:paraId="687B5FC4"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6015D1C5"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01D5E2A" w14:textId="77777777" w:rsidR="000E786F" w:rsidRDefault="000E786F" w:rsidP="00DE1B12">
            <w:r>
              <w:t>ОАО «НПК»</w:t>
            </w:r>
          </w:p>
        </w:tc>
        <w:tc>
          <w:tcPr>
            <w:tcW w:w="2680" w:type="dxa"/>
            <w:tcBorders>
              <w:top w:val="single" w:sz="6" w:space="0" w:color="auto"/>
              <w:left w:val="single" w:sz="6" w:space="0" w:color="auto"/>
              <w:bottom w:val="single" w:sz="6" w:space="0" w:color="auto"/>
              <w:right w:val="double" w:sz="6" w:space="0" w:color="auto"/>
            </w:tcBorders>
          </w:tcPr>
          <w:p w14:paraId="41B244CE" w14:textId="77777777" w:rsidR="000E786F" w:rsidRDefault="000E786F" w:rsidP="00DE1B12">
            <w:r>
              <w:t>Советник генерального директора</w:t>
            </w:r>
          </w:p>
        </w:tc>
      </w:tr>
      <w:tr w:rsidR="000E786F" w14:paraId="03BAF0EB" w14:textId="77777777" w:rsidTr="00DE1B12">
        <w:tc>
          <w:tcPr>
            <w:tcW w:w="1332" w:type="dxa"/>
            <w:tcBorders>
              <w:top w:val="single" w:sz="6" w:space="0" w:color="auto"/>
              <w:left w:val="double" w:sz="6" w:space="0" w:color="auto"/>
              <w:bottom w:val="single" w:sz="6" w:space="0" w:color="auto"/>
              <w:right w:val="single" w:sz="6" w:space="0" w:color="auto"/>
            </w:tcBorders>
          </w:tcPr>
          <w:p w14:paraId="61CF39AF"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5E4EA21"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9F6E1FC"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2F484CE6" w14:textId="77777777" w:rsidR="000E786F" w:rsidRDefault="000E786F" w:rsidP="00DE1B12">
            <w:r>
              <w:t>Член Совета директоров</w:t>
            </w:r>
          </w:p>
        </w:tc>
      </w:tr>
      <w:tr w:rsidR="000E786F" w14:paraId="622C3042" w14:textId="77777777" w:rsidTr="00DE1B12">
        <w:tc>
          <w:tcPr>
            <w:tcW w:w="1332" w:type="dxa"/>
            <w:tcBorders>
              <w:top w:val="single" w:sz="6" w:space="0" w:color="auto"/>
              <w:left w:val="double" w:sz="6" w:space="0" w:color="auto"/>
              <w:bottom w:val="single" w:sz="6" w:space="0" w:color="auto"/>
              <w:right w:val="single" w:sz="6" w:space="0" w:color="auto"/>
            </w:tcBorders>
          </w:tcPr>
          <w:p w14:paraId="35B92749" w14:textId="77777777" w:rsidR="000E786F" w:rsidRDefault="000E786F" w:rsidP="00DE1B12">
            <w:r>
              <w:t>2009</w:t>
            </w:r>
          </w:p>
        </w:tc>
        <w:tc>
          <w:tcPr>
            <w:tcW w:w="1260" w:type="dxa"/>
            <w:tcBorders>
              <w:top w:val="single" w:sz="6" w:space="0" w:color="auto"/>
              <w:left w:val="single" w:sz="6" w:space="0" w:color="auto"/>
              <w:bottom w:val="single" w:sz="6" w:space="0" w:color="auto"/>
              <w:right w:val="single" w:sz="6" w:space="0" w:color="auto"/>
            </w:tcBorders>
          </w:tcPr>
          <w:p w14:paraId="1B24F30A" w14:textId="77777777" w:rsidR="000E786F" w:rsidRDefault="000E786F" w:rsidP="00DE1B12">
            <w:r>
              <w:t>2014</w:t>
            </w:r>
          </w:p>
        </w:tc>
        <w:tc>
          <w:tcPr>
            <w:tcW w:w="3980" w:type="dxa"/>
            <w:tcBorders>
              <w:top w:val="single" w:sz="6" w:space="0" w:color="auto"/>
              <w:left w:val="single" w:sz="6" w:space="0" w:color="auto"/>
              <w:bottom w:val="single" w:sz="6" w:space="0" w:color="auto"/>
              <w:right w:val="single" w:sz="6" w:space="0" w:color="auto"/>
            </w:tcBorders>
          </w:tcPr>
          <w:p w14:paraId="738C801A" w14:textId="77777777" w:rsidR="000E786F" w:rsidRDefault="000E786F" w:rsidP="00DE1B12">
            <w:r>
              <w:t>НП «Совет рынка услуг операторов подвижного состава»</w:t>
            </w:r>
          </w:p>
        </w:tc>
        <w:tc>
          <w:tcPr>
            <w:tcW w:w="2680" w:type="dxa"/>
            <w:tcBorders>
              <w:top w:val="single" w:sz="6" w:space="0" w:color="auto"/>
              <w:left w:val="single" w:sz="6" w:space="0" w:color="auto"/>
              <w:bottom w:val="single" w:sz="6" w:space="0" w:color="auto"/>
              <w:right w:val="double" w:sz="6" w:space="0" w:color="auto"/>
            </w:tcBorders>
          </w:tcPr>
          <w:p w14:paraId="701B4B7F" w14:textId="77777777" w:rsidR="000E786F" w:rsidRDefault="000E786F" w:rsidP="00DE1B12">
            <w:r>
              <w:t>Председатель президиума</w:t>
            </w:r>
          </w:p>
        </w:tc>
      </w:tr>
      <w:tr w:rsidR="000E786F" w14:paraId="44783CBC" w14:textId="77777777" w:rsidTr="00DE1B12">
        <w:tc>
          <w:tcPr>
            <w:tcW w:w="1332" w:type="dxa"/>
            <w:tcBorders>
              <w:top w:val="single" w:sz="6" w:space="0" w:color="auto"/>
              <w:left w:val="double" w:sz="6" w:space="0" w:color="auto"/>
              <w:bottom w:val="single" w:sz="6" w:space="0" w:color="auto"/>
              <w:right w:val="single" w:sz="6" w:space="0" w:color="auto"/>
            </w:tcBorders>
          </w:tcPr>
          <w:p w14:paraId="54444E2F" w14:textId="77777777" w:rsidR="000E786F" w:rsidRDefault="000E786F" w:rsidP="00DE1B12">
            <w:r>
              <w:t>2010</w:t>
            </w:r>
          </w:p>
        </w:tc>
        <w:tc>
          <w:tcPr>
            <w:tcW w:w="1260" w:type="dxa"/>
            <w:tcBorders>
              <w:top w:val="single" w:sz="6" w:space="0" w:color="auto"/>
              <w:left w:val="single" w:sz="6" w:space="0" w:color="auto"/>
              <w:bottom w:val="single" w:sz="6" w:space="0" w:color="auto"/>
              <w:right w:val="single" w:sz="6" w:space="0" w:color="auto"/>
            </w:tcBorders>
          </w:tcPr>
          <w:p w14:paraId="5B7844BA"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2FF183BD" w14:textId="77777777" w:rsidR="000E786F" w:rsidRDefault="000E786F" w:rsidP="00DE1B12">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5F57C047" w14:textId="77777777" w:rsidR="000E786F" w:rsidRDefault="000E786F" w:rsidP="00DE1B12">
            <w:r>
              <w:t>Член Совета директоров</w:t>
            </w:r>
          </w:p>
        </w:tc>
      </w:tr>
      <w:tr w:rsidR="000E786F" w14:paraId="2F40D91B" w14:textId="77777777" w:rsidTr="00DE1B12">
        <w:tc>
          <w:tcPr>
            <w:tcW w:w="1332" w:type="dxa"/>
            <w:tcBorders>
              <w:top w:val="single" w:sz="6" w:space="0" w:color="auto"/>
              <w:left w:val="double" w:sz="6" w:space="0" w:color="auto"/>
              <w:bottom w:val="single" w:sz="6" w:space="0" w:color="auto"/>
              <w:right w:val="single" w:sz="6" w:space="0" w:color="auto"/>
            </w:tcBorders>
          </w:tcPr>
          <w:p w14:paraId="53BEC313" w14:textId="77777777" w:rsidR="000E786F" w:rsidRDefault="000E786F" w:rsidP="00DE1B12">
            <w:r>
              <w:t>2014</w:t>
            </w:r>
          </w:p>
        </w:tc>
        <w:tc>
          <w:tcPr>
            <w:tcW w:w="1260" w:type="dxa"/>
            <w:tcBorders>
              <w:top w:val="single" w:sz="6" w:space="0" w:color="auto"/>
              <w:left w:val="single" w:sz="6" w:space="0" w:color="auto"/>
              <w:bottom w:val="single" w:sz="6" w:space="0" w:color="auto"/>
              <w:right w:val="single" w:sz="6" w:space="0" w:color="auto"/>
            </w:tcBorders>
          </w:tcPr>
          <w:p w14:paraId="584E9461"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99F3D54" w14:textId="77777777" w:rsidR="000E786F" w:rsidRDefault="000E786F" w:rsidP="00DE1B12">
            <w:r>
              <w:t>НП «Совет рынка услуг операторов подвижного состава»</w:t>
            </w:r>
          </w:p>
        </w:tc>
        <w:tc>
          <w:tcPr>
            <w:tcW w:w="2680" w:type="dxa"/>
            <w:tcBorders>
              <w:top w:val="single" w:sz="6" w:space="0" w:color="auto"/>
              <w:left w:val="single" w:sz="6" w:space="0" w:color="auto"/>
              <w:bottom w:val="single" w:sz="6" w:space="0" w:color="auto"/>
              <w:right w:val="double" w:sz="6" w:space="0" w:color="auto"/>
            </w:tcBorders>
          </w:tcPr>
          <w:p w14:paraId="4D00B587" w14:textId="77777777" w:rsidR="000E786F" w:rsidRDefault="000E786F" w:rsidP="00DE1B12">
            <w:r>
              <w:t>Член президиума</w:t>
            </w:r>
          </w:p>
        </w:tc>
      </w:tr>
      <w:tr w:rsidR="000E786F" w14:paraId="243D2C36" w14:textId="77777777" w:rsidTr="00DE1B12">
        <w:tc>
          <w:tcPr>
            <w:tcW w:w="1332" w:type="dxa"/>
            <w:tcBorders>
              <w:top w:val="single" w:sz="6" w:space="0" w:color="auto"/>
              <w:left w:val="double" w:sz="6" w:space="0" w:color="auto"/>
              <w:bottom w:val="double" w:sz="6" w:space="0" w:color="auto"/>
              <w:right w:val="single" w:sz="6" w:space="0" w:color="auto"/>
            </w:tcBorders>
          </w:tcPr>
          <w:p w14:paraId="65D5AB36" w14:textId="77777777" w:rsidR="000E786F" w:rsidRDefault="000E786F" w:rsidP="00DE1B12">
            <w:r>
              <w:t>2014</w:t>
            </w:r>
          </w:p>
        </w:tc>
        <w:tc>
          <w:tcPr>
            <w:tcW w:w="1260" w:type="dxa"/>
            <w:tcBorders>
              <w:top w:val="single" w:sz="6" w:space="0" w:color="auto"/>
              <w:left w:val="single" w:sz="6" w:space="0" w:color="auto"/>
              <w:bottom w:val="double" w:sz="6" w:space="0" w:color="auto"/>
              <w:right w:val="single" w:sz="6" w:space="0" w:color="auto"/>
            </w:tcBorders>
          </w:tcPr>
          <w:p w14:paraId="51161E9E"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58A171BB" w14:textId="77777777" w:rsidR="000E786F" w:rsidRDefault="000E786F" w:rsidP="00DE1B12">
            <w:r>
              <w:t>Совет потребителей по вопросам деятельности ОАО "РЖД"</w:t>
            </w:r>
          </w:p>
        </w:tc>
        <w:tc>
          <w:tcPr>
            <w:tcW w:w="2680" w:type="dxa"/>
            <w:tcBorders>
              <w:top w:val="single" w:sz="6" w:space="0" w:color="auto"/>
              <w:left w:val="single" w:sz="6" w:space="0" w:color="auto"/>
              <w:bottom w:val="double" w:sz="6" w:space="0" w:color="auto"/>
              <w:right w:val="double" w:sz="6" w:space="0" w:color="auto"/>
            </w:tcBorders>
          </w:tcPr>
          <w:p w14:paraId="44950713" w14:textId="77777777" w:rsidR="000E786F" w:rsidRDefault="000E786F" w:rsidP="00DE1B12">
            <w:r>
              <w:t>Председатель</w:t>
            </w:r>
          </w:p>
        </w:tc>
      </w:tr>
    </w:tbl>
    <w:p w14:paraId="59D5D1F5" w14:textId="77777777" w:rsidR="000E786F" w:rsidRDefault="000E786F" w:rsidP="000E786F"/>
    <w:p w14:paraId="7AE482A3" w14:textId="77777777" w:rsidR="000E786F" w:rsidRDefault="000E786F" w:rsidP="000E786F">
      <w:pPr>
        <w:pStyle w:val="ThinDelim"/>
      </w:pPr>
    </w:p>
    <w:p w14:paraId="2B7490DE"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31E64C9F" w14:textId="77777777" w:rsidR="000E786F" w:rsidRDefault="000E786F" w:rsidP="000E786F">
      <w:pPr>
        <w:pStyle w:val="ThinDelim"/>
      </w:pPr>
    </w:p>
    <w:p w14:paraId="6B163D89" w14:textId="77777777" w:rsidR="000E786F" w:rsidRDefault="000E786F" w:rsidP="000E786F">
      <w:pPr>
        <w:pStyle w:val="ThinDelim"/>
      </w:pPr>
    </w:p>
    <w:p w14:paraId="4F439F70"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70487077" w14:textId="77777777" w:rsidR="000E786F" w:rsidRDefault="000E786F" w:rsidP="000E786F">
      <w:pPr>
        <w:ind w:left="400"/>
      </w:pPr>
      <w:r>
        <w:rPr>
          <w:rStyle w:val="Subst"/>
          <w:bCs w:val="0"/>
          <w:iCs w:val="0"/>
        </w:rPr>
        <w:t>Лицо указанных долей не имеет</w:t>
      </w:r>
    </w:p>
    <w:p w14:paraId="260F6AD6"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388252E8" w14:textId="77777777" w:rsidR="000E786F" w:rsidRDefault="000E786F" w:rsidP="000E786F">
      <w:pPr>
        <w:ind w:left="400"/>
      </w:pPr>
      <w:r>
        <w:rPr>
          <w:rStyle w:val="Subst"/>
          <w:bCs w:val="0"/>
          <w:iCs w:val="0"/>
        </w:rPr>
        <w:t>Указанных родственных связей нет</w:t>
      </w:r>
    </w:p>
    <w:p w14:paraId="7AB36CD6"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06356C9" w14:textId="77777777" w:rsidR="000E786F" w:rsidRDefault="000E786F" w:rsidP="000E786F">
      <w:pPr>
        <w:ind w:left="400"/>
      </w:pPr>
      <w:r>
        <w:rPr>
          <w:rStyle w:val="Subst"/>
          <w:bCs w:val="0"/>
          <w:iCs w:val="0"/>
        </w:rPr>
        <w:t>Лицо к указанным видам ответственности не привлекалось</w:t>
      </w:r>
    </w:p>
    <w:p w14:paraId="0E053F67"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A5E18D9" w14:textId="77777777" w:rsidR="000E786F" w:rsidRDefault="000E786F" w:rsidP="000E786F">
      <w:pPr>
        <w:ind w:left="400"/>
      </w:pPr>
      <w:r>
        <w:rPr>
          <w:rStyle w:val="Subst"/>
          <w:bCs w:val="0"/>
          <w:iCs w:val="0"/>
        </w:rPr>
        <w:t>Лицо указанных должностей не занимало</w:t>
      </w:r>
    </w:p>
    <w:p w14:paraId="06EC3326" w14:textId="77777777" w:rsidR="000E786F" w:rsidRDefault="000E786F" w:rsidP="000E786F">
      <w:pPr>
        <w:ind w:left="200"/>
      </w:pPr>
    </w:p>
    <w:p w14:paraId="2E72E517" w14:textId="77777777" w:rsidR="000E786F" w:rsidRDefault="000E786F" w:rsidP="000E786F">
      <w:pPr>
        <w:ind w:left="200"/>
      </w:pPr>
      <w:r>
        <w:t>ФИО:</w:t>
      </w:r>
      <w:r>
        <w:rPr>
          <w:rStyle w:val="Subst"/>
          <w:bCs w:val="0"/>
          <w:iCs w:val="0"/>
        </w:rPr>
        <w:t xml:space="preserve"> Зампелас Михаэль</w:t>
      </w:r>
    </w:p>
    <w:p w14:paraId="08CB643F" w14:textId="77777777" w:rsidR="000E786F" w:rsidRDefault="000E786F" w:rsidP="000E786F">
      <w:pPr>
        <w:ind w:left="200"/>
      </w:pPr>
      <w:r>
        <w:rPr>
          <w:rStyle w:val="Subst"/>
          <w:bCs w:val="0"/>
          <w:iCs w:val="0"/>
        </w:rPr>
        <w:t>(председатель)</w:t>
      </w:r>
    </w:p>
    <w:p w14:paraId="7DD183E6" w14:textId="77777777" w:rsidR="000E786F" w:rsidRDefault="000E786F" w:rsidP="000E786F">
      <w:pPr>
        <w:ind w:left="200"/>
      </w:pPr>
      <w:r>
        <w:t>Год рождения:</w:t>
      </w:r>
      <w:r>
        <w:rPr>
          <w:rStyle w:val="Subst"/>
          <w:bCs w:val="0"/>
          <w:iCs w:val="0"/>
        </w:rPr>
        <w:t xml:space="preserve"> 1937</w:t>
      </w:r>
    </w:p>
    <w:p w14:paraId="69BE058A" w14:textId="77777777" w:rsidR="000E786F" w:rsidRDefault="000E786F" w:rsidP="000E786F">
      <w:pPr>
        <w:pStyle w:val="ThinDelim"/>
      </w:pPr>
    </w:p>
    <w:p w14:paraId="39E76A0E" w14:textId="77777777" w:rsidR="000E786F" w:rsidRDefault="000E786F" w:rsidP="000E786F">
      <w:pPr>
        <w:ind w:left="200"/>
      </w:pPr>
      <w:r>
        <w:t>Образование:</w:t>
      </w:r>
      <w:r>
        <w:br/>
      </w:r>
      <w:r>
        <w:rPr>
          <w:rStyle w:val="Subst"/>
          <w:bCs w:val="0"/>
          <w:iCs w:val="0"/>
        </w:rPr>
        <w:t>Дипломированный бухгалтер (FCA), Член Ассоциации дипломированных бухгалтеров Англ</w:t>
      </w:r>
      <w:proofErr w:type="gramStart"/>
      <w:r>
        <w:rPr>
          <w:rStyle w:val="Subst"/>
          <w:bCs w:val="0"/>
          <w:iCs w:val="0"/>
        </w:rPr>
        <w:t>ии и Уэ</w:t>
      </w:r>
      <w:proofErr w:type="gramEnd"/>
      <w:r>
        <w:rPr>
          <w:rStyle w:val="Subst"/>
          <w:bCs w:val="0"/>
          <w:iCs w:val="0"/>
        </w:rPr>
        <w:t>льса</w:t>
      </w:r>
    </w:p>
    <w:p w14:paraId="7DDC7CA4"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0EA68C7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12D97BFC"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2666EEC5"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5E2D0FC"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9783015" w14:textId="77777777" w:rsidR="000E786F" w:rsidRDefault="000E786F" w:rsidP="00DE1B12">
            <w:pPr>
              <w:jc w:val="center"/>
            </w:pPr>
            <w:r>
              <w:t>Должность</w:t>
            </w:r>
          </w:p>
        </w:tc>
      </w:tr>
      <w:tr w:rsidR="000E786F" w14:paraId="020B9B37" w14:textId="77777777" w:rsidTr="00DE1B12">
        <w:tc>
          <w:tcPr>
            <w:tcW w:w="1332" w:type="dxa"/>
            <w:tcBorders>
              <w:top w:val="single" w:sz="6" w:space="0" w:color="auto"/>
              <w:left w:val="double" w:sz="6" w:space="0" w:color="auto"/>
              <w:bottom w:val="single" w:sz="6" w:space="0" w:color="auto"/>
              <w:right w:val="single" w:sz="6" w:space="0" w:color="auto"/>
            </w:tcBorders>
          </w:tcPr>
          <w:p w14:paraId="3C762AD2"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C557D94"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16BF4E97"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4436B6B2" w14:textId="77777777" w:rsidR="000E786F" w:rsidRDefault="000E786F" w:rsidP="00DE1B12"/>
        </w:tc>
      </w:tr>
      <w:tr w:rsidR="000E786F" w14:paraId="0C889079" w14:textId="77777777" w:rsidTr="00DE1B12">
        <w:tc>
          <w:tcPr>
            <w:tcW w:w="1332" w:type="dxa"/>
            <w:tcBorders>
              <w:top w:val="single" w:sz="6" w:space="0" w:color="auto"/>
              <w:left w:val="double" w:sz="6" w:space="0" w:color="auto"/>
              <w:bottom w:val="single" w:sz="6" w:space="0" w:color="auto"/>
              <w:right w:val="single" w:sz="6" w:space="0" w:color="auto"/>
            </w:tcBorders>
          </w:tcPr>
          <w:p w14:paraId="124E4A93"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608FA8B8"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24877FC" w14:textId="77777777" w:rsidR="000E786F" w:rsidRDefault="000E786F" w:rsidP="00DE1B12">
            <w:r>
              <w:t>Eurobank Cyprus Limited</w:t>
            </w:r>
          </w:p>
        </w:tc>
        <w:tc>
          <w:tcPr>
            <w:tcW w:w="2680" w:type="dxa"/>
            <w:tcBorders>
              <w:top w:val="single" w:sz="6" w:space="0" w:color="auto"/>
              <w:left w:val="single" w:sz="6" w:space="0" w:color="auto"/>
              <w:bottom w:val="single" w:sz="6" w:space="0" w:color="auto"/>
              <w:right w:val="double" w:sz="6" w:space="0" w:color="auto"/>
            </w:tcBorders>
          </w:tcPr>
          <w:p w14:paraId="312FA98F" w14:textId="77777777" w:rsidR="000E786F" w:rsidRDefault="000E786F" w:rsidP="00DE1B12">
            <w:r>
              <w:t xml:space="preserve">Вице председатель Совета </w:t>
            </w:r>
            <w:r>
              <w:lastRenderedPageBreak/>
              <w:t>директоров</w:t>
            </w:r>
          </w:p>
        </w:tc>
      </w:tr>
      <w:tr w:rsidR="000E786F" w14:paraId="7A849370" w14:textId="77777777" w:rsidTr="00DE1B12">
        <w:tc>
          <w:tcPr>
            <w:tcW w:w="1332" w:type="dxa"/>
            <w:tcBorders>
              <w:top w:val="single" w:sz="6" w:space="0" w:color="auto"/>
              <w:left w:val="double" w:sz="6" w:space="0" w:color="auto"/>
              <w:bottom w:val="single" w:sz="6" w:space="0" w:color="auto"/>
              <w:right w:val="single" w:sz="6" w:space="0" w:color="auto"/>
            </w:tcBorders>
          </w:tcPr>
          <w:p w14:paraId="6E1B1AF1" w14:textId="77777777" w:rsidR="000E786F" w:rsidRDefault="000E786F" w:rsidP="00DE1B12">
            <w:r>
              <w:lastRenderedPageBreak/>
              <w:t>2007</w:t>
            </w:r>
          </w:p>
        </w:tc>
        <w:tc>
          <w:tcPr>
            <w:tcW w:w="1260" w:type="dxa"/>
            <w:tcBorders>
              <w:top w:val="single" w:sz="6" w:space="0" w:color="auto"/>
              <w:left w:val="single" w:sz="6" w:space="0" w:color="auto"/>
              <w:bottom w:val="single" w:sz="6" w:space="0" w:color="auto"/>
              <w:right w:val="single" w:sz="6" w:space="0" w:color="auto"/>
            </w:tcBorders>
          </w:tcPr>
          <w:p w14:paraId="20E5771B"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E16FB7C" w14:textId="77777777" w:rsidR="000E786F" w:rsidRDefault="000E786F" w:rsidP="00DE1B12">
            <w:r>
              <w:t>Eurobank Cyprus Limited</w:t>
            </w:r>
          </w:p>
        </w:tc>
        <w:tc>
          <w:tcPr>
            <w:tcW w:w="2680" w:type="dxa"/>
            <w:tcBorders>
              <w:top w:val="single" w:sz="6" w:space="0" w:color="auto"/>
              <w:left w:val="single" w:sz="6" w:space="0" w:color="auto"/>
              <w:bottom w:val="single" w:sz="6" w:space="0" w:color="auto"/>
              <w:right w:val="double" w:sz="6" w:space="0" w:color="auto"/>
            </w:tcBorders>
          </w:tcPr>
          <w:p w14:paraId="72BA921F" w14:textId="77777777" w:rsidR="000E786F" w:rsidRDefault="000E786F" w:rsidP="00DE1B12">
            <w:r>
              <w:t>Председатель Комитета по аудиту</w:t>
            </w:r>
          </w:p>
        </w:tc>
      </w:tr>
      <w:tr w:rsidR="000E786F" w14:paraId="797732BB" w14:textId="77777777" w:rsidTr="00DE1B12">
        <w:tc>
          <w:tcPr>
            <w:tcW w:w="1332" w:type="dxa"/>
            <w:tcBorders>
              <w:top w:val="single" w:sz="6" w:space="0" w:color="auto"/>
              <w:left w:val="double" w:sz="6" w:space="0" w:color="auto"/>
              <w:bottom w:val="single" w:sz="6" w:space="0" w:color="auto"/>
              <w:right w:val="single" w:sz="6" w:space="0" w:color="auto"/>
            </w:tcBorders>
          </w:tcPr>
          <w:p w14:paraId="4B192A58"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1F7A5926"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33BABEDA"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1E3885F1" w14:textId="77777777" w:rsidR="000E786F" w:rsidRDefault="000E786F" w:rsidP="00DE1B12">
            <w:r>
              <w:t>Член Совета директоров</w:t>
            </w:r>
          </w:p>
        </w:tc>
      </w:tr>
      <w:tr w:rsidR="000E786F" w14:paraId="380C9BB7" w14:textId="77777777" w:rsidTr="00DE1B12">
        <w:tc>
          <w:tcPr>
            <w:tcW w:w="1332" w:type="dxa"/>
            <w:tcBorders>
              <w:top w:val="single" w:sz="6" w:space="0" w:color="auto"/>
              <w:left w:val="double" w:sz="6" w:space="0" w:color="auto"/>
              <w:bottom w:val="single" w:sz="6" w:space="0" w:color="auto"/>
              <w:right w:val="single" w:sz="6" w:space="0" w:color="auto"/>
            </w:tcBorders>
          </w:tcPr>
          <w:p w14:paraId="6CE23B5F"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3E0CAD10"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07581AE7"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5A0CCC75" w14:textId="77777777" w:rsidR="000E786F" w:rsidRDefault="000E786F" w:rsidP="00DE1B12">
            <w:r>
              <w:t>Председатель Комитета по аудиту</w:t>
            </w:r>
          </w:p>
        </w:tc>
      </w:tr>
      <w:tr w:rsidR="000E786F" w14:paraId="021BFFCE" w14:textId="77777777" w:rsidTr="00DE1B12">
        <w:tc>
          <w:tcPr>
            <w:tcW w:w="1332" w:type="dxa"/>
            <w:tcBorders>
              <w:top w:val="single" w:sz="6" w:space="0" w:color="auto"/>
              <w:left w:val="double" w:sz="6" w:space="0" w:color="auto"/>
              <w:bottom w:val="single" w:sz="6" w:space="0" w:color="auto"/>
              <w:right w:val="single" w:sz="6" w:space="0" w:color="auto"/>
            </w:tcBorders>
          </w:tcPr>
          <w:p w14:paraId="56BE94F2"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864DD1B"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08342CF"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46A6A530" w14:textId="77777777" w:rsidR="000E786F" w:rsidRDefault="000E786F" w:rsidP="00DE1B12">
            <w:r>
              <w:t>Член комитетов по вознаграждениям и назначениям</w:t>
            </w:r>
          </w:p>
        </w:tc>
      </w:tr>
      <w:tr w:rsidR="000E786F" w14:paraId="4F59D5FE" w14:textId="77777777" w:rsidTr="00DE1B12">
        <w:tc>
          <w:tcPr>
            <w:tcW w:w="1332" w:type="dxa"/>
            <w:tcBorders>
              <w:top w:val="single" w:sz="6" w:space="0" w:color="auto"/>
              <w:left w:val="double" w:sz="6" w:space="0" w:color="auto"/>
              <w:bottom w:val="double" w:sz="6" w:space="0" w:color="auto"/>
              <w:right w:val="single" w:sz="6" w:space="0" w:color="auto"/>
            </w:tcBorders>
          </w:tcPr>
          <w:p w14:paraId="073126DB"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03AC48B3"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036DBAC9"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23A36B58" w14:textId="77777777" w:rsidR="000E786F" w:rsidRDefault="000E786F" w:rsidP="00DE1B12">
            <w:r>
              <w:t>Председатель Совета директоров</w:t>
            </w:r>
          </w:p>
        </w:tc>
      </w:tr>
    </w:tbl>
    <w:p w14:paraId="4473435C" w14:textId="77777777" w:rsidR="000E786F" w:rsidRDefault="000E786F" w:rsidP="000E786F"/>
    <w:p w14:paraId="14EBE68F" w14:textId="77777777" w:rsidR="000E786F" w:rsidRDefault="000E786F" w:rsidP="000E786F">
      <w:pPr>
        <w:pStyle w:val="ThinDelim"/>
      </w:pPr>
    </w:p>
    <w:p w14:paraId="38F8B006"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3785B93C" w14:textId="77777777" w:rsidR="000E786F" w:rsidRDefault="000E786F" w:rsidP="000E786F">
      <w:pPr>
        <w:pStyle w:val="ThinDelim"/>
      </w:pPr>
    </w:p>
    <w:p w14:paraId="20201195" w14:textId="77777777" w:rsidR="000E786F" w:rsidRDefault="000E786F" w:rsidP="000E786F">
      <w:pPr>
        <w:pStyle w:val="ThinDelim"/>
      </w:pPr>
    </w:p>
    <w:p w14:paraId="094F525B"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43171CA3" w14:textId="77777777" w:rsidR="000E786F" w:rsidRDefault="000E786F" w:rsidP="000E786F">
      <w:pPr>
        <w:ind w:left="400"/>
      </w:pPr>
      <w:r>
        <w:rPr>
          <w:rStyle w:val="Subst"/>
          <w:bCs w:val="0"/>
          <w:iCs w:val="0"/>
        </w:rPr>
        <w:t>Лицо указанных долей не имеет</w:t>
      </w:r>
    </w:p>
    <w:p w14:paraId="68B2802A"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22EBBB21" w14:textId="77777777" w:rsidR="000E786F" w:rsidRDefault="000E786F" w:rsidP="000E786F">
      <w:pPr>
        <w:ind w:left="400"/>
      </w:pPr>
      <w:r>
        <w:rPr>
          <w:rStyle w:val="Subst"/>
          <w:bCs w:val="0"/>
          <w:iCs w:val="0"/>
        </w:rPr>
        <w:t>Указанных родственных связей нет</w:t>
      </w:r>
    </w:p>
    <w:p w14:paraId="48769BBB"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09413E5D" w14:textId="77777777" w:rsidR="000E786F" w:rsidRDefault="000E786F" w:rsidP="000E786F">
      <w:pPr>
        <w:ind w:left="400"/>
      </w:pPr>
      <w:r>
        <w:rPr>
          <w:rStyle w:val="Subst"/>
          <w:bCs w:val="0"/>
          <w:iCs w:val="0"/>
        </w:rPr>
        <w:t>Лицо к указанным видам ответственности не привлекалось</w:t>
      </w:r>
    </w:p>
    <w:p w14:paraId="270218B4"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67A7D98" w14:textId="77777777" w:rsidR="000E786F" w:rsidRDefault="000E786F" w:rsidP="000E786F">
      <w:pPr>
        <w:ind w:left="400"/>
      </w:pPr>
      <w:r>
        <w:rPr>
          <w:rStyle w:val="Subst"/>
          <w:bCs w:val="0"/>
          <w:iCs w:val="0"/>
        </w:rPr>
        <w:t>Лицо указанных должностей не занимало</w:t>
      </w:r>
    </w:p>
    <w:p w14:paraId="7430FFA4" w14:textId="77777777" w:rsidR="000E786F" w:rsidRDefault="000E786F" w:rsidP="000E786F">
      <w:pPr>
        <w:ind w:left="200"/>
      </w:pPr>
    </w:p>
    <w:p w14:paraId="16CC251A" w14:textId="77777777" w:rsidR="000E786F" w:rsidRDefault="000E786F" w:rsidP="000E786F">
      <w:pPr>
        <w:ind w:left="200"/>
      </w:pPr>
      <w:r>
        <w:t>ФИО:</w:t>
      </w:r>
      <w:r>
        <w:rPr>
          <w:rStyle w:val="Subst"/>
          <w:bCs w:val="0"/>
          <w:iCs w:val="0"/>
        </w:rPr>
        <w:t xml:space="preserve"> </w:t>
      </w:r>
      <w:proofErr w:type="spellStart"/>
      <w:r>
        <w:rPr>
          <w:rStyle w:val="Subst"/>
          <w:bCs w:val="0"/>
          <w:iCs w:val="0"/>
        </w:rPr>
        <w:t>Дюррер</w:t>
      </w:r>
      <w:proofErr w:type="spellEnd"/>
      <w:r>
        <w:rPr>
          <w:rStyle w:val="Subst"/>
          <w:bCs w:val="0"/>
          <w:iCs w:val="0"/>
        </w:rPr>
        <w:t xml:space="preserve"> Иоханн Франц</w:t>
      </w:r>
    </w:p>
    <w:p w14:paraId="30B806ED" w14:textId="77777777" w:rsidR="000E786F" w:rsidRDefault="000E786F" w:rsidP="000E786F">
      <w:pPr>
        <w:ind w:left="200"/>
      </w:pPr>
      <w:r>
        <w:t>Год рождения:</w:t>
      </w:r>
      <w:r>
        <w:rPr>
          <w:rStyle w:val="Subst"/>
          <w:bCs w:val="0"/>
          <w:iCs w:val="0"/>
        </w:rPr>
        <w:t xml:space="preserve"> 1938</w:t>
      </w:r>
    </w:p>
    <w:p w14:paraId="1EEE7995" w14:textId="77777777" w:rsidR="000E786F" w:rsidRDefault="000E786F" w:rsidP="000E786F">
      <w:pPr>
        <w:pStyle w:val="ThinDelim"/>
      </w:pPr>
    </w:p>
    <w:p w14:paraId="3DBB078B" w14:textId="77777777" w:rsidR="000E786F" w:rsidRDefault="000E786F" w:rsidP="000E786F">
      <w:pPr>
        <w:ind w:left="200"/>
      </w:pPr>
      <w:r>
        <w:t>Образование:</w:t>
      </w:r>
      <w:r>
        <w:br/>
      </w:r>
      <w:r>
        <w:rPr>
          <w:rStyle w:val="Subst"/>
          <w:bCs w:val="0"/>
          <w:iCs w:val="0"/>
        </w:rPr>
        <w:t>Высшее профессиональное образование. Женевский университет, Швейцария.</w:t>
      </w:r>
    </w:p>
    <w:p w14:paraId="4B1D4519"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3CF0B59C"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12B319E2"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7974003A"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7239BA1D"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BA5CCEB" w14:textId="77777777" w:rsidR="000E786F" w:rsidRDefault="000E786F" w:rsidP="00DE1B12">
            <w:pPr>
              <w:jc w:val="center"/>
            </w:pPr>
            <w:r>
              <w:t>Должность</w:t>
            </w:r>
          </w:p>
        </w:tc>
      </w:tr>
      <w:tr w:rsidR="000E786F" w14:paraId="2A5E53E6" w14:textId="77777777" w:rsidTr="00DE1B12">
        <w:tc>
          <w:tcPr>
            <w:tcW w:w="1332" w:type="dxa"/>
            <w:tcBorders>
              <w:top w:val="single" w:sz="6" w:space="0" w:color="auto"/>
              <w:left w:val="double" w:sz="6" w:space="0" w:color="auto"/>
              <w:bottom w:val="single" w:sz="6" w:space="0" w:color="auto"/>
              <w:right w:val="single" w:sz="6" w:space="0" w:color="auto"/>
            </w:tcBorders>
          </w:tcPr>
          <w:p w14:paraId="7BF4A3A7"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337327A"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798796B"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1F76C488" w14:textId="77777777" w:rsidR="000E786F" w:rsidRDefault="000E786F" w:rsidP="00DE1B12"/>
        </w:tc>
      </w:tr>
      <w:tr w:rsidR="000E786F" w14:paraId="527FD17A" w14:textId="77777777" w:rsidTr="00DE1B12">
        <w:tc>
          <w:tcPr>
            <w:tcW w:w="1332" w:type="dxa"/>
            <w:tcBorders>
              <w:top w:val="single" w:sz="6" w:space="0" w:color="auto"/>
              <w:left w:val="double" w:sz="6" w:space="0" w:color="auto"/>
              <w:bottom w:val="single" w:sz="6" w:space="0" w:color="auto"/>
              <w:right w:val="single" w:sz="6" w:space="0" w:color="auto"/>
            </w:tcBorders>
          </w:tcPr>
          <w:p w14:paraId="7FC564C2" w14:textId="77777777" w:rsidR="000E786F" w:rsidRDefault="000E786F" w:rsidP="00DE1B12">
            <w:r>
              <w:t>1979</w:t>
            </w:r>
          </w:p>
        </w:tc>
        <w:tc>
          <w:tcPr>
            <w:tcW w:w="1260" w:type="dxa"/>
            <w:tcBorders>
              <w:top w:val="single" w:sz="6" w:space="0" w:color="auto"/>
              <w:left w:val="single" w:sz="6" w:space="0" w:color="auto"/>
              <w:bottom w:val="single" w:sz="6" w:space="0" w:color="auto"/>
              <w:right w:val="single" w:sz="6" w:space="0" w:color="auto"/>
            </w:tcBorders>
          </w:tcPr>
          <w:p w14:paraId="52B76E3F"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20D45D2" w14:textId="77777777" w:rsidR="000E786F" w:rsidRDefault="000E786F" w:rsidP="00DE1B12">
            <w:r>
              <w:t>Dolor AG</w:t>
            </w:r>
          </w:p>
        </w:tc>
        <w:tc>
          <w:tcPr>
            <w:tcW w:w="2680" w:type="dxa"/>
            <w:tcBorders>
              <w:top w:val="single" w:sz="6" w:space="0" w:color="auto"/>
              <w:left w:val="single" w:sz="6" w:space="0" w:color="auto"/>
              <w:bottom w:val="single" w:sz="6" w:space="0" w:color="auto"/>
              <w:right w:val="double" w:sz="6" w:space="0" w:color="auto"/>
            </w:tcBorders>
          </w:tcPr>
          <w:p w14:paraId="323C6873" w14:textId="77777777" w:rsidR="000E786F" w:rsidRDefault="000E786F" w:rsidP="00DE1B12">
            <w:r>
              <w:t>Член правления</w:t>
            </w:r>
          </w:p>
        </w:tc>
      </w:tr>
      <w:tr w:rsidR="000E786F" w14:paraId="1329D170" w14:textId="77777777" w:rsidTr="00DE1B12">
        <w:tc>
          <w:tcPr>
            <w:tcW w:w="1332" w:type="dxa"/>
            <w:tcBorders>
              <w:top w:val="single" w:sz="6" w:space="0" w:color="auto"/>
              <w:left w:val="double" w:sz="6" w:space="0" w:color="auto"/>
              <w:bottom w:val="single" w:sz="6" w:space="0" w:color="auto"/>
              <w:right w:val="single" w:sz="6" w:space="0" w:color="auto"/>
            </w:tcBorders>
          </w:tcPr>
          <w:p w14:paraId="0C941D06" w14:textId="77777777" w:rsidR="000E786F" w:rsidRDefault="000E786F" w:rsidP="00DE1B12">
            <w:r>
              <w:t>1981</w:t>
            </w:r>
          </w:p>
        </w:tc>
        <w:tc>
          <w:tcPr>
            <w:tcW w:w="1260" w:type="dxa"/>
            <w:tcBorders>
              <w:top w:val="single" w:sz="6" w:space="0" w:color="auto"/>
              <w:left w:val="single" w:sz="6" w:space="0" w:color="auto"/>
              <w:bottom w:val="single" w:sz="6" w:space="0" w:color="auto"/>
              <w:right w:val="single" w:sz="6" w:space="0" w:color="auto"/>
            </w:tcBorders>
          </w:tcPr>
          <w:p w14:paraId="292A31A5"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2BF3ED6" w14:textId="77777777" w:rsidR="000E786F" w:rsidRDefault="000E786F" w:rsidP="00DE1B12">
            <w:r>
              <w:t>FAG Finanzistitut AG</w:t>
            </w:r>
          </w:p>
        </w:tc>
        <w:tc>
          <w:tcPr>
            <w:tcW w:w="2680" w:type="dxa"/>
            <w:tcBorders>
              <w:top w:val="single" w:sz="6" w:space="0" w:color="auto"/>
              <w:left w:val="single" w:sz="6" w:space="0" w:color="auto"/>
              <w:bottom w:val="single" w:sz="6" w:space="0" w:color="auto"/>
              <w:right w:val="double" w:sz="6" w:space="0" w:color="auto"/>
            </w:tcBorders>
          </w:tcPr>
          <w:p w14:paraId="0DDA84EB" w14:textId="77777777" w:rsidR="000E786F" w:rsidRDefault="000E786F" w:rsidP="00DE1B12">
            <w:r>
              <w:t>Член правления</w:t>
            </w:r>
          </w:p>
        </w:tc>
      </w:tr>
      <w:tr w:rsidR="000E786F" w14:paraId="4BC3D7A5" w14:textId="77777777" w:rsidTr="00DE1B12">
        <w:tc>
          <w:tcPr>
            <w:tcW w:w="1332" w:type="dxa"/>
            <w:tcBorders>
              <w:top w:val="single" w:sz="6" w:space="0" w:color="auto"/>
              <w:left w:val="double" w:sz="6" w:space="0" w:color="auto"/>
              <w:bottom w:val="single" w:sz="6" w:space="0" w:color="auto"/>
              <w:right w:val="single" w:sz="6" w:space="0" w:color="auto"/>
            </w:tcBorders>
          </w:tcPr>
          <w:p w14:paraId="465473A7" w14:textId="77777777" w:rsidR="000E786F" w:rsidRDefault="000E786F" w:rsidP="00DE1B12">
            <w:r>
              <w:t>1983</w:t>
            </w:r>
          </w:p>
        </w:tc>
        <w:tc>
          <w:tcPr>
            <w:tcW w:w="1260" w:type="dxa"/>
            <w:tcBorders>
              <w:top w:val="single" w:sz="6" w:space="0" w:color="auto"/>
              <w:left w:val="single" w:sz="6" w:space="0" w:color="auto"/>
              <w:bottom w:val="single" w:sz="6" w:space="0" w:color="auto"/>
              <w:right w:val="single" w:sz="6" w:space="0" w:color="auto"/>
            </w:tcBorders>
          </w:tcPr>
          <w:p w14:paraId="30E5AFD3"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7697098A" w14:textId="77777777" w:rsidR="000E786F" w:rsidRDefault="000E786F" w:rsidP="00DE1B12">
            <w:r>
              <w:t>Fidura Immobilien AG</w:t>
            </w:r>
          </w:p>
        </w:tc>
        <w:tc>
          <w:tcPr>
            <w:tcW w:w="2680" w:type="dxa"/>
            <w:tcBorders>
              <w:top w:val="single" w:sz="6" w:space="0" w:color="auto"/>
              <w:left w:val="single" w:sz="6" w:space="0" w:color="auto"/>
              <w:bottom w:val="single" w:sz="6" w:space="0" w:color="auto"/>
              <w:right w:val="double" w:sz="6" w:space="0" w:color="auto"/>
            </w:tcBorders>
          </w:tcPr>
          <w:p w14:paraId="1B55F5CF" w14:textId="77777777" w:rsidR="000E786F" w:rsidRDefault="000E786F" w:rsidP="00DE1B12">
            <w:r>
              <w:t>Член правления</w:t>
            </w:r>
          </w:p>
        </w:tc>
      </w:tr>
      <w:tr w:rsidR="000E786F" w14:paraId="7E4870BD" w14:textId="77777777" w:rsidTr="00DE1B12">
        <w:tc>
          <w:tcPr>
            <w:tcW w:w="1332" w:type="dxa"/>
            <w:tcBorders>
              <w:top w:val="single" w:sz="6" w:space="0" w:color="auto"/>
              <w:left w:val="double" w:sz="6" w:space="0" w:color="auto"/>
              <w:bottom w:val="single" w:sz="6" w:space="0" w:color="auto"/>
              <w:right w:val="single" w:sz="6" w:space="0" w:color="auto"/>
            </w:tcBorders>
          </w:tcPr>
          <w:p w14:paraId="3334BFCA" w14:textId="77777777" w:rsidR="000E786F" w:rsidRDefault="000E786F" w:rsidP="00DE1B12">
            <w:r>
              <w:t>1994</w:t>
            </w:r>
          </w:p>
        </w:tc>
        <w:tc>
          <w:tcPr>
            <w:tcW w:w="1260" w:type="dxa"/>
            <w:tcBorders>
              <w:top w:val="single" w:sz="6" w:space="0" w:color="auto"/>
              <w:left w:val="single" w:sz="6" w:space="0" w:color="auto"/>
              <w:bottom w:val="single" w:sz="6" w:space="0" w:color="auto"/>
              <w:right w:val="single" w:sz="6" w:space="0" w:color="auto"/>
            </w:tcBorders>
          </w:tcPr>
          <w:p w14:paraId="09AE82FA"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6E35517" w14:textId="77777777" w:rsidR="000E786F" w:rsidRDefault="000E786F" w:rsidP="00DE1B12">
            <w:r>
              <w:t>Fidura Treuhand AG</w:t>
            </w:r>
          </w:p>
        </w:tc>
        <w:tc>
          <w:tcPr>
            <w:tcW w:w="2680" w:type="dxa"/>
            <w:tcBorders>
              <w:top w:val="single" w:sz="6" w:space="0" w:color="auto"/>
              <w:left w:val="single" w:sz="6" w:space="0" w:color="auto"/>
              <w:bottom w:val="single" w:sz="6" w:space="0" w:color="auto"/>
              <w:right w:val="double" w:sz="6" w:space="0" w:color="auto"/>
            </w:tcBorders>
          </w:tcPr>
          <w:p w14:paraId="5A440388" w14:textId="77777777" w:rsidR="000E786F" w:rsidRDefault="000E786F" w:rsidP="00DE1B12">
            <w:r>
              <w:t>Член правления</w:t>
            </w:r>
          </w:p>
        </w:tc>
      </w:tr>
      <w:tr w:rsidR="000E786F" w14:paraId="66690C73" w14:textId="77777777" w:rsidTr="00DE1B12">
        <w:tc>
          <w:tcPr>
            <w:tcW w:w="1332" w:type="dxa"/>
            <w:tcBorders>
              <w:top w:val="single" w:sz="6" w:space="0" w:color="auto"/>
              <w:left w:val="double" w:sz="6" w:space="0" w:color="auto"/>
              <w:bottom w:val="single" w:sz="6" w:space="0" w:color="auto"/>
              <w:right w:val="single" w:sz="6" w:space="0" w:color="auto"/>
            </w:tcBorders>
          </w:tcPr>
          <w:p w14:paraId="3C19F7EC" w14:textId="77777777" w:rsidR="000E786F" w:rsidRDefault="000E786F" w:rsidP="00DE1B12">
            <w:r>
              <w:t>2000</w:t>
            </w:r>
          </w:p>
        </w:tc>
        <w:tc>
          <w:tcPr>
            <w:tcW w:w="1260" w:type="dxa"/>
            <w:tcBorders>
              <w:top w:val="single" w:sz="6" w:space="0" w:color="auto"/>
              <w:left w:val="single" w:sz="6" w:space="0" w:color="auto"/>
              <w:bottom w:val="single" w:sz="6" w:space="0" w:color="auto"/>
              <w:right w:val="single" w:sz="6" w:space="0" w:color="auto"/>
            </w:tcBorders>
          </w:tcPr>
          <w:p w14:paraId="4B48FCEA"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A1B713A" w14:textId="77777777" w:rsidR="000E786F" w:rsidRDefault="000E786F" w:rsidP="00DE1B12">
            <w:r>
              <w:t xml:space="preserve">Union </w:t>
            </w:r>
            <w:proofErr w:type="spellStart"/>
            <w:r>
              <w:t>Areal</w:t>
            </w:r>
            <w:proofErr w:type="spellEnd"/>
            <w:r>
              <w:t xml:space="preserve"> AG</w:t>
            </w:r>
          </w:p>
        </w:tc>
        <w:tc>
          <w:tcPr>
            <w:tcW w:w="2680" w:type="dxa"/>
            <w:tcBorders>
              <w:top w:val="single" w:sz="6" w:space="0" w:color="auto"/>
              <w:left w:val="single" w:sz="6" w:space="0" w:color="auto"/>
              <w:bottom w:val="single" w:sz="6" w:space="0" w:color="auto"/>
              <w:right w:val="double" w:sz="6" w:space="0" w:color="auto"/>
            </w:tcBorders>
          </w:tcPr>
          <w:p w14:paraId="19D39E35" w14:textId="77777777" w:rsidR="000E786F" w:rsidRDefault="000E786F" w:rsidP="00DE1B12">
            <w:r>
              <w:t>Член правления</w:t>
            </w:r>
          </w:p>
        </w:tc>
      </w:tr>
      <w:tr w:rsidR="000E786F" w14:paraId="17C63AFA" w14:textId="77777777" w:rsidTr="00DE1B12">
        <w:tc>
          <w:tcPr>
            <w:tcW w:w="1332" w:type="dxa"/>
            <w:tcBorders>
              <w:top w:val="single" w:sz="6" w:space="0" w:color="auto"/>
              <w:left w:val="double" w:sz="6" w:space="0" w:color="auto"/>
              <w:bottom w:val="single" w:sz="6" w:space="0" w:color="auto"/>
              <w:right w:val="single" w:sz="6" w:space="0" w:color="auto"/>
            </w:tcBorders>
          </w:tcPr>
          <w:p w14:paraId="670F96A1" w14:textId="77777777" w:rsidR="000E786F" w:rsidRDefault="000E786F" w:rsidP="00DE1B12">
            <w:r>
              <w:t>2002</w:t>
            </w:r>
          </w:p>
        </w:tc>
        <w:tc>
          <w:tcPr>
            <w:tcW w:w="1260" w:type="dxa"/>
            <w:tcBorders>
              <w:top w:val="single" w:sz="6" w:space="0" w:color="auto"/>
              <w:left w:val="single" w:sz="6" w:space="0" w:color="auto"/>
              <w:bottom w:val="single" w:sz="6" w:space="0" w:color="auto"/>
              <w:right w:val="single" w:sz="6" w:space="0" w:color="auto"/>
            </w:tcBorders>
          </w:tcPr>
          <w:p w14:paraId="5C128C2F"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E98BDEA" w14:textId="77777777" w:rsidR="000E786F" w:rsidRDefault="000E786F" w:rsidP="00DE1B12">
            <w:r>
              <w:t>Indeq AG</w:t>
            </w:r>
          </w:p>
        </w:tc>
        <w:tc>
          <w:tcPr>
            <w:tcW w:w="2680" w:type="dxa"/>
            <w:tcBorders>
              <w:top w:val="single" w:sz="6" w:space="0" w:color="auto"/>
              <w:left w:val="single" w:sz="6" w:space="0" w:color="auto"/>
              <w:bottom w:val="single" w:sz="6" w:space="0" w:color="auto"/>
              <w:right w:val="double" w:sz="6" w:space="0" w:color="auto"/>
            </w:tcBorders>
          </w:tcPr>
          <w:p w14:paraId="54BAA7DA" w14:textId="77777777" w:rsidR="000E786F" w:rsidRDefault="000E786F" w:rsidP="00DE1B12">
            <w:r>
              <w:t>Член правления</w:t>
            </w:r>
          </w:p>
        </w:tc>
      </w:tr>
      <w:tr w:rsidR="000E786F" w14:paraId="248D31AE" w14:textId="77777777" w:rsidTr="00DE1B12">
        <w:tc>
          <w:tcPr>
            <w:tcW w:w="1332" w:type="dxa"/>
            <w:tcBorders>
              <w:top w:val="single" w:sz="6" w:space="0" w:color="auto"/>
              <w:left w:val="double" w:sz="6" w:space="0" w:color="auto"/>
              <w:bottom w:val="double" w:sz="6" w:space="0" w:color="auto"/>
              <w:right w:val="single" w:sz="6" w:space="0" w:color="auto"/>
            </w:tcBorders>
          </w:tcPr>
          <w:p w14:paraId="2AD14810" w14:textId="77777777" w:rsidR="000E786F" w:rsidRDefault="000E786F" w:rsidP="00DE1B12">
            <w:r>
              <w:t>2008</w:t>
            </w:r>
          </w:p>
        </w:tc>
        <w:tc>
          <w:tcPr>
            <w:tcW w:w="1260" w:type="dxa"/>
            <w:tcBorders>
              <w:top w:val="single" w:sz="6" w:space="0" w:color="auto"/>
              <w:left w:val="single" w:sz="6" w:space="0" w:color="auto"/>
              <w:bottom w:val="double" w:sz="6" w:space="0" w:color="auto"/>
              <w:right w:val="single" w:sz="6" w:space="0" w:color="auto"/>
            </w:tcBorders>
          </w:tcPr>
          <w:p w14:paraId="39C64CFA"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0783F162"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6BCFF8EB" w14:textId="77777777" w:rsidR="000E786F" w:rsidRDefault="000E786F" w:rsidP="00DE1B12">
            <w:r>
              <w:t>Член Совета директоров, председатель комитетов по вознаграждениям и назначениям</w:t>
            </w:r>
          </w:p>
        </w:tc>
      </w:tr>
    </w:tbl>
    <w:p w14:paraId="57B79FAD" w14:textId="77777777" w:rsidR="000E786F" w:rsidRDefault="000E786F" w:rsidP="000E786F"/>
    <w:p w14:paraId="3A7583EB" w14:textId="77777777" w:rsidR="000E786F" w:rsidRDefault="000E786F" w:rsidP="000E786F">
      <w:pPr>
        <w:pStyle w:val="ThinDelim"/>
      </w:pPr>
    </w:p>
    <w:p w14:paraId="4952A091"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01E6BE7C" w14:textId="77777777" w:rsidR="000E786F" w:rsidRDefault="000E786F" w:rsidP="000E786F">
      <w:pPr>
        <w:pStyle w:val="ThinDelim"/>
      </w:pPr>
    </w:p>
    <w:p w14:paraId="0C264C6E" w14:textId="77777777" w:rsidR="000E786F" w:rsidRDefault="000E786F" w:rsidP="000E786F">
      <w:pPr>
        <w:pStyle w:val="ThinDelim"/>
      </w:pPr>
    </w:p>
    <w:p w14:paraId="344EBFFA"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4C27A424" w14:textId="77777777" w:rsidR="000E786F" w:rsidRDefault="000E786F" w:rsidP="000E786F">
      <w:pPr>
        <w:ind w:left="400"/>
      </w:pPr>
      <w:r>
        <w:rPr>
          <w:rStyle w:val="Subst"/>
          <w:bCs w:val="0"/>
          <w:iCs w:val="0"/>
        </w:rPr>
        <w:t>Лицо указанных долей не имеет</w:t>
      </w:r>
    </w:p>
    <w:p w14:paraId="27D0CADD"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100350E9" w14:textId="77777777" w:rsidR="000E786F" w:rsidRDefault="000E786F" w:rsidP="000E786F">
      <w:pPr>
        <w:ind w:left="400"/>
      </w:pPr>
      <w:r>
        <w:rPr>
          <w:rStyle w:val="Subst"/>
          <w:bCs w:val="0"/>
          <w:iCs w:val="0"/>
        </w:rPr>
        <w:t>Указанных родственных связей нет</w:t>
      </w:r>
    </w:p>
    <w:p w14:paraId="6A43BF34"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40B0F73" w14:textId="77777777" w:rsidR="000E786F" w:rsidRDefault="000E786F" w:rsidP="000E786F">
      <w:pPr>
        <w:ind w:left="400"/>
      </w:pPr>
      <w:r>
        <w:rPr>
          <w:rStyle w:val="Subst"/>
          <w:bCs w:val="0"/>
          <w:iCs w:val="0"/>
        </w:rPr>
        <w:t>Лицо к указанным видам ответственности не привлекалось</w:t>
      </w:r>
    </w:p>
    <w:p w14:paraId="775C7548"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10C4870" w14:textId="77777777" w:rsidR="000E786F" w:rsidRDefault="000E786F" w:rsidP="000E786F">
      <w:pPr>
        <w:ind w:left="400"/>
      </w:pPr>
      <w:r>
        <w:rPr>
          <w:rStyle w:val="Subst"/>
          <w:bCs w:val="0"/>
          <w:iCs w:val="0"/>
        </w:rPr>
        <w:t>Лицо указанных должностей не занимало</w:t>
      </w:r>
    </w:p>
    <w:p w14:paraId="3F43BF23" w14:textId="77777777" w:rsidR="000E786F" w:rsidRDefault="000E786F" w:rsidP="000E786F">
      <w:pPr>
        <w:ind w:left="200"/>
      </w:pPr>
    </w:p>
    <w:p w14:paraId="25088260" w14:textId="77777777" w:rsidR="000E786F" w:rsidRDefault="000E786F" w:rsidP="000E786F">
      <w:pPr>
        <w:ind w:left="200"/>
      </w:pPr>
      <w:r>
        <w:t>ФИО:</w:t>
      </w:r>
      <w:r>
        <w:rPr>
          <w:rStyle w:val="Subst"/>
          <w:bCs w:val="0"/>
          <w:iCs w:val="0"/>
        </w:rPr>
        <w:t xml:space="preserve"> Николау Элия</w:t>
      </w:r>
    </w:p>
    <w:p w14:paraId="527E5C7D" w14:textId="77777777" w:rsidR="000E786F" w:rsidRDefault="000E786F" w:rsidP="000E786F">
      <w:pPr>
        <w:ind w:left="200"/>
      </w:pPr>
      <w:r>
        <w:t>Год рождения:</w:t>
      </w:r>
      <w:r>
        <w:rPr>
          <w:rStyle w:val="Subst"/>
          <w:bCs w:val="0"/>
          <w:iCs w:val="0"/>
        </w:rPr>
        <w:t xml:space="preserve"> 1979</w:t>
      </w:r>
    </w:p>
    <w:p w14:paraId="54AF096A" w14:textId="77777777" w:rsidR="000E786F" w:rsidRDefault="000E786F" w:rsidP="000E786F">
      <w:pPr>
        <w:pStyle w:val="ThinDelim"/>
      </w:pPr>
    </w:p>
    <w:p w14:paraId="5A0917D3" w14:textId="77777777" w:rsidR="000E786F" w:rsidRDefault="000E786F" w:rsidP="000E786F">
      <w:pPr>
        <w:ind w:left="200"/>
      </w:pPr>
      <w:r>
        <w:t>Образование:</w:t>
      </w:r>
      <w:r>
        <w:br/>
      </w:r>
      <w:r>
        <w:rPr>
          <w:rStyle w:val="Subst"/>
          <w:bCs w:val="0"/>
          <w:iCs w:val="0"/>
        </w:rPr>
        <w:t>Высшее профессиональное образование. Nottingham University, Великобритания и магистратура University College London, Великобритания, магистратура, Кипрский международный институт менеджмента, Кипр.</w:t>
      </w:r>
    </w:p>
    <w:p w14:paraId="29E3DE35"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25D067F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235AA847"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4730C72B"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5559A0F"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3003F855" w14:textId="77777777" w:rsidR="000E786F" w:rsidRDefault="000E786F" w:rsidP="00DE1B12">
            <w:pPr>
              <w:jc w:val="center"/>
            </w:pPr>
            <w:r>
              <w:t>Должность</w:t>
            </w:r>
          </w:p>
        </w:tc>
      </w:tr>
      <w:tr w:rsidR="000E786F" w14:paraId="575A1B22" w14:textId="77777777" w:rsidTr="00DE1B12">
        <w:tc>
          <w:tcPr>
            <w:tcW w:w="1332" w:type="dxa"/>
            <w:tcBorders>
              <w:top w:val="single" w:sz="6" w:space="0" w:color="auto"/>
              <w:left w:val="double" w:sz="6" w:space="0" w:color="auto"/>
              <w:bottom w:val="single" w:sz="6" w:space="0" w:color="auto"/>
              <w:right w:val="single" w:sz="6" w:space="0" w:color="auto"/>
            </w:tcBorders>
          </w:tcPr>
          <w:p w14:paraId="67F665A3"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2A600BE"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57773C1"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32A0A155" w14:textId="77777777" w:rsidR="000E786F" w:rsidRDefault="000E786F" w:rsidP="00DE1B12"/>
        </w:tc>
      </w:tr>
      <w:tr w:rsidR="000E786F" w14:paraId="00D73617" w14:textId="77777777" w:rsidTr="00DE1B12">
        <w:tc>
          <w:tcPr>
            <w:tcW w:w="1332" w:type="dxa"/>
            <w:tcBorders>
              <w:top w:val="single" w:sz="6" w:space="0" w:color="auto"/>
              <w:left w:val="double" w:sz="6" w:space="0" w:color="auto"/>
              <w:bottom w:val="single" w:sz="6" w:space="0" w:color="auto"/>
              <w:right w:val="single" w:sz="6" w:space="0" w:color="auto"/>
            </w:tcBorders>
          </w:tcPr>
          <w:p w14:paraId="36CFDEB7"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5F9FD384"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1826245" w14:textId="77777777" w:rsidR="000E786F" w:rsidRDefault="000E786F" w:rsidP="00DE1B12">
            <w:r>
              <w:t>Amicorp (Cyprus) Limited</w:t>
            </w:r>
          </w:p>
        </w:tc>
        <w:tc>
          <w:tcPr>
            <w:tcW w:w="2680" w:type="dxa"/>
            <w:tcBorders>
              <w:top w:val="single" w:sz="6" w:space="0" w:color="auto"/>
              <w:left w:val="single" w:sz="6" w:space="0" w:color="auto"/>
              <w:bottom w:val="single" w:sz="6" w:space="0" w:color="auto"/>
              <w:right w:val="double" w:sz="6" w:space="0" w:color="auto"/>
            </w:tcBorders>
          </w:tcPr>
          <w:p w14:paraId="5200B972" w14:textId="77777777" w:rsidR="000E786F" w:rsidRDefault="000E786F" w:rsidP="00DE1B12">
            <w:r>
              <w:t>Управляющий директор</w:t>
            </w:r>
          </w:p>
        </w:tc>
      </w:tr>
      <w:tr w:rsidR="000E786F" w14:paraId="7F7DBE55" w14:textId="77777777" w:rsidTr="00DE1B12">
        <w:tc>
          <w:tcPr>
            <w:tcW w:w="1332" w:type="dxa"/>
            <w:tcBorders>
              <w:top w:val="single" w:sz="6" w:space="0" w:color="auto"/>
              <w:left w:val="double" w:sz="6" w:space="0" w:color="auto"/>
              <w:bottom w:val="single" w:sz="6" w:space="0" w:color="auto"/>
              <w:right w:val="single" w:sz="6" w:space="0" w:color="auto"/>
            </w:tcBorders>
          </w:tcPr>
          <w:p w14:paraId="5B42C481"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2B7972E4"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D395497"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4B6F14CC" w14:textId="77777777" w:rsidR="000E786F" w:rsidRDefault="000E786F" w:rsidP="00DE1B12">
            <w:r>
              <w:t>Член Совета директоров</w:t>
            </w:r>
          </w:p>
        </w:tc>
      </w:tr>
      <w:tr w:rsidR="000E786F" w14:paraId="4F68DB27" w14:textId="77777777" w:rsidTr="00DE1B12">
        <w:tc>
          <w:tcPr>
            <w:tcW w:w="1332" w:type="dxa"/>
            <w:tcBorders>
              <w:top w:val="single" w:sz="6" w:space="0" w:color="auto"/>
              <w:left w:val="double" w:sz="6" w:space="0" w:color="auto"/>
              <w:bottom w:val="single" w:sz="6" w:space="0" w:color="auto"/>
              <w:right w:val="single" w:sz="6" w:space="0" w:color="auto"/>
            </w:tcBorders>
          </w:tcPr>
          <w:p w14:paraId="15FBB61F"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748684D2"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7A26A04"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5CCA13DD" w14:textId="77777777" w:rsidR="000E786F" w:rsidRDefault="000E786F" w:rsidP="00DE1B12">
            <w:r>
              <w:t>Секретарь компании</w:t>
            </w:r>
          </w:p>
        </w:tc>
      </w:tr>
      <w:tr w:rsidR="000E786F" w14:paraId="2FE22B97" w14:textId="77777777" w:rsidTr="00DE1B12">
        <w:tc>
          <w:tcPr>
            <w:tcW w:w="1332" w:type="dxa"/>
            <w:tcBorders>
              <w:top w:val="single" w:sz="6" w:space="0" w:color="auto"/>
              <w:left w:val="double" w:sz="6" w:space="0" w:color="auto"/>
              <w:bottom w:val="single" w:sz="6" w:space="0" w:color="auto"/>
              <w:right w:val="single" w:sz="6" w:space="0" w:color="auto"/>
            </w:tcBorders>
          </w:tcPr>
          <w:p w14:paraId="04AC4728"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03270CB"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0A1DFC7B"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3B6BC144" w14:textId="77777777" w:rsidR="000E786F" w:rsidRDefault="000E786F" w:rsidP="00DE1B12">
            <w:r>
              <w:t>Секретарь совета директоров</w:t>
            </w:r>
          </w:p>
        </w:tc>
      </w:tr>
      <w:tr w:rsidR="000E786F" w14:paraId="37D0C1A3" w14:textId="77777777" w:rsidTr="00DE1B12">
        <w:tc>
          <w:tcPr>
            <w:tcW w:w="1332" w:type="dxa"/>
            <w:tcBorders>
              <w:top w:val="single" w:sz="6" w:space="0" w:color="auto"/>
              <w:left w:val="double" w:sz="6" w:space="0" w:color="auto"/>
              <w:bottom w:val="single" w:sz="6" w:space="0" w:color="auto"/>
              <w:right w:val="single" w:sz="6" w:space="0" w:color="auto"/>
            </w:tcBorders>
          </w:tcPr>
          <w:p w14:paraId="12AF0A30"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0268E1B"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2268444"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5AACF21A" w14:textId="77777777" w:rsidR="000E786F" w:rsidRDefault="000E786F" w:rsidP="00DE1B12">
            <w:r>
              <w:t>Член комитета по аудиту</w:t>
            </w:r>
          </w:p>
        </w:tc>
      </w:tr>
      <w:tr w:rsidR="000E786F" w14:paraId="484E1A0D" w14:textId="77777777" w:rsidTr="00DE1B12">
        <w:tc>
          <w:tcPr>
            <w:tcW w:w="1332" w:type="dxa"/>
            <w:tcBorders>
              <w:top w:val="single" w:sz="6" w:space="0" w:color="auto"/>
              <w:left w:val="double" w:sz="6" w:space="0" w:color="auto"/>
              <w:bottom w:val="single" w:sz="6" w:space="0" w:color="auto"/>
              <w:right w:val="single" w:sz="6" w:space="0" w:color="auto"/>
            </w:tcBorders>
          </w:tcPr>
          <w:p w14:paraId="5EA15D29"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F7FCAA7"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148E63EE" w14:textId="77777777" w:rsidR="000E786F" w:rsidRDefault="000E786F" w:rsidP="00DE1B12">
            <w:r>
              <w:t>Global Ports Investments PLC</w:t>
            </w:r>
          </w:p>
        </w:tc>
        <w:tc>
          <w:tcPr>
            <w:tcW w:w="2680" w:type="dxa"/>
            <w:tcBorders>
              <w:top w:val="single" w:sz="6" w:space="0" w:color="auto"/>
              <w:left w:val="single" w:sz="6" w:space="0" w:color="auto"/>
              <w:bottom w:val="single" w:sz="6" w:space="0" w:color="auto"/>
              <w:right w:val="double" w:sz="6" w:space="0" w:color="auto"/>
            </w:tcBorders>
          </w:tcPr>
          <w:p w14:paraId="359C4D4C" w14:textId="77777777" w:rsidR="000E786F" w:rsidRDefault="000E786F" w:rsidP="00DE1B12">
            <w:r>
              <w:t>Член Совета директоров</w:t>
            </w:r>
          </w:p>
        </w:tc>
      </w:tr>
      <w:tr w:rsidR="000E786F" w14:paraId="20157795" w14:textId="77777777" w:rsidTr="00DE1B12">
        <w:tc>
          <w:tcPr>
            <w:tcW w:w="1332" w:type="dxa"/>
            <w:tcBorders>
              <w:top w:val="single" w:sz="6" w:space="0" w:color="auto"/>
              <w:left w:val="double" w:sz="6" w:space="0" w:color="auto"/>
              <w:bottom w:val="double" w:sz="6" w:space="0" w:color="auto"/>
              <w:right w:val="single" w:sz="6" w:space="0" w:color="auto"/>
            </w:tcBorders>
          </w:tcPr>
          <w:p w14:paraId="774A3C76" w14:textId="77777777" w:rsidR="000E786F" w:rsidRDefault="000E786F" w:rsidP="00DE1B12">
            <w:r>
              <w:t>2010</w:t>
            </w:r>
          </w:p>
        </w:tc>
        <w:tc>
          <w:tcPr>
            <w:tcW w:w="1260" w:type="dxa"/>
            <w:tcBorders>
              <w:top w:val="single" w:sz="6" w:space="0" w:color="auto"/>
              <w:left w:val="single" w:sz="6" w:space="0" w:color="auto"/>
              <w:bottom w:val="double" w:sz="6" w:space="0" w:color="auto"/>
              <w:right w:val="single" w:sz="6" w:space="0" w:color="auto"/>
            </w:tcBorders>
          </w:tcPr>
          <w:p w14:paraId="75FE6F9A"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3D0C6726" w14:textId="77777777" w:rsidR="000E786F" w:rsidRPr="00FB1911" w:rsidRDefault="000E786F" w:rsidP="00DE1B12">
            <w:pPr>
              <w:rPr>
                <w:lang w:val="en-US"/>
              </w:rPr>
            </w:pPr>
            <w:r w:rsidRPr="00FB1911">
              <w:rPr>
                <w:lang w:val="en-US"/>
              </w:rPr>
              <w:t>MD Medical Group Investments plc</w:t>
            </w:r>
          </w:p>
        </w:tc>
        <w:tc>
          <w:tcPr>
            <w:tcW w:w="2680" w:type="dxa"/>
            <w:tcBorders>
              <w:top w:val="single" w:sz="6" w:space="0" w:color="auto"/>
              <w:left w:val="single" w:sz="6" w:space="0" w:color="auto"/>
              <w:bottom w:val="double" w:sz="6" w:space="0" w:color="auto"/>
              <w:right w:val="double" w:sz="6" w:space="0" w:color="auto"/>
            </w:tcBorders>
          </w:tcPr>
          <w:p w14:paraId="1FDDEE8E" w14:textId="77777777" w:rsidR="000E786F" w:rsidRDefault="000E786F" w:rsidP="00DE1B12">
            <w:r>
              <w:t>Член Совета директоров</w:t>
            </w:r>
          </w:p>
        </w:tc>
      </w:tr>
    </w:tbl>
    <w:p w14:paraId="7299593B" w14:textId="77777777" w:rsidR="000E786F" w:rsidRDefault="000E786F" w:rsidP="000E786F"/>
    <w:p w14:paraId="00011EEE" w14:textId="77777777" w:rsidR="000E786F" w:rsidRDefault="000E786F" w:rsidP="000E786F">
      <w:pPr>
        <w:pStyle w:val="ThinDelim"/>
      </w:pPr>
    </w:p>
    <w:p w14:paraId="460C328E"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5CFC3DDD" w14:textId="77777777" w:rsidR="000E786F" w:rsidRDefault="000E786F" w:rsidP="000E786F">
      <w:pPr>
        <w:pStyle w:val="ThinDelim"/>
      </w:pPr>
    </w:p>
    <w:p w14:paraId="53DE2B8A" w14:textId="77777777" w:rsidR="000E786F" w:rsidRDefault="000E786F" w:rsidP="000E786F">
      <w:pPr>
        <w:pStyle w:val="ThinDelim"/>
      </w:pPr>
    </w:p>
    <w:p w14:paraId="0D392853"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64CCADCD" w14:textId="77777777" w:rsidR="000E786F" w:rsidRDefault="000E786F" w:rsidP="000E786F">
      <w:pPr>
        <w:ind w:left="400"/>
      </w:pPr>
      <w:r>
        <w:rPr>
          <w:rStyle w:val="Subst"/>
          <w:bCs w:val="0"/>
          <w:iCs w:val="0"/>
        </w:rPr>
        <w:t>Лицо указанных долей не имеет</w:t>
      </w:r>
    </w:p>
    <w:p w14:paraId="1B346D6A"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45562A1D" w14:textId="77777777" w:rsidR="000E786F" w:rsidRDefault="000E786F" w:rsidP="000E786F">
      <w:pPr>
        <w:ind w:left="400"/>
      </w:pPr>
      <w:r>
        <w:rPr>
          <w:rStyle w:val="Subst"/>
          <w:bCs w:val="0"/>
          <w:iCs w:val="0"/>
        </w:rPr>
        <w:t>Указанных родственных связей нет</w:t>
      </w:r>
    </w:p>
    <w:p w14:paraId="159A73A1" w14:textId="77777777" w:rsidR="000E786F" w:rsidRDefault="000E786F" w:rsidP="000E786F">
      <w:pPr>
        <w:ind w:left="200"/>
      </w:pPr>
      <w:r>
        <w:lastRenderedPageBreak/>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15299D7" w14:textId="77777777" w:rsidR="000E786F" w:rsidRDefault="000E786F" w:rsidP="000E786F">
      <w:pPr>
        <w:ind w:left="400"/>
      </w:pPr>
      <w:r>
        <w:rPr>
          <w:rStyle w:val="Subst"/>
          <w:bCs w:val="0"/>
          <w:iCs w:val="0"/>
        </w:rPr>
        <w:t>Лицо к указанным видам ответственности не привлекалось</w:t>
      </w:r>
    </w:p>
    <w:p w14:paraId="38E4A958"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7415F73" w14:textId="77777777" w:rsidR="000E786F" w:rsidRDefault="000E786F" w:rsidP="000E786F">
      <w:pPr>
        <w:ind w:left="400"/>
      </w:pPr>
      <w:r>
        <w:rPr>
          <w:rStyle w:val="Subst"/>
          <w:bCs w:val="0"/>
          <w:iCs w:val="0"/>
        </w:rPr>
        <w:t>Лицо указанных должностей не занимало</w:t>
      </w:r>
    </w:p>
    <w:p w14:paraId="61F78762" w14:textId="77777777" w:rsidR="000E786F" w:rsidRDefault="000E786F" w:rsidP="000E786F">
      <w:pPr>
        <w:ind w:left="200"/>
      </w:pPr>
    </w:p>
    <w:p w14:paraId="701194D0" w14:textId="77777777" w:rsidR="000E786F" w:rsidRDefault="000E786F" w:rsidP="000E786F">
      <w:pPr>
        <w:ind w:left="200"/>
      </w:pPr>
      <w:r>
        <w:t>ФИО:</w:t>
      </w:r>
      <w:r>
        <w:rPr>
          <w:rStyle w:val="Subst"/>
          <w:bCs w:val="0"/>
          <w:iCs w:val="0"/>
        </w:rPr>
        <w:t xml:space="preserve"> Широков Константин Евгеньевич</w:t>
      </w:r>
    </w:p>
    <w:p w14:paraId="6D86E413" w14:textId="77777777" w:rsidR="000E786F" w:rsidRDefault="000E786F" w:rsidP="000E786F">
      <w:pPr>
        <w:ind w:left="200"/>
      </w:pPr>
      <w:r>
        <w:t>Год рождения:</w:t>
      </w:r>
      <w:r>
        <w:rPr>
          <w:rStyle w:val="Subst"/>
          <w:bCs w:val="0"/>
          <w:iCs w:val="0"/>
        </w:rPr>
        <w:t xml:space="preserve"> 1974</w:t>
      </w:r>
    </w:p>
    <w:p w14:paraId="6AE8981F" w14:textId="77777777" w:rsidR="000E786F" w:rsidRDefault="000E786F" w:rsidP="000E786F">
      <w:pPr>
        <w:pStyle w:val="ThinDelim"/>
      </w:pPr>
    </w:p>
    <w:p w14:paraId="7820DAC3" w14:textId="77777777" w:rsidR="000E786F" w:rsidRDefault="000E786F" w:rsidP="000E786F">
      <w:pPr>
        <w:ind w:left="200"/>
      </w:pPr>
      <w:r>
        <w:t>Образование:</w:t>
      </w:r>
      <w:r>
        <w:br/>
      </w:r>
      <w:r>
        <w:rPr>
          <w:rStyle w:val="Subst"/>
          <w:bCs w:val="0"/>
          <w:iCs w:val="0"/>
        </w:rPr>
        <w:t>Высшее профессиональное образование. Финансовая академия при Правительстве Российской Федерации.</w:t>
      </w:r>
    </w:p>
    <w:p w14:paraId="1F7574A3"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78084630"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5A78213C"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70798962"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1986ED0"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FDFDEEE" w14:textId="77777777" w:rsidR="000E786F" w:rsidRDefault="000E786F" w:rsidP="00DE1B12">
            <w:pPr>
              <w:jc w:val="center"/>
            </w:pPr>
            <w:r>
              <w:t>Должность</w:t>
            </w:r>
          </w:p>
        </w:tc>
      </w:tr>
      <w:tr w:rsidR="000E786F" w14:paraId="68CCC211" w14:textId="77777777" w:rsidTr="00DE1B12">
        <w:tc>
          <w:tcPr>
            <w:tcW w:w="1332" w:type="dxa"/>
            <w:tcBorders>
              <w:top w:val="single" w:sz="6" w:space="0" w:color="auto"/>
              <w:left w:val="double" w:sz="6" w:space="0" w:color="auto"/>
              <w:bottom w:val="single" w:sz="6" w:space="0" w:color="auto"/>
              <w:right w:val="single" w:sz="6" w:space="0" w:color="auto"/>
            </w:tcBorders>
          </w:tcPr>
          <w:p w14:paraId="4D9FD8C2"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84B5BC7"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4E0C97D7"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5429F5EF" w14:textId="77777777" w:rsidR="000E786F" w:rsidRDefault="000E786F" w:rsidP="00DE1B12"/>
        </w:tc>
      </w:tr>
      <w:tr w:rsidR="000E786F" w14:paraId="17E6BE49" w14:textId="77777777" w:rsidTr="00DE1B12">
        <w:tc>
          <w:tcPr>
            <w:tcW w:w="1332" w:type="dxa"/>
            <w:tcBorders>
              <w:top w:val="single" w:sz="6" w:space="0" w:color="auto"/>
              <w:left w:val="double" w:sz="6" w:space="0" w:color="auto"/>
              <w:bottom w:val="single" w:sz="6" w:space="0" w:color="auto"/>
              <w:right w:val="single" w:sz="6" w:space="0" w:color="auto"/>
            </w:tcBorders>
          </w:tcPr>
          <w:p w14:paraId="123DE3C4" w14:textId="77777777" w:rsidR="000E786F" w:rsidRDefault="000E786F" w:rsidP="00DE1B12">
            <w:r>
              <w:t>2004</w:t>
            </w:r>
          </w:p>
        </w:tc>
        <w:tc>
          <w:tcPr>
            <w:tcW w:w="1260" w:type="dxa"/>
            <w:tcBorders>
              <w:top w:val="single" w:sz="6" w:space="0" w:color="auto"/>
              <w:left w:val="single" w:sz="6" w:space="0" w:color="auto"/>
              <w:bottom w:val="single" w:sz="6" w:space="0" w:color="auto"/>
              <w:right w:val="single" w:sz="6" w:space="0" w:color="auto"/>
            </w:tcBorders>
          </w:tcPr>
          <w:p w14:paraId="6B5784A8"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789128D" w14:textId="77777777" w:rsidR="000E786F" w:rsidRDefault="000E786F" w:rsidP="00DE1B12">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14:paraId="009965E5" w14:textId="77777777" w:rsidR="000E786F" w:rsidRDefault="000E786F" w:rsidP="00DE1B12">
            <w:r>
              <w:t>Финансовый менеджер</w:t>
            </w:r>
          </w:p>
        </w:tc>
      </w:tr>
      <w:tr w:rsidR="000E786F" w14:paraId="10C94D9E" w14:textId="77777777" w:rsidTr="00DE1B12">
        <w:tc>
          <w:tcPr>
            <w:tcW w:w="1332" w:type="dxa"/>
            <w:tcBorders>
              <w:top w:val="single" w:sz="6" w:space="0" w:color="auto"/>
              <w:left w:val="double" w:sz="6" w:space="0" w:color="auto"/>
              <w:bottom w:val="single" w:sz="6" w:space="0" w:color="auto"/>
              <w:right w:val="single" w:sz="6" w:space="0" w:color="auto"/>
            </w:tcBorders>
          </w:tcPr>
          <w:p w14:paraId="0A1EC3ED"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594F0C10"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88EA368" w14:textId="77777777" w:rsidR="000E786F" w:rsidRDefault="000E786F" w:rsidP="00DE1B12">
            <w:r>
              <w:t>Agricop Limited</w:t>
            </w:r>
          </w:p>
        </w:tc>
        <w:tc>
          <w:tcPr>
            <w:tcW w:w="2680" w:type="dxa"/>
            <w:tcBorders>
              <w:top w:val="single" w:sz="6" w:space="0" w:color="auto"/>
              <w:left w:val="single" w:sz="6" w:space="0" w:color="auto"/>
              <w:bottom w:val="single" w:sz="6" w:space="0" w:color="auto"/>
              <w:right w:val="double" w:sz="6" w:space="0" w:color="auto"/>
            </w:tcBorders>
          </w:tcPr>
          <w:p w14:paraId="231FA9FE" w14:textId="77777777" w:rsidR="000E786F" w:rsidRDefault="000E786F" w:rsidP="00DE1B12">
            <w:r>
              <w:t>Директор</w:t>
            </w:r>
          </w:p>
        </w:tc>
      </w:tr>
      <w:tr w:rsidR="000E786F" w14:paraId="388C44B9" w14:textId="77777777" w:rsidTr="00DE1B12">
        <w:tc>
          <w:tcPr>
            <w:tcW w:w="1332" w:type="dxa"/>
            <w:tcBorders>
              <w:top w:val="single" w:sz="6" w:space="0" w:color="auto"/>
              <w:left w:val="double" w:sz="6" w:space="0" w:color="auto"/>
              <w:bottom w:val="single" w:sz="6" w:space="0" w:color="auto"/>
              <w:right w:val="single" w:sz="6" w:space="0" w:color="auto"/>
            </w:tcBorders>
          </w:tcPr>
          <w:p w14:paraId="15B35FCC"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1D6ECDD5"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3EDB2B1D" w14:textId="77777777" w:rsidR="000E786F" w:rsidRDefault="000E786F" w:rsidP="00DE1B12">
            <w:r>
              <w:t>Aclima Investments Limited</w:t>
            </w:r>
          </w:p>
        </w:tc>
        <w:tc>
          <w:tcPr>
            <w:tcW w:w="2680" w:type="dxa"/>
            <w:tcBorders>
              <w:top w:val="single" w:sz="6" w:space="0" w:color="auto"/>
              <w:left w:val="single" w:sz="6" w:space="0" w:color="auto"/>
              <w:bottom w:val="single" w:sz="6" w:space="0" w:color="auto"/>
              <w:right w:val="double" w:sz="6" w:space="0" w:color="auto"/>
            </w:tcBorders>
          </w:tcPr>
          <w:p w14:paraId="7911BCFE" w14:textId="77777777" w:rsidR="000E786F" w:rsidRDefault="000E786F" w:rsidP="00DE1B12">
            <w:r>
              <w:t>Директор</w:t>
            </w:r>
          </w:p>
        </w:tc>
      </w:tr>
      <w:tr w:rsidR="000E786F" w14:paraId="6350D320" w14:textId="77777777" w:rsidTr="00DE1B12">
        <w:tc>
          <w:tcPr>
            <w:tcW w:w="1332" w:type="dxa"/>
            <w:tcBorders>
              <w:top w:val="single" w:sz="6" w:space="0" w:color="auto"/>
              <w:left w:val="double" w:sz="6" w:space="0" w:color="auto"/>
              <w:bottom w:val="single" w:sz="6" w:space="0" w:color="auto"/>
              <w:right w:val="single" w:sz="6" w:space="0" w:color="auto"/>
            </w:tcBorders>
          </w:tcPr>
          <w:p w14:paraId="78354F23"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3029DB11"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0C5DDA3"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51D49479" w14:textId="77777777" w:rsidR="000E786F" w:rsidRDefault="000E786F" w:rsidP="00DE1B12">
            <w:r>
              <w:t>Внутренний аудитор</w:t>
            </w:r>
          </w:p>
        </w:tc>
      </w:tr>
      <w:tr w:rsidR="000E786F" w14:paraId="3BAEC2BA" w14:textId="77777777" w:rsidTr="00DE1B12">
        <w:tc>
          <w:tcPr>
            <w:tcW w:w="1332" w:type="dxa"/>
            <w:tcBorders>
              <w:top w:val="single" w:sz="6" w:space="0" w:color="auto"/>
              <w:left w:val="double" w:sz="6" w:space="0" w:color="auto"/>
              <w:bottom w:val="single" w:sz="6" w:space="0" w:color="auto"/>
              <w:right w:val="single" w:sz="6" w:space="0" w:color="auto"/>
            </w:tcBorders>
          </w:tcPr>
          <w:p w14:paraId="2EC0656B"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25FF77D7"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4A52EE6"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60050572" w14:textId="77777777" w:rsidR="000E786F" w:rsidRDefault="000E786F" w:rsidP="00DE1B12">
            <w:r>
              <w:t>Член совета директоров</w:t>
            </w:r>
          </w:p>
        </w:tc>
      </w:tr>
      <w:tr w:rsidR="000E786F" w14:paraId="75B04D17" w14:textId="77777777" w:rsidTr="00DE1B12">
        <w:tc>
          <w:tcPr>
            <w:tcW w:w="1332" w:type="dxa"/>
            <w:tcBorders>
              <w:top w:val="single" w:sz="6" w:space="0" w:color="auto"/>
              <w:left w:val="double" w:sz="6" w:space="0" w:color="auto"/>
              <w:bottom w:val="single" w:sz="6" w:space="0" w:color="auto"/>
              <w:right w:val="single" w:sz="6" w:space="0" w:color="auto"/>
            </w:tcBorders>
          </w:tcPr>
          <w:p w14:paraId="3A712B05"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228C234E"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75331B8F" w14:textId="77777777" w:rsidR="000E786F" w:rsidRDefault="000E786F" w:rsidP="00DE1B12">
            <w:r>
              <w:t>Zibilmar Investments Limited</w:t>
            </w:r>
          </w:p>
        </w:tc>
        <w:tc>
          <w:tcPr>
            <w:tcW w:w="2680" w:type="dxa"/>
            <w:tcBorders>
              <w:top w:val="single" w:sz="6" w:space="0" w:color="auto"/>
              <w:left w:val="single" w:sz="6" w:space="0" w:color="auto"/>
              <w:bottom w:val="single" w:sz="6" w:space="0" w:color="auto"/>
              <w:right w:val="double" w:sz="6" w:space="0" w:color="auto"/>
            </w:tcBorders>
          </w:tcPr>
          <w:p w14:paraId="44B52DF1" w14:textId="77777777" w:rsidR="000E786F" w:rsidRDefault="000E786F" w:rsidP="00DE1B12">
            <w:r>
              <w:t>Директор</w:t>
            </w:r>
          </w:p>
        </w:tc>
      </w:tr>
      <w:tr w:rsidR="000E786F" w14:paraId="699CF21A" w14:textId="77777777" w:rsidTr="00DE1B12">
        <w:tc>
          <w:tcPr>
            <w:tcW w:w="1332" w:type="dxa"/>
            <w:tcBorders>
              <w:top w:val="single" w:sz="6" w:space="0" w:color="auto"/>
              <w:left w:val="double" w:sz="6" w:space="0" w:color="auto"/>
              <w:bottom w:val="single" w:sz="6" w:space="0" w:color="auto"/>
              <w:right w:val="single" w:sz="6" w:space="0" w:color="auto"/>
            </w:tcBorders>
          </w:tcPr>
          <w:p w14:paraId="078A63B2"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631F4C59" w14:textId="77777777" w:rsidR="000E786F" w:rsidRDefault="000E786F" w:rsidP="00DE1B12">
            <w:r>
              <w:t>2012</w:t>
            </w:r>
          </w:p>
        </w:tc>
        <w:tc>
          <w:tcPr>
            <w:tcW w:w="3980" w:type="dxa"/>
            <w:tcBorders>
              <w:top w:val="single" w:sz="6" w:space="0" w:color="auto"/>
              <w:left w:val="single" w:sz="6" w:space="0" w:color="auto"/>
              <w:bottom w:val="single" w:sz="6" w:space="0" w:color="auto"/>
              <w:right w:val="single" w:sz="6" w:space="0" w:color="auto"/>
            </w:tcBorders>
          </w:tcPr>
          <w:p w14:paraId="42C0E45F" w14:textId="77777777" w:rsidR="000E786F" w:rsidRDefault="000E786F" w:rsidP="00DE1B12">
            <w:r>
              <w:t>Scanyard Investments Limited</w:t>
            </w:r>
          </w:p>
        </w:tc>
        <w:tc>
          <w:tcPr>
            <w:tcW w:w="2680" w:type="dxa"/>
            <w:tcBorders>
              <w:top w:val="single" w:sz="6" w:space="0" w:color="auto"/>
              <w:left w:val="single" w:sz="6" w:space="0" w:color="auto"/>
              <w:bottom w:val="single" w:sz="6" w:space="0" w:color="auto"/>
              <w:right w:val="double" w:sz="6" w:space="0" w:color="auto"/>
            </w:tcBorders>
          </w:tcPr>
          <w:p w14:paraId="7D05FBE1" w14:textId="77777777" w:rsidR="000E786F" w:rsidRDefault="000E786F" w:rsidP="00DE1B12">
            <w:r>
              <w:t>Директор</w:t>
            </w:r>
          </w:p>
        </w:tc>
      </w:tr>
      <w:tr w:rsidR="000E786F" w14:paraId="2989AF2E" w14:textId="77777777" w:rsidTr="00DE1B12">
        <w:tc>
          <w:tcPr>
            <w:tcW w:w="1332" w:type="dxa"/>
            <w:tcBorders>
              <w:top w:val="single" w:sz="6" w:space="0" w:color="auto"/>
              <w:left w:val="double" w:sz="6" w:space="0" w:color="auto"/>
              <w:bottom w:val="single" w:sz="6" w:space="0" w:color="auto"/>
              <w:right w:val="single" w:sz="6" w:space="0" w:color="auto"/>
            </w:tcBorders>
          </w:tcPr>
          <w:p w14:paraId="4500C9F4"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4A506ECE"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AB7B486" w14:textId="77777777" w:rsidR="000E786F" w:rsidRDefault="000E786F" w:rsidP="00DE1B12">
            <w:r>
              <w:t xml:space="preserve">Global Ports Investments </w:t>
            </w:r>
            <w:proofErr w:type="spellStart"/>
            <w:r>
              <w:t>Plc</w:t>
            </w:r>
            <w:proofErr w:type="spellEnd"/>
          </w:p>
        </w:tc>
        <w:tc>
          <w:tcPr>
            <w:tcW w:w="2680" w:type="dxa"/>
            <w:tcBorders>
              <w:top w:val="single" w:sz="6" w:space="0" w:color="auto"/>
              <w:left w:val="single" w:sz="6" w:space="0" w:color="auto"/>
              <w:bottom w:val="single" w:sz="6" w:space="0" w:color="auto"/>
              <w:right w:val="double" w:sz="6" w:space="0" w:color="auto"/>
            </w:tcBorders>
          </w:tcPr>
          <w:p w14:paraId="44952A6F" w14:textId="77777777" w:rsidR="000E786F" w:rsidRDefault="000E786F" w:rsidP="00DE1B12">
            <w:r>
              <w:t>Член совета директоров</w:t>
            </w:r>
          </w:p>
        </w:tc>
      </w:tr>
      <w:tr w:rsidR="000E786F" w14:paraId="542F9499" w14:textId="77777777" w:rsidTr="00DE1B12">
        <w:tc>
          <w:tcPr>
            <w:tcW w:w="1332" w:type="dxa"/>
            <w:tcBorders>
              <w:top w:val="single" w:sz="6" w:space="0" w:color="auto"/>
              <w:left w:val="double" w:sz="6" w:space="0" w:color="auto"/>
              <w:bottom w:val="double" w:sz="6" w:space="0" w:color="auto"/>
              <w:right w:val="single" w:sz="6" w:space="0" w:color="auto"/>
            </w:tcBorders>
          </w:tcPr>
          <w:p w14:paraId="22123CCC" w14:textId="77777777" w:rsidR="000E786F" w:rsidRDefault="000E786F" w:rsidP="00DE1B12">
            <w:r>
              <w:t>2008</w:t>
            </w:r>
          </w:p>
        </w:tc>
        <w:tc>
          <w:tcPr>
            <w:tcW w:w="1260" w:type="dxa"/>
            <w:tcBorders>
              <w:top w:val="single" w:sz="6" w:space="0" w:color="auto"/>
              <w:left w:val="single" w:sz="6" w:space="0" w:color="auto"/>
              <w:bottom w:val="double" w:sz="6" w:space="0" w:color="auto"/>
              <w:right w:val="single" w:sz="6" w:space="0" w:color="auto"/>
            </w:tcBorders>
          </w:tcPr>
          <w:p w14:paraId="30B323B8"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636E19DE" w14:textId="77777777" w:rsidR="000E786F" w:rsidRDefault="000E786F" w:rsidP="00DE1B12">
            <w:r>
              <w:t xml:space="preserve">Global Ports Investments </w:t>
            </w:r>
            <w:proofErr w:type="spellStart"/>
            <w:r>
              <w:t>Plc</w:t>
            </w:r>
            <w:proofErr w:type="spellEnd"/>
          </w:p>
        </w:tc>
        <w:tc>
          <w:tcPr>
            <w:tcW w:w="2680" w:type="dxa"/>
            <w:tcBorders>
              <w:top w:val="single" w:sz="6" w:space="0" w:color="auto"/>
              <w:left w:val="single" w:sz="6" w:space="0" w:color="auto"/>
              <w:bottom w:val="double" w:sz="6" w:space="0" w:color="auto"/>
              <w:right w:val="double" w:sz="6" w:space="0" w:color="auto"/>
            </w:tcBorders>
          </w:tcPr>
          <w:p w14:paraId="11E33331" w14:textId="77777777" w:rsidR="000E786F" w:rsidRDefault="000E786F" w:rsidP="00DE1B12">
            <w:r>
              <w:t>Член комитета по аудиту</w:t>
            </w:r>
          </w:p>
        </w:tc>
      </w:tr>
    </w:tbl>
    <w:p w14:paraId="40649B75" w14:textId="77777777" w:rsidR="000E786F" w:rsidRDefault="000E786F" w:rsidP="000E786F"/>
    <w:p w14:paraId="6EACA43A" w14:textId="77777777" w:rsidR="000E786F" w:rsidRDefault="000E786F" w:rsidP="000E786F">
      <w:pPr>
        <w:pStyle w:val="ThinDelim"/>
      </w:pPr>
    </w:p>
    <w:p w14:paraId="70254545"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60DF602D" w14:textId="77777777" w:rsidR="000E786F" w:rsidRDefault="000E786F" w:rsidP="000E786F">
      <w:pPr>
        <w:pStyle w:val="ThinDelim"/>
      </w:pPr>
    </w:p>
    <w:p w14:paraId="74797EC7" w14:textId="77777777" w:rsidR="000E786F" w:rsidRDefault="000E786F" w:rsidP="000E786F">
      <w:pPr>
        <w:pStyle w:val="ThinDelim"/>
      </w:pPr>
    </w:p>
    <w:p w14:paraId="74018FBA"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7AF3C116" w14:textId="77777777" w:rsidR="000E786F" w:rsidRDefault="000E786F" w:rsidP="000E786F">
      <w:pPr>
        <w:ind w:left="400"/>
      </w:pPr>
      <w:r>
        <w:rPr>
          <w:rStyle w:val="Subst"/>
          <w:bCs w:val="0"/>
          <w:iCs w:val="0"/>
        </w:rPr>
        <w:t>Лицо указанных долей не имеет</w:t>
      </w:r>
    </w:p>
    <w:p w14:paraId="74436632"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8B47A15" w14:textId="77777777" w:rsidR="000E786F" w:rsidRDefault="000E786F" w:rsidP="000E786F">
      <w:pPr>
        <w:ind w:left="400"/>
      </w:pPr>
      <w:r>
        <w:rPr>
          <w:rStyle w:val="Subst"/>
          <w:bCs w:val="0"/>
          <w:iCs w:val="0"/>
        </w:rPr>
        <w:t>Указанных родственных связей нет</w:t>
      </w:r>
    </w:p>
    <w:p w14:paraId="1EBC6374"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C401B3A" w14:textId="77777777" w:rsidR="000E786F" w:rsidRDefault="000E786F" w:rsidP="000E786F">
      <w:pPr>
        <w:ind w:left="400"/>
      </w:pPr>
      <w:r>
        <w:rPr>
          <w:rStyle w:val="Subst"/>
          <w:bCs w:val="0"/>
          <w:iCs w:val="0"/>
        </w:rPr>
        <w:t>Лицо к указанным видам ответственности не привлекалось</w:t>
      </w:r>
    </w:p>
    <w:p w14:paraId="026161DB"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CF3C39B" w14:textId="77777777" w:rsidR="000E786F" w:rsidRDefault="000E786F" w:rsidP="000E786F">
      <w:pPr>
        <w:ind w:left="400"/>
      </w:pPr>
      <w:r>
        <w:rPr>
          <w:rStyle w:val="Subst"/>
          <w:bCs w:val="0"/>
          <w:iCs w:val="0"/>
        </w:rPr>
        <w:t>Лицо указанных должностей не занимало</w:t>
      </w:r>
    </w:p>
    <w:p w14:paraId="5EA4023A" w14:textId="77777777" w:rsidR="000E786F" w:rsidRDefault="000E786F" w:rsidP="000E786F">
      <w:pPr>
        <w:ind w:left="200"/>
      </w:pPr>
    </w:p>
    <w:p w14:paraId="54F651A5" w14:textId="77777777" w:rsidR="000E786F" w:rsidRDefault="000E786F" w:rsidP="000E786F">
      <w:pPr>
        <w:ind w:left="200"/>
      </w:pPr>
      <w:r>
        <w:t>ФИО:</w:t>
      </w:r>
      <w:r>
        <w:rPr>
          <w:rStyle w:val="Subst"/>
          <w:bCs w:val="0"/>
          <w:iCs w:val="0"/>
        </w:rPr>
        <w:t xml:space="preserve"> Томаидес Михаэль</w:t>
      </w:r>
    </w:p>
    <w:p w14:paraId="08A71A56" w14:textId="77777777" w:rsidR="000E786F" w:rsidRDefault="000E786F" w:rsidP="000E786F">
      <w:pPr>
        <w:ind w:left="200"/>
      </w:pPr>
      <w:r>
        <w:t>Год рождения:</w:t>
      </w:r>
    </w:p>
    <w:p w14:paraId="0DA9FE3B" w14:textId="77777777" w:rsidR="000E786F" w:rsidRDefault="000E786F" w:rsidP="000E786F">
      <w:pPr>
        <w:pStyle w:val="ThinDelim"/>
      </w:pPr>
    </w:p>
    <w:p w14:paraId="4D8ADE9F" w14:textId="77777777" w:rsidR="000E786F" w:rsidRDefault="000E786F" w:rsidP="000E786F">
      <w:pPr>
        <w:ind w:left="200"/>
      </w:pPr>
      <w:r>
        <w:t>Образование:</w:t>
      </w:r>
      <w:r>
        <w:br/>
      </w:r>
      <w:r>
        <w:rPr>
          <w:rStyle w:val="Subst"/>
          <w:bCs w:val="0"/>
          <w:iCs w:val="0"/>
        </w:rPr>
        <w:t xml:space="preserve">Выпускник London </w:t>
      </w:r>
      <w:proofErr w:type="spellStart"/>
      <w:r>
        <w:rPr>
          <w:rStyle w:val="Subst"/>
          <w:bCs w:val="0"/>
          <w:iCs w:val="0"/>
        </w:rPr>
        <w:t>Southbank</w:t>
      </w:r>
      <w:proofErr w:type="spellEnd"/>
      <w:r>
        <w:rPr>
          <w:rStyle w:val="Subst"/>
          <w:bCs w:val="0"/>
          <w:iCs w:val="0"/>
        </w:rPr>
        <w:t xml:space="preserve"> University, Великобритания по специальности управление в сфере потребительских товаров.</w:t>
      </w:r>
    </w:p>
    <w:p w14:paraId="638B54A6"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733B4ACE"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2747854F"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44B1AD42"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F509085"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0C52C77" w14:textId="77777777" w:rsidR="000E786F" w:rsidRDefault="000E786F" w:rsidP="00DE1B12">
            <w:pPr>
              <w:jc w:val="center"/>
            </w:pPr>
            <w:r>
              <w:t>Должность</w:t>
            </w:r>
          </w:p>
        </w:tc>
      </w:tr>
      <w:tr w:rsidR="000E786F" w14:paraId="0AED69BB" w14:textId="77777777" w:rsidTr="00DE1B12">
        <w:tc>
          <w:tcPr>
            <w:tcW w:w="1332" w:type="dxa"/>
            <w:tcBorders>
              <w:top w:val="single" w:sz="6" w:space="0" w:color="auto"/>
              <w:left w:val="double" w:sz="6" w:space="0" w:color="auto"/>
              <w:bottom w:val="single" w:sz="6" w:space="0" w:color="auto"/>
              <w:right w:val="single" w:sz="6" w:space="0" w:color="auto"/>
            </w:tcBorders>
          </w:tcPr>
          <w:p w14:paraId="7DD1E464"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833BA9C"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38AF904"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35800285" w14:textId="77777777" w:rsidR="000E786F" w:rsidRDefault="000E786F" w:rsidP="00DE1B12"/>
        </w:tc>
      </w:tr>
      <w:tr w:rsidR="000E786F" w14:paraId="53C9A089" w14:textId="77777777" w:rsidTr="00DE1B12">
        <w:tc>
          <w:tcPr>
            <w:tcW w:w="1332" w:type="dxa"/>
            <w:tcBorders>
              <w:top w:val="single" w:sz="6" w:space="0" w:color="auto"/>
              <w:left w:val="double" w:sz="6" w:space="0" w:color="auto"/>
              <w:bottom w:val="single" w:sz="6" w:space="0" w:color="auto"/>
              <w:right w:val="single" w:sz="6" w:space="0" w:color="auto"/>
            </w:tcBorders>
          </w:tcPr>
          <w:p w14:paraId="50FDF45D" w14:textId="77777777" w:rsidR="000E786F" w:rsidRDefault="000E786F" w:rsidP="00DE1B12">
            <w:r>
              <w:t>2004</w:t>
            </w:r>
          </w:p>
        </w:tc>
        <w:tc>
          <w:tcPr>
            <w:tcW w:w="1260" w:type="dxa"/>
            <w:tcBorders>
              <w:top w:val="single" w:sz="6" w:space="0" w:color="auto"/>
              <w:left w:val="single" w:sz="6" w:space="0" w:color="auto"/>
              <w:bottom w:val="single" w:sz="6" w:space="0" w:color="auto"/>
              <w:right w:val="single" w:sz="6" w:space="0" w:color="auto"/>
            </w:tcBorders>
          </w:tcPr>
          <w:p w14:paraId="39946DED" w14:textId="77777777" w:rsidR="000E786F" w:rsidRDefault="000E786F" w:rsidP="00DE1B12">
            <w:r>
              <w:t>2008</w:t>
            </w:r>
          </w:p>
        </w:tc>
        <w:tc>
          <w:tcPr>
            <w:tcW w:w="3980" w:type="dxa"/>
            <w:tcBorders>
              <w:top w:val="single" w:sz="6" w:space="0" w:color="auto"/>
              <w:left w:val="single" w:sz="6" w:space="0" w:color="auto"/>
              <w:bottom w:val="single" w:sz="6" w:space="0" w:color="auto"/>
              <w:right w:val="single" w:sz="6" w:space="0" w:color="auto"/>
            </w:tcBorders>
          </w:tcPr>
          <w:p w14:paraId="0E49E448"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43C76710" w14:textId="77777777" w:rsidR="000E786F" w:rsidRDefault="000E786F" w:rsidP="00DE1B12">
            <w:r>
              <w:t>Директор</w:t>
            </w:r>
          </w:p>
        </w:tc>
      </w:tr>
      <w:tr w:rsidR="000E786F" w14:paraId="1B8600E5" w14:textId="77777777" w:rsidTr="00DE1B12">
        <w:tc>
          <w:tcPr>
            <w:tcW w:w="1332" w:type="dxa"/>
            <w:tcBorders>
              <w:top w:val="single" w:sz="6" w:space="0" w:color="auto"/>
              <w:left w:val="double" w:sz="6" w:space="0" w:color="auto"/>
              <w:bottom w:val="single" w:sz="6" w:space="0" w:color="auto"/>
              <w:right w:val="single" w:sz="6" w:space="0" w:color="auto"/>
            </w:tcBorders>
          </w:tcPr>
          <w:p w14:paraId="79208BCC"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709FFDC1"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4D6BDA3" w14:textId="77777777" w:rsidR="000E786F" w:rsidRDefault="000E786F" w:rsidP="00DE1B12">
            <w:proofErr w:type="spellStart"/>
            <w:r>
              <w:t>Leverret</w:t>
            </w:r>
            <w:proofErr w:type="spellEnd"/>
            <w:r>
              <w:t xml:space="preserve"> Holding Ltd</w:t>
            </w:r>
          </w:p>
        </w:tc>
        <w:tc>
          <w:tcPr>
            <w:tcW w:w="2680" w:type="dxa"/>
            <w:tcBorders>
              <w:top w:val="single" w:sz="6" w:space="0" w:color="auto"/>
              <w:left w:val="single" w:sz="6" w:space="0" w:color="auto"/>
              <w:bottom w:val="single" w:sz="6" w:space="0" w:color="auto"/>
              <w:right w:val="double" w:sz="6" w:space="0" w:color="auto"/>
            </w:tcBorders>
          </w:tcPr>
          <w:p w14:paraId="7D35FF09" w14:textId="77777777" w:rsidR="000E786F" w:rsidRDefault="000E786F" w:rsidP="00DE1B12">
            <w:r>
              <w:t>Директор</w:t>
            </w:r>
          </w:p>
        </w:tc>
      </w:tr>
      <w:tr w:rsidR="000E786F" w14:paraId="2A6D921A" w14:textId="77777777" w:rsidTr="00DE1B12">
        <w:tc>
          <w:tcPr>
            <w:tcW w:w="1332" w:type="dxa"/>
            <w:tcBorders>
              <w:top w:val="single" w:sz="6" w:space="0" w:color="auto"/>
              <w:left w:val="double" w:sz="6" w:space="0" w:color="auto"/>
              <w:bottom w:val="single" w:sz="6" w:space="0" w:color="auto"/>
              <w:right w:val="single" w:sz="6" w:space="0" w:color="auto"/>
            </w:tcBorders>
          </w:tcPr>
          <w:p w14:paraId="7EDD1825"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02F4442C"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FE801DB" w14:textId="77777777" w:rsidR="000E786F" w:rsidRDefault="000E786F" w:rsidP="00DE1B12">
            <w:r>
              <w:t>Global Ports Investments PLC</w:t>
            </w:r>
          </w:p>
        </w:tc>
        <w:tc>
          <w:tcPr>
            <w:tcW w:w="2680" w:type="dxa"/>
            <w:tcBorders>
              <w:top w:val="single" w:sz="6" w:space="0" w:color="auto"/>
              <w:left w:val="single" w:sz="6" w:space="0" w:color="auto"/>
              <w:bottom w:val="single" w:sz="6" w:space="0" w:color="auto"/>
              <w:right w:val="double" w:sz="6" w:space="0" w:color="auto"/>
            </w:tcBorders>
          </w:tcPr>
          <w:p w14:paraId="329C1F67" w14:textId="77777777" w:rsidR="000E786F" w:rsidRDefault="000E786F" w:rsidP="00DE1B12">
            <w:r>
              <w:t>Член совета директоров</w:t>
            </w:r>
          </w:p>
        </w:tc>
      </w:tr>
      <w:tr w:rsidR="000E786F" w14:paraId="3DCBA8E2" w14:textId="77777777" w:rsidTr="00DE1B12">
        <w:tc>
          <w:tcPr>
            <w:tcW w:w="1332" w:type="dxa"/>
            <w:tcBorders>
              <w:top w:val="single" w:sz="6" w:space="0" w:color="auto"/>
              <w:left w:val="double" w:sz="6" w:space="0" w:color="auto"/>
              <w:bottom w:val="double" w:sz="6" w:space="0" w:color="auto"/>
              <w:right w:val="single" w:sz="6" w:space="0" w:color="auto"/>
            </w:tcBorders>
          </w:tcPr>
          <w:p w14:paraId="488AC790" w14:textId="77777777" w:rsidR="000E786F" w:rsidRDefault="000E786F" w:rsidP="00DE1B12">
            <w:r>
              <w:t>2014</w:t>
            </w:r>
          </w:p>
        </w:tc>
        <w:tc>
          <w:tcPr>
            <w:tcW w:w="1260" w:type="dxa"/>
            <w:tcBorders>
              <w:top w:val="single" w:sz="6" w:space="0" w:color="auto"/>
              <w:left w:val="single" w:sz="6" w:space="0" w:color="auto"/>
              <w:bottom w:val="double" w:sz="6" w:space="0" w:color="auto"/>
              <w:right w:val="single" w:sz="6" w:space="0" w:color="auto"/>
            </w:tcBorders>
          </w:tcPr>
          <w:p w14:paraId="0F16AA2B"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738AF8B4"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3573FD5D" w14:textId="77777777" w:rsidR="000E786F" w:rsidRDefault="000E786F" w:rsidP="00DE1B12">
            <w:r>
              <w:t>Член совета директоров</w:t>
            </w:r>
          </w:p>
        </w:tc>
      </w:tr>
    </w:tbl>
    <w:p w14:paraId="491AC69C" w14:textId="77777777" w:rsidR="000E786F" w:rsidRDefault="000E786F" w:rsidP="000E786F"/>
    <w:p w14:paraId="234226B7" w14:textId="77777777" w:rsidR="000E786F" w:rsidRDefault="000E786F" w:rsidP="000E786F">
      <w:pPr>
        <w:pStyle w:val="ThinDelim"/>
      </w:pPr>
    </w:p>
    <w:p w14:paraId="3BD3FE5E"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4ED2255A" w14:textId="77777777" w:rsidR="000E786F" w:rsidRDefault="000E786F" w:rsidP="000E786F">
      <w:pPr>
        <w:pStyle w:val="ThinDelim"/>
      </w:pPr>
    </w:p>
    <w:p w14:paraId="6EEFD94A" w14:textId="77777777" w:rsidR="000E786F" w:rsidRDefault="000E786F" w:rsidP="000E786F">
      <w:pPr>
        <w:pStyle w:val="ThinDelim"/>
      </w:pPr>
    </w:p>
    <w:p w14:paraId="026FE5CC"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19CF649B" w14:textId="77777777" w:rsidR="000E786F" w:rsidRDefault="000E786F" w:rsidP="000E786F">
      <w:pPr>
        <w:ind w:left="400"/>
      </w:pPr>
      <w:r>
        <w:rPr>
          <w:rStyle w:val="Subst"/>
          <w:bCs w:val="0"/>
          <w:iCs w:val="0"/>
        </w:rPr>
        <w:t>Лицо указанных долей не имеет</w:t>
      </w:r>
    </w:p>
    <w:p w14:paraId="44534934"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4A2C37E4" w14:textId="77777777" w:rsidR="000E786F" w:rsidRDefault="000E786F" w:rsidP="000E786F">
      <w:pPr>
        <w:ind w:left="400"/>
      </w:pPr>
      <w:r>
        <w:rPr>
          <w:rStyle w:val="Subst"/>
          <w:bCs w:val="0"/>
          <w:iCs w:val="0"/>
        </w:rPr>
        <w:t>Указанных родственных связей нет</w:t>
      </w:r>
    </w:p>
    <w:p w14:paraId="1D69042A"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0D18D08" w14:textId="77777777" w:rsidR="000E786F" w:rsidRDefault="000E786F" w:rsidP="000E786F">
      <w:pPr>
        <w:ind w:left="400"/>
      </w:pPr>
      <w:r>
        <w:rPr>
          <w:rStyle w:val="Subst"/>
          <w:bCs w:val="0"/>
          <w:iCs w:val="0"/>
        </w:rPr>
        <w:t>Лицо к указанным видам ответственности не привлекалось</w:t>
      </w:r>
    </w:p>
    <w:p w14:paraId="621C5A93"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4CB9E1A" w14:textId="77777777" w:rsidR="000E786F" w:rsidRDefault="000E786F" w:rsidP="000E786F">
      <w:pPr>
        <w:ind w:left="400"/>
      </w:pPr>
      <w:r>
        <w:rPr>
          <w:rStyle w:val="Subst"/>
          <w:bCs w:val="0"/>
          <w:iCs w:val="0"/>
        </w:rPr>
        <w:t>Лицо указанных должностей не занимало</w:t>
      </w:r>
    </w:p>
    <w:p w14:paraId="427D5071" w14:textId="77777777" w:rsidR="000E786F" w:rsidRDefault="000E786F" w:rsidP="000E786F">
      <w:pPr>
        <w:ind w:left="200"/>
      </w:pPr>
    </w:p>
    <w:p w14:paraId="5C83E8C6" w14:textId="77777777" w:rsidR="000E786F" w:rsidRDefault="000E786F" w:rsidP="000E786F">
      <w:pPr>
        <w:ind w:left="200"/>
      </w:pPr>
      <w:r>
        <w:t>ФИО:</w:t>
      </w:r>
      <w:r>
        <w:rPr>
          <w:rStyle w:val="Subst"/>
          <w:bCs w:val="0"/>
          <w:iCs w:val="0"/>
        </w:rPr>
        <w:t xml:space="preserve"> Тофарос Мариос</w:t>
      </w:r>
    </w:p>
    <w:p w14:paraId="4B85D915" w14:textId="77777777" w:rsidR="000E786F" w:rsidRDefault="000E786F" w:rsidP="000E786F">
      <w:pPr>
        <w:ind w:left="200"/>
      </w:pPr>
      <w:r>
        <w:t>Год рождения:</w:t>
      </w:r>
      <w:r>
        <w:rPr>
          <w:rStyle w:val="Subst"/>
          <w:bCs w:val="0"/>
          <w:iCs w:val="0"/>
        </w:rPr>
        <w:t xml:space="preserve"> 1973</w:t>
      </w:r>
    </w:p>
    <w:p w14:paraId="68E5DCB5" w14:textId="77777777" w:rsidR="000E786F" w:rsidRDefault="000E786F" w:rsidP="000E786F">
      <w:pPr>
        <w:pStyle w:val="ThinDelim"/>
      </w:pPr>
    </w:p>
    <w:p w14:paraId="5551030A" w14:textId="77777777" w:rsidR="000E786F" w:rsidRDefault="000E786F" w:rsidP="000E786F">
      <w:pPr>
        <w:ind w:left="200"/>
      </w:pPr>
      <w:r>
        <w:t>Образование:</w:t>
      </w:r>
      <w:r>
        <w:br/>
      </w:r>
      <w:r>
        <w:rPr>
          <w:rStyle w:val="Subst"/>
          <w:bCs w:val="0"/>
          <w:iCs w:val="0"/>
        </w:rPr>
        <w:t xml:space="preserve">Высшее профессиональное образование. University of </w:t>
      </w:r>
      <w:proofErr w:type="spellStart"/>
      <w:r>
        <w:rPr>
          <w:rStyle w:val="Subst"/>
          <w:bCs w:val="0"/>
          <w:iCs w:val="0"/>
        </w:rPr>
        <w:t>Kent</w:t>
      </w:r>
      <w:proofErr w:type="spellEnd"/>
      <w:r>
        <w:rPr>
          <w:rStyle w:val="Subst"/>
          <w:bCs w:val="0"/>
          <w:iCs w:val="0"/>
        </w:rPr>
        <w:t>, Великобритания.</w:t>
      </w:r>
    </w:p>
    <w:p w14:paraId="1FEE7711"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1A5A9840"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1617F0CB"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208F9742"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FAA87CF"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C28D8F5" w14:textId="77777777" w:rsidR="000E786F" w:rsidRDefault="000E786F" w:rsidP="00DE1B12">
            <w:pPr>
              <w:jc w:val="center"/>
            </w:pPr>
            <w:r>
              <w:t>Должность</w:t>
            </w:r>
          </w:p>
        </w:tc>
      </w:tr>
      <w:tr w:rsidR="000E786F" w14:paraId="0AB3BFE1" w14:textId="77777777" w:rsidTr="00DE1B12">
        <w:tc>
          <w:tcPr>
            <w:tcW w:w="1332" w:type="dxa"/>
            <w:tcBorders>
              <w:top w:val="single" w:sz="6" w:space="0" w:color="auto"/>
              <w:left w:val="double" w:sz="6" w:space="0" w:color="auto"/>
              <w:bottom w:val="single" w:sz="6" w:space="0" w:color="auto"/>
              <w:right w:val="single" w:sz="6" w:space="0" w:color="auto"/>
            </w:tcBorders>
          </w:tcPr>
          <w:p w14:paraId="2F7D61A8"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8182F90"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2E596BB"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4CD461AB" w14:textId="77777777" w:rsidR="000E786F" w:rsidRDefault="000E786F" w:rsidP="00DE1B12"/>
        </w:tc>
      </w:tr>
      <w:tr w:rsidR="000E786F" w14:paraId="38D8F87C" w14:textId="77777777" w:rsidTr="00DE1B12">
        <w:tc>
          <w:tcPr>
            <w:tcW w:w="1332" w:type="dxa"/>
            <w:tcBorders>
              <w:top w:val="single" w:sz="6" w:space="0" w:color="auto"/>
              <w:left w:val="double" w:sz="6" w:space="0" w:color="auto"/>
              <w:bottom w:val="single" w:sz="6" w:space="0" w:color="auto"/>
              <w:right w:val="single" w:sz="6" w:space="0" w:color="auto"/>
            </w:tcBorders>
          </w:tcPr>
          <w:p w14:paraId="2CD4DDA7"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7D480B02"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4FDB4689" w14:textId="77777777" w:rsidR="000E786F" w:rsidRDefault="000E786F" w:rsidP="00DE1B12">
            <w:r>
              <w:t>Amicorp (Cyprus) Limited</w:t>
            </w:r>
          </w:p>
        </w:tc>
        <w:tc>
          <w:tcPr>
            <w:tcW w:w="2680" w:type="dxa"/>
            <w:tcBorders>
              <w:top w:val="single" w:sz="6" w:space="0" w:color="auto"/>
              <w:left w:val="single" w:sz="6" w:space="0" w:color="auto"/>
              <w:bottom w:val="single" w:sz="6" w:space="0" w:color="auto"/>
              <w:right w:val="double" w:sz="6" w:space="0" w:color="auto"/>
            </w:tcBorders>
          </w:tcPr>
          <w:p w14:paraId="2A2DC485" w14:textId="77777777" w:rsidR="000E786F" w:rsidRDefault="000E786F" w:rsidP="00DE1B12">
            <w:r>
              <w:t>Директор</w:t>
            </w:r>
          </w:p>
        </w:tc>
      </w:tr>
      <w:tr w:rsidR="000E786F" w14:paraId="070AD77F" w14:textId="77777777" w:rsidTr="00DE1B12">
        <w:tc>
          <w:tcPr>
            <w:tcW w:w="1332" w:type="dxa"/>
            <w:tcBorders>
              <w:top w:val="single" w:sz="6" w:space="0" w:color="auto"/>
              <w:left w:val="double" w:sz="6" w:space="0" w:color="auto"/>
              <w:bottom w:val="single" w:sz="6" w:space="0" w:color="auto"/>
              <w:right w:val="single" w:sz="6" w:space="0" w:color="auto"/>
            </w:tcBorders>
          </w:tcPr>
          <w:p w14:paraId="76C18289" w14:textId="77777777" w:rsidR="000E786F" w:rsidRDefault="000E786F" w:rsidP="00DE1B12">
            <w:r>
              <w:t>2009</w:t>
            </w:r>
          </w:p>
        </w:tc>
        <w:tc>
          <w:tcPr>
            <w:tcW w:w="1260" w:type="dxa"/>
            <w:tcBorders>
              <w:top w:val="single" w:sz="6" w:space="0" w:color="auto"/>
              <w:left w:val="single" w:sz="6" w:space="0" w:color="auto"/>
              <w:bottom w:val="single" w:sz="6" w:space="0" w:color="auto"/>
              <w:right w:val="single" w:sz="6" w:space="0" w:color="auto"/>
            </w:tcBorders>
          </w:tcPr>
          <w:p w14:paraId="78B9CBA2"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0AC60E73" w14:textId="77777777" w:rsidR="000E786F" w:rsidRDefault="000E786F" w:rsidP="00DE1B12">
            <w:r>
              <w:t>Global Ports Investments PLC</w:t>
            </w:r>
          </w:p>
        </w:tc>
        <w:tc>
          <w:tcPr>
            <w:tcW w:w="2680" w:type="dxa"/>
            <w:tcBorders>
              <w:top w:val="single" w:sz="6" w:space="0" w:color="auto"/>
              <w:left w:val="single" w:sz="6" w:space="0" w:color="auto"/>
              <w:bottom w:val="single" w:sz="6" w:space="0" w:color="auto"/>
              <w:right w:val="double" w:sz="6" w:space="0" w:color="auto"/>
            </w:tcBorders>
          </w:tcPr>
          <w:p w14:paraId="6B250A59" w14:textId="77777777" w:rsidR="000E786F" w:rsidRDefault="000E786F" w:rsidP="00DE1B12">
            <w:r>
              <w:t>Член Совета директоров</w:t>
            </w:r>
          </w:p>
        </w:tc>
      </w:tr>
      <w:tr w:rsidR="000E786F" w14:paraId="7C3F14D5" w14:textId="77777777" w:rsidTr="00DE1B12">
        <w:tc>
          <w:tcPr>
            <w:tcW w:w="1332" w:type="dxa"/>
            <w:tcBorders>
              <w:top w:val="single" w:sz="6" w:space="0" w:color="auto"/>
              <w:left w:val="double" w:sz="6" w:space="0" w:color="auto"/>
              <w:bottom w:val="single" w:sz="6" w:space="0" w:color="auto"/>
              <w:right w:val="single" w:sz="6" w:space="0" w:color="auto"/>
            </w:tcBorders>
          </w:tcPr>
          <w:p w14:paraId="45F9CAA0" w14:textId="77777777" w:rsidR="000E786F" w:rsidRDefault="000E786F" w:rsidP="00DE1B12">
            <w:r>
              <w:t>2012</w:t>
            </w:r>
          </w:p>
        </w:tc>
        <w:tc>
          <w:tcPr>
            <w:tcW w:w="1260" w:type="dxa"/>
            <w:tcBorders>
              <w:top w:val="single" w:sz="6" w:space="0" w:color="auto"/>
              <w:left w:val="single" w:sz="6" w:space="0" w:color="auto"/>
              <w:bottom w:val="single" w:sz="6" w:space="0" w:color="auto"/>
              <w:right w:val="single" w:sz="6" w:space="0" w:color="auto"/>
            </w:tcBorders>
          </w:tcPr>
          <w:p w14:paraId="1ADF2B67"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7E90C8A2" w14:textId="77777777" w:rsidR="000E786F" w:rsidRPr="00FB1911" w:rsidRDefault="000E786F" w:rsidP="00DE1B12">
            <w:pPr>
              <w:rPr>
                <w:lang w:val="en-US"/>
              </w:rPr>
            </w:pPr>
            <w:r w:rsidRPr="00FB1911">
              <w:rPr>
                <w:lang w:val="en-US"/>
              </w:rPr>
              <w:t>MD Medical Group Investments PLC</w:t>
            </w:r>
          </w:p>
        </w:tc>
        <w:tc>
          <w:tcPr>
            <w:tcW w:w="2680" w:type="dxa"/>
            <w:tcBorders>
              <w:top w:val="single" w:sz="6" w:space="0" w:color="auto"/>
              <w:left w:val="single" w:sz="6" w:space="0" w:color="auto"/>
              <w:bottom w:val="single" w:sz="6" w:space="0" w:color="auto"/>
              <w:right w:val="double" w:sz="6" w:space="0" w:color="auto"/>
            </w:tcBorders>
          </w:tcPr>
          <w:p w14:paraId="136DF43A" w14:textId="77777777" w:rsidR="000E786F" w:rsidRDefault="000E786F" w:rsidP="00DE1B12">
            <w:r>
              <w:t>Член Совета директоров</w:t>
            </w:r>
          </w:p>
        </w:tc>
      </w:tr>
      <w:tr w:rsidR="000E786F" w14:paraId="71412BAC" w14:textId="77777777" w:rsidTr="00DE1B12">
        <w:tc>
          <w:tcPr>
            <w:tcW w:w="1332" w:type="dxa"/>
            <w:tcBorders>
              <w:top w:val="single" w:sz="6" w:space="0" w:color="auto"/>
              <w:left w:val="double" w:sz="6" w:space="0" w:color="auto"/>
              <w:bottom w:val="double" w:sz="6" w:space="0" w:color="auto"/>
              <w:right w:val="single" w:sz="6" w:space="0" w:color="auto"/>
            </w:tcBorders>
          </w:tcPr>
          <w:p w14:paraId="1B0F1F53"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2E317504"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3A62E755"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7F51694A" w14:textId="77777777" w:rsidR="000E786F" w:rsidRDefault="000E786F" w:rsidP="00DE1B12">
            <w:r>
              <w:t>Член Совета директоров</w:t>
            </w:r>
          </w:p>
        </w:tc>
      </w:tr>
    </w:tbl>
    <w:p w14:paraId="6C3565FC" w14:textId="77777777" w:rsidR="000E786F" w:rsidRDefault="000E786F" w:rsidP="000E786F"/>
    <w:p w14:paraId="5796622A" w14:textId="77777777" w:rsidR="000E786F" w:rsidRDefault="000E786F" w:rsidP="000E786F">
      <w:pPr>
        <w:pStyle w:val="ThinDelim"/>
      </w:pPr>
    </w:p>
    <w:p w14:paraId="3F40DB92"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3634429C" w14:textId="77777777" w:rsidR="000E786F" w:rsidRDefault="000E786F" w:rsidP="000E786F">
      <w:pPr>
        <w:pStyle w:val="ThinDelim"/>
      </w:pPr>
    </w:p>
    <w:p w14:paraId="0DEC3AF5" w14:textId="77777777" w:rsidR="000E786F" w:rsidRDefault="000E786F" w:rsidP="000E786F">
      <w:pPr>
        <w:pStyle w:val="ThinDelim"/>
      </w:pPr>
    </w:p>
    <w:p w14:paraId="3A9E8C24"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6F731153" w14:textId="77777777" w:rsidR="000E786F" w:rsidRDefault="000E786F" w:rsidP="000E786F">
      <w:pPr>
        <w:ind w:left="400"/>
      </w:pPr>
      <w:r>
        <w:rPr>
          <w:rStyle w:val="Subst"/>
          <w:bCs w:val="0"/>
          <w:iCs w:val="0"/>
        </w:rPr>
        <w:t>Лицо указанных долей не имеет</w:t>
      </w:r>
    </w:p>
    <w:p w14:paraId="2C6C8B99"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B343C87" w14:textId="77777777" w:rsidR="000E786F" w:rsidRDefault="000E786F" w:rsidP="000E786F">
      <w:pPr>
        <w:ind w:left="400"/>
      </w:pPr>
      <w:r>
        <w:rPr>
          <w:rStyle w:val="Subst"/>
          <w:bCs w:val="0"/>
          <w:iCs w:val="0"/>
        </w:rPr>
        <w:t>Указанных родственных связей нет</w:t>
      </w:r>
    </w:p>
    <w:p w14:paraId="7E02FFF9"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422FA1A" w14:textId="77777777" w:rsidR="000E786F" w:rsidRDefault="000E786F" w:rsidP="000E786F">
      <w:pPr>
        <w:ind w:left="400"/>
      </w:pPr>
      <w:r>
        <w:rPr>
          <w:rStyle w:val="Subst"/>
          <w:bCs w:val="0"/>
          <w:iCs w:val="0"/>
        </w:rPr>
        <w:t>Лицо к указанным видам ответственности не привлекалось</w:t>
      </w:r>
    </w:p>
    <w:p w14:paraId="5CE1A105"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56EB1408" w14:textId="77777777" w:rsidR="000E786F" w:rsidRDefault="000E786F" w:rsidP="000E786F">
      <w:pPr>
        <w:ind w:left="400"/>
      </w:pPr>
      <w:r>
        <w:rPr>
          <w:rStyle w:val="Subst"/>
          <w:bCs w:val="0"/>
          <w:iCs w:val="0"/>
        </w:rPr>
        <w:t>Лицо указанных должностей не занимало</w:t>
      </w:r>
    </w:p>
    <w:p w14:paraId="136C613C" w14:textId="77777777" w:rsidR="000E786F" w:rsidRDefault="000E786F" w:rsidP="000E786F">
      <w:pPr>
        <w:ind w:left="200"/>
      </w:pPr>
    </w:p>
    <w:p w14:paraId="3FDAE49B" w14:textId="77777777" w:rsidR="000E786F" w:rsidRDefault="000E786F" w:rsidP="000E786F">
      <w:pPr>
        <w:ind w:left="200"/>
      </w:pPr>
      <w:r>
        <w:t>ФИО:</w:t>
      </w:r>
      <w:r>
        <w:rPr>
          <w:rStyle w:val="Subst"/>
          <w:bCs w:val="0"/>
          <w:iCs w:val="0"/>
        </w:rPr>
        <w:t xml:space="preserve"> Колли Джон Кэрролл</w:t>
      </w:r>
    </w:p>
    <w:p w14:paraId="4B80F5C9" w14:textId="77777777" w:rsidR="000E786F" w:rsidRDefault="000E786F" w:rsidP="000E786F">
      <w:pPr>
        <w:ind w:left="200"/>
      </w:pPr>
      <w:r>
        <w:t>Год рождения:</w:t>
      </w:r>
      <w:r>
        <w:rPr>
          <w:rStyle w:val="Subst"/>
          <w:bCs w:val="0"/>
          <w:iCs w:val="0"/>
        </w:rPr>
        <w:t xml:space="preserve"> 1961</w:t>
      </w:r>
    </w:p>
    <w:p w14:paraId="2D61F3F1" w14:textId="77777777" w:rsidR="000E786F" w:rsidRDefault="000E786F" w:rsidP="000E786F">
      <w:pPr>
        <w:pStyle w:val="ThinDelim"/>
      </w:pPr>
    </w:p>
    <w:p w14:paraId="21D828D0" w14:textId="77777777" w:rsidR="000E786F" w:rsidRDefault="000E786F" w:rsidP="000E786F">
      <w:pPr>
        <w:ind w:left="200"/>
      </w:pPr>
      <w:r>
        <w:t>Образование:</w:t>
      </w:r>
      <w:r>
        <w:br/>
      </w:r>
      <w:r>
        <w:rPr>
          <w:rStyle w:val="Subst"/>
          <w:bCs w:val="0"/>
          <w:iCs w:val="0"/>
        </w:rPr>
        <w:t>Высшее профессиональное образование. University of Virginia, США.</w:t>
      </w:r>
    </w:p>
    <w:p w14:paraId="7CA2793E"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00123CE2"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5495AC31"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56B6593B"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2C8A0FF1"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7925A0E" w14:textId="77777777" w:rsidR="000E786F" w:rsidRDefault="000E786F" w:rsidP="00DE1B12">
            <w:pPr>
              <w:jc w:val="center"/>
            </w:pPr>
            <w:r>
              <w:t>Должность</w:t>
            </w:r>
          </w:p>
        </w:tc>
      </w:tr>
      <w:tr w:rsidR="000E786F" w14:paraId="45D90A57" w14:textId="77777777" w:rsidTr="00DE1B12">
        <w:tc>
          <w:tcPr>
            <w:tcW w:w="1332" w:type="dxa"/>
            <w:tcBorders>
              <w:top w:val="single" w:sz="6" w:space="0" w:color="auto"/>
              <w:left w:val="double" w:sz="6" w:space="0" w:color="auto"/>
              <w:bottom w:val="single" w:sz="6" w:space="0" w:color="auto"/>
              <w:right w:val="single" w:sz="6" w:space="0" w:color="auto"/>
            </w:tcBorders>
          </w:tcPr>
          <w:p w14:paraId="0CFBBD3A"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097235A"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133FFE6"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32ECE9FB" w14:textId="77777777" w:rsidR="000E786F" w:rsidRDefault="000E786F" w:rsidP="00DE1B12"/>
        </w:tc>
      </w:tr>
      <w:tr w:rsidR="000E786F" w14:paraId="4BBDA0A4" w14:textId="77777777" w:rsidTr="00DE1B12">
        <w:tc>
          <w:tcPr>
            <w:tcW w:w="1332" w:type="dxa"/>
            <w:tcBorders>
              <w:top w:val="single" w:sz="6" w:space="0" w:color="auto"/>
              <w:left w:val="double" w:sz="6" w:space="0" w:color="auto"/>
              <w:bottom w:val="single" w:sz="6" w:space="0" w:color="auto"/>
              <w:right w:val="single" w:sz="6" w:space="0" w:color="auto"/>
            </w:tcBorders>
          </w:tcPr>
          <w:p w14:paraId="326E8260"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548C5D63" w14:textId="77777777" w:rsidR="000E786F" w:rsidRDefault="000E786F" w:rsidP="00DE1B12">
            <w:r>
              <w:t>2010</w:t>
            </w:r>
          </w:p>
        </w:tc>
        <w:tc>
          <w:tcPr>
            <w:tcW w:w="3980" w:type="dxa"/>
            <w:tcBorders>
              <w:top w:val="single" w:sz="6" w:space="0" w:color="auto"/>
              <w:left w:val="single" w:sz="6" w:space="0" w:color="auto"/>
              <w:bottom w:val="single" w:sz="6" w:space="0" w:color="auto"/>
              <w:right w:val="single" w:sz="6" w:space="0" w:color="auto"/>
            </w:tcBorders>
          </w:tcPr>
          <w:p w14:paraId="27E787DE" w14:textId="77777777" w:rsidR="000E786F" w:rsidRDefault="000E786F" w:rsidP="00DE1B12">
            <w:r>
              <w:t>Noble Resources SA</w:t>
            </w:r>
          </w:p>
        </w:tc>
        <w:tc>
          <w:tcPr>
            <w:tcW w:w="2680" w:type="dxa"/>
            <w:tcBorders>
              <w:top w:val="single" w:sz="6" w:space="0" w:color="auto"/>
              <w:left w:val="single" w:sz="6" w:space="0" w:color="auto"/>
              <w:bottom w:val="single" w:sz="6" w:space="0" w:color="auto"/>
              <w:right w:val="double" w:sz="6" w:space="0" w:color="auto"/>
            </w:tcBorders>
          </w:tcPr>
          <w:p w14:paraId="78540E83" w14:textId="77777777" w:rsidR="000E786F" w:rsidRDefault="000E786F" w:rsidP="00DE1B12">
            <w:r>
              <w:t>Глава представительства в России</w:t>
            </w:r>
          </w:p>
        </w:tc>
      </w:tr>
      <w:tr w:rsidR="000E786F" w14:paraId="6FC51C95" w14:textId="77777777" w:rsidTr="00DE1B12">
        <w:tc>
          <w:tcPr>
            <w:tcW w:w="1332" w:type="dxa"/>
            <w:tcBorders>
              <w:top w:val="single" w:sz="6" w:space="0" w:color="auto"/>
              <w:left w:val="double" w:sz="6" w:space="0" w:color="auto"/>
              <w:bottom w:val="single" w:sz="6" w:space="0" w:color="auto"/>
              <w:right w:val="single" w:sz="6" w:space="0" w:color="auto"/>
            </w:tcBorders>
          </w:tcPr>
          <w:p w14:paraId="44C88088" w14:textId="77777777" w:rsidR="000E786F" w:rsidRDefault="000E786F" w:rsidP="00DE1B12">
            <w:r>
              <w:t>2011</w:t>
            </w:r>
          </w:p>
        </w:tc>
        <w:tc>
          <w:tcPr>
            <w:tcW w:w="1260" w:type="dxa"/>
            <w:tcBorders>
              <w:top w:val="single" w:sz="6" w:space="0" w:color="auto"/>
              <w:left w:val="single" w:sz="6" w:space="0" w:color="auto"/>
              <w:bottom w:val="single" w:sz="6" w:space="0" w:color="auto"/>
              <w:right w:val="single" w:sz="6" w:space="0" w:color="auto"/>
            </w:tcBorders>
          </w:tcPr>
          <w:p w14:paraId="5AF7A9C9"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A396FB0" w14:textId="77777777" w:rsidR="000E786F" w:rsidRDefault="000E786F" w:rsidP="00DE1B12">
            <w:proofErr w:type="spellStart"/>
            <w:r>
              <w:t>Eurasia</w:t>
            </w:r>
            <w:proofErr w:type="spellEnd"/>
            <w:r>
              <w:t xml:space="preserve"> </w:t>
            </w:r>
            <w:proofErr w:type="spellStart"/>
            <w:r>
              <w:t>Group</w:t>
            </w:r>
            <w:proofErr w:type="spellEnd"/>
          </w:p>
        </w:tc>
        <w:tc>
          <w:tcPr>
            <w:tcW w:w="2680" w:type="dxa"/>
            <w:tcBorders>
              <w:top w:val="single" w:sz="6" w:space="0" w:color="auto"/>
              <w:left w:val="single" w:sz="6" w:space="0" w:color="auto"/>
              <w:bottom w:val="single" w:sz="6" w:space="0" w:color="auto"/>
              <w:right w:val="double" w:sz="6" w:space="0" w:color="auto"/>
            </w:tcBorders>
          </w:tcPr>
          <w:p w14:paraId="387EB3D1" w14:textId="77777777" w:rsidR="000E786F" w:rsidRDefault="000E786F" w:rsidP="00DE1B12">
            <w:r>
              <w:t>Директор</w:t>
            </w:r>
          </w:p>
        </w:tc>
      </w:tr>
      <w:tr w:rsidR="000E786F" w14:paraId="2C0D9273" w14:textId="77777777" w:rsidTr="00DE1B12">
        <w:tc>
          <w:tcPr>
            <w:tcW w:w="1332" w:type="dxa"/>
            <w:tcBorders>
              <w:top w:val="single" w:sz="6" w:space="0" w:color="auto"/>
              <w:left w:val="double" w:sz="6" w:space="0" w:color="auto"/>
              <w:bottom w:val="single" w:sz="6" w:space="0" w:color="auto"/>
              <w:right w:val="single" w:sz="6" w:space="0" w:color="auto"/>
            </w:tcBorders>
          </w:tcPr>
          <w:p w14:paraId="77E68127"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60F5AD47"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C055D3A"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04D64B26" w14:textId="77777777" w:rsidR="000E786F" w:rsidRDefault="000E786F" w:rsidP="00DE1B12">
            <w:r>
              <w:t>Член Совета директоров</w:t>
            </w:r>
          </w:p>
        </w:tc>
      </w:tr>
      <w:tr w:rsidR="000E786F" w14:paraId="4C8577AB" w14:textId="77777777" w:rsidTr="00DE1B12">
        <w:tc>
          <w:tcPr>
            <w:tcW w:w="1332" w:type="dxa"/>
            <w:tcBorders>
              <w:top w:val="single" w:sz="6" w:space="0" w:color="auto"/>
              <w:left w:val="double" w:sz="6" w:space="0" w:color="auto"/>
              <w:bottom w:val="double" w:sz="6" w:space="0" w:color="auto"/>
              <w:right w:val="single" w:sz="6" w:space="0" w:color="auto"/>
            </w:tcBorders>
          </w:tcPr>
          <w:p w14:paraId="1FB80E9C"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73153F6D"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112F20C0"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58082BCF" w14:textId="77777777" w:rsidR="000E786F" w:rsidRDefault="000E786F" w:rsidP="00DE1B12">
            <w:r>
              <w:t>Председатель комитета по аудиту</w:t>
            </w:r>
          </w:p>
        </w:tc>
      </w:tr>
    </w:tbl>
    <w:p w14:paraId="374CC24C" w14:textId="77777777" w:rsidR="000E786F" w:rsidRDefault="000E786F" w:rsidP="000E786F"/>
    <w:p w14:paraId="16C6BC06" w14:textId="77777777" w:rsidR="000E786F" w:rsidRDefault="000E786F" w:rsidP="000E786F">
      <w:pPr>
        <w:pStyle w:val="ThinDelim"/>
      </w:pPr>
    </w:p>
    <w:p w14:paraId="6127E08F"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51DEB87F" w14:textId="77777777" w:rsidR="000E786F" w:rsidRDefault="000E786F" w:rsidP="000E786F">
      <w:pPr>
        <w:pStyle w:val="ThinDelim"/>
      </w:pPr>
    </w:p>
    <w:p w14:paraId="6858C536" w14:textId="77777777" w:rsidR="000E786F" w:rsidRDefault="000E786F" w:rsidP="000E786F">
      <w:pPr>
        <w:pStyle w:val="ThinDelim"/>
      </w:pPr>
    </w:p>
    <w:p w14:paraId="3092AA18"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05942FC4" w14:textId="77777777" w:rsidR="000E786F" w:rsidRDefault="000E786F" w:rsidP="000E786F">
      <w:pPr>
        <w:ind w:left="400"/>
      </w:pPr>
      <w:r>
        <w:rPr>
          <w:rStyle w:val="Subst"/>
          <w:bCs w:val="0"/>
          <w:iCs w:val="0"/>
        </w:rPr>
        <w:t>Лицо указанных долей не имеет</w:t>
      </w:r>
    </w:p>
    <w:p w14:paraId="20F92BE6"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1215EB27" w14:textId="77777777" w:rsidR="000E786F" w:rsidRDefault="000E786F" w:rsidP="000E786F">
      <w:pPr>
        <w:ind w:left="400"/>
      </w:pPr>
      <w:r>
        <w:rPr>
          <w:rStyle w:val="Subst"/>
          <w:bCs w:val="0"/>
          <w:iCs w:val="0"/>
        </w:rPr>
        <w:t>Указанных родственных связей нет</w:t>
      </w:r>
    </w:p>
    <w:p w14:paraId="6DEAED6A"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8A2E8D3" w14:textId="77777777" w:rsidR="000E786F" w:rsidRDefault="000E786F" w:rsidP="000E786F">
      <w:pPr>
        <w:ind w:left="400"/>
      </w:pPr>
      <w:r>
        <w:rPr>
          <w:rStyle w:val="Subst"/>
          <w:bCs w:val="0"/>
          <w:iCs w:val="0"/>
        </w:rPr>
        <w:t>Лицо к указанным видам ответственности не привлекалось</w:t>
      </w:r>
    </w:p>
    <w:p w14:paraId="4CCAE774" w14:textId="77777777" w:rsidR="000E786F" w:rsidRDefault="000E786F" w:rsidP="000E786F">
      <w:pPr>
        <w:ind w:left="200"/>
      </w:pPr>
      <w:r>
        <w:lastRenderedPageBreak/>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F1E3033" w14:textId="77777777" w:rsidR="000E786F" w:rsidRDefault="000E786F" w:rsidP="000E786F">
      <w:pPr>
        <w:ind w:left="400"/>
      </w:pPr>
      <w:r>
        <w:rPr>
          <w:rStyle w:val="Subst"/>
          <w:bCs w:val="0"/>
          <w:iCs w:val="0"/>
        </w:rPr>
        <w:t>Лицо указанных должностей не занимало</w:t>
      </w:r>
    </w:p>
    <w:p w14:paraId="642BCCF2" w14:textId="77777777" w:rsidR="000E786F" w:rsidRDefault="000E786F" w:rsidP="000E786F">
      <w:pPr>
        <w:ind w:left="200"/>
      </w:pPr>
    </w:p>
    <w:p w14:paraId="7F62577F" w14:textId="77777777" w:rsidR="000E786F" w:rsidRDefault="000E786F" w:rsidP="000E786F">
      <w:pPr>
        <w:ind w:left="200"/>
      </w:pPr>
      <w:r>
        <w:t>ФИО:</w:t>
      </w:r>
      <w:r>
        <w:rPr>
          <w:rStyle w:val="Subst"/>
          <w:bCs w:val="0"/>
          <w:iCs w:val="0"/>
        </w:rPr>
        <w:t xml:space="preserve"> Сторожев Александр Валентинович</w:t>
      </w:r>
    </w:p>
    <w:p w14:paraId="7AC39F71" w14:textId="77777777" w:rsidR="000E786F" w:rsidRDefault="000E786F" w:rsidP="000E786F">
      <w:pPr>
        <w:ind w:left="200"/>
      </w:pPr>
      <w:r>
        <w:t>Год рождения:</w:t>
      </w:r>
      <w:r>
        <w:rPr>
          <w:rStyle w:val="Subst"/>
          <w:bCs w:val="0"/>
          <w:iCs w:val="0"/>
        </w:rPr>
        <w:t xml:space="preserve"> 1968</w:t>
      </w:r>
    </w:p>
    <w:p w14:paraId="3DC89914" w14:textId="77777777" w:rsidR="000E786F" w:rsidRDefault="000E786F" w:rsidP="000E786F">
      <w:pPr>
        <w:pStyle w:val="ThinDelim"/>
      </w:pPr>
    </w:p>
    <w:p w14:paraId="53A564D0" w14:textId="77777777" w:rsidR="000E786F" w:rsidRDefault="000E786F" w:rsidP="000E786F">
      <w:pPr>
        <w:ind w:left="200"/>
      </w:pPr>
      <w:r>
        <w:t>Образование:</w:t>
      </w:r>
      <w:r>
        <w:br/>
      </w:r>
      <w:r>
        <w:rPr>
          <w:rStyle w:val="Subst"/>
          <w:bCs w:val="0"/>
          <w:iCs w:val="0"/>
        </w:rPr>
        <w:t>Высшее профессиональное образование. Киевское высшее военное авиационное инженерное училище.</w:t>
      </w:r>
    </w:p>
    <w:p w14:paraId="0B196385"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680BA4A1"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5A6AA5BA"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21B7A0FD"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1CA7BDFD"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A304F9A" w14:textId="77777777" w:rsidR="000E786F" w:rsidRDefault="000E786F" w:rsidP="00DE1B12">
            <w:pPr>
              <w:jc w:val="center"/>
            </w:pPr>
            <w:r>
              <w:t>Должность</w:t>
            </w:r>
          </w:p>
        </w:tc>
      </w:tr>
      <w:tr w:rsidR="000E786F" w14:paraId="5C21AAE9" w14:textId="77777777" w:rsidTr="00DE1B12">
        <w:tc>
          <w:tcPr>
            <w:tcW w:w="1332" w:type="dxa"/>
            <w:tcBorders>
              <w:top w:val="single" w:sz="6" w:space="0" w:color="auto"/>
              <w:left w:val="double" w:sz="6" w:space="0" w:color="auto"/>
              <w:bottom w:val="single" w:sz="6" w:space="0" w:color="auto"/>
              <w:right w:val="single" w:sz="6" w:space="0" w:color="auto"/>
            </w:tcBorders>
          </w:tcPr>
          <w:p w14:paraId="4864C828"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D5F7C79"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33714E9"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6329F826" w14:textId="77777777" w:rsidR="000E786F" w:rsidRDefault="000E786F" w:rsidP="00DE1B12"/>
        </w:tc>
      </w:tr>
      <w:tr w:rsidR="000E786F" w14:paraId="6A92FAAE" w14:textId="77777777" w:rsidTr="00DE1B12">
        <w:tc>
          <w:tcPr>
            <w:tcW w:w="1332" w:type="dxa"/>
            <w:tcBorders>
              <w:top w:val="single" w:sz="6" w:space="0" w:color="auto"/>
              <w:left w:val="double" w:sz="6" w:space="0" w:color="auto"/>
              <w:bottom w:val="single" w:sz="6" w:space="0" w:color="auto"/>
              <w:right w:val="single" w:sz="6" w:space="0" w:color="auto"/>
            </w:tcBorders>
          </w:tcPr>
          <w:p w14:paraId="12A69612" w14:textId="77777777" w:rsidR="000E786F" w:rsidRDefault="000E786F" w:rsidP="00DE1B12">
            <w:r>
              <w:t>2003</w:t>
            </w:r>
          </w:p>
        </w:tc>
        <w:tc>
          <w:tcPr>
            <w:tcW w:w="1260" w:type="dxa"/>
            <w:tcBorders>
              <w:top w:val="single" w:sz="6" w:space="0" w:color="auto"/>
              <w:left w:val="single" w:sz="6" w:space="0" w:color="auto"/>
              <w:bottom w:val="single" w:sz="6" w:space="0" w:color="auto"/>
              <w:right w:val="single" w:sz="6" w:space="0" w:color="auto"/>
            </w:tcBorders>
          </w:tcPr>
          <w:p w14:paraId="1BD7F9D2"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797B97E" w14:textId="77777777" w:rsidR="000E786F" w:rsidRDefault="000E786F" w:rsidP="00DE1B1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22B3E633" w14:textId="77777777" w:rsidR="000E786F" w:rsidRDefault="000E786F" w:rsidP="00DE1B12">
            <w:r>
              <w:t>Директор по транспорту</w:t>
            </w:r>
          </w:p>
        </w:tc>
      </w:tr>
      <w:tr w:rsidR="000E786F" w14:paraId="0C31C21D" w14:textId="77777777" w:rsidTr="00DE1B12">
        <w:tc>
          <w:tcPr>
            <w:tcW w:w="1332" w:type="dxa"/>
            <w:tcBorders>
              <w:top w:val="single" w:sz="6" w:space="0" w:color="auto"/>
              <w:left w:val="double" w:sz="6" w:space="0" w:color="auto"/>
              <w:bottom w:val="single" w:sz="6" w:space="0" w:color="auto"/>
              <w:right w:val="single" w:sz="6" w:space="0" w:color="auto"/>
            </w:tcBorders>
          </w:tcPr>
          <w:p w14:paraId="23A7E258"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7AA30A7B"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BD5F995" w14:textId="77777777" w:rsidR="000E786F" w:rsidRDefault="000E786F" w:rsidP="00DE1B1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3AD4AE5C" w14:textId="77777777" w:rsidR="000E786F" w:rsidRDefault="000E786F" w:rsidP="00DE1B12">
            <w:r>
              <w:t>Член Совета директоров</w:t>
            </w:r>
          </w:p>
        </w:tc>
      </w:tr>
      <w:tr w:rsidR="000E786F" w14:paraId="0E2A89F2" w14:textId="77777777" w:rsidTr="00DE1B12">
        <w:tc>
          <w:tcPr>
            <w:tcW w:w="1332" w:type="dxa"/>
            <w:tcBorders>
              <w:top w:val="single" w:sz="6" w:space="0" w:color="auto"/>
              <w:left w:val="double" w:sz="6" w:space="0" w:color="auto"/>
              <w:bottom w:val="single" w:sz="6" w:space="0" w:color="auto"/>
              <w:right w:val="single" w:sz="6" w:space="0" w:color="auto"/>
            </w:tcBorders>
          </w:tcPr>
          <w:p w14:paraId="6BF078F9"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035DC945"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3FFF0341" w14:textId="77777777" w:rsidR="000E786F" w:rsidRDefault="000E786F" w:rsidP="00DE1B1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352CAE61" w14:textId="77777777" w:rsidR="000E786F" w:rsidRDefault="000E786F" w:rsidP="00DE1B12">
            <w:r>
              <w:t>Член Совета директоров</w:t>
            </w:r>
          </w:p>
        </w:tc>
      </w:tr>
      <w:tr w:rsidR="000E786F" w14:paraId="42235129" w14:textId="77777777" w:rsidTr="00DE1B12">
        <w:tc>
          <w:tcPr>
            <w:tcW w:w="1332" w:type="dxa"/>
            <w:tcBorders>
              <w:top w:val="single" w:sz="6" w:space="0" w:color="auto"/>
              <w:left w:val="double" w:sz="6" w:space="0" w:color="auto"/>
              <w:bottom w:val="single" w:sz="6" w:space="0" w:color="auto"/>
              <w:right w:val="single" w:sz="6" w:space="0" w:color="auto"/>
            </w:tcBorders>
          </w:tcPr>
          <w:p w14:paraId="10FAC011" w14:textId="77777777" w:rsidR="000E786F" w:rsidRDefault="000E786F" w:rsidP="00DE1B12">
            <w:r>
              <w:t>2012</w:t>
            </w:r>
          </w:p>
        </w:tc>
        <w:tc>
          <w:tcPr>
            <w:tcW w:w="1260" w:type="dxa"/>
            <w:tcBorders>
              <w:top w:val="single" w:sz="6" w:space="0" w:color="auto"/>
              <w:left w:val="single" w:sz="6" w:space="0" w:color="auto"/>
              <w:bottom w:val="single" w:sz="6" w:space="0" w:color="auto"/>
              <w:right w:val="single" w:sz="6" w:space="0" w:color="auto"/>
            </w:tcBorders>
          </w:tcPr>
          <w:p w14:paraId="7EA6F3A9"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5DE9008" w14:textId="77777777" w:rsidR="000E786F" w:rsidRDefault="000E786F" w:rsidP="00DE1B12">
            <w:r>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264863A4" w14:textId="77777777" w:rsidR="000E786F" w:rsidRDefault="000E786F" w:rsidP="00DE1B12">
            <w:r>
              <w:t>Член Совета директоров</w:t>
            </w:r>
          </w:p>
        </w:tc>
      </w:tr>
      <w:tr w:rsidR="000E786F" w14:paraId="52EF551B" w14:textId="77777777" w:rsidTr="00DE1B12">
        <w:tc>
          <w:tcPr>
            <w:tcW w:w="1332" w:type="dxa"/>
            <w:tcBorders>
              <w:top w:val="single" w:sz="6" w:space="0" w:color="auto"/>
              <w:left w:val="double" w:sz="6" w:space="0" w:color="auto"/>
              <w:bottom w:val="single" w:sz="6" w:space="0" w:color="auto"/>
              <w:right w:val="single" w:sz="6" w:space="0" w:color="auto"/>
            </w:tcBorders>
          </w:tcPr>
          <w:p w14:paraId="5FED6FC7"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32E615FC"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3FE64594" w14:textId="77777777" w:rsidR="000E786F" w:rsidRDefault="000E786F" w:rsidP="00DE1B12">
            <w:r>
              <w:t>ООО "Стилтранс"</w:t>
            </w:r>
          </w:p>
        </w:tc>
        <w:tc>
          <w:tcPr>
            <w:tcW w:w="2680" w:type="dxa"/>
            <w:tcBorders>
              <w:top w:val="single" w:sz="6" w:space="0" w:color="auto"/>
              <w:left w:val="single" w:sz="6" w:space="0" w:color="auto"/>
              <w:bottom w:val="single" w:sz="6" w:space="0" w:color="auto"/>
              <w:right w:val="double" w:sz="6" w:space="0" w:color="auto"/>
            </w:tcBorders>
          </w:tcPr>
          <w:p w14:paraId="0008213A" w14:textId="77777777" w:rsidR="000E786F" w:rsidRDefault="000E786F" w:rsidP="00DE1B12">
            <w:r>
              <w:t>Член Совета директоров</w:t>
            </w:r>
          </w:p>
        </w:tc>
      </w:tr>
      <w:tr w:rsidR="000E786F" w14:paraId="2FB5B60D" w14:textId="77777777" w:rsidTr="00DE1B12">
        <w:tc>
          <w:tcPr>
            <w:tcW w:w="1332" w:type="dxa"/>
            <w:tcBorders>
              <w:top w:val="single" w:sz="6" w:space="0" w:color="auto"/>
              <w:left w:val="double" w:sz="6" w:space="0" w:color="auto"/>
              <w:bottom w:val="double" w:sz="6" w:space="0" w:color="auto"/>
              <w:right w:val="single" w:sz="6" w:space="0" w:color="auto"/>
            </w:tcBorders>
          </w:tcPr>
          <w:p w14:paraId="42A0DF00"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3097E395"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4E02AA23"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5745E6D7" w14:textId="77777777" w:rsidR="000E786F" w:rsidRDefault="000E786F" w:rsidP="00DE1B12">
            <w:r>
              <w:t>Член Совета директоров</w:t>
            </w:r>
          </w:p>
        </w:tc>
      </w:tr>
    </w:tbl>
    <w:p w14:paraId="6915D26F" w14:textId="77777777" w:rsidR="000E786F" w:rsidRDefault="000E786F" w:rsidP="000E786F"/>
    <w:p w14:paraId="0536D1A2" w14:textId="77777777" w:rsidR="000E786F" w:rsidRDefault="000E786F" w:rsidP="000E786F">
      <w:pPr>
        <w:pStyle w:val="ThinDelim"/>
      </w:pPr>
    </w:p>
    <w:p w14:paraId="2314D725"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718E6F1F" w14:textId="77777777" w:rsidR="000E786F" w:rsidRDefault="000E786F" w:rsidP="000E786F">
      <w:pPr>
        <w:pStyle w:val="ThinDelim"/>
      </w:pPr>
    </w:p>
    <w:p w14:paraId="0049D973" w14:textId="77777777" w:rsidR="000E786F" w:rsidRDefault="000E786F" w:rsidP="000E786F">
      <w:pPr>
        <w:pStyle w:val="ThinDelim"/>
      </w:pPr>
    </w:p>
    <w:p w14:paraId="2C27B485"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0A451E73" w14:textId="77777777" w:rsidR="000E786F" w:rsidRDefault="000E786F" w:rsidP="000E786F">
      <w:pPr>
        <w:ind w:left="400"/>
      </w:pPr>
      <w:r>
        <w:rPr>
          <w:rStyle w:val="Subst"/>
          <w:bCs w:val="0"/>
          <w:iCs w:val="0"/>
        </w:rPr>
        <w:t>Лицо указанных долей не имеет</w:t>
      </w:r>
    </w:p>
    <w:p w14:paraId="18ADD242"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F67F575" w14:textId="77777777" w:rsidR="000E786F" w:rsidRDefault="000E786F" w:rsidP="000E786F">
      <w:pPr>
        <w:ind w:left="400"/>
      </w:pPr>
      <w:r>
        <w:rPr>
          <w:rStyle w:val="Subst"/>
          <w:bCs w:val="0"/>
          <w:iCs w:val="0"/>
        </w:rPr>
        <w:t>Указанных родственных связей нет</w:t>
      </w:r>
    </w:p>
    <w:p w14:paraId="32406E49"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6CD3A5C2" w14:textId="77777777" w:rsidR="000E786F" w:rsidRDefault="000E786F" w:rsidP="000E786F">
      <w:pPr>
        <w:ind w:left="400"/>
      </w:pPr>
      <w:r>
        <w:rPr>
          <w:rStyle w:val="Subst"/>
          <w:bCs w:val="0"/>
          <w:iCs w:val="0"/>
        </w:rPr>
        <w:t>Лицо к указанным видам ответственности не привлекалось</w:t>
      </w:r>
    </w:p>
    <w:p w14:paraId="0E8AE902"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219AA00" w14:textId="77777777" w:rsidR="000E786F" w:rsidRDefault="000E786F" w:rsidP="000E786F">
      <w:pPr>
        <w:ind w:left="400"/>
      </w:pPr>
      <w:r>
        <w:rPr>
          <w:rStyle w:val="Subst"/>
          <w:bCs w:val="0"/>
          <w:iCs w:val="0"/>
        </w:rPr>
        <w:t>Лицо указанных должностей не занимало</w:t>
      </w:r>
    </w:p>
    <w:p w14:paraId="2D9B8549" w14:textId="77777777" w:rsidR="000E786F" w:rsidRDefault="000E786F" w:rsidP="000E786F">
      <w:pPr>
        <w:ind w:left="200"/>
      </w:pPr>
    </w:p>
    <w:p w14:paraId="42551FB5" w14:textId="77777777" w:rsidR="000E786F" w:rsidRDefault="000E786F" w:rsidP="000E786F">
      <w:pPr>
        <w:ind w:left="200"/>
      </w:pPr>
      <w:r>
        <w:t>ФИО:</w:t>
      </w:r>
      <w:r>
        <w:rPr>
          <w:rStyle w:val="Subst"/>
          <w:bCs w:val="0"/>
          <w:iCs w:val="0"/>
        </w:rPr>
        <w:t xml:space="preserve"> Толмачев Сергей Владимирович</w:t>
      </w:r>
    </w:p>
    <w:p w14:paraId="56AE3998" w14:textId="77777777" w:rsidR="000E786F" w:rsidRDefault="000E786F" w:rsidP="000E786F">
      <w:pPr>
        <w:ind w:left="200"/>
      </w:pPr>
      <w:r>
        <w:t>Год рождения:</w:t>
      </w:r>
      <w:r>
        <w:rPr>
          <w:rStyle w:val="Subst"/>
          <w:bCs w:val="0"/>
          <w:iCs w:val="0"/>
        </w:rPr>
        <w:t xml:space="preserve"> 1974</w:t>
      </w:r>
    </w:p>
    <w:p w14:paraId="74E46A10" w14:textId="77777777" w:rsidR="000E786F" w:rsidRDefault="000E786F" w:rsidP="000E786F">
      <w:pPr>
        <w:pStyle w:val="ThinDelim"/>
      </w:pPr>
    </w:p>
    <w:p w14:paraId="79C5CC96" w14:textId="77777777" w:rsidR="000E786F" w:rsidRDefault="000E786F" w:rsidP="000E786F">
      <w:pPr>
        <w:ind w:left="200"/>
      </w:pPr>
      <w:r>
        <w:t>Образование:</w:t>
      </w:r>
      <w:r>
        <w:br/>
      </w:r>
      <w:r>
        <w:rPr>
          <w:rStyle w:val="Subst"/>
          <w:bCs w:val="0"/>
          <w:iCs w:val="0"/>
        </w:rPr>
        <w:t>Высшее профессиональное образование. МГУ им. М.В.Ломоносова</w:t>
      </w:r>
    </w:p>
    <w:p w14:paraId="3446A289"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14D627FB"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6E1D3240"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76C88339" w14:textId="77777777" w:rsidR="000E786F" w:rsidRDefault="000E786F" w:rsidP="00DE1B12">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14:paraId="055F2702"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E683099" w14:textId="77777777" w:rsidR="000E786F" w:rsidRDefault="000E786F" w:rsidP="00DE1B12">
            <w:pPr>
              <w:jc w:val="center"/>
            </w:pPr>
            <w:r>
              <w:t>Должность</w:t>
            </w:r>
          </w:p>
        </w:tc>
      </w:tr>
      <w:tr w:rsidR="000E786F" w14:paraId="4886458A" w14:textId="77777777" w:rsidTr="00DE1B12">
        <w:tc>
          <w:tcPr>
            <w:tcW w:w="1332" w:type="dxa"/>
            <w:tcBorders>
              <w:top w:val="single" w:sz="6" w:space="0" w:color="auto"/>
              <w:left w:val="double" w:sz="6" w:space="0" w:color="auto"/>
              <w:bottom w:val="single" w:sz="6" w:space="0" w:color="auto"/>
              <w:right w:val="single" w:sz="6" w:space="0" w:color="auto"/>
            </w:tcBorders>
          </w:tcPr>
          <w:p w14:paraId="711DA4D4"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949424B"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A80F2AA"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2FEA3F2C" w14:textId="77777777" w:rsidR="000E786F" w:rsidRDefault="000E786F" w:rsidP="00DE1B12"/>
        </w:tc>
      </w:tr>
      <w:tr w:rsidR="000E786F" w14:paraId="30F01F6F" w14:textId="77777777" w:rsidTr="00DE1B12">
        <w:tc>
          <w:tcPr>
            <w:tcW w:w="1332" w:type="dxa"/>
            <w:tcBorders>
              <w:top w:val="single" w:sz="6" w:space="0" w:color="auto"/>
              <w:left w:val="double" w:sz="6" w:space="0" w:color="auto"/>
              <w:bottom w:val="single" w:sz="6" w:space="0" w:color="auto"/>
              <w:right w:val="single" w:sz="6" w:space="0" w:color="auto"/>
            </w:tcBorders>
          </w:tcPr>
          <w:p w14:paraId="62268EB4" w14:textId="77777777" w:rsidR="000E786F" w:rsidRDefault="000E786F" w:rsidP="00DE1B12">
            <w:r>
              <w:t>2001</w:t>
            </w:r>
          </w:p>
        </w:tc>
        <w:tc>
          <w:tcPr>
            <w:tcW w:w="1260" w:type="dxa"/>
            <w:tcBorders>
              <w:top w:val="single" w:sz="6" w:space="0" w:color="auto"/>
              <w:left w:val="single" w:sz="6" w:space="0" w:color="auto"/>
              <w:bottom w:val="single" w:sz="6" w:space="0" w:color="auto"/>
              <w:right w:val="single" w:sz="6" w:space="0" w:color="auto"/>
            </w:tcBorders>
          </w:tcPr>
          <w:p w14:paraId="7C3D8BD8"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602AD25B" w14:textId="77777777" w:rsidR="000E786F" w:rsidRDefault="000E786F" w:rsidP="00DE1B12">
            <w:r>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14:paraId="65D4D4AF" w14:textId="77777777" w:rsidR="000E786F" w:rsidRDefault="000E786F" w:rsidP="00DE1B12">
            <w:r>
              <w:t>менеджер</w:t>
            </w:r>
          </w:p>
        </w:tc>
      </w:tr>
      <w:tr w:rsidR="000E786F" w14:paraId="139D7122" w14:textId="77777777" w:rsidTr="00DE1B12">
        <w:tc>
          <w:tcPr>
            <w:tcW w:w="1332" w:type="dxa"/>
            <w:tcBorders>
              <w:top w:val="single" w:sz="6" w:space="0" w:color="auto"/>
              <w:left w:val="double" w:sz="6" w:space="0" w:color="auto"/>
              <w:bottom w:val="single" w:sz="6" w:space="0" w:color="auto"/>
              <w:right w:val="single" w:sz="6" w:space="0" w:color="auto"/>
            </w:tcBorders>
          </w:tcPr>
          <w:p w14:paraId="06F2A158"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25247367"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26C065F" w14:textId="77777777" w:rsidR="000E786F" w:rsidRDefault="000E786F" w:rsidP="00DE1B12">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14:paraId="053D16B9" w14:textId="77777777" w:rsidR="000E786F" w:rsidRDefault="000E786F" w:rsidP="00DE1B12">
            <w:r>
              <w:t>директор</w:t>
            </w:r>
          </w:p>
        </w:tc>
      </w:tr>
      <w:tr w:rsidR="000E786F" w14:paraId="47346C5B" w14:textId="77777777" w:rsidTr="00DE1B12">
        <w:tc>
          <w:tcPr>
            <w:tcW w:w="1332" w:type="dxa"/>
            <w:tcBorders>
              <w:top w:val="single" w:sz="6" w:space="0" w:color="auto"/>
              <w:left w:val="double" w:sz="6" w:space="0" w:color="auto"/>
              <w:bottom w:val="double" w:sz="6" w:space="0" w:color="auto"/>
              <w:right w:val="single" w:sz="6" w:space="0" w:color="auto"/>
            </w:tcBorders>
          </w:tcPr>
          <w:p w14:paraId="1A09D91F"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06DB3233"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222185A4"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7B109BC2" w14:textId="77777777" w:rsidR="000E786F" w:rsidRDefault="000E786F" w:rsidP="00DE1B12">
            <w:r>
              <w:t>Член Совета директоров</w:t>
            </w:r>
          </w:p>
        </w:tc>
      </w:tr>
    </w:tbl>
    <w:p w14:paraId="412DBF7E" w14:textId="77777777" w:rsidR="000E786F" w:rsidRDefault="000E786F" w:rsidP="000E786F"/>
    <w:p w14:paraId="131815D9" w14:textId="77777777" w:rsidR="000E786F" w:rsidRDefault="000E786F" w:rsidP="000E786F">
      <w:pPr>
        <w:pStyle w:val="ThinDelim"/>
      </w:pPr>
    </w:p>
    <w:p w14:paraId="1E0AEDD7"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245319F0" w14:textId="77777777" w:rsidR="000E786F" w:rsidRDefault="000E786F" w:rsidP="000E786F">
      <w:pPr>
        <w:pStyle w:val="ThinDelim"/>
      </w:pPr>
    </w:p>
    <w:p w14:paraId="2316D4F2" w14:textId="77777777" w:rsidR="000E786F" w:rsidRDefault="000E786F" w:rsidP="000E786F">
      <w:pPr>
        <w:pStyle w:val="ThinDelim"/>
      </w:pPr>
    </w:p>
    <w:p w14:paraId="3DF409B4"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5625044C" w14:textId="77777777" w:rsidR="000E786F" w:rsidRDefault="000E786F" w:rsidP="000E786F">
      <w:pPr>
        <w:ind w:left="400"/>
      </w:pPr>
      <w:r>
        <w:rPr>
          <w:rStyle w:val="Subst"/>
          <w:bCs w:val="0"/>
          <w:iCs w:val="0"/>
        </w:rPr>
        <w:t>Лицо указанных долей не имеет</w:t>
      </w:r>
    </w:p>
    <w:p w14:paraId="6522C381"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01B31B49" w14:textId="77777777" w:rsidR="000E786F" w:rsidRDefault="000E786F" w:rsidP="000E786F">
      <w:pPr>
        <w:ind w:left="400"/>
      </w:pPr>
      <w:r>
        <w:rPr>
          <w:rStyle w:val="Subst"/>
          <w:bCs w:val="0"/>
          <w:iCs w:val="0"/>
        </w:rPr>
        <w:t>Указанных родственных связей нет</w:t>
      </w:r>
    </w:p>
    <w:p w14:paraId="4F2A76D1"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2B1D0BB8" w14:textId="77777777" w:rsidR="000E786F" w:rsidRDefault="000E786F" w:rsidP="000E786F">
      <w:pPr>
        <w:ind w:left="400"/>
      </w:pPr>
      <w:r>
        <w:rPr>
          <w:rStyle w:val="Subst"/>
          <w:bCs w:val="0"/>
          <w:iCs w:val="0"/>
        </w:rPr>
        <w:t>Лицо к указанным видам ответственности не привлекалось</w:t>
      </w:r>
    </w:p>
    <w:p w14:paraId="14574985"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3AC2537" w14:textId="77777777" w:rsidR="000E786F" w:rsidRDefault="000E786F" w:rsidP="000E786F">
      <w:pPr>
        <w:ind w:left="400"/>
      </w:pPr>
      <w:r>
        <w:rPr>
          <w:rStyle w:val="Subst"/>
          <w:bCs w:val="0"/>
          <w:iCs w:val="0"/>
        </w:rPr>
        <w:t>Лицо указанных должностей не занимало</w:t>
      </w:r>
    </w:p>
    <w:p w14:paraId="2E1CAE23" w14:textId="77777777" w:rsidR="000E786F" w:rsidRDefault="000E786F" w:rsidP="000E786F">
      <w:pPr>
        <w:ind w:left="200"/>
      </w:pPr>
    </w:p>
    <w:p w14:paraId="1D5131A2" w14:textId="77777777" w:rsidR="000E786F" w:rsidRDefault="000E786F" w:rsidP="000E786F">
      <w:pPr>
        <w:ind w:left="200"/>
      </w:pPr>
      <w:r>
        <w:t>ФИО:</w:t>
      </w:r>
      <w:r>
        <w:rPr>
          <w:rStyle w:val="Subst"/>
          <w:bCs w:val="0"/>
          <w:iCs w:val="0"/>
        </w:rPr>
        <w:t xml:space="preserve"> Тарасов Александр Анатольевич</w:t>
      </w:r>
    </w:p>
    <w:p w14:paraId="4EE9E12D" w14:textId="77777777" w:rsidR="000E786F" w:rsidRDefault="000E786F" w:rsidP="000E786F">
      <w:pPr>
        <w:ind w:left="200"/>
      </w:pPr>
      <w:r>
        <w:t>Год рождения:</w:t>
      </w:r>
      <w:r>
        <w:rPr>
          <w:rStyle w:val="Subst"/>
          <w:bCs w:val="0"/>
          <w:iCs w:val="0"/>
        </w:rPr>
        <w:t xml:space="preserve"> 1971</w:t>
      </w:r>
    </w:p>
    <w:p w14:paraId="7D706691" w14:textId="77777777" w:rsidR="000E786F" w:rsidRDefault="000E786F" w:rsidP="000E786F">
      <w:pPr>
        <w:pStyle w:val="ThinDelim"/>
      </w:pPr>
    </w:p>
    <w:p w14:paraId="5C1BC61B" w14:textId="77777777" w:rsidR="000E786F" w:rsidRDefault="000E786F" w:rsidP="000E786F">
      <w:pPr>
        <w:ind w:left="200"/>
      </w:pPr>
      <w:r>
        <w:t>Образование:</w:t>
      </w:r>
      <w:r>
        <w:br/>
      </w:r>
      <w:r>
        <w:rPr>
          <w:rStyle w:val="Subst"/>
          <w:bCs w:val="0"/>
          <w:iCs w:val="0"/>
        </w:rPr>
        <w:t xml:space="preserve">Высшее профессиональное образование. МГТУ </w:t>
      </w:r>
      <w:proofErr w:type="spellStart"/>
      <w:r>
        <w:rPr>
          <w:rStyle w:val="Subst"/>
          <w:bCs w:val="0"/>
          <w:iCs w:val="0"/>
        </w:rPr>
        <w:t>им</w:t>
      </w:r>
      <w:proofErr w:type="gramStart"/>
      <w:r>
        <w:rPr>
          <w:rStyle w:val="Subst"/>
          <w:bCs w:val="0"/>
          <w:iCs w:val="0"/>
        </w:rPr>
        <w:t>.Б</w:t>
      </w:r>
      <w:proofErr w:type="gramEnd"/>
      <w:r>
        <w:rPr>
          <w:rStyle w:val="Subst"/>
          <w:bCs w:val="0"/>
          <w:iCs w:val="0"/>
        </w:rPr>
        <w:t>аумана</w:t>
      </w:r>
      <w:proofErr w:type="spellEnd"/>
      <w:r>
        <w:rPr>
          <w:rStyle w:val="Subst"/>
          <w:bCs w:val="0"/>
          <w:iCs w:val="0"/>
        </w:rPr>
        <w:t>, Московский Гос. Университет Коммерции</w:t>
      </w:r>
    </w:p>
    <w:p w14:paraId="308BD659"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7FAAD451"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1BB8A036"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57A02C46"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6CF5538"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4B050C60" w14:textId="77777777" w:rsidR="000E786F" w:rsidRDefault="000E786F" w:rsidP="00DE1B12">
            <w:pPr>
              <w:jc w:val="center"/>
            </w:pPr>
            <w:r>
              <w:t>Должность</w:t>
            </w:r>
          </w:p>
        </w:tc>
      </w:tr>
      <w:tr w:rsidR="000E786F" w14:paraId="22BBDD12" w14:textId="77777777" w:rsidTr="00DE1B12">
        <w:tc>
          <w:tcPr>
            <w:tcW w:w="1332" w:type="dxa"/>
            <w:tcBorders>
              <w:top w:val="single" w:sz="6" w:space="0" w:color="auto"/>
              <w:left w:val="double" w:sz="6" w:space="0" w:color="auto"/>
              <w:bottom w:val="single" w:sz="6" w:space="0" w:color="auto"/>
              <w:right w:val="single" w:sz="6" w:space="0" w:color="auto"/>
            </w:tcBorders>
          </w:tcPr>
          <w:p w14:paraId="14E6E939"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798DEC9F"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54BB8373"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38AEBE00" w14:textId="77777777" w:rsidR="000E786F" w:rsidRDefault="000E786F" w:rsidP="00DE1B12"/>
        </w:tc>
      </w:tr>
      <w:tr w:rsidR="000E786F" w14:paraId="42066782" w14:textId="77777777" w:rsidTr="00DE1B12">
        <w:tc>
          <w:tcPr>
            <w:tcW w:w="1332" w:type="dxa"/>
            <w:tcBorders>
              <w:top w:val="single" w:sz="6" w:space="0" w:color="auto"/>
              <w:left w:val="double" w:sz="6" w:space="0" w:color="auto"/>
              <w:bottom w:val="single" w:sz="6" w:space="0" w:color="auto"/>
              <w:right w:val="single" w:sz="6" w:space="0" w:color="auto"/>
            </w:tcBorders>
          </w:tcPr>
          <w:p w14:paraId="1C1CB191"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13D4B9BB" w14:textId="77777777" w:rsidR="000E786F" w:rsidRDefault="000E786F" w:rsidP="00DE1B12">
            <w:r>
              <w:t>2011</w:t>
            </w:r>
          </w:p>
        </w:tc>
        <w:tc>
          <w:tcPr>
            <w:tcW w:w="3980" w:type="dxa"/>
            <w:tcBorders>
              <w:top w:val="single" w:sz="6" w:space="0" w:color="auto"/>
              <w:left w:val="single" w:sz="6" w:space="0" w:color="auto"/>
              <w:bottom w:val="single" w:sz="6" w:space="0" w:color="auto"/>
              <w:right w:val="single" w:sz="6" w:space="0" w:color="auto"/>
            </w:tcBorders>
          </w:tcPr>
          <w:p w14:paraId="62E5FB4C" w14:textId="77777777" w:rsidR="000E786F" w:rsidRDefault="000E786F" w:rsidP="00DE1B12">
            <w:r>
              <w:t>ООО «Промышленное снабжение»</w:t>
            </w:r>
          </w:p>
        </w:tc>
        <w:tc>
          <w:tcPr>
            <w:tcW w:w="2680" w:type="dxa"/>
            <w:tcBorders>
              <w:top w:val="single" w:sz="6" w:space="0" w:color="auto"/>
              <w:left w:val="single" w:sz="6" w:space="0" w:color="auto"/>
              <w:bottom w:val="single" w:sz="6" w:space="0" w:color="auto"/>
              <w:right w:val="double" w:sz="6" w:space="0" w:color="auto"/>
            </w:tcBorders>
          </w:tcPr>
          <w:p w14:paraId="2BE66D93" w14:textId="77777777" w:rsidR="000E786F" w:rsidRDefault="000E786F" w:rsidP="00DE1B12">
            <w:r>
              <w:t>зам</w:t>
            </w:r>
            <w:proofErr w:type="gramStart"/>
            <w:r>
              <w:t>.г</w:t>
            </w:r>
            <w:proofErr w:type="gramEnd"/>
            <w:r>
              <w:t>енерального директора</w:t>
            </w:r>
          </w:p>
        </w:tc>
      </w:tr>
      <w:tr w:rsidR="000E786F" w14:paraId="5F6751CB" w14:textId="77777777" w:rsidTr="00DE1B12">
        <w:tc>
          <w:tcPr>
            <w:tcW w:w="1332" w:type="dxa"/>
            <w:tcBorders>
              <w:top w:val="single" w:sz="6" w:space="0" w:color="auto"/>
              <w:left w:val="double" w:sz="6" w:space="0" w:color="auto"/>
              <w:bottom w:val="single" w:sz="6" w:space="0" w:color="auto"/>
              <w:right w:val="single" w:sz="6" w:space="0" w:color="auto"/>
            </w:tcBorders>
          </w:tcPr>
          <w:p w14:paraId="0ABDCE88" w14:textId="77777777" w:rsidR="000E786F" w:rsidRDefault="000E786F" w:rsidP="00DE1B12">
            <w:r>
              <w:t>2011</w:t>
            </w:r>
          </w:p>
        </w:tc>
        <w:tc>
          <w:tcPr>
            <w:tcW w:w="1260" w:type="dxa"/>
            <w:tcBorders>
              <w:top w:val="single" w:sz="6" w:space="0" w:color="auto"/>
              <w:left w:val="single" w:sz="6" w:space="0" w:color="auto"/>
              <w:bottom w:val="single" w:sz="6" w:space="0" w:color="auto"/>
              <w:right w:val="single" w:sz="6" w:space="0" w:color="auto"/>
            </w:tcBorders>
          </w:tcPr>
          <w:p w14:paraId="2EA8E4E4"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2061BC1F" w14:textId="77777777" w:rsidR="000E786F" w:rsidRDefault="000E786F" w:rsidP="00DE1B12">
            <w:r>
              <w:t>ООО «Гаммаресурс»</w:t>
            </w:r>
          </w:p>
        </w:tc>
        <w:tc>
          <w:tcPr>
            <w:tcW w:w="2680" w:type="dxa"/>
            <w:tcBorders>
              <w:top w:val="single" w:sz="6" w:space="0" w:color="auto"/>
              <w:left w:val="single" w:sz="6" w:space="0" w:color="auto"/>
              <w:bottom w:val="single" w:sz="6" w:space="0" w:color="auto"/>
              <w:right w:val="double" w:sz="6" w:space="0" w:color="auto"/>
            </w:tcBorders>
          </w:tcPr>
          <w:p w14:paraId="607ABB10" w14:textId="77777777" w:rsidR="000E786F" w:rsidRDefault="000E786F" w:rsidP="00DE1B12">
            <w:r>
              <w:t>зам</w:t>
            </w:r>
            <w:proofErr w:type="gramStart"/>
            <w:r>
              <w:t>.г</w:t>
            </w:r>
            <w:proofErr w:type="gramEnd"/>
            <w:r>
              <w:t>енерального директора</w:t>
            </w:r>
          </w:p>
        </w:tc>
      </w:tr>
      <w:tr w:rsidR="000E786F" w14:paraId="35FF5CBB" w14:textId="77777777" w:rsidTr="00DE1B12">
        <w:tc>
          <w:tcPr>
            <w:tcW w:w="1332" w:type="dxa"/>
            <w:tcBorders>
              <w:top w:val="single" w:sz="6" w:space="0" w:color="auto"/>
              <w:left w:val="double" w:sz="6" w:space="0" w:color="auto"/>
              <w:bottom w:val="single" w:sz="6" w:space="0" w:color="auto"/>
              <w:right w:val="single" w:sz="6" w:space="0" w:color="auto"/>
            </w:tcBorders>
          </w:tcPr>
          <w:p w14:paraId="19B9B1B0"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03E277B8"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22178BF6" w14:textId="77777777" w:rsidR="000E786F" w:rsidRDefault="000E786F" w:rsidP="00DE1B1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7C612618" w14:textId="77777777" w:rsidR="000E786F" w:rsidRDefault="000E786F" w:rsidP="00DE1B12">
            <w:r>
              <w:t>зам</w:t>
            </w:r>
            <w:proofErr w:type="gramStart"/>
            <w:r>
              <w:t>.г</w:t>
            </w:r>
            <w:proofErr w:type="gramEnd"/>
            <w:r>
              <w:t>енерального директора</w:t>
            </w:r>
          </w:p>
        </w:tc>
      </w:tr>
      <w:tr w:rsidR="000E786F" w14:paraId="5B18D995" w14:textId="77777777" w:rsidTr="00DE1B12">
        <w:tc>
          <w:tcPr>
            <w:tcW w:w="1332" w:type="dxa"/>
            <w:tcBorders>
              <w:top w:val="single" w:sz="6" w:space="0" w:color="auto"/>
              <w:left w:val="double" w:sz="6" w:space="0" w:color="auto"/>
              <w:bottom w:val="single" w:sz="6" w:space="0" w:color="auto"/>
              <w:right w:val="single" w:sz="6" w:space="0" w:color="auto"/>
            </w:tcBorders>
          </w:tcPr>
          <w:p w14:paraId="20954F12" w14:textId="77777777" w:rsidR="000E786F" w:rsidRDefault="000E786F" w:rsidP="00DE1B12">
            <w:r>
              <w:t>2011</w:t>
            </w:r>
          </w:p>
        </w:tc>
        <w:tc>
          <w:tcPr>
            <w:tcW w:w="1260" w:type="dxa"/>
            <w:tcBorders>
              <w:top w:val="single" w:sz="6" w:space="0" w:color="auto"/>
              <w:left w:val="single" w:sz="6" w:space="0" w:color="auto"/>
              <w:bottom w:val="single" w:sz="6" w:space="0" w:color="auto"/>
              <w:right w:val="single" w:sz="6" w:space="0" w:color="auto"/>
            </w:tcBorders>
          </w:tcPr>
          <w:p w14:paraId="1B0736EA"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7ED26C85" w14:textId="77777777" w:rsidR="000E786F" w:rsidRDefault="000E786F" w:rsidP="00DE1B12">
            <w:r>
              <w:t>ООО «Минимир»</w:t>
            </w:r>
          </w:p>
        </w:tc>
        <w:tc>
          <w:tcPr>
            <w:tcW w:w="2680" w:type="dxa"/>
            <w:tcBorders>
              <w:top w:val="single" w:sz="6" w:space="0" w:color="auto"/>
              <w:left w:val="single" w:sz="6" w:space="0" w:color="auto"/>
              <w:bottom w:val="single" w:sz="6" w:space="0" w:color="auto"/>
              <w:right w:val="double" w:sz="6" w:space="0" w:color="auto"/>
            </w:tcBorders>
          </w:tcPr>
          <w:p w14:paraId="699A2F63" w14:textId="77777777" w:rsidR="000E786F" w:rsidRDefault="000E786F" w:rsidP="00DE1B12">
            <w:r>
              <w:t>генеральный директор</w:t>
            </w:r>
          </w:p>
        </w:tc>
      </w:tr>
      <w:tr w:rsidR="000E786F" w14:paraId="11CB0947" w14:textId="77777777" w:rsidTr="00DE1B12">
        <w:tc>
          <w:tcPr>
            <w:tcW w:w="1332" w:type="dxa"/>
            <w:tcBorders>
              <w:top w:val="single" w:sz="6" w:space="0" w:color="auto"/>
              <w:left w:val="double" w:sz="6" w:space="0" w:color="auto"/>
              <w:bottom w:val="single" w:sz="6" w:space="0" w:color="auto"/>
              <w:right w:val="single" w:sz="6" w:space="0" w:color="auto"/>
            </w:tcBorders>
          </w:tcPr>
          <w:p w14:paraId="63600331"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75675560"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8433744" w14:textId="77777777" w:rsidR="000E786F" w:rsidRDefault="000E786F" w:rsidP="00DE1B12">
            <w:r>
              <w:t xml:space="preserve">Представительство компании с </w:t>
            </w:r>
            <w:proofErr w:type="spellStart"/>
            <w:r>
              <w:t>огр</w:t>
            </w:r>
            <w:proofErr w:type="gramStart"/>
            <w:r>
              <w:t>.о</w:t>
            </w:r>
            <w:proofErr w:type="gramEnd"/>
            <w:r>
              <w:t>тв-тью</w:t>
            </w:r>
            <w:proofErr w:type="spellEnd"/>
            <w:r>
              <w:t xml:space="preserve"> «Ине </w:t>
            </w:r>
            <w:proofErr w:type="spellStart"/>
            <w:r>
              <w:t>девелопментс</w:t>
            </w:r>
            <w:proofErr w:type="spellEnd"/>
            <w:r>
              <w:t xml:space="preserve"> </w:t>
            </w:r>
            <w:proofErr w:type="spellStart"/>
            <w:r>
              <w:t>лтд</w:t>
            </w:r>
            <w:proofErr w:type="spellEnd"/>
            <w:r>
              <w:t>»</w:t>
            </w:r>
          </w:p>
        </w:tc>
        <w:tc>
          <w:tcPr>
            <w:tcW w:w="2680" w:type="dxa"/>
            <w:tcBorders>
              <w:top w:val="single" w:sz="6" w:space="0" w:color="auto"/>
              <w:left w:val="single" w:sz="6" w:space="0" w:color="auto"/>
              <w:bottom w:val="single" w:sz="6" w:space="0" w:color="auto"/>
              <w:right w:val="double" w:sz="6" w:space="0" w:color="auto"/>
            </w:tcBorders>
          </w:tcPr>
          <w:p w14:paraId="65ABFB0D" w14:textId="77777777" w:rsidR="000E786F" w:rsidRDefault="000E786F" w:rsidP="00DE1B12">
            <w:r>
              <w:t>Директор представительства</w:t>
            </w:r>
          </w:p>
        </w:tc>
      </w:tr>
      <w:tr w:rsidR="000E786F" w14:paraId="34014D11" w14:textId="77777777" w:rsidTr="00DE1B12">
        <w:tc>
          <w:tcPr>
            <w:tcW w:w="1332" w:type="dxa"/>
            <w:tcBorders>
              <w:top w:val="single" w:sz="6" w:space="0" w:color="auto"/>
              <w:left w:val="double" w:sz="6" w:space="0" w:color="auto"/>
              <w:bottom w:val="double" w:sz="6" w:space="0" w:color="auto"/>
              <w:right w:val="single" w:sz="6" w:space="0" w:color="auto"/>
            </w:tcBorders>
          </w:tcPr>
          <w:p w14:paraId="352F9D52"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7EB312ED"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36E9FA85"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493C93DC" w14:textId="77777777" w:rsidR="000E786F" w:rsidRDefault="000E786F" w:rsidP="00DE1B12">
            <w:r>
              <w:t>Член Совета директоров</w:t>
            </w:r>
          </w:p>
        </w:tc>
      </w:tr>
    </w:tbl>
    <w:p w14:paraId="30F65F77" w14:textId="77777777" w:rsidR="000E786F" w:rsidRDefault="000E786F" w:rsidP="000E786F"/>
    <w:p w14:paraId="76B92D59" w14:textId="77777777" w:rsidR="000E786F" w:rsidRDefault="000E786F" w:rsidP="000E786F">
      <w:pPr>
        <w:pStyle w:val="ThinDelim"/>
      </w:pPr>
    </w:p>
    <w:p w14:paraId="390D965C"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594E17F8" w14:textId="77777777" w:rsidR="000E786F" w:rsidRDefault="000E786F" w:rsidP="000E786F">
      <w:pPr>
        <w:pStyle w:val="ThinDelim"/>
      </w:pPr>
    </w:p>
    <w:p w14:paraId="23FA690D" w14:textId="77777777" w:rsidR="000E786F" w:rsidRDefault="000E786F" w:rsidP="000E786F">
      <w:pPr>
        <w:pStyle w:val="ThinDelim"/>
      </w:pPr>
    </w:p>
    <w:p w14:paraId="589CD709" w14:textId="77777777" w:rsidR="000E786F" w:rsidRDefault="000E786F" w:rsidP="000E786F">
      <w:pPr>
        <w:pStyle w:val="SubHeading"/>
        <w:ind w:left="200"/>
      </w:pPr>
      <w:r>
        <w:t xml:space="preserve">Доли участия лица в уставном (складочном) капитале (паевом фонде) дочерних и зависимых обществ </w:t>
      </w:r>
      <w:r>
        <w:lastRenderedPageBreak/>
        <w:t>эмитента</w:t>
      </w:r>
    </w:p>
    <w:p w14:paraId="13F260C5" w14:textId="77777777" w:rsidR="000E786F" w:rsidRDefault="000E786F" w:rsidP="000E786F">
      <w:pPr>
        <w:ind w:left="400"/>
      </w:pPr>
      <w:r>
        <w:rPr>
          <w:rStyle w:val="Subst"/>
          <w:bCs w:val="0"/>
          <w:iCs w:val="0"/>
        </w:rPr>
        <w:t>Лицо указанных долей не имеет</w:t>
      </w:r>
    </w:p>
    <w:p w14:paraId="547719A4"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781F8BA1" w14:textId="77777777" w:rsidR="000E786F" w:rsidRDefault="000E786F" w:rsidP="000E786F">
      <w:pPr>
        <w:ind w:left="400"/>
      </w:pPr>
      <w:r>
        <w:rPr>
          <w:rStyle w:val="Subst"/>
          <w:bCs w:val="0"/>
          <w:iCs w:val="0"/>
        </w:rPr>
        <w:t>Указанных родственных связей нет</w:t>
      </w:r>
    </w:p>
    <w:p w14:paraId="6D3CA4A2"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4A84D283" w14:textId="77777777" w:rsidR="000E786F" w:rsidRDefault="000E786F" w:rsidP="000E786F">
      <w:pPr>
        <w:ind w:left="400"/>
      </w:pPr>
      <w:r>
        <w:rPr>
          <w:rStyle w:val="Subst"/>
          <w:bCs w:val="0"/>
          <w:iCs w:val="0"/>
        </w:rPr>
        <w:t>Лицо к указанным видам ответственности не привлекалось</w:t>
      </w:r>
    </w:p>
    <w:p w14:paraId="648CC893"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7F79934" w14:textId="77777777" w:rsidR="000E786F" w:rsidRDefault="000E786F" w:rsidP="000E786F">
      <w:pPr>
        <w:ind w:left="400"/>
      </w:pPr>
      <w:r>
        <w:rPr>
          <w:rStyle w:val="Subst"/>
          <w:bCs w:val="0"/>
          <w:iCs w:val="0"/>
        </w:rPr>
        <w:t>Лицо указанных должностей не занимало</w:t>
      </w:r>
    </w:p>
    <w:p w14:paraId="40BD25A6" w14:textId="77777777" w:rsidR="000E786F" w:rsidRDefault="000E786F" w:rsidP="000E786F">
      <w:pPr>
        <w:ind w:left="200"/>
      </w:pPr>
    </w:p>
    <w:p w14:paraId="335A2F44" w14:textId="77777777" w:rsidR="000E786F" w:rsidRDefault="000E786F" w:rsidP="000E786F">
      <w:pPr>
        <w:ind w:left="200"/>
      </w:pPr>
      <w:r>
        <w:t>ФИО:</w:t>
      </w:r>
      <w:r>
        <w:rPr>
          <w:rStyle w:val="Subst"/>
          <w:bCs w:val="0"/>
          <w:iCs w:val="0"/>
        </w:rPr>
        <w:t xml:space="preserve"> Папаиоанну Джордж</w:t>
      </w:r>
    </w:p>
    <w:p w14:paraId="25D41501" w14:textId="77777777" w:rsidR="000E786F" w:rsidRDefault="000E786F" w:rsidP="000E786F">
      <w:pPr>
        <w:ind w:left="200"/>
      </w:pPr>
      <w:r>
        <w:t>Год рождения:</w:t>
      </w:r>
      <w:r>
        <w:rPr>
          <w:rStyle w:val="Subst"/>
          <w:bCs w:val="0"/>
          <w:iCs w:val="0"/>
        </w:rPr>
        <w:t xml:space="preserve"> 1975</w:t>
      </w:r>
    </w:p>
    <w:p w14:paraId="54367DE9" w14:textId="77777777" w:rsidR="000E786F" w:rsidRDefault="000E786F" w:rsidP="000E786F">
      <w:pPr>
        <w:pStyle w:val="ThinDelim"/>
      </w:pPr>
    </w:p>
    <w:p w14:paraId="4989367A" w14:textId="77777777" w:rsidR="000E786F" w:rsidRDefault="000E786F" w:rsidP="000E786F">
      <w:pPr>
        <w:ind w:left="200"/>
      </w:pPr>
      <w:r>
        <w:t>Образование:</w:t>
      </w:r>
      <w:r>
        <w:br/>
      </w:r>
      <w:r>
        <w:rPr>
          <w:rStyle w:val="Subst"/>
          <w:bCs w:val="0"/>
          <w:iCs w:val="0"/>
        </w:rPr>
        <w:t>Высшее профессиональное образование. University of Essex, Великобритания.</w:t>
      </w:r>
    </w:p>
    <w:p w14:paraId="2FFBB033"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65A3721C"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72534BE3"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4A5D975B"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3844937"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4F97D94" w14:textId="77777777" w:rsidR="000E786F" w:rsidRDefault="000E786F" w:rsidP="00DE1B12">
            <w:pPr>
              <w:jc w:val="center"/>
            </w:pPr>
            <w:r>
              <w:t>Должность</w:t>
            </w:r>
          </w:p>
        </w:tc>
      </w:tr>
      <w:tr w:rsidR="000E786F" w14:paraId="4DA4347E" w14:textId="77777777" w:rsidTr="00DE1B12">
        <w:tc>
          <w:tcPr>
            <w:tcW w:w="1332" w:type="dxa"/>
            <w:tcBorders>
              <w:top w:val="single" w:sz="6" w:space="0" w:color="auto"/>
              <w:left w:val="double" w:sz="6" w:space="0" w:color="auto"/>
              <w:bottom w:val="single" w:sz="6" w:space="0" w:color="auto"/>
              <w:right w:val="single" w:sz="6" w:space="0" w:color="auto"/>
            </w:tcBorders>
          </w:tcPr>
          <w:p w14:paraId="00933B5B"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B58B726"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5770347"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41C56AEF" w14:textId="77777777" w:rsidR="000E786F" w:rsidRDefault="000E786F" w:rsidP="00DE1B12"/>
        </w:tc>
      </w:tr>
      <w:tr w:rsidR="000E786F" w14:paraId="5F200A6D" w14:textId="77777777" w:rsidTr="00DE1B12">
        <w:tc>
          <w:tcPr>
            <w:tcW w:w="1332" w:type="dxa"/>
            <w:tcBorders>
              <w:top w:val="single" w:sz="6" w:space="0" w:color="auto"/>
              <w:left w:val="double" w:sz="6" w:space="0" w:color="auto"/>
              <w:bottom w:val="single" w:sz="6" w:space="0" w:color="auto"/>
              <w:right w:val="single" w:sz="6" w:space="0" w:color="auto"/>
            </w:tcBorders>
          </w:tcPr>
          <w:p w14:paraId="2F7EA9E1" w14:textId="77777777" w:rsidR="000E786F" w:rsidRDefault="000E786F" w:rsidP="00DE1B12">
            <w:r>
              <w:t>2004</w:t>
            </w:r>
          </w:p>
        </w:tc>
        <w:tc>
          <w:tcPr>
            <w:tcW w:w="1260" w:type="dxa"/>
            <w:tcBorders>
              <w:top w:val="single" w:sz="6" w:space="0" w:color="auto"/>
              <w:left w:val="single" w:sz="6" w:space="0" w:color="auto"/>
              <w:bottom w:val="single" w:sz="6" w:space="0" w:color="auto"/>
              <w:right w:val="single" w:sz="6" w:space="0" w:color="auto"/>
            </w:tcBorders>
          </w:tcPr>
          <w:p w14:paraId="2947E9FE"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6E8732A" w14:textId="77777777" w:rsidR="000E786F" w:rsidRDefault="000E786F" w:rsidP="00DE1B12">
            <w:r>
              <w:t>G.Papaioannou Auditors Limited</w:t>
            </w:r>
          </w:p>
        </w:tc>
        <w:tc>
          <w:tcPr>
            <w:tcW w:w="2680" w:type="dxa"/>
            <w:tcBorders>
              <w:top w:val="single" w:sz="6" w:space="0" w:color="auto"/>
              <w:left w:val="single" w:sz="6" w:space="0" w:color="auto"/>
              <w:bottom w:val="single" w:sz="6" w:space="0" w:color="auto"/>
              <w:right w:val="double" w:sz="6" w:space="0" w:color="auto"/>
            </w:tcBorders>
          </w:tcPr>
          <w:p w14:paraId="5E96ED72" w14:textId="77777777" w:rsidR="000E786F" w:rsidRDefault="000E786F" w:rsidP="00DE1B12">
            <w:r>
              <w:t>Управляющий директор</w:t>
            </w:r>
          </w:p>
        </w:tc>
      </w:tr>
      <w:tr w:rsidR="000E786F" w14:paraId="2163BD67" w14:textId="77777777" w:rsidTr="00DE1B12">
        <w:tc>
          <w:tcPr>
            <w:tcW w:w="1332" w:type="dxa"/>
            <w:tcBorders>
              <w:top w:val="single" w:sz="6" w:space="0" w:color="auto"/>
              <w:left w:val="double" w:sz="6" w:space="0" w:color="auto"/>
              <w:bottom w:val="double" w:sz="6" w:space="0" w:color="auto"/>
              <w:right w:val="single" w:sz="6" w:space="0" w:color="auto"/>
            </w:tcBorders>
          </w:tcPr>
          <w:p w14:paraId="6B3CD388"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178C03BE"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717842E6"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2DAB5835" w14:textId="77777777" w:rsidR="000E786F" w:rsidRDefault="000E786F" w:rsidP="00DE1B12">
            <w:r>
              <w:t>Член Совета директоров</w:t>
            </w:r>
          </w:p>
        </w:tc>
      </w:tr>
    </w:tbl>
    <w:p w14:paraId="0A65CB39" w14:textId="77777777" w:rsidR="000E786F" w:rsidRDefault="000E786F" w:rsidP="000E786F"/>
    <w:p w14:paraId="7E320306" w14:textId="77777777" w:rsidR="000E786F" w:rsidRDefault="000E786F" w:rsidP="000E786F">
      <w:pPr>
        <w:pStyle w:val="ThinDelim"/>
      </w:pPr>
    </w:p>
    <w:p w14:paraId="5FAAFBA8"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3D854D40" w14:textId="77777777" w:rsidR="000E786F" w:rsidRDefault="000E786F" w:rsidP="000E786F">
      <w:pPr>
        <w:pStyle w:val="ThinDelim"/>
      </w:pPr>
    </w:p>
    <w:p w14:paraId="3DF15556" w14:textId="77777777" w:rsidR="000E786F" w:rsidRDefault="000E786F" w:rsidP="000E786F">
      <w:pPr>
        <w:pStyle w:val="ThinDelim"/>
      </w:pPr>
    </w:p>
    <w:p w14:paraId="6E6389D9"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7BAC4037" w14:textId="77777777" w:rsidR="000E786F" w:rsidRDefault="000E786F" w:rsidP="000E786F">
      <w:pPr>
        <w:ind w:left="400"/>
      </w:pPr>
      <w:r>
        <w:rPr>
          <w:rStyle w:val="Subst"/>
          <w:bCs w:val="0"/>
          <w:iCs w:val="0"/>
        </w:rPr>
        <w:t>Лицо указанных долей не имеет</w:t>
      </w:r>
    </w:p>
    <w:p w14:paraId="1A287DE3"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1E722357" w14:textId="77777777" w:rsidR="000E786F" w:rsidRDefault="000E786F" w:rsidP="000E786F">
      <w:pPr>
        <w:ind w:left="400"/>
      </w:pPr>
      <w:r>
        <w:rPr>
          <w:rStyle w:val="Subst"/>
          <w:bCs w:val="0"/>
          <w:iCs w:val="0"/>
        </w:rPr>
        <w:t>Указанных родственных связей нет</w:t>
      </w:r>
    </w:p>
    <w:p w14:paraId="1BC28B16"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15E939A" w14:textId="77777777" w:rsidR="000E786F" w:rsidRDefault="000E786F" w:rsidP="000E786F">
      <w:pPr>
        <w:ind w:left="400"/>
      </w:pPr>
      <w:r>
        <w:rPr>
          <w:rStyle w:val="Subst"/>
          <w:bCs w:val="0"/>
          <w:iCs w:val="0"/>
        </w:rPr>
        <w:t>Лицо к указанным видам ответственности не привлекалось</w:t>
      </w:r>
    </w:p>
    <w:p w14:paraId="74512ECB"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97D1642" w14:textId="77777777" w:rsidR="000E786F" w:rsidRDefault="000E786F" w:rsidP="000E786F">
      <w:pPr>
        <w:ind w:left="400"/>
      </w:pPr>
      <w:r>
        <w:rPr>
          <w:rStyle w:val="Subst"/>
          <w:bCs w:val="0"/>
          <w:iCs w:val="0"/>
        </w:rPr>
        <w:t>Лицо указанных должностей не занимало</w:t>
      </w:r>
    </w:p>
    <w:p w14:paraId="7ECBCD32" w14:textId="77777777" w:rsidR="000E786F" w:rsidRDefault="000E786F" w:rsidP="000E786F">
      <w:pPr>
        <w:ind w:left="200"/>
      </w:pPr>
    </w:p>
    <w:p w14:paraId="6B8BF497" w14:textId="77777777" w:rsidR="000E786F" w:rsidRDefault="000E786F" w:rsidP="000E786F">
      <w:pPr>
        <w:ind w:left="200"/>
      </w:pPr>
      <w:r>
        <w:t>ФИО:</w:t>
      </w:r>
      <w:r>
        <w:rPr>
          <w:rStyle w:val="Subst"/>
          <w:bCs w:val="0"/>
          <w:iCs w:val="0"/>
        </w:rPr>
        <w:t xml:space="preserve"> Пиргу Мелина</w:t>
      </w:r>
    </w:p>
    <w:p w14:paraId="733347C1" w14:textId="77777777" w:rsidR="000E786F" w:rsidRDefault="000E786F" w:rsidP="000E786F">
      <w:pPr>
        <w:ind w:left="200"/>
      </w:pPr>
      <w:r>
        <w:t>Год рождения:</w:t>
      </w:r>
      <w:r>
        <w:rPr>
          <w:rStyle w:val="Subst"/>
          <w:bCs w:val="0"/>
          <w:iCs w:val="0"/>
        </w:rPr>
        <w:t xml:space="preserve"> 1968</w:t>
      </w:r>
    </w:p>
    <w:p w14:paraId="11549D8B" w14:textId="77777777" w:rsidR="000E786F" w:rsidRDefault="000E786F" w:rsidP="000E786F">
      <w:pPr>
        <w:pStyle w:val="ThinDelim"/>
      </w:pPr>
    </w:p>
    <w:p w14:paraId="762C9CA8" w14:textId="77777777" w:rsidR="000E786F" w:rsidRDefault="000E786F" w:rsidP="000E786F">
      <w:pPr>
        <w:ind w:left="200"/>
      </w:pPr>
      <w:r>
        <w:lastRenderedPageBreak/>
        <w:t>Образование:</w:t>
      </w:r>
      <w:r>
        <w:br/>
      </w:r>
      <w:r>
        <w:rPr>
          <w:rStyle w:val="Subst"/>
          <w:bCs w:val="0"/>
          <w:iCs w:val="0"/>
        </w:rPr>
        <w:t xml:space="preserve">Высшее профессиональное образование.  University of </w:t>
      </w:r>
      <w:proofErr w:type="spellStart"/>
      <w:r>
        <w:rPr>
          <w:rStyle w:val="Subst"/>
          <w:bCs w:val="0"/>
          <w:iCs w:val="0"/>
        </w:rPr>
        <w:t>Keele</w:t>
      </w:r>
      <w:proofErr w:type="spellEnd"/>
      <w:r>
        <w:rPr>
          <w:rStyle w:val="Subst"/>
          <w:bCs w:val="0"/>
          <w:iCs w:val="0"/>
        </w:rPr>
        <w:t>, Великобритания.</w:t>
      </w:r>
    </w:p>
    <w:p w14:paraId="2882DDF5"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3F89BC79"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373B4765"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221037D7"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633AEA53"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63C6D55" w14:textId="77777777" w:rsidR="000E786F" w:rsidRDefault="000E786F" w:rsidP="00DE1B12">
            <w:pPr>
              <w:jc w:val="center"/>
            </w:pPr>
            <w:r>
              <w:t>Должность</w:t>
            </w:r>
          </w:p>
        </w:tc>
      </w:tr>
      <w:tr w:rsidR="000E786F" w14:paraId="69C342AC" w14:textId="77777777" w:rsidTr="00DE1B12">
        <w:tc>
          <w:tcPr>
            <w:tcW w:w="1332" w:type="dxa"/>
            <w:tcBorders>
              <w:top w:val="single" w:sz="6" w:space="0" w:color="auto"/>
              <w:left w:val="double" w:sz="6" w:space="0" w:color="auto"/>
              <w:bottom w:val="single" w:sz="6" w:space="0" w:color="auto"/>
              <w:right w:val="single" w:sz="6" w:space="0" w:color="auto"/>
            </w:tcBorders>
          </w:tcPr>
          <w:p w14:paraId="782ECEA5"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36BA91CB"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2E77EA58"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49660464" w14:textId="77777777" w:rsidR="000E786F" w:rsidRDefault="000E786F" w:rsidP="00DE1B12"/>
        </w:tc>
      </w:tr>
      <w:tr w:rsidR="000E786F" w14:paraId="41598877" w14:textId="77777777" w:rsidTr="00DE1B12">
        <w:tc>
          <w:tcPr>
            <w:tcW w:w="1332" w:type="dxa"/>
            <w:tcBorders>
              <w:top w:val="single" w:sz="6" w:space="0" w:color="auto"/>
              <w:left w:val="double" w:sz="6" w:space="0" w:color="auto"/>
              <w:bottom w:val="single" w:sz="6" w:space="0" w:color="auto"/>
              <w:right w:val="single" w:sz="6" w:space="0" w:color="auto"/>
            </w:tcBorders>
          </w:tcPr>
          <w:p w14:paraId="02E1B23B"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277F2A92"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490F22A" w14:textId="77777777" w:rsidR="000E786F" w:rsidRDefault="000E786F" w:rsidP="00DE1B12">
            <w:proofErr w:type="spellStart"/>
            <w:r>
              <w:t>Pyrgou</w:t>
            </w:r>
            <w:proofErr w:type="spellEnd"/>
            <w:r>
              <w:t xml:space="preserve"> </w:t>
            </w:r>
            <w:proofErr w:type="spellStart"/>
            <w:r>
              <w:t>Law</w:t>
            </w:r>
            <w:proofErr w:type="spellEnd"/>
            <w:r>
              <w:t xml:space="preserve"> </w:t>
            </w:r>
            <w:proofErr w:type="spellStart"/>
            <w:r>
              <w:t>Firm</w:t>
            </w:r>
            <w:proofErr w:type="spellEnd"/>
          </w:p>
        </w:tc>
        <w:tc>
          <w:tcPr>
            <w:tcW w:w="2680" w:type="dxa"/>
            <w:tcBorders>
              <w:top w:val="single" w:sz="6" w:space="0" w:color="auto"/>
              <w:left w:val="single" w:sz="6" w:space="0" w:color="auto"/>
              <w:bottom w:val="single" w:sz="6" w:space="0" w:color="auto"/>
              <w:right w:val="double" w:sz="6" w:space="0" w:color="auto"/>
            </w:tcBorders>
          </w:tcPr>
          <w:p w14:paraId="57A71EE8" w14:textId="77777777" w:rsidR="000E786F" w:rsidRDefault="000E786F" w:rsidP="00DE1B12">
            <w:r>
              <w:t>Директор</w:t>
            </w:r>
          </w:p>
        </w:tc>
      </w:tr>
      <w:tr w:rsidR="000E786F" w14:paraId="2D7F3247" w14:textId="77777777" w:rsidTr="00DE1B12">
        <w:tc>
          <w:tcPr>
            <w:tcW w:w="1332" w:type="dxa"/>
            <w:tcBorders>
              <w:top w:val="single" w:sz="6" w:space="0" w:color="auto"/>
              <w:left w:val="double" w:sz="6" w:space="0" w:color="auto"/>
              <w:bottom w:val="double" w:sz="6" w:space="0" w:color="auto"/>
              <w:right w:val="single" w:sz="6" w:space="0" w:color="auto"/>
            </w:tcBorders>
          </w:tcPr>
          <w:p w14:paraId="22D5236F"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65BD29DF"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24FC33F8"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7A627068" w14:textId="77777777" w:rsidR="000E786F" w:rsidRDefault="000E786F" w:rsidP="00DE1B12">
            <w:r>
              <w:t>Член Совета директоров</w:t>
            </w:r>
          </w:p>
        </w:tc>
      </w:tr>
    </w:tbl>
    <w:p w14:paraId="03B8A83C" w14:textId="77777777" w:rsidR="000E786F" w:rsidRDefault="000E786F" w:rsidP="000E786F"/>
    <w:p w14:paraId="5E1AC27D" w14:textId="77777777" w:rsidR="000E786F" w:rsidRDefault="000E786F" w:rsidP="000E786F">
      <w:pPr>
        <w:pStyle w:val="ThinDelim"/>
      </w:pPr>
    </w:p>
    <w:p w14:paraId="43A41432"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08A79364" w14:textId="77777777" w:rsidR="000E786F" w:rsidRDefault="000E786F" w:rsidP="000E786F">
      <w:pPr>
        <w:pStyle w:val="ThinDelim"/>
      </w:pPr>
    </w:p>
    <w:p w14:paraId="1FCE12E9" w14:textId="77777777" w:rsidR="000E786F" w:rsidRDefault="000E786F" w:rsidP="000E786F">
      <w:pPr>
        <w:pStyle w:val="ThinDelim"/>
      </w:pPr>
    </w:p>
    <w:p w14:paraId="3FB8353C"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18DF084E" w14:textId="77777777" w:rsidR="000E786F" w:rsidRDefault="000E786F" w:rsidP="000E786F">
      <w:pPr>
        <w:ind w:left="400"/>
      </w:pPr>
      <w:r>
        <w:rPr>
          <w:rStyle w:val="Subst"/>
          <w:bCs w:val="0"/>
          <w:iCs w:val="0"/>
        </w:rPr>
        <w:t>Лицо указанных долей не имеет</w:t>
      </w:r>
    </w:p>
    <w:p w14:paraId="3F4E5315"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3AD60FB1" w14:textId="77777777" w:rsidR="000E786F" w:rsidRDefault="000E786F" w:rsidP="000E786F">
      <w:pPr>
        <w:ind w:left="400"/>
      </w:pPr>
      <w:r>
        <w:rPr>
          <w:rStyle w:val="Subst"/>
          <w:bCs w:val="0"/>
          <w:iCs w:val="0"/>
        </w:rPr>
        <w:t>Указанных родственных связей нет</w:t>
      </w:r>
    </w:p>
    <w:p w14:paraId="4124C295"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A499A55" w14:textId="77777777" w:rsidR="000E786F" w:rsidRDefault="000E786F" w:rsidP="000E786F">
      <w:pPr>
        <w:ind w:left="400"/>
      </w:pPr>
      <w:r>
        <w:rPr>
          <w:rStyle w:val="Subst"/>
          <w:bCs w:val="0"/>
          <w:iCs w:val="0"/>
        </w:rPr>
        <w:t>Лицо к указанным видам ответственности не привлекалось</w:t>
      </w:r>
    </w:p>
    <w:p w14:paraId="34B27E4E"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3EA43E7E" w14:textId="77777777" w:rsidR="000E786F" w:rsidRDefault="000E786F" w:rsidP="000E786F">
      <w:pPr>
        <w:ind w:left="400"/>
      </w:pPr>
      <w:r>
        <w:rPr>
          <w:rStyle w:val="Subst"/>
          <w:bCs w:val="0"/>
          <w:iCs w:val="0"/>
        </w:rPr>
        <w:t>Лицо указанных должностей не занимало</w:t>
      </w:r>
    </w:p>
    <w:p w14:paraId="3DFE3E8A" w14:textId="77777777" w:rsidR="000E786F" w:rsidRDefault="000E786F" w:rsidP="000E786F">
      <w:pPr>
        <w:ind w:left="200"/>
      </w:pPr>
    </w:p>
    <w:p w14:paraId="5DB21B02" w14:textId="77777777" w:rsidR="000E786F" w:rsidRDefault="000E786F" w:rsidP="000E786F">
      <w:pPr>
        <w:ind w:left="200"/>
      </w:pPr>
      <w:r>
        <w:t>ФИО:</w:t>
      </w:r>
      <w:r>
        <w:rPr>
          <w:rStyle w:val="Subst"/>
          <w:bCs w:val="0"/>
          <w:iCs w:val="0"/>
        </w:rPr>
        <w:t xml:space="preserve"> Гомон Андрей Петрович</w:t>
      </w:r>
    </w:p>
    <w:p w14:paraId="14C304A1" w14:textId="77777777" w:rsidR="000E786F" w:rsidRDefault="000E786F" w:rsidP="000E786F">
      <w:pPr>
        <w:ind w:left="200"/>
      </w:pPr>
      <w:r>
        <w:t>Год рождения:</w:t>
      </w:r>
      <w:r>
        <w:rPr>
          <w:rStyle w:val="Subst"/>
          <w:bCs w:val="0"/>
          <w:iCs w:val="0"/>
        </w:rPr>
        <w:t xml:space="preserve"> 1977</w:t>
      </w:r>
    </w:p>
    <w:p w14:paraId="1895535B" w14:textId="77777777" w:rsidR="000E786F" w:rsidRDefault="000E786F" w:rsidP="000E786F">
      <w:pPr>
        <w:pStyle w:val="ThinDelim"/>
      </w:pPr>
    </w:p>
    <w:p w14:paraId="33AB8CBF" w14:textId="77777777" w:rsidR="000E786F" w:rsidRDefault="000E786F" w:rsidP="000E786F">
      <w:pPr>
        <w:ind w:left="200"/>
      </w:pPr>
      <w:r>
        <w:t>Образование:</w:t>
      </w:r>
      <w:r>
        <w:br/>
      </w:r>
      <w:r>
        <w:rPr>
          <w:rStyle w:val="Subst"/>
          <w:bCs w:val="0"/>
          <w:iCs w:val="0"/>
        </w:rPr>
        <w:t>Высшее профессиональное образование. Санкт-Петербургский Государственный Университет</w:t>
      </w:r>
    </w:p>
    <w:p w14:paraId="57434830"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4B353A3F"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0B32F9FC"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54085070"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5E02B273"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2884D6D9" w14:textId="77777777" w:rsidR="000E786F" w:rsidRDefault="000E786F" w:rsidP="00DE1B12">
            <w:pPr>
              <w:jc w:val="center"/>
            </w:pPr>
            <w:r>
              <w:t>Должность</w:t>
            </w:r>
          </w:p>
        </w:tc>
      </w:tr>
      <w:tr w:rsidR="000E786F" w14:paraId="7CB0CE8E" w14:textId="77777777" w:rsidTr="00DE1B12">
        <w:tc>
          <w:tcPr>
            <w:tcW w:w="1332" w:type="dxa"/>
            <w:tcBorders>
              <w:top w:val="single" w:sz="6" w:space="0" w:color="auto"/>
              <w:left w:val="double" w:sz="6" w:space="0" w:color="auto"/>
              <w:bottom w:val="single" w:sz="6" w:space="0" w:color="auto"/>
              <w:right w:val="single" w:sz="6" w:space="0" w:color="auto"/>
            </w:tcBorders>
          </w:tcPr>
          <w:p w14:paraId="3DACE009"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2C1B888C"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37521D14"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64326746" w14:textId="77777777" w:rsidR="000E786F" w:rsidRDefault="000E786F" w:rsidP="00DE1B12"/>
        </w:tc>
      </w:tr>
      <w:tr w:rsidR="000E786F" w14:paraId="13ABF7F3" w14:textId="77777777" w:rsidTr="00DE1B12">
        <w:tc>
          <w:tcPr>
            <w:tcW w:w="1332" w:type="dxa"/>
            <w:tcBorders>
              <w:top w:val="single" w:sz="6" w:space="0" w:color="auto"/>
              <w:left w:val="double" w:sz="6" w:space="0" w:color="auto"/>
              <w:bottom w:val="single" w:sz="6" w:space="0" w:color="auto"/>
              <w:right w:val="single" w:sz="6" w:space="0" w:color="auto"/>
            </w:tcBorders>
          </w:tcPr>
          <w:p w14:paraId="25F10D88"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2BA0DC45" w14:textId="77777777" w:rsidR="000E786F" w:rsidRDefault="000E786F" w:rsidP="00DE1B12">
            <w:r>
              <w:t>2012</w:t>
            </w:r>
          </w:p>
        </w:tc>
        <w:tc>
          <w:tcPr>
            <w:tcW w:w="3980" w:type="dxa"/>
            <w:tcBorders>
              <w:top w:val="single" w:sz="6" w:space="0" w:color="auto"/>
              <w:left w:val="single" w:sz="6" w:space="0" w:color="auto"/>
              <w:bottom w:val="single" w:sz="6" w:space="0" w:color="auto"/>
              <w:right w:val="single" w:sz="6" w:space="0" w:color="auto"/>
            </w:tcBorders>
          </w:tcPr>
          <w:p w14:paraId="552F0FF1" w14:textId="77777777" w:rsidR="000E786F" w:rsidRDefault="000E786F" w:rsidP="00DE1B12">
            <w:r>
              <w:t>ООО "Трансойл"</w:t>
            </w:r>
          </w:p>
        </w:tc>
        <w:tc>
          <w:tcPr>
            <w:tcW w:w="2680" w:type="dxa"/>
            <w:tcBorders>
              <w:top w:val="single" w:sz="6" w:space="0" w:color="auto"/>
              <w:left w:val="single" w:sz="6" w:space="0" w:color="auto"/>
              <w:bottom w:val="single" w:sz="6" w:space="0" w:color="auto"/>
              <w:right w:val="double" w:sz="6" w:space="0" w:color="auto"/>
            </w:tcBorders>
          </w:tcPr>
          <w:p w14:paraId="09837855" w14:textId="77777777" w:rsidR="000E786F" w:rsidRDefault="000E786F" w:rsidP="00DE1B12">
            <w:r>
              <w:t>Генеральный директор</w:t>
            </w:r>
          </w:p>
        </w:tc>
      </w:tr>
      <w:tr w:rsidR="000E786F" w14:paraId="432428B0" w14:textId="77777777" w:rsidTr="00DE1B12">
        <w:tc>
          <w:tcPr>
            <w:tcW w:w="1332" w:type="dxa"/>
            <w:tcBorders>
              <w:top w:val="single" w:sz="6" w:space="0" w:color="auto"/>
              <w:left w:val="double" w:sz="6" w:space="0" w:color="auto"/>
              <w:bottom w:val="single" w:sz="6" w:space="0" w:color="auto"/>
              <w:right w:val="single" w:sz="6" w:space="0" w:color="auto"/>
            </w:tcBorders>
          </w:tcPr>
          <w:p w14:paraId="4753D90D" w14:textId="77777777" w:rsidR="000E786F" w:rsidRDefault="000E786F" w:rsidP="00DE1B12">
            <w:r>
              <w:t>2012</w:t>
            </w:r>
          </w:p>
        </w:tc>
        <w:tc>
          <w:tcPr>
            <w:tcW w:w="1260" w:type="dxa"/>
            <w:tcBorders>
              <w:top w:val="single" w:sz="6" w:space="0" w:color="auto"/>
              <w:left w:val="single" w:sz="6" w:space="0" w:color="auto"/>
              <w:bottom w:val="single" w:sz="6" w:space="0" w:color="auto"/>
              <w:right w:val="single" w:sz="6" w:space="0" w:color="auto"/>
            </w:tcBorders>
          </w:tcPr>
          <w:p w14:paraId="76BAB544" w14:textId="77777777" w:rsidR="000E786F" w:rsidRDefault="000E786F" w:rsidP="00DE1B12">
            <w:r>
              <w:t>2012</w:t>
            </w:r>
          </w:p>
        </w:tc>
        <w:tc>
          <w:tcPr>
            <w:tcW w:w="3980" w:type="dxa"/>
            <w:tcBorders>
              <w:top w:val="single" w:sz="6" w:space="0" w:color="auto"/>
              <w:left w:val="single" w:sz="6" w:space="0" w:color="auto"/>
              <w:bottom w:val="single" w:sz="6" w:space="0" w:color="auto"/>
              <w:right w:val="single" w:sz="6" w:space="0" w:color="auto"/>
            </w:tcBorders>
          </w:tcPr>
          <w:p w14:paraId="73C8E0F8" w14:textId="77777777" w:rsidR="000E786F" w:rsidRDefault="000E786F" w:rsidP="00DE1B12">
            <w:r>
              <w:t>ООО "Коннолахтинский 55"</w:t>
            </w:r>
          </w:p>
        </w:tc>
        <w:tc>
          <w:tcPr>
            <w:tcW w:w="2680" w:type="dxa"/>
            <w:tcBorders>
              <w:top w:val="single" w:sz="6" w:space="0" w:color="auto"/>
              <w:left w:val="single" w:sz="6" w:space="0" w:color="auto"/>
              <w:bottom w:val="single" w:sz="6" w:space="0" w:color="auto"/>
              <w:right w:val="double" w:sz="6" w:space="0" w:color="auto"/>
            </w:tcBorders>
          </w:tcPr>
          <w:p w14:paraId="7C6B8041" w14:textId="77777777" w:rsidR="000E786F" w:rsidRDefault="000E786F" w:rsidP="00DE1B12">
            <w:r>
              <w:t>Генеральный директор</w:t>
            </w:r>
          </w:p>
        </w:tc>
      </w:tr>
      <w:tr w:rsidR="000E786F" w14:paraId="7E57CF3E" w14:textId="77777777" w:rsidTr="00DE1B12">
        <w:tc>
          <w:tcPr>
            <w:tcW w:w="1332" w:type="dxa"/>
            <w:tcBorders>
              <w:top w:val="single" w:sz="6" w:space="0" w:color="auto"/>
              <w:left w:val="double" w:sz="6" w:space="0" w:color="auto"/>
              <w:bottom w:val="single" w:sz="6" w:space="0" w:color="auto"/>
              <w:right w:val="single" w:sz="6" w:space="0" w:color="auto"/>
            </w:tcBorders>
          </w:tcPr>
          <w:p w14:paraId="5D39B124" w14:textId="77777777" w:rsidR="000E786F" w:rsidRDefault="000E786F" w:rsidP="00DE1B12">
            <w:r>
              <w:t>2012</w:t>
            </w:r>
          </w:p>
        </w:tc>
        <w:tc>
          <w:tcPr>
            <w:tcW w:w="1260" w:type="dxa"/>
            <w:tcBorders>
              <w:top w:val="single" w:sz="6" w:space="0" w:color="auto"/>
              <w:left w:val="single" w:sz="6" w:space="0" w:color="auto"/>
              <w:bottom w:val="single" w:sz="6" w:space="0" w:color="auto"/>
              <w:right w:val="single" w:sz="6" w:space="0" w:color="auto"/>
            </w:tcBorders>
          </w:tcPr>
          <w:p w14:paraId="094D9DAE"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01A6C966" w14:textId="77777777" w:rsidR="000E786F" w:rsidRDefault="000E786F" w:rsidP="00DE1B12">
            <w:r>
              <w:t>ОАО "Первая грузовая компания"</w:t>
            </w:r>
          </w:p>
        </w:tc>
        <w:tc>
          <w:tcPr>
            <w:tcW w:w="2680" w:type="dxa"/>
            <w:tcBorders>
              <w:top w:val="single" w:sz="6" w:space="0" w:color="auto"/>
              <w:left w:val="single" w:sz="6" w:space="0" w:color="auto"/>
              <w:bottom w:val="single" w:sz="6" w:space="0" w:color="auto"/>
              <w:right w:val="double" w:sz="6" w:space="0" w:color="auto"/>
            </w:tcBorders>
          </w:tcPr>
          <w:p w14:paraId="7688EF78" w14:textId="77777777" w:rsidR="000E786F" w:rsidRDefault="000E786F" w:rsidP="00DE1B12">
            <w:r>
              <w:t>Советник генерального директора</w:t>
            </w:r>
          </w:p>
        </w:tc>
      </w:tr>
      <w:tr w:rsidR="000E786F" w14:paraId="64407FB3" w14:textId="77777777" w:rsidTr="00DE1B12">
        <w:tc>
          <w:tcPr>
            <w:tcW w:w="1332" w:type="dxa"/>
            <w:tcBorders>
              <w:top w:val="single" w:sz="6" w:space="0" w:color="auto"/>
              <w:left w:val="double" w:sz="6" w:space="0" w:color="auto"/>
              <w:bottom w:val="single" w:sz="6" w:space="0" w:color="auto"/>
              <w:right w:val="single" w:sz="6" w:space="0" w:color="auto"/>
            </w:tcBorders>
          </w:tcPr>
          <w:p w14:paraId="09B6849F"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3A0A8E6B"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20683BA" w14:textId="77777777" w:rsidR="000E786F" w:rsidRDefault="000E786F" w:rsidP="00DE1B12">
            <w:r>
              <w:t>ООО "НС-Инвест"</w:t>
            </w:r>
          </w:p>
        </w:tc>
        <w:tc>
          <w:tcPr>
            <w:tcW w:w="2680" w:type="dxa"/>
            <w:tcBorders>
              <w:top w:val="single" w:sz="6" w:space="0" w:color="auto"/>
              <w:left w:val="single" w:sz="6" w:space="0" w:color="auto"/>
              <w:bottom w:val="single" w:sz="6" w:space="0" w:color="auto"/>
              <w:right w:val="double" w:sz="6" w:space="0" w:color="auto"/>
            </w:tcBorders>
          </w:tcPr>
          <w:p w14:paraId="0EF83CC8" w14:textId="77777777" w:rsidR="000E786F" w:rsidRDefault="000E786F" w:rsidP="00DE1B12">
            <w:r>
              <w:t>Генеральный директор</w:t>
            </w:r>
          </w:p>
        </w:tc>
      </w:tr>
      <w:tr w:rsidR="000E786F" w14:paraId="5EBB69E7" w14:textId="77777777" w:rsidTr="00DE1B12">
        <w:tc>
          <w:tcPr>
            <w:tcW w:w="1332" w:type="dxa"/>
            <w:tcBorders>
              <w:top w:val="single" w:sz="6" w:space="0" w:color="auto"/>
              <w:left w:val="double" w:sz="6" w:space="0" w:color="auto"/>
              <w:bottom w:val="single" w:sz="6" w:space="0" w:color="auto"/>
              <w:right w:val="single" w:sz="6" w:space="0" w:color="auto"/>
            </w:tcBorders>
          </w:tcPr>
          <w:p w14:paraId="196FD4F7"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7249C086"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26BC8BF" w14:textId="77777777" w:rsidR="000E786F" w:rsidRDefault="000E786F" w:rsidP="00DE1B12">
            <w:r>
              <w:t>ООО "Севтехнотранс"</w:t>
            </w:r>
          </w:p>
        </w:tc>
        <w:tc>
          <w:tcPr>
            <w:tcW w:w="2680" w:type="dxa"/>
            <w:tcBorders>
              <w:top w:val="single" w:sz="6" w:space="0" w:color="auto"/>
              <w:left w:val="single" w:sz="6" w:space="0" w:color="auto"/>
              <w:bottom w:val="single" w:sz="6" w:space="0" w:color="auto"/>
              <w:right w:val="double" w:sz="6" w:space="0" w:color="auto"/>
            </w:tcBorders>
          </w:tcPr>
          <w:p w14:paraId="4C0108CC" w14:textId="77777777" w:rsidR="000E786F" w:rsidRDefault="000E786F" w:rsidP="00DE1B12">
            <w:r>
              <w:t>Член Совета директоров</w:t>
            </w:r>
          </w:p>
        </w:tc>
      </w:tr>
      <w:tr w:rsidR="000E786F" w14:paraId="41A3B48F" w14:textId="77777777" w:rsidTr="00DE1B12">
        <w:tc>
          <w:tcPr>
            <w:tcW w:w="1332" w:type="dxa"/>
            <w:tcBorders>
              <w:top w:val="single" w:sz="6" w:space="0" w:color="auto"/>
              <w:left w:val="double" w:sz="6" w:space="0" w:color="auto"/>
              <w:bottom w:val="single" w:sz="6" w:space="0" w:color="auto"/>
              <w:right w:val="single" w:sz="6" w:space="0" w:color="auto"/>
            </w:tcBorders>
          </w:tcPr>
          <w:p w14:paraId="56DA9D0E"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1BC80FA2"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650C82C1" w14:textId="77777777" w:rsidR="000E786F" w:rsidRDefault="000E786F" w:rsidP="00DE1B12">
            <w:r>
              <w:t>ООО "Ферротранс"</w:t>
            </w:r>
          </w:p>
        </w:tc>
        <w:tc>
          <w:tcPr>
            <w:tcW w:w="2680" w:type="dxa"/>
            <w:tcBorders>
              <w:top w:val="single" w:sz="6" w:space="0" w:color="auto"/>
              <w:left w:val="single" w:sz="6" w:space="0" w:color="auto"/>
              <w:bottom w:val="single" w:sz="6" w:space="0" w:color="auto"/>
              <w:right w:val="double" w:sz="6" w:space="0" w:color="auto"/>
            </w:tcBorders>
          </w:tcPr>
          <w:p w14:paraId="2C011C34" w14:textId="77777777" w:rsidR="000E786F" w:rsidRDefault="000E786F" w:rsidP="00DE1B12">
            <w:r>
              <w:t>Член Совета директоров</w:t>
            </w:r>
          </w:p>
        </w:tc>
      </w:tr>
      <w:tr w:rsidR="000E786F" w14:paraId="7335414D" w14:textId="77777777" w:rsidTr="00DE1B12">
        <w:tc>
          <w:tcPr>
            <w:tcW w:w="1332" w:type="dxa"/>
            <w:tcBorders>
              <w:top w:val="single" w:sz="6" w:space="0" w:color="auto"/>
              <w:left w:val="double" w:sz="6" w:space="0" w:color="auto"/>
              <w:bottom w:val="single" w:sz="6" w:space="0" w:color="auto"/>
              <w:right w:val="single" w:sz="6" w:space="0" w:color="auto"/>
            </w:tcBorders>
          </w:tcPr>
          <w:p w14:paraId="4052983B"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3BA6F7CF"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F7D9B04" w14:textId="77777777" w:rsidR="000E786F" w:rsidRDefault="000E786F" w:rsidP="00DE1B12">
            <w:r>
              <w:t>ООО "Стилтранс"</w:t>
            </w:r>
          </w:p>
        </w:tc>
        <w:tc>
          <w:tcPr>
            <w:tcW w:w="2680" w:type="dxa"/>
            <w:tcBorders>
              <w:top w:val="single" w:sz="6" w:space="0" w:color="auto"/>
              <w:left w:val="single" w:sz="6" w:space="0" w:color="auto"/>
              <w:bottom w:val="single" w:sz="6" w:space="0" w:color="auto"/>
              <w:right w:val="double" w:sz="6" w:space="0" w:color="auto"/>
            </w:tcBorders>
          </w:tcPr>
          <w:p w14:paraId="60B0A19F" w14:textId="77777777" w:rsidR="000E786F" w:rsidRDefault="000E786F" w:rsidP="00DE1B12">
            <w:r>
              <w:t>Член Совета директоров</w:t>
            </w:r>
          </w:p>
        </w:tc>
      </w:tr>
      <w:tr w:rsidR="000E786F" w14:paraId="53DEFE6E" w14:textId="77777777" w:rsidTr="00DE1B12">
        <w:tc>
          <w:tcPr>
            <w:tcW w:w="1332" w:type="dxa"/>
            <w:tcBorders>
              <w:top w:val="single" w:sz="6" w:space="0" w:color="auto"/>
              <w:left w:val="double" w:sz="6" w:space="0" w:color="auto"/>
              <w:bottom w:val="single" w:sz="6" w:space="0" w:color="auto"/>
              <w:right w:val="single" w:sz="6" w:space="0" w:color="auto"/>
            </w:tcBorders>
          </w:tcPr>
          <w:p w14:paraId="5D17206E"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5B4406BB"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BC32DEA" w14:textId="77777777" w:rsidR="000E786F" w:rsidRDefault="000E786F" w:rsidP="00DE1B12">
            <w:r>
              <w:t>ОАО "Новая перевозочная компания"</w:t>
            </w:r>
          </w:p>
        </w:tc>
        <w:tc>
          <w:tcPr>
            <w:tcW w:w="2680" w:type="dxa"/>
            <w:tcBorders>
              <w:top w:val="single" w:sz="6" w:space="0" w:color="auto"/>
              <w:left w:val="single" w:sz="6" w:space="0" w:color="auto"/>
              <w:bottom w:val="single" w:sz="6" w:space="0" w:color="auto"/>
              <w:right w:val="double" w:sz="6" w:space="0" w:color="auto"/>
            </w:tcBorders>
          </w:tcPr>
          <w:p w14:paraId="69C55F1E" w14:textId="77777777" w:rsidR="000E786F" w:rsidRDefault="000E786F" w:rsidP="00DE1B12">
            <w:r>
              <w:t>Член Совета директоров</w:t>
            </w:r>
          </w:p>
        </w:tc>
      </w:tr>
      <w:tr w:rsidR="000E786F" w14:paraId="747530A8" w14:textId="77777777" w:rsidTr="00DE1B12">
        <w:tc>
          <w:tcPr>
            <w:tcW w:w="1332" w:type="dxa"/>
            <w:tcBorders>
              <w:top w:val="single" w:sz="6" w:space="0" w:color="auto"/>
              <w:left w:val="double" w:sz="6" w:space="0" w:color="auto"/>
              <w:bottom w:val="single" w:sz="6" w:space="0" w:color="auto"/>
              <w:right w:val="single" w:sz="6" w:space="0" w:color="auto"/>
            </w:tcBorders>
          </w:tcPr>
          <w:p w14:paraId="2CD39775"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4C6620A5"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4FF3C2D"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4EB442D8" w14:textId="77777777" w:rsidR="000E786F" w:rsidRDefault="000E786F" w:rsidP="00DE1B12">
            <w:r>
              <w:t>Член Совета директоров</w:t>
            </w:r>
          </w:p>
        </w:tc>
      </w:tr>
      <w:tr w:rsidR="000E786F" w14:paraId="46B5CC33" w14:textId="77777777" w:rsidTr="00DE1B12">
        <w:tc>
          <w:tcPr>
            <w:tcW w:w="1332" w:type="dxa"/>
            <w:tcBorders>
              <w:top w:val="single" w:sz="6" w:space="0" w:color="auto"/>
              <w:left w:val="double" w:sz="6" w:space="0" w:color="auto"/>
              <w:bottom w:val="single" w:sz="6" w:space="0" w:color="auto"/>
              <w:right w:val="single" w:sz="6" w:space="0" w:color="auto"/>
            </w:tcBorders>
          </w:tcPr>
          <w:p w14:paraId="4ED89537"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65E1464E"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E530AB0" w14:textId="77777777" w:rsidR="000E786F" w:rsidRDefault="000E786F" w:rsidP="00DE1B12">
            <w:r>
              <w:t>ООО БалтТрансСервис</w:t>
            </w:r>
          </w:p>
        </w:tc>
        <w:tc>
          <w:tcPr>
            <w:tcW w:w="2680" w:type="dxa"/>
            <w:tcBorders>
              <w:top w:val="single" w:sz="6" w:space="0" w:color="auto"/>
              <w:left w:val="single" w:sz="6" w:space="0" w:color="auto"/>
              <w:bottom w:val="single" w:sz="6" w:space="0" w:color="auto"/>
              <w:right w:val="double" w:sz="6" w:space="0" w:color="auto"/>
            </w:tcBorders>
          </w:tcPr>
          <w:p w14:paraId="22CDA814" w14:textId="77777777" w:rsidR="000E786F" w:rsidRDefault="000E786F" w:rsidP="00DE1B12">
            <w:r>
              <w:t>Член Совета директоров</w:t>
            </w:r>
          </w:p>
        </w:tc>
      </w:tr>
      <w:tr w:rsidR="000E786F" w14:paraId="58F723F9" w14:textId="77777777" w:rsidTr="00DE1B12">
        <w:tc>
          <w:tcPr>
            <w:tcW w:w="1332" w:type="dxa"/>
            <w:tcBorders>
              <w:top w:val="single" w:sz="6" w:space="0" w:color="auto"/>
              <w:left w:val="double" w:sz="6" w:space="0" w:color="auto"/>
              <w:bottom w:val="single" w:sz="6" w:space="0" w:color="auto"/>
              <w:right w:val="single" w:sz="6" w:space="0" w:color="auto"/>
            </w:tcBorders>
          </w:tcPr>
          <w:p w14:paraId="47679E90" w14:textId="77777777" w:rsidR="000E786F" w:rsidRDefault="000E786F" w:rsidP="00DE1B12">
            <w:r>
              <w:lastRenderedPageBreak/>
              <w:t>2013</w:t>
            </w:r>
          </w:p>
        </w:tc>
        <w:tc>
          <w:tcPr>
            <w:tcW w:w="1260" w:type="dxa"/>
            <w:tcBorders>
              <w:top w:val="single" w:sz="6" w:space="0" w:color="auto"/>
              <w:left w:val="single" w:sz="6" w:space="0" w:color="auto"/>
              <w:bottom w:val="single" w:sz="6" w:space="0" w:color="auto"/>
              <w:right w:val="single" w:sz="6" w:space="0" w:color="auto"/>
            </w:tcBorders>
          </w:tcPr>
          <w:p w14:paraId="6D3AD293"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4AD508F"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07F83ADF" w14:textId="77777777" w:rsidR="000E786F" w:rsidRDefault="000E786F" w:rsidP="00DE1B12">
            <w:r>
              <w:t>Член Совета директоров</w:t>
            </w:r>
          </w:p>
        </w:tc>
      </w:tr>
      <w:tr w:rsidR="000E786F" w14:paraId="390FFF5A" w14:textId="77777777" w:rsidTr="00DE1B12">
        <w:tc>
          <w:tcPr>
            <w:tcW w:w="1332" w:type="dxa"/>
            <w:tcBorders>
              <w:top w:val="single" w:sz="6" w:space="0" w:color="auto"/>
              <w:left w:val="double" w:sz="6" w:space="0" w:color="auto"/>
              <w:bottom w:val="double" w:sz="6" w:space="0" w:color="auto"/>
              <w:right w:val="single" w:sz="6" w:space="0" w:color="auto"/>
            </w:tcBorders>
          </w:tcPr>
          <w:p w14:paraId="1C2BF2AF"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5D09D447"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5D21842E" w14:textId="77777777" w:rsidR="000E786F" w:rsidRDefault="000E786F" w:rsidP="00DE1B12">
            <w:r>
              <w:t>Представительство Общества с ограниченной ответственностью "Голдтрон Инвестментс"</w:t>
            </w:r>
          </w:p>
        </w:tc>
        <w:tc>
          <w:tcPr>
            <w:tcW w:w="2680" w:type="dxa"/>
            <w:tcBorders>
              <w:top w:val="single" w:sz="6" w:space="0" w:color="auto"/>
              <w:left w:val="single" w:sz="6" w:space="0" w:color="auto"/>
              <w:bottom w:val="double" w:sz="6" w:space="0" w:color="auto"/>
              <w:right w:val="double" w:sz="6" w:space="0" w:color="auto"/>
            </w:tcBorders>
          </w:tcPr>
          <w:p w14:paraId="69D8B120" w14:textId="77777777" w:rsidR="000E786F" w:rsidRDefault="000E786F" w:rsidP="00DE1B12">
            <w:r>
              <w:t>Глава Представительства</w:t>
            </w:r>
          </w:p>
        </w:tc>
      </w:tr>
    </w:tbl>
    <w:p w14:paraId="35C3FAA9" w14:textId="77777777" w:rsidR="000E786F" w:rsidRDefault="000E786F" w:rsidP="000E786F"/>
    <w:p w14:paraId="3A73EC81" w14:textId="77777777" w:rsidR="000E786F" w:rsidRDefault="000E786F" w:rsidP="000E786F">
      <w:pPr>
        <w:pStyle w:val="ThinDelim"/>
      </w:pPr>
    </w:p>
    <w:p w14:paraId="0C44D2CE"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4757D651" w14:textId="77777777" w:rsidR="000E786F" w:rsidRDefault="000E786F" w:rsidP="000E786F">
      <w:pPr>
        <w:pStyle w:val="ThinDelim"/>
      </w:pPr>
    </w:p>
    <w:p w14:paraId="0FC5C515" w14:textId="77777777" w:rsidR="000E786F" w:rsidRDefault="000E786F" w:rsidP="000E786F">
      <w:pPr>
        <w:pStyle w:val="ThinDelim"/>
      </w:pPr>
    </w:p>
    <w:p w14:paraId="3126806F"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2D19F8F1" w14:textId="77777777" w:rsidR="000E786F" w:rsidRDefault="000E786F" w:rsidP="000E786F">
      <w:pPr>
        <w:ind w:left="400"/>
      </w:pPr>
      <w:r>
        <w:rPr>
          <w:rStyle w:val="Subst"/>
          <w:bCs w:val="0"/>
          <w:iCs w:val="0"/>
        </w:rPr>
        <w:t>Лицо указанных долей не имеет</w:t>
      </w:r>
    </w:p>
    <w:p w14:paraId="58700E7D"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DE8C28D" w14:textId="77777777" w:rsidR="000E786F" w:rsidRDefault="000E786F" w:rsidP="000E786F">
      <w:pPr>
        <w:ind w:left="400"/>
      </w:pPr>
      <w:r>
        <w:rPr>
          <w:rStyle w:val="Subst"/>
          <w:bCs w:val="0"/>
          <w:iCs w:val="0"/>
        </w:rPr>
        <w:t>Указанных родственных связей нет</w:t>
      </w:r>
    </w:p>
    <w:p w14:paraId="457C7FB4"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43BE61F" w14:textId="77777777" w:rsidR="000E786F" w:rsidRDefault="000E786F" w:rsidP="000E786F">
      <w:pPr>
        <w:ind w:left="400"/>
      </w:pPr>
      <w:r>
        <w:rPr>
          <w:rStyle w:val="Subst"/>
          <w:bCs w:val="0"/>
          <w:iCs w:val="0"/>
        </w:rPr>
        <w:t>Лицо к указанным видам ответственности не привлекалось</w:t>
      </w:r>
    </w:p>
    <w:p w14:paraId="18F802EA"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7D9481B4" w14:textId="77777777" w:rsidR="000E786F" w:rsidRDefault="000E786F" w:rsidP="000E786F">
      <w:pPr>
        <w:ind w:left="200"/>
      </w:pPr>
    </w:p>
    <w:p w14:paraId="4540C728" w14:textId="77777777" w:rsidR="000E786F" w:rsidRDefault="000E786F" w:rsidP="000E786F">
      <w:pPr>
        <w:ind w:left="200"/>
      </w:pPr>
    </w:p>
    <w:p w14:paraId="6125319B" w14:textId="77777777" w:rsidR="000E786F" w:rsidRDefault="000E786F" w:rsidP="000E786F">
      <w:pPr>
        <w:pStyle w:val="2"/>
      </w:pPr>
      <w:r>
        <w:t>5.2.2. Информация о единоличном исполнительном органе лица, предоставившего обеспечение</w:t>
      </w:r>
    </w:p>
    <w:p w14:paraId="6AECEC9C" w14:textId="77777777" w:rsidR="000E786F" w:rsidRDefault="000E786F" w:rsidP="000E786F">
      <w:pPr>
        <w:ind w:left="200"/>
      </w:pPr>
    </w:p>
    <w:p w14:paraId="1E3E0CB1" w14:textId="77777777" w:rsidR="000E786F" w:rsidRDefault="000E786F" w:rsidP="000E786F">
      <w:pPr>
        <w:ind w:left="200"/>
      </w:pPr>
    </w:p>
    <w:p w14:paraId="4D79AB0E" w14:textId="77777777" w:rsidR="000E786F" w:rsidRDefault="000E786F" w:rsidP="000E786F">
      <w:pPr>
        <w:ind w:left="200"/>
      </w:pPr>
      <w:r>
        <w:t>ФИО:</w:t>
      </w:r>
      <w:r>
        <w:rPr>
          <w:rStyle w:val="Subst"/>
          <w:bCs w:val="0"/>
          <w:iCs w:val="0"/>
        </w:rPr>
        <w:t xml:space="preserve"> Толмачев Сергей Владимирович</w:t>
      </w:r>
    </w:p>
    <w:p w14:paraId="4FA4203C" w14:textId="77777777" w:rsidR="000E786F" w:rsidRDefault="000E786F" w:rsidP="000E786F">
      <w:pPr>
        <w:ind w:left="200"/>
      </w:pPr>
      <w:r>
        <w:t>Год рождения:</w:t>
      </w:r>
      <w:r>
        <w:rPr>
          <w:rStyle w:val="Subst"/>
          <w:bCs w:val="0"/>
          <w:iCs w:val="0"/>
        </w:rPr>
        <w:t xml:space="preserve"> 1974</w:t>
      </w:r>
    </w:p>
    <w:p w14:paraId="66758A11" w14:textId="77777777" w:rsidR="000E786F" w:rsidRDefault="000E786F" w:rsidP="000E786F">
      <w:pPr>
        <w:pStyle w:val="ThinDelim"/>
      </w:pPr>
    </w:p>
    <w:p w14:paraId="463E9A13" w14:textId="77777777" w:rsidR="000E786F" w:rsidRDefault="000E786F" w:rsidP="000E786F">
      <w:pPr>
        <w:ind w:left="200"/>
      </w:pPr>
      <w:r>
        <w:t>Образование:</w:t>
      </w:r>
      <w:r>
        <w:br/>
      </w:r>
      <w:r>
        <w:rPr>
          <w:rStyle w:val="Subst"/>
          <w:bCs w:val="0"/>
          <w:iCs w:val="0"/>
        </w:rPr>
        <w:t>Высшее профессиональное образование. МГУ им. М.В.Ломоносова</w:t>
      </w:r>
    </w:p>
    <w:p w14:paraId="6AA993F5"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069DFBAB"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0F0E75DD"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75CC848B"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4205B5E4"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701FCD28" w14:textId="77777777" w:rsidR="000E786F" w:rsidRDefault="000E786F" w:rsidP="00DE1B12">
            <w:pPr>
              <w:jc w:val="center"/>
            </w:pPr>
            <w:r>
              <w:t>Должность</w:t>
            </w:r>
          </w:p>
        </w:tc>
      </w:tr>
      <w:tr w:rsidR="000E786F" w14:paraId="06BC0422" w14:textId="77777777" w:rsidTr="00DE1B12">
        <w:tc>
          <w:tcPr>
            <w:tcW w:w="1332" w:type="dxa"/>
            <w:tcBorders>
              <w:top w:val="single" w:sz="6" w:space="0" w:color="auto"/>
              <w:left w:val="double" w:sz="6" w:space="0" w:color="auto"/>
              <w:bottom w:val="single" w:sz="6" w:space="0" w:color="auto"/>
              <w:right w:val="single" w:sz="6" w:space="0" w:color="auto"/>
            </w:tcBorders>
          </w:tcPr>
          <w:p w14:paraId="38CC5C5A"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12FFC3F6"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90D70FB"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13B44B5E" w14:textId="77777777" w:rsidR="000E786F" w:rsidRDefault="000E786F" w:rsidP="00DE1B12"/>
        </w:tc>
      </w:tr>
      <w:tr w:rsidR="000E786F" w14:paraId="22D42CA3" w14:textId="77777777" w:rsidTr="00DE1B12">
        <w:tc>
          <w:tcPr>
            <w:tcW w:w="1332" w:type="dxa"/>
            <w:tcBorders>
              <w:top w:val="single" w:sz="6" w:space="0" w:color="auto"/>
              <w:left w:val="double" w:sz="6" w:space="0" w:color="auto"/>
              <w:bottom w:val="single" w:sz="6" w:space="0" w:color="auto"/>
              <w:right w:val="single" w:sz="6" w:space="0" w:color="auto"/>
            </w:tcBorders>
          </w:tcPr>
          <w:p w14:paraId="75F73B8E" w14:textId="77777777" w:rsidR="000E786F" w:rsidRDefault="000E786F" w:rsidP="00DE1B12">
            <w:r>
              <w:t>2001</w:t>
            </w:r>
          </w:p>
        </w:tc>
        <w:tc>
          <w:tcPr>
            <w:tcW w:w="1260" w:type="dxa"/>
            <w:tcBorders>
              <w:top w:val="single" w:sz="6" w:space="0" w:color="auto"/>
              <w:left w:val="single" w:sz="6" w:space="0" w:color="auto"/>
              <w:bottom w:val="single" w:sz="6" w:space="0" w:color="auto"/>
              <w:right w:val="single" w:sz="6" w:space="0" w:color="auto"/>
            </w:tcBorders>
          </w:tcPr>
          <w:p w14:paraId="28B4A110" w14:textId="77777777" w:rsidR="000E786F" w:rsidRDefault="000E786F" w:rsidP="00DE1B12">
            <w:r>
              <w:t>2013</w:t>
            </w:r>
          </w:p>
        </w:tc>
        <w:tc>
          <w:tcPr>
            <w:tcW w:w="3980" w:type="dxa"/>
            <w:tcBorders>
              <w:top w:val="single" w:sz="6" w:space="0" w:color="auto"/>
              <w:left w:val="single" w:sz="6" w:space="0" w:color="auto"/>
              <w:bottom w:val="single" w:sz="6" w:space="0" w:color="auto"/>
              <w:right w:val="single" w:sz="6" w:space="0" w:color="auto"/>
            </w:tcBorders>
          </w:tcPr>
          <w:p w14:paraId="34939AA3" w14:textId="77777777" w:rsidR="000E786F" w:rsidRDefault="000E786F" w:rsidP="00DE1B12">
            <w:r>
              <w:t>Московское Представительство АО Интергейт АГ (Швейцария), Москва, Россия</w:t>
            </w:r>
          </w:p>
        </w:tc>
        <w:tc>
          <w:tcPr>
            <w:tcW w:w="2680" w:type="dxa"/>
            <w:tcBorders>
              <w:top w:val="single" w:sz="6" w:space="0" w:color="auto"/>
              <w:left w:val="single" w:sz="6" w:space="0" w:color="auto"/>
              <w:bottom w:val="single" w:sz="6" w:space="0" w:color="auto"/>
              <w:right w:val="double" w:sz="6" w:space="0" w:color="auto"/>
            </w:tcBorders>
          </w:tcPr>
          <w:p w14:paraId="1DA01F0E" w14:textId="77777777" w:rsidR="000E786F" w:rsidRDefault="000E786F" w:rsidP="00DE1B12">
            <w:r>
              <w:t>менеджер</w:t>
            </w:r>
          </w:p>
        </w:tc>
      </w:tr>
      <w:tr w:rsidR="000E786F" w14:paraId="35F98504" w14:textId="77777777" w:rsidTr="00DE1B12">
        <w:tc>
          <w:tcPr>
            <w:tcW w:w="1332" w:type="dxa"/>
            <w:tcBorders>
              <w:top w:val="single" w:sz="6" w:space="0" w:color="auto"/>
              <w:left w:val="double" w:sz="6" w:space="0" w:color="auto"/>
              <w:bottom w:val="single" w:sz="6" w:space="0" w:color="auto"/>
              <w:right w:val="single" w:sz="6" w:space="0" w:color="auto"/>
            </w:tcBorders>
          </w:tcPr>
          <w:p w14:paraId="40C126CE"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4CFA9283"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3D39816" w14:textId="77777777" w:rsidR="000E786F" w:rsidRDefault="000E786F" w:rsidP="00DE1B12">
            <w:r>
              <w:t>Transportation Investments Holding Limited</w:t>
            </w:r>
          </w:p>
        </w:tc>
        <w:tc>
          <w:tcPr>
            <w:tcW w:w="2680" w:type="dxa"/>
            <w:tcBorders>
              <w:top w:val="single" w:sz="6" w:space="0" w:color="auto"/>
              <w:left w:val="single" w:sz="6" w:space="0" w:color="auto"/>
              <w:bottom w:val="single" w:sz="6" w:space="0" w:color="auto"/>
              <w:right w:val="double" w:sz="6" w:space="0" w:color="auto"/>
            </w:tcBorders>
          </w:tcPr>
          <w:p w14:paraId="277E5E6F" w14:textId="77777777" w:rsidR="000E786F" w:rsidRDefault="000E786F" w:rsidP="00DE1B12">
            <w:r>
              <w:t>директор</w:t>
            </w:r>
          </w:p>
        </w:tc>
      </w:tr>
      <w:tr w:rsidR="000E786F" w14:paraId="07B64349" w14:textId="77777777" w:rsidTr="00DE1B12">
        <w:tc>
          <w:tcPr>
            <w:tcW w:w="1332" w:type="dxa"/>
            <w:tcBorders>
              <w:top w:val="single" w:sz="6" w:space="0" w:color="auto"/>
              <w:left w:val="double" w:sz="6" w:space="0" w:color="auto"/>
              <w:bottom w:val="double" w:sz="6" w:space="0" w:color="auto"/>
              <w:right w:val="single" w:sz="6" w:space="0" w:color="auto"/>
            </w:tcBorders>
          </w:tcPr>
          <w:p w14:paraId="4070C93D"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41E4FA62"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0866578C"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59395672" w14:textId="77777777" w:rsidR="000E786F" w:rsidRDefault="000E786F" w:rsidP="00DE1B12">
            <w:r>
              <w:t>Член Совета директоров</w:t>
            </w:r>
          </w:p>
        </w:tc>
      </w:tr>
    </w:tbl>
    <w:p w14:paraId="76400243" w14:textId="77777777" w:rsidR="000E786F" w:rsidRDefault="000E786F" w:rsidP="000E786F"/>
    <w:p w14:paraId="10A3ADC4" w14:textId="77777777" w:rsidR="000E786F" w:rsidRDefault="000E786F" w:rsidP="000E786F">
      <w:pPr>
        <w:pStyle w:val="ThinDelim"/>
      </w:pPr>
    </w:p>
    <w:p w14:paraId="724E018E"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359E9E1F" w14:textId="77777777" w:rsidR="000E786F" w:rsidRDefault="000E786F" w:rsidP="000E786F">
      <w:pPr>
        <w:pStyle w:val="ThinDelim"/>
      </w:pPr>
    </w:p>
    <w:p w14:paraId="2124D6B7" w14:textId="77777777" w:rsidR="000E786F" w:rsidRDefault="000E786F" w:rsidP="000E786F">
      <w:pPr>
        <w:pStyle w:val="ThinDelim"/>
      </w:pPr>
    </w:p>
    <w:p w14:paraId="1D4E00F3"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54873548" w14:textId="77777777" w:rsidR="000E786F" w:rsidRDefault="000E786F" w:rsidP="000E786F">
      <w:pPr>
        <w:ind w:left="400"/>
      </w:pPr>
      <w:r>
        <w:rPr>
          <w:rStyle w:val="Subst"/>
          <w:bCs w:val="0"/>
          <w:iCs w:val="0"/>
        </w:rPr>
        <w:t>Лицо указанных долей не имеет</w:t>
      </w:r>
    </w:p>
    <w:p w14:paraId="6213DE2D" w14:textId="77777777" w:rsidR="000E786F" w:rsidRDefault="000E786F" w:rsidP="000E786F">
      <w:pPr>
        <w:ind w:left="200"/>
      </w:pPr>
      <w:r>
        <w:lastRenderedPageBreak/>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2F3F4814" w14:textId="77777777" w:rsidR="000E786F" w:rsidRDefault="000E786F" w:rsidP="000E786F">
      <w:pPr>
        <w:ind w:left="400"/>
      </w:pPr>
      <w:r>
        <w:rPr>
          <w:rStyle w:val="Subst"/>
          <w:bCs w:val="0"/>
          <w:iCs w:val="0"/>
        </w:rPr>
        <w:t>Указанных родственных связей нет</w:t>
      </w:r>
    </w:p>
    <w:p w14:paraId="29BCF80A"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51846A21" w14:textId="77777777" w:rsidR="000E786F" w:rsidRDefault="000E786F" w:rsidP="000E786F">
      <w:pPr>
        <w:ind w:left="400"/>
      </w:pPr>
      <w:r>
        <w:rPr>
          <w:rStyle w:val="Subst"/>
          <w:bCs w:val="0"/>
          <w:iCs w:val="0"/>
        </w:rPr>
        <w:t>Лицо к указанным видам ответственности не привлекалось</w:t>
      </w:r>
    </w:p>
    <w:p w14:paraId="5FE84D4D"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6DEA7097" w14:textId="77777777" w:rsidR="000E786F" w:rsidRDefault="000E786F" w:rsidP="000E786F">
      <w:pPr>
        <w:ind w:left="400"/>
      </w:pPr>
      <w:r>
        <w:rPr>
          <w:rStyle w:val="Subst"/>
          <w:bCs w:val="0"/>
          <w:iCs w:val="0"/>
        </w:rPr>
        <w:t>Лицо указанных должностей не занимало</w:t>
      </w:r>
    </w:p>
    <w:p w14:paraId="55EE4717" w14:textId="77777777" w:rsidR="000E786F" w:rsidRDefault="000E786F" w:rsidP="000E786F">
      <w:pPr>
        <w:pStyle w:val="2"/>
      </w:pPr>
      <w:r>
        <w:t>5.2.3. Состав коллегиального исполнительного органа лица, предоставившего обеспечение</w:t>
      </w:r>
    </w:p>
    <w:p w14:paraId="312A2F79" w14:textId="77777777" w:rsidR="000E786F" w:rsidRDefault="000E786F" w:rsidP="000E786F">
      <w:pPr>
        <w:ind w:left="200"/>
      </w:pPr>
      <w:r>
        <w:rPr>
          <w:rStyle w:val="Subst"/>
          <w:bCs w:val="0"/>
          <w:iCs w:val="0"/>
        </w:rPr>
        <w:t>Коллегиальный исполнительный орган не предусмотрен</w:t>
      </w:r>
    </w:p>
    <w:p w14:paraId="3A6C00EF" w14:textId="77777777" w:rsidR="000E786F" w:rsidRDefault="000E786F" w:rsidP="000E786F">
      <w:pPr>
        <w:pStyle w:val="2"/>
      </w:pPr>
      <w:r>
        <w:t>5.3. Сведения о размере вознаграждения, льгот и/или компенсации расходов по каждому органу управления лица, предоставившего обеспечение</w:t>
      </w:r>
    </w:p>
    <w:p w14:paraId="5C6CB1B5" w14:textId="77777777" w:rsidR="000E786F" w:rsidRDefault="000E786F" w:rsidP="000E786F">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14:paraId="50EA4146" w14:textId="77777777" w:rsidR="000E786F" w:rsidRDefault="000E786F" w:rsidP="000E786F">
      <w:pPr>
        <w:pStyle w:val="SubHeading"/>
        <w:ind w:left="200"/>
      </w:pPr>
      <w:r>
        <w:t>Совет директоров</w:t>
      </w:r>
    </w:p>
    <w:p w14:paraId="45D6F013" w14:textId="77777777" w:rsidR="000E786F" w:rsidRDefault="000E786F" w:rsidP="000E786F">
      <w:pPr>
        <w:ind w:left="400"/>
      </w:pPr>
      <w:r>
        <w:t>Единица измерения:</w:t>
      </w:r>
      <w:r>
        <w:rPr>
          <w:rStyle w:val="Subst"/>
          <w:bCs w:val="0"/>
          <w:iCs w:val="0"/>
        </w:rPr>
        <w:t xml:space="preserve"> тыс. руб.</w:t>
      </w:r>
    </w:p>
    <w:p w14:paraId="61C4D3FB"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E786F" w14:paraId="510A615E" w14:textId="77777777" w:rsidTr="00DE1B12">
        <w:tc>
          <w:tcPr>
            <w:tcW w:w="6492" w:type="dxa"/>
            <w:tcBorders>
              <w:top w:val="double" w:sz="6" w:space="0" w:color="auto"/>
              <w:left w:val="double" w:sz="6" w:space="0" w:color="auto"/>
              <w:bottom w:val="single" w:sz="6" w:space="0" w:color="auto"/>
              <w:right w:val="single" w:sz="6" w:space="0" w:color="auto"/>
            </w:tcBorders>
          </w:tcPr>
          <w:p w14:paraId="57051E2C" w14:textId="77777777" w:rsidR="000E786F" w:rsidRDefault="000E786F" w:rsidP="00DE1B1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7A635D97" w14:textId="77777777" w:rsidR="000E786F" w:rsidRDefault="000E786F" w:rsidP="00DE1B12">
            <w:pPr>
              <w:jc w:val="center"/>
            </w:pPr>
            <w:r>
              <w:t>2015, 6 мес.</w:t>
            </w:r>
          </w:p>
        </w:tc>
      </w:tr>
      <w:tr w:rsidR="000E786F" w14:paraId="1C4C1844" w14:textId="77777777" w:rsidTr="00DE1B12">
        <w:tc>
          <w:tcPr>
            <w:tcW w:w="6492" w:type="dxa"/>
            <w:tcBorders>
              <w:top w:val="single" w:sz="6" w:space="0" w:color="auto"/>
              <w:left w:val="double" w:sz="6" w:space="0" w:color="auto"/>
              <w:bottom w:val="single" w:sz="6" w:space="0" w:color="auto"/>
              <w:right w:val="single" w:sz="6" w:space="0" w:color="auto"/>
            </w:tcBorders>
          </w:tcPr>
          <w:p w14:paraId="16462233" w14:textId="77777777" w:rsidR="000E786F" w:rsidRDefault="000E786F" w:rsidP="00DE1B12">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14:paraId="1B9ACA35" w14:textId="77777777" w:rsidR="000E786F" w:rsidRDefault="000E786F" w:rsidP="00DE1B12">
            <w:pPr>
              <w:jc w:val="right"/>
            </w:pPr>
            <w:r>
              <w:t>0</w:t>
            </w:r>
          </w:p>
        </w:tc>
      </w:tr>
      <w:tr w:rsidR="000E786F" w14:paraId="1CCDC4B4" w14:textId="77777777" w:rsidTr="00DE1B12">
        <w:tc>
          <w:tcPr>
            <w:tcW w:w="6492" w:type="dxa"/>
            <w:tcBorders>
              <w:top w:val="single" w:sz="6" w:space="0" w:color="auto"/>
              <w:left w:val="double" w:sz="6" w:space="0" w:color="auto"/>
              <w:bottom w:val="single" w:sz="6" w:space="0" w:color="auto"/>
              <w:right w:val="single" w:sz="6" w:space="0" w:color="auto"/>
            </w:tcBorders>
          </w:tcPr>
          <w:p w14:paraId="2E4BA758" w14:textId="77777777" w:rsidR="000E786F" w:rsidRDefault="000E786F" w:rsidP="00DE1B1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275FAF1D" w14:textId="77777777" w:rsidR="000E786F" w:rsidRDefault="000E786F" w:rsidP="00DE1B12">
            <w:pPr>
              <w:jc w:val="right"/>
            </w:pPr>
            <w:r>
              <w:t>0</w:t>
            </w:r>
          </w:p>
        </w:tc>
      </w:tr>
      <w:tr w:rsidR="000E786F" w14:paraId="38D644A7" w14:textId="77777777" w:rsidTr="00DE1B12">
        <w:tc>
          <w:tcPr>
            <w:tcW w:w="6492" w:type="dxa"/>
            <w:tcBorders>
              <w:top w:val="single" w:sz="6" w:space="0" w:color="auto"/>
              <w:left w:val="double" w:sz="6" w:space="0" w:color="auto"/>
              <w:bottom w:val="single" w:sz="6" w:space="0" w:color="auto"/>
              <w:right w:val="single" w:sz="6" w:space="0" w:color="auto"/>
            </w:tcBorders>
          </w:tcPr>
          <w:p w14:paraId="1CFFE6B7" w14:textId="77777777" w:rsidR="000E786F" w:rsidRDefault="000E786F" w:rsidP="00DE1B12">
            <w:r>
              <w:t>Премии</w:t>
            </w:r>
          </w:p>
        </w:tc>
        <w:tc>
          <w:tcPr>
            <w:tcW w:w="1360" w:type="dxa"/>
            <w:tcBorders>
              <w:top w:val="single" w:sz="6" w:space="0" w:color="auto"/>
              <w:left w:val="single" w:sz="6" w:space="0" w:color="auto"/>
              <w:bottom w:val="single" w:sz="6" w:space="0" w:color="auto"/>
              <w:right w:val="double" w:sz="6" w:space="0" w:color="auto"/>
            </w:tcBorders>
          </w:tcPr>
          <w:p w14:paraId="2042AC3C" w14:textId="77777777" w:rsidR="000E786F" w:rsidRDefault="000E786F" w:rsidP="00DE1B12">
            <w:pPr>
              <w:jc w:val="right"/>
            </w:pPr>
            <w:r>
              <w:t>0</w:t>
            </w:r>
          </w:p>
        </w:tc>
      </w:tr>
      <w:tr w:rsidR="000E786F" w14:paraId="636E8D3B" w14:textId="77777777" w:rsidTr="00DE1B12">
        <w:tc>
          <w:tcPr>
            <w:tcW w:w="6492" w:type="dxa"/>
            <w:tcBorders>
              <w:top w:val="single" w:sz="6" w:space="0" w:color="auto"/>
              <w:left w:val="double" w:sz="6" w:space="0" w:color="auto"/>
              <w:bottom w:val="single" w:sz="6" w:space="0" w:color="auto"/>
              <w:right w:val="single" w:sz="6" w:space="0" w:color="auto"/>
            </w:tcBorders>
          </w:tcPr>
          <w:p w14:paraId="0F147FC1" w14:textId="77777777" w:rsidR="000E786F" w:rsidRDefault="000E786F" w:rsidP="00DE1B12">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2075D4B9" w14:textId="77777777" w:rsidR="000E786F" w:rsidRDefault="000E786F" w:rsidP="00DE1B12">
            <w:pPr>
              <w:jc w:val="right"/>
            </w:pPr>
            <w:r>
              <w:t>0</w:t>
            </w:r>
          </w:p>
        </w:tc>
      </w:tr>
      <w:tr w:rsidR="000E786F" w14:paraId="0C2E8447" w14:textId="77777777" w:rsidTr="00DE1B12">
        <w:tc>
          <w:tcPr>
            <w:tcW w:w="6492" w:type="dxa"/>
            <w:tcBorders>
              <w:top w:val="single" w:sz="6" w:space="0" w:color="auto"/>
              <w:left w:val="double" w:sz="6" w:space="0" w:color="auto"/>
              <w:bottom w:val="single" w:sz="6" w:space="0" w:color="auto"/>
              <w:right w:val="single" w:sz="6" w:space="0" w:color="auto"/>
            </w:tcBorders>
          </w:tcPr>
          <w:p w14:paraId="232CE9FA" w14:textId="77777777" w:rsidR="000E786F" w:rsidRDefault="000E786F" w:rsidP="00DE1B12">
            <w:r>
              <w:t>Льготы</w:t>
            </w:r>
          </w:p>
        </w:tc>
        <w:tc>
          <w:tcPr>
            <w:tcW w:w="1360" w:type="dxa"/>
            <w:tcBorders>
              <w:top w:val="single" w:sz="6" w:space="0" w:color="auto"/>
              <w:left w:val="single" w:sz="6" w:space="0" w:color="auto"/>
              <w:bottom w:val="single" w:sz="6" w:space="0" w:color="auto"/>
              <w:right w:val="double" w:sz="6" w:space="0" w:color="auto"/>
            </w:tcBorders>
          </w:tcPr>
          <w:p w14:paraId="0D18D19F" w14:textId="77777777" w:rsidR="000E786F" w:rsidRDefault="000E786F" w:rsidP="00DE1B12">
            <w:pPr>
              <w:jc w:val="right"/>
            </w:pPr>
            <w:r>
              <w:t>0</w:t>
            </w:r>
          </w:p>
        </w:tc>
      </w:tr>
      <w:tr w:rsidR="000E786F" w14:paraId="49F73442" w14:textId="77777777" w:rsidTr="00DE1B12">
        <w:tc>
          <w:tcPr>
            <w:tcW w:w="6492" w:type="dxa"/>
            <w:tcBorders>
              <w:top w:val="single" w:sz="6" w:space="0" w:color="auto"/>
              <w:left w:val="double" w:sz="6" w:space="0" w:color="auto"/>
              <w:bottom w:val="single" w:sz="6" w:space="0" w:color="auto"/>
              <w:right w:val="single" w:sz="6" w:space="0" w:color="auto"/>
            </w:tcBorders>
          </w:tcPr>
          <w:p w14:paraId="6F953E27" w14:textId="77777777" w:rsidR="000E786F" w:rsidRDefault="000E786F" w:rsidP="00DE1B1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14:paraId="4B7E5E5F" w14:textId="77777777" w:rsidR="000E786F" w:rsidRDefault="000E786F" w:rsidP="00DE1B12">
            <w:pPr>
              <w:jc w:val="right"/>
            </w:pPr>
            <w:r>
              <w:t>0</w:t>
            </w:r>
          </w:p>
        </w:tc>
      </w:tr>
      <w:tr w:rsidR="000E786F" w14:paraId="0123E377" w14:textId="77777777" w:rsidTr="00DE1B12">
        <w:tc>
          <w:tcPr>
            <w:tcW w:w="6492" w:type="dxa"/>
            <w:tcBorders>
              <w:top w:val="single" w:sz="6" w:space="0" w:color="auto"/>
              <w:left w:val="double" w:sz="6" w:space="0" w:color="auto"/>
              <w:bottom w:val="single" w:sz="6" w:space="0" w:color="auto"/>
              <w:right w:val="single" w:sz="6" w:space="0" w:color="auto"/>
            </w:tcBorders>
          </w:tcPr>
          <w:p w14:paraId="2B9CA856" w14:textId="77777777" w:rsidR="000E786F" w:rsidRDefault="000E786F" w:rsidP="00DE1B1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33F2B559" w14:textId="77777777" w:rsidR="000E786F" w:rsidRDefault="000E786F" w:rsidP="00DE1B12">
            <w:pPr>
              <w:jc w:val="right"/>
            </w:pPr>
            <w:r>
              <w:t>0</w:t>
            </w:r>
          </w:p>
        </w:tc>
      </w:tr>
      <w:tr w:rsidR="000E786F" w14:paraId="6C0207D1" w14:textId="77777777" w:rsidTr="00DE1B12">
        <w:tc>
          <w:tcPr>
            <w:tcW w:w="6492" w:type="dxa"/>
            <w:tcBorders>
              <w:top w:val="single" w:sz="6" w:space="0" w:color="auto"/>
              <w:left w:val="double" w:sz="6" w:space="0" w:color="auto"/>
              <w:bottom w:val="double" w:sz="6" w:space="0" w:color="auto"/>
              <w:right w:val="single" w:sz="6" w:space="0" w:color="auto"/>
            </w:tcBorders>
          </w:tcPr>
          <w:p w14:paraId="58D9EE52" w14:textId="77777777" w:rsidR="000E786F" w:rsidRDefault="000E786F" w:rsidP="00DE1B12">
            <w:r>
              <w:t>ИТОГО</w:t>
            </w:r>
          </w:p>
        </w:tc>
        <w:tc>
          <w:tcPr>
            <w:tcW w:w="1360" w:type="dxa"/>
            <w:tcBorders>
              <w:top w:val="single" w:sz="6" w:space="0" w:color="auto"/>
              <w:left w:val="single" w:sz="6" w:space="0" w:color="auto"/>
              <w:bottom w:val="double" w:sz="6" w:space="0" w:color="auto"/>
              <w:right w:val="double" w:sz="6" w:space="0" w:color="auto"/>
            </w:tcBorders>
          </w:tcPr>
          <w:p w14:paraId="3B98B26E" w14:textId="77777777" w:rsidR="000E786F" w:rsidRDefault="000E786F" w:rsidP="00DE1B12">
            <w:pPr>
              <w:jc w:val="right"/>
            </w:pPr>
            <w:r>
              <w:t>0</w:t>
            </w:r>
          </w:p>
        </w:tc>
      </w:tr>
    </w:tbl>
    <w:p w14:paraId="24F2BF4F" w14:textId="77777777" w:rsidR="000E786F" w:rsidRDefault="000E786F" w:rsidP="000E786F"/>
    <w:p w14:paraId="0FA20036" w14:textId="77777777" w:rsidR="000E786F" w:rsidRDefault="000E786F" w:rsidP="000E786F">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bCs w:val="0"/>
          <w:iCs w:val="0"/>
        </w:rPr>
        <w:t>Выплаты членам Совета Директоров в 2015 году будут соответствовать уровню выплат в 2014 году.</w:t>
      </w:r>
    </w:p>
    <w:p w14:paraId="54EEC82B" w14:textId="77777777" w:rsidR="000E786F" w:rsidRDefault="000E786F" w:rsidP="000E786F">
      <w:pPr>
        <w:pStyle w:val="ThinDelim"/>
      </w:pPr>
    </w:p>
    <w:p w14:paraId="67820E6F" w14:textId="77777777" w:rsidR="000E786F" w:rsidRDefault="000E786F" w:rsidP="000E786F">
      <w:pPr>
        <w:ind w:left="200"/>
      </w:pPr>
      <w:r>
        <w:t>Дополнительная информация:</w:t>
      </w:r>
      <w:r>
        <w:br/>
      </w:r>
      <w:r>
        <w:rPr>
          <w:rStyle w:val="Subst"/>
          <w:bCs w:val="0"/>
          <w:iCs w:val="0"/>
        </w:rPr>
        <w:t>Поручитель не составляет ежеквартальную бухгалтерскую отчетность</w:t>
      </w:r>
    </w:p>
    <w:p w14:paraId="037098FC" w14:textId="77777777" w:rsidR="000E786F" w:rsidRDefault="000E786F" w:rsidP="000E786F">
      <w:pPr>
        <w:pStyle w:val="2"/>
      </w:pPr>
      <w:r>
        <w:t xml:space="preserve">5.4. Сведения о структуре и компетенции органов </w:t>
      </w:r>
      <w:proofErr w:type="gramStart"/>
      <w:r>
        <w:t>контроля за</w:t>
      </w:r>
      <w:proofErr w:type="gramEnd"/>
      <w:r>
        <w:t xml:space="preserve"> финансово-хозяйственной деятельностью лица, предоставившего обеспечение</w:t>
      </w:r>
    </w:p>
    <w:p w14:paraId="11A9BB2A"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377DF5E7" w14:textId="77777777" w:rsidR="000E786F" w:rsidRDefault="000E786F" w:rsidP="000E786F">
      <w:pPr>
        <w:pStyle w:val="2"/>
      </w:pPr>
      <w:r>
        <w:t xml:space="preserve">5.5. Информация о лицах, входящих в состав органов </w:t>
      </w:r>
      <w:proofErr w:type="gramStart"/>
      <w:r>
        <w:t>контроля за</w:t>
      </w:r>
      <w:proofErr w:type="gramEnd"/>
      <w:r>
        <w:t xml:space="preserve"> финансово-хозяйственной деятельностью лица, предоставившего обеспечение</w:t>
      </w:r>
    </w:p>
    <w:p w14:paraId="764F68DF" w14:textId="77777777" w:rsidR="000E786F" w:rsidRDefault="000E786F" w:rsidP="000E786F">
      <w:pPr>
        <w:ind w:left="200"/>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bCs w:val="0"/>
          <w:iCs w:val="0"/>
        </w:rPr>
        <w:t xml:space="preserve"> Комитет по аудиту</w:t>
      </w:r>
    </w:p>
    <w:p w14:paraId="5F771790" w14:textId="77777777" w:rsidR="000E786F" w:rsidRDefault="000E786F" w:rsidP="000E786F">
      <w:pPr>
        <w:ind w:left="200"/>
      </w:pPr>
      <w:r>
        <w:lastRenderedPageBreak/>
        <w:t>ФИО:</w:t>
      </w:r>
      <w:r>
        <w:rPr>
          <w:rStyle w:val="Subst"/>
          <w:bCs w:val="0"/>
          <w:iCs w:val="0"/>
        </w:rPr>
        <w:t xml:space="preserve"> Папаиоанну Джордж</w:t>
      </w:r>
    </w:p>
    <w:p w14:paraId="76CFE685" w14:textId="77777777" w:rsidR="000E786F" w:rsidRDefault="000E786F" w:rsidP="000E786F">
      <w:pPr>
        <w:ind w:left="200"/>
      </w:pPr>
      <w:r>
        <w:t>Год рождения:</w:t>
      </w:r>
      <w:r>
        <w:rPr>
          <w:rStyle w:val="Subst"/>
          <w:bCs w:val="0"/>
          <w:iCs w:val="0"/>
        </w:rPr>
        <w:t xml:space="preserve"> 1975</w:t>
      </w:r>
    </w:p>
    <w:p w14:paraId="20CB7C25" w14:textId="77777777" w:rsidR="000E786F" w:rsidRDefault="000E786F" w:rsidP="000E786F">
      <w:pPr>
        <w:pStyle w:val="ThinDelim"/>
      </w:pPr>
    </w:p>
    <w:p w14:paraId="39666CC9" w14:textId="77777777" w:rsidR="000E786F" w:rsidRDefault="000E786F" w:rsidP="000E786F">
      <w:pPr>
        <w:ind w:left="200"/>
      </w:pPr>
      <w:r>
        <w:t>Образование:</w:t>
      </w:r>
      <w:r>
        <w:br/>
      </w:r>
      <w:r>
        <w:rPr>
          <w:rStyle w:val="Subst"/>
          <w:bCs w:val="0"/>
          <w:iCs w:val="0"/>
        </w:rPr>
        <w:t>Высшее профессиональное образование. University of Essex, Великобритания.</w:t>
      </w:r>
    </w:p>
    <w:p w14:paraId="29683097"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1D1CD4F8"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646C6EE1"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7622E5D6"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3D84857"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0B5C065A" w14:textId="77777777" w:rsidR="000E786F" w:rsidRDefault="000E786F" w:rsidP="00DE1B12">
            <w:pPr>
              <w:jc w:val="center"/>
            </w:pPr>
            <w:r>
              <w:t>Должность</w:t>
            </w:r>
          </w:p>
        </w:tc>
      </w:tr>
      <w:tr w:rsidR="000E786F" w14:paraId="29D3BBE1" w14:textId="77777777" w:rsidTr="00DE1B12">
        <w:tc>
          <w:tcPr>
            <w:tcW w:w="1332" w:type="dxa"/>
            <w:tcBorders>
              <w:top w:val="single" w:sz="6" w:space="0" w:color="auto"/>
              <w:left w:val="double" w:sz="6" w:space="0" w:color="auto"/>
              <w:bottom w:val="single" w:sz="6" w:space="0" w:color="auto"/>
              <w:right w:val="single" w:sz="6" w:space="0" w:color="auto"/>
            </w:tcBorders>
          </w:tcPr>
          <w:p w14:paraId="2EE692D1"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5E9B3709"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039B4FAE"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784C7FE7" w14:textId="77777777" w:rsidR="000E786F" w:rsidRDefault="000E786F" w:rsidP="00DE1B12"/>
        </w:tc>
      </w:tr>
      <w:tr w:rsidR="000E786F" w14:paraId="74F50E9E" w14:textId="77777777" w:rsidTr="00DE1B12">
        <w:tc>
          <w:tcPr>
            <w:tcW w:w="1332" w:type="dxa"/>
            <w:tcBorders>
              <w:top w:val="single" w:sz="6" w:space="0" w:color="auto"/>
              <w:left w:val="double" w:sz="6" w:space="0" w:color="auto"/>
              <w:bottom w:val="single" w:sz="6" w:space="0" w:color="auto"/>
              <w:right w:val="single" w:sz="6" w:space="0" w:color="auto"/>
            </w:tcBorders>
          </w:tcPr>
          <w:p w14:paraId="3ADB5D10" w14:textId="77777777" w:rsidR="000E786F" w:rsidRDefault="000E786F" w:rsidP="00DE1B12">
            <w:r>
              <w:t>2004</w:t>
            </w:r>
          </w:p>
        </w:tc>
        <w:tc>
          <w:tcPr>
            <w:tcW w:w="1260" w:type="dxa"/>
            <w:tcBorders>
              <w:top w:val="single" w:sz="6" w:space="0" w:color="auto"/>
              <w:left w:val="single" w:sz="6" w:space="0" w:color="auto"/>
              <w:bottom w:val="single" w:sz="6" w:space="0" w:color="auto"/>
              <w:right w:val="single" w:sz="6" w:space="0" w:color="auto"/>
            </w:tcBorders>
          </w:tcPr>
          <w:p w14:paraId="0C8DFCBE" w14:textId="77777777" w:rsidR="000E786F" w:rsidRDefault="000E786F" w:rsidP="00DE1B12">
            <w:r>
              <w:t>наст</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3E25B4E7" w14:textId="77777777" w:rsidR="000E786F" w:rsidRDefault="000E786F" w:rsidP="00DE1B12">
            <w:r>
              <w:t>G.Papaioannou Auditors Limited</w:t>
            </w:r>
          </w:p>
        </w:tc>
        <w:tc>
          <w:tcPr>
            <w:tcW w:w="2680" w:type="dxa"/>
            <w:tcBorders>
              <w:top w:val="single" w:sz="6" w:space="0" w:color="auto"/>
              <w:left w:val="single" w:sz="6" w:space="0" w:color="auto"/>
              <w:bottom w:val="single" w:sz="6" w:space="0" w:color="auto"/>
              <w:right w:val="double" w:sz="6" w:space="0" w:color="auto"/>
            </w:tcBorders>
          </w:tcPr>
          <w:p w14:paraId="4799DE61" w14:textId="77777777" w:rsidR="000E786F" w:rsidRDefault="000E786F" w:rsidP="00DE1B12">
            <w:r>
              <w:t>Управляющий директор</w:t>
            </w:r>
          </w:p>
        </w:tc>
      </w:tr>
      <w:tr w:rsidR="000E786F" w14:paraId="324DCDA3" w14:textId="77777777" w:rsidTr="00DE1B12">
        <w:tc>
          <w:tcPr>
            <w:tcW w:w="1332" w:type="dxa"/>
            <w:tcBorders>
              <w:top w:val="single" w:sz="6" w:space="0" w:color="auto"/>
              <w:left w:val="double" w:sz="6" w:space="0" w:color="auto"/>
              <w:bottom w:val="double" w:sz="6" w:space="0" w:color="auto"/>
              <w:right w:val="single" w:sz="6" w:space="0" w:color="auto"/>
            </w:tcBorders>
          </w:tcPr>
          <w:p w14:paraId="783ECC5D"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1C330D7D"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6D993811" w14:textId="77777777" w:rsidR="000E786F" w:rsidRDefault="000E786F" w:rsidP="00DE1B12">
            <w:r>
              <w:t>Globaltrans Investment PLC</w:t>
            </w:r>
          </w:p>
        </w:tc>
        <w:tc>
          <w:tcPr>
            <w:tcW w:w="2680" w:type="dxa"/>
            <w:tcBorders>
              <w:top w:val="single" w:sz="6" w:space="0" w:color="auto"/>
              <w:left w:val="single" w:sz="6" w:space="0" w:color="auto"/>
              <w:bottom w:val="double" w:sz="6" w:space="0" w:color="auto"/>
              <w:right w:val="double" w:sz="6" w:space="0" w:color="auto"/>
            </w:tcBorders>
          </w:tcPr>
          <w:p w14:paraId="2A08E534" w14:textId="77777777" w:rsidR="000E786F" w:rsidRDefault="000E786F" w:rsidP="00DE1B12">
            <w:r>
              <w:t>Член Совета директоров</w:t>
            </w:r>
          </w:p>
        </w:tc>
      </w:tr>
    </w:tbl>
    <w:p w14:paraId="6DD6C692" w14:textId="77777777" w:rsidR="000E786F" w:rsidRDefault="000E786F" w:rsidP="000E786F"/>
    <w:p w14:paraId="638CBF81" w14:textId="77777777" w:rsidR="000E786F" w:rsidRDefault="000E786F" w:rsidP="000E786F">
      <w:pPr>
        <w:pStyle w:val="ThinDelim"/>
      </w:pPr>
    </w:p>
    <w:p w14:paraId="299BAA6E"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53E60D62" w14:textId="77777777" w:rsidR="000E786F" w:rsidRDefault="000E786F" w:rsidP="000E786F">
      <w:pPr>
        <w:pStyle w:val="ThinDelim"/>
      </w:pPr>
    </w:p>
    <w:p w14:paraId="3B9C571F" w14:textId="77777777" w:rsidR="000E786F" w:rsidRDefault="000E786F" w:rsidP="000E786F">
      <w:pPr>
        <w:pStyle w:val="ThinDelim"/>
      </w:pPr>
    </w:p>
    <w:p w14:paraId="77C71707"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2BCB4E6C" w14:textId="77777777" w:rsidR="000E786F" w:rsidRDefault="000E786F" w:rsidP="000E786F">
      <w:pPr>
        <w:ind w:left="400"/>
      </w:pPr>
      <w:r>
        <w:rPr>
          <w:rStyle w:val="Subst"/>
          <w:bCs w:val="0"/>
          <w:iCs w:val="0"/>
        </w:rPr>
        <w:t>Лицо указанных долей не имеет</w:t>
      </w:r>
    </w:p>
    <w:p w14:paraId="318C47D9"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6DAD15AA" w14:textId="77777777" w:rsidR="000E786F" w:rsidRDefault="000E786F" w:rsidP="000E786F">
      <w:pPr>
        <w:ind w:left="400"/>
      </w:pPr>
      <w:r>
        <w:rPr>
          <w:rStyle w:val="Subst"/>
          <w:bCs w:val="0"/>
          <w:iCs w:val="0"/>
        </w:rPr>
        <w:t>Указанных родственных связей нет</w:t>
      </w:r>
    </w:p>
    <w:p w14:paraId="2424FFB0"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A71D030" w14:textId="77777777" w:rsidR="000E786F" w:rsidRDefault="000E786F" w:rsidP="000E786F">
      <w:pPr>
        <w:ind w:left="400"/>
      </w:pPr>
      <w:r>
        <w:rPr>
          <w:rStyle w:val="Subst"/>
          <w:bCs w:val="0"/>
          <w:iCs w:val="0"/>
        </w:rPr>
        <w:t>Лицо к указанным видам ответственности не привлекалось</w:t>
      </w:r>
    </w:p>
    <w:p w14:paraId="3B4CA5B1"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067D527E" w14:textId="77777777" w:rsidR="000E786F" w:rsidRDefault="000E786F" w:rsidP="000E786F">
      <w:pPr>
        <w:ind w:left="400"/>
      </w:pPr>
      <w:r>
        <w:rPr>
          <w:rStyle w:val="Subst"/>
          <w:bCs w:val="0"/>
          <w:iCs w:val="0"/>
        </w:rPr>
        <w:t>Лицо указанных должностей не занимало</w:t>
      </w:r>
    </w:p>
    <w:p w14:paraId="10D2616D" w14:textId="77777777" w:rsidR="000E786F" w:rsidRDefault="000E786F" w:rsidP="000E786F">
      <w:pPr>
        <w:ind w:left="200"/>
      </w:pPr>
    </w:p>
    <w:p w14:paraId="71F0482B" w14:textId="77777777" w:rsidR="000E786F" w:rsidRDefault="000E786F" w:rsidP="000E786F">
      <w:pPr>
        <w:ind w:left="200"/>
      </w:pPr>
      <w:r>
        <w:t>ФИО:</w:t>
      </w:r>
      <w:r>
        <w:rPr>
          <w:rStyle w:val="Subst"/>
          <w:bCs w:val="0"/>
          <w:iCs w:val="0"/>
        </w:rPr>
        <w:t xml:space="preserve"> Николау Элия</w:t>
      </w:r>
    </w:p>
    <w:p w14:paraId="2A0D94F4" w14:textId="77777777" w:rsidR="000E786F" w:rsidRDefault="000E786F" w:rsidP="000E786F">
      <w:pPr>
        <w:ind w:left="200"/>
      </w:pPr>
      <w:r>
        <w:t>Год рождения:</w:t>
      </w:r>
      <w:r>
        <w:rPr>
          <w:rStyle w:val="Subst"/>
          <w:bCs w:val="0"/>
          <w:iCs w:val="0"/>
        </w:rPr>
        <w:t xml:space="preserve"> 1979</w:t>
      </w:r>
    </w:p>
    <w:p w14:paraId="66182DE1" w14:textId="77777777" w:rsidR="000E786F" w:rsidRDefault="000E786F" w:rsidP="000E786F">
      <w:pPr>
        <w:pStyle w:val="ThinDelim"/>
      </w:pPr>
    </w:p>
    <w:p w14:paraId="48A4F764" w14:textId="77777777" w:rsidR="000E786F" w:rsidRDefault="000E786F" w:rsidP="000E786F">
      <w:pPr>
        <w:ind w:left="200"/>
      </w:pPr>
      <w:r>
        <w:t>Образование:</w:t>
      </w:r>
      <w:r>
        <w:br/>
      </w:r>
      <w:r>
        <w:rPr>
          <w:rStyle w:val="Subst"/>
          <w:bCs w:val="0"/>
          <w:iCs w:val="0"/>
        </w:rPr>
        <w:t>Выпускница Nottingham University, юридический факультет и University College London, магистр коммерческого и корпоративного права.</w:t>
      </w:r>
      <w:r>
        <w:rPr>
          <w:rStyle w:val="Subst"/>
          <w:bCs w:val="0"/>
          <w:iCs w:val="0"/>
        </w:rPr>
        <w:br/>
        <w:t>Окончила Кипрский международный институт менеджмента, MBA</w:t>
      </w:r>
      <w:r>
        <w:rPr>
          <w:rStyle w:val="Subst"/>
          <w:bCs w:val="0"/>
          <w:iCs w:val="0"/>
        </w:rPr>
        <w:br/>
      </w:r>
    </w:p>
    <w:p w14:paraId="7BB38B52"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31F4BA62"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48468B1C"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149F032B"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334939A0"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1B348106" w14:textId="77777777" w:rsidR="000E786F" w:rsidRDefault="000E786F" w:rsidP="00DE1B12">
            <w:pPr>
              <w:jc w:val="center"/>
            </w:pPr>
            <w:r>
              <w:t>Должность</w:t>
            </w:r>
          </w:p>
        </w:tc>
      </w:tr>
      <w:tr w:rsidR="000E786F" w14:paraId="08F89F13" w14:textId="77777777" w:rsidTr="00DE1B12">
        <w:tc>
          <w:tcPr>
            <w:tcW w:w="1332" w:type="dxa"/>
            <w:tcBorders>
              <w:top w:val="single" w:sz="6" w:space="0" w:color="auto"/>
              <w:left w:val="double" w:sz="6" w:space="0" w:color="auto"/>
              <w:bottom w:val="single" w:sz="6" w:space="0" w:color="auto"/>
              <w:right w:val="single" w:sz="6" w:space="0" w:color="auto"/>
            </w:tcBorders>
          </w:tcPr>
          <w:p w14:paraId="55539965"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330AAEF"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7D1A543C"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761E7197" w14:textId="77777777" w:rsidR="000E786F" w:rsidRDefault="000E786F" w:rsidP="00DE1B12"/>
        </w:tc>
      </w:tr>
      <w:tr w:rsidR="000E786F" w14:paraId="5F598ED7" w14:textId="77777777" w:rsidTr="00DE1B12">
        <w:tc>
          <w:tcPr>
            <w:tcW w:w="1332" w:type="dxa"/>
            <w:tcBorders>
              <w:top w:val="single" w:sz="6" w:space="0" w:color="auto"/>
              <w:left w:val="double" w:sz="6" w:space="0" w:color="auto"/>
              <w:bottom w:val="single" w:sz="6" w:space="0" w:color="auto"/>
              <w:right w:val="single" w:sz="6" w:space="0" w:color="auto"/>
            </w:tcBorders>
          </w:tcPr>
          <w:p w14:paraId="44FB6110" w14:textId="77777777" w:rsidR="000E786F" w:rsidRDefault="000E786F" w:rsidP="00DE1B12">
            <w:r>
              <w:t>2003</w:t>
            </w:r>
          </w:p>
        </w:tc>
        <w:tc>
          <w:tcPr>
            <w:tcW w:w="1260" w:type="dxa"/>
            <w:tcBorders>
              <w:top w:val="single" w:sz="6" w:space="0" w:color="auto"/>
              <w:left w:val="single" w:sz="6" w:space="0" w:color="auto"/>
              <w:bottom w:val="single" w:sz="6" w:space="0" w:color="auto"/>
              <w:right w:val="single" w:sz="6" w:space="0" w:color="auto"/>
            </w:tcBorders>
          </w:tcPr>
          <w:p w14:paraId="7AC76F63" w14:textId="77777777" w:rsidR="000E786F" w:rsidRDefault="000E786F" w:rsidP="00DE1B12">
            <w:r>
              <w:t>2007</w:t>
            </w:r>
          </w:p>
        </w:tc>
        <w:tc>
          <w:tcPr>
            <w:tcW w:w="3980" w:type="dxa"/>
            <w:tcBorders>
              <w:top w:val="single" w:sz="6" w:space="0" w:color="auto"/>
              <w:left w:val="single" w:sz="6" w:space="0" w:color="auto"/>
              <w:bottom w:val="single" w:sz="6" w:space="0" w:color="auto"/>
              <w:right w:val="single" w:sz="6" w:space="0" w:color="auto"/>
            </w:tcBorders>
          </w:tcPr>
          <w:p w14:paraId="50091B3B" w14:textId="77777777" w:rsidR="000E786F" w:rsidRDefault="000E786F" w:rsidP="00DE1B12">
            <w:r>
              <w:t xml:space="preserve">Polakis Sarris &amp; </w:t>
            </w:r>
            <w:proofErr w:type="spellStart"/>
            <w:r>
              <w:t>Co</w:t>
            </w:r>
            <w:proofErr w:type="spellEnd"/>
            <w:r>
              <w:t>., Lawyers</w:t>
            </w:r>
          </w:p>
        </w:tc>
        <w:tc>
          <w:tcPr>
            <w:tcW w:w="2680" w:type="dxa"/>
            <w:tcBorders>
              <w:top w:val="single" w:sz="6" w:space="0" w:color="auto"/>
              <w:left w:val="single" w:sz="6" w:space="0" w:color="auto"/>
              <w:bottom w:val="single" w:sz="6" w:space="0" w:color="auto"/>
              <w:right w:val="double" w:sz="6" w:space="0" w:color="auto"/>
            </w:tcBorders>
          </w:tcPr>
          <w:p w14:paraId="0866806D" w14:textId="77777777" w:rsidR="000E786F" w:rsidRDefault="000E786F" w:rsidP="00DE1B12">
            <w:r>
              <w:t>Начальник отдела корпоративного права</w:t>
            </w:r>
          </w:p>
        </w:tc>
      </w:tr>
      <w:tr w:rsidR="000E786F" w14:paraId="2895EF65" w14:textId="77777777" w:rsidTr="00DE1B12">
        <w:tc>
          <w:tcPr>
            <w:tcW w:w="1332" w:type="dxa"/>
            <w:tcBorders>
              <w:top w:val="single" w:sz="6" w:space="0" w:color="auto"/>
              <w:left w:val="double" w:sz="6" w:space="0" w:color="auto"/>
              <w:bottom w:val="single" w:sz="6" w:space="0" w:color="auto"/>
              <w:right w:val="single" w:sz="6" w:space="0" w:color="auto"/>
            </w:tcBorders>
          </w:tcPr>
          <w:p w14:paraId="09C9C59F"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1CAF0D60"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02A0E097" w14:textId="77777777" w:rsidR="000E786F" w:rsidRDefault="000E786F" w:rsidP="00DE1B12">
            <w:r>
              <w:t>Amicorp (Cyprus) Limited</w:t>
            </w:r>
          </w:p>
        </w:tc>
        <w:tc>
          <w:tcPr>
            <w:tcW w:w="2680" w:type="dxa"/>
            <w:tcBorders>
              <w:top w:val="single" w:sz="6" w:space="0" w:color="auto"/>
              <w:left w:val="single" w:sz="6" w:space="0" w:color="auto"/>
              <w:bottom w:val="single" w:sz="6" w:space="0" w:color="auto"/>
              <w:right w:val="double" w:sz="6" w:space="0" w:color="auto"/>
            </w:tcBorders>
          </w:tcPr>
          <w:p w14:paraId="70D4A39F" w14:textId="77777777" w:rsidR="000E786F" w:rsidRDefault="000E786F" w:rsidP="00DE1B12">
            <w:r>
              <w:t>Управляющий директор</w:t>
            </w:r>
          </w:p>
        </w:tc>
      </w:tr>
      <w:tr w:rsidR="000E786F" w14:paraId="2B187855" w14:textId="77777777" w:rsidTr="00DE1B12">
        <w:tc>
          <w:tcPr>
            <w:tcW w:w="1332" w:type="dxa"/>
            <w:tcBorders>
              <w:top w:val="single" w:sz="6" w:space="0" w:color="auto"/>
              <w:left w:val="double" w:sz="6" w:space="0" w:color="auto"/>
              <w:bottom w:val="single" w:sz="6" w:space="0" w:color="auto"/>
              <w:right w:val="single" w:sz="6" w:space="0" w:color="auto"/>
            </w:tcBorders>
          </w:tcPr>
          <w:p w14:paraId="1B0DBE00"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793EC456"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77FF1C3D"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10EB39E3" w14:textId="77777777" w:rsidR="000E786F" w:rsidRDefault="000E786F" w:rsidP="00DE1B12">
            <w:r>
              <w:t>Член Совета директоров</w:t>
            </w:r>
          </w:p>
        </w:tc>
      </w:tr>
      <w:tr w:rsidR="000E786F" w14:paraId="6C7F85E5" w14:textId="77777777" w:rsidTr="00DE1B12">
        <w:tc>
          <w:tcPr>
            <w:tcW w:w="1332" w:type="dxa"/>
            <w:tcBorders>
              <w:top w:val="single" w:sz="6" w:space="0" w:color="auto"/>
              <w:left w:val="double" w:sz="6" w:space="0" w:color="auto"/>
              <w:bottom w:val="single" w:sz="6" w:space="0" w:color="auto"/>
              <w:right w:val="single" w:sz="6" w:space="0" w:color="auto"/>
            </w:tcBorders>
          </w:tcPr>
          <w:p w14:paraId="64CD1790"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2B0DE27B"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4EB64321"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413A168A" w14:textId="77777777" w:rsidR="000E786F" w:rsidRDefault="000E786F" w:rsidP="00DE1B12">
            <w:r>
              <w:t>Секретарь компании</w:t>
            </w:r>
          </w:p>
        </w:tc>
      </w:tr>
      <w:tr w:rsidR="000E786F" w14:paraId="67384FB6" w14:textId="77777777" w:rsidTr="00DE1B12">
        <w:tc>
          <w:tcPr>
            <w:tcW w:w="1332" w:type="dxa"/>
            <w:tcBorders>
              <w:top w:val="single" w:sz="6" w:space="0" w:color="auto"/>
              <w:left w:val="double" w:sz="6" w:space="0" w:color="auto"/>
              <w:bottom w:val="single" w:sz="6" w:space="0" w:color="auto"/>
              <w:right w:val="single" w:sz="6" w:space="0" w:color="auto"/>
            </w:tcBorders>
          </w:tcPr>
          <w:p w14:paraId="73409341" w14:textId="77777777" w:rsidR="000E786F" w:rsidRDefault="000E786F" w:rsidP="00DE1B12">
            <w:r>
              <w:t>2008</w:t>
            </w:r>
          </w:p>
        </w:tc>
        <w:tc>
          <w:tcPr>
            <w:tcW w:w="1260" w:type="dxa"/>
            <w:tcBorders>
              <w:top w:val="single" w:sz="6" w:space="0" w:color="auto"/>
              <w:left w:val="single" w:sz="6" w:space="0" w:color="auto"/>
              <w:bottom w:val="single" w:sz="6" w:space="0" w:color="auto"/>
              <w:right w:val="single" w:sz="6" w:space="0" w:color="auto"/>
            </w:tcBorders>
          </w:tcPr>
          <w:p w14:paraId="0F5E2891"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2A46F135"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7EA0505F" w14:textId="77777777" w:rsidR="000E786F" w:rsidRDefault="000E786F" w:rsidP="00DE1B12">
            <w:r>
              <w:t>Секретарь совета директоров</w:t>
            </w:r>
          </w:p>
        </w:tc>
      </w:tr>
      <w:tr w:rsidR="000E786F" w14:paraId="135E5DB4" w14:textId="77777777" w:rsidTr="00DE1B12">
        <w:tc>
          <w:tcPr>
            <w:tcW w:w="1332" w:type="dxa"/>
            <w:tcBorders>
              <w:top w:val="single" w:sz="6" w:space="0" w:color="auto"/>
              <w:left w:val="double" w:sz="6" w:space="0" w:color="auto"/>
              <w:bottom w:val="single" w:sz="6" w:space="0" w:color="auto"/>
              <w:right w:val="single" w:sz="6" w:space="0" w:color="auto"/>
            </w:tcBorders>
          </w:tcPr>
          <w:p w14:paraId="7656D50D" w14:textId="77777777" w:rsidR="000E786F" w:rsidRDefault="000E786F" w:rsidP="00DE1B12">
            <w:r>
              <w:lastRenderedPageBreak/>
              <w:t>2008</w:t>
            </w:r>
          </w:p>
        </w:tc>
        <w:tc>
          <w:tcPr>
            <w:tcW w:w="1260" w:type="dxa"/>
            <w:tcBorders>
              <w:top w:val="single" w:sz="6" w:space="0" w:color="auto"/>
              <w:left w:val="single" w:sz="6" w:space="0" w:color="auto"/>
              <w:bottom w:val="single" w:sz="6" w:space="0" w:color="auto"/>
              <w:right w:val="single" w:sz="6" w:space="0" w:color="auto"/>
            </w:tcBorders>
          </w:tcPr>
          <w:p w14:paraId="7C384F0D"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173DA554" w14:textId="77777777" w:rsidR="000E786F" w:rsidRDefault="000E786F" w:rsidP="00DE1B12">
            <w:r>
              <w:t>Globaltrans Investment PLC</w:t>
            </w:r>
          </w:p>
        </w:tc>
        <w:tc>
          <w:tcPr>
            <w:tcW w:w="2680" w:type="dxa"/>
            <w:tcBorders>
              <w:top w:val="single" w:sz="6" w:space="0" w:color="auto"/>
              <w:left w:val="single" w:sz="6" w:space="0" w:color="auto"/>
              <w:bottom w:val="single" w:sz="6" w:space="0" w:color="auto"/>
              <w:right w:val="double" w:sz="6" w:space="0" w:color="auto"/>
            </w:tcBorders>
          </w:tcPr>
          <w:p w14:paraId="32FC47E1" w14:textId="77777777" w:rsidR="000E786F" w:rsidRDefault="000E786F" w:rsidP="00DE1B12">
            <w:r>
              <w:t>Член комитета по аудиту, секретарь комитета по аудиту</w:t>
            </w:r>
          </w:p>
        </w:tc>
      </w:tr>
      <w:tr w:rsidR="000E786F" w14:paraId="564A459E" w14:textId="77777777" w:rsidTr="00DE1B12">
        <w:tc>
          <w:tcPr>
            <w:tcW w:w="1332" w:type="dxa"/>
            <w:tcBorders>
              <w:top w:val="single" w:sz="6" w:space="0" w:color="auto"/>
              <w:left w:val="double" w:sz="6" w:space="0" w:color="auto"/>
              <w:bottom w:val="double" w:sz="6" w:space="0" w:color="auto"/>
              <w:right w:val="single" w:sz="6" w:space="0" w:color="auto"/>
            </w:tcBorders>
          </w:tcPr>
          <w:p w14:paraId="263D8980" w14:textId="77777777" w:rsidR="000E786F" w:rsidRDefault="000E786F" w:rsidP="00DE1B12">
            <w:r>
              <w:t>2008</w:t>
            </w:r>
          </w:p>
        </w:tc>
        <w:tc>
          <w:tcPr>
            <w:tcW w:w="1260" w:type="dxa"/>
            <w:tcBorders>
              <w:top w:val="single" w:sz="6" w:space="0" w:color="auto"/>
              <w:left w:val="single" w:sz="6" w:space="0" w:color="auto"/>
              <w:bottom w:val="double" w:sz="6" w:space="0" w:color="auto"/>
              <w:right w:val="single" w:sz="6" w:space="0" w:color="auto"/>
            </w:tcBorders>
          </w:tcPr>
          <w:p w14:paraId="21D0B570" w14:textId="77777777" w:rsidR="000E786F" w:rsidRDefault="000E786F" w:rsidP="00DE1B12">
            <w:r>
              <w:t>2013</w:t>
            </w:r>
          </w:p>
        </w:tc>
        <w:tc>
          <w:tcPr>
            <w:tcW w:w="3980" w:type="dxa"/>
            <w:tcBorders>
              <w:top w:val="single" w:sz="6" w:space="0" w:color="auto"/>
              <w:left w:val="single" w:sz="6" w:space="0" w:color="auto"/>
              <w:bottom w:val="double" w:sz="6" w:space="0" w:color="auto"/>
              <w:right w:val="single" w:sz="6" w:space="0" w:color="auto"/>
            </w:tcBorders>
          </w:tcPr>
          <w:p w14:paraId="5ECD5D88" w14:textId="77777777" w:rsidR="000E786F" w:rsidRDefault="000E786F" w:rsidP="00DE1B12">
            <w:r>
              <w:t>Global Ports Investments PLC</w:t>
            </w:r>
          </w:p>
        </w:tc>
        <w:tc>
          <w:tcPr>
            <w:tcW w:w="2680" w:type="dxa"/>
            <w:tcBorders>
              <w:top w:val="single" w:sz="6" w:space="0" w:color="auto"/>
              <w:left w:val="single" w:sz="6" w:space="0" w:color="auto"/>
              <w:bottom w:val="double" w:sz="6" w:space="0" w:color="auto"/>
              <w:right w:val="double" w:sz="6" w:space="0" w:color="auto"/>
            </w:tcBorders>
          </w:tcPr>
          <w:p w14:paraId="078A0E11" w14:textId="77777777" w:rsidR="000E786F" w:rsidRDefault="000E786F" w:rsidP="00DE1B12">
            <w:r>
              <w:t>Член Совета директоров</w:t>
            </w:r>
          </w:p>
        </w:tc>
      </w:tr>
    </w:tbl>
    <w:p w14:paraId="7A5D9503" w14:textId="77777777" w:rsidR="000E786F" w:rsidRDefault="000E786F" w:rsidP="000E786F"/>
    <w:p w14:paraId="732A9364" w14:textId="77777777" w:rsidR="000E786F" w:rsidRDefault="000E786F" w:rsidP="000E786F">
      <w:pPr>
        <w:pStyle w:val="ThinDelim"/>
      </w:pPr>
    </w:p>
    <w:p w14:paraId="4365548B"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21694405" w14:textId="77777777" w:rsidR="000E786F" w:rsidRDefault="000E786F" w:rsidP="000E786F">
      <w:pPr>
        <w:pStyle w:val="ThinDelim"/>
      </w:pPr>
    </w:p>
    <w:p w14:paraId="5E634064" w14:textId="77777777" w:rsidR="000E786F" w:rsidRDefault="000E786F" w:rsidP="000E786F">
      <w:pPr>
        <w:pStyle w:val="ThinDelim"/>
      </w:pPr>
    </w:p>
    <w:p w14:paraId="20AA2E99"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3BCA5722" w14:textId="77777777" w:rsidR="000E786F" w:rsidRDefault="000E786F" w:rsidP="000E786F">
      <w:pPr>
        <w:ind w:left="400"/>
      </w:pPr>
      <w:r>
        <w:rPr>
          <w:rStyle w:val="Subst"/>
          <w:bCs w:val="0"/>
          <w:iCs w:val="0"/>
        </w:rPr>
        <w:t>Лицо указанных долей не имеет</w:t>
      </w:r>
    </w:p>
    <w:p w14:paraId="5C7D8BFE"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5770648A" w14:textId="77777777" w:rsidR="000E786F" w:rsidRDefault="000E786F" w:rsidP="000E786F">
      <w:pPr>
        <w:ind w:left="400"/>
      </w:pPr>
      <w:r>
        <w:rPr>
          <w:rStyle w:val="Subst"/>
          <w:bCs w:val="0"/>
          <w:iCs w:val="0"/>
        </w:rPr>
        <w:t>Указанных родственных связей нет</w:t>
      </w:r>
    </w:p>
    <w:p w14:paraId="0DCDF719"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318D4250" w14:textId="77777777" w:rsidR="000E786F" w:rsidRDefault="000E786F" w:rsidP="000E786F">
      <w:pPr>
        <w:ind w:left="400"/>
      </w:pPr>
      <w:r>
        <w:rPr>
          <w:rStyle w:val="Subst"/>
          <w:bCs w:val="0"/>
          <w:iCs w:val="0"/>
        </w:rPr>
        <w:t>Лицо к указанным видам ответственности не привлекалось</w:t>
      </w:r>
    </w:p>
    <w:p w14:paraId="1335D4CD"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133178DE" w14:textId="77777777" w:rsidR="000E786F" w:rsidRDefault="000E786F" w:rsidP="000E786F">
      <w:pPr>
        <w:ind w:left="400"/>
      </w:pPr>
      <w:r>
        <w:rPr>
          <w:rStyle w:val="Subst"/>
          <w:bCs w:val="0"/>
          <w:iCs w:val="0"/>
        </w:rPr>
        <w:t>Лицо указанных должностей не занимало</w:t>
      </w:r>
    </w:p>
    <w:p w14:paraId="6BF69F8F" w14:textId="77777777" w:rsidR="000E786F" w:rsidRDefault="000E786F" w:rsidP="000E786F">
      <w:pPr>
        <w:ind w:left="200"/>
      </w:pPr>
    </w:p>
    <w:p w14:paraId="6F5412A7" w14:textId="77777777" w:rsidR="000E786F" w:rsidRDefault="000E786F" w:rsidP="000E786F">
      <w:pPr>
        <w:ind w:left="200"/>
      </w:pPr>
      <w:r>
        <w:t>ФИО:</w:t>
      </w:r>
      <w:r>
        <w:rPr>
          <w:rStyle w:val="Subst"/>
          <w:bCs w:val="0"/>
          <w:iCs w:val="0"/>
        </w:rPr>
        <w:t xml:space="preserve"> Колли Джон </w:t>
      </w:r>
      <w:proofErr w:type="spellStart"/>
      <w:r>
        <w:rPr>
          <w:rStyle w:val="Subst"/>
          <w:bCs w:val="0"/>
          <w:iCs w:val="0"/>
        </w:rPr>
        <w:t>Кэррол</w:t>
      </w:r>
      <w:proofErr w:type="spellEnd"/>
    </w:p>
    <w:p w14:paraId="075C8B7B" w14:textId="77777777" w:rsidR="000E786F" w:rsidRDefault="000E786F" w:rsidP="000E786F">
      <w:pPr>
        <w:ind w:left="200"/>
      </w:pPr>
      <w:r>
        <w:rPr>
          <w:rStyle w:val="Subst"/>
          <w:bCs w:val="0"/>
          <w:iCs w:val="0"/>
        </w:rPr>
        <w:t>(председатель)</w:t>
      </w:r>
    </w:p>
    <w:p w14:paraId="045F9613" w14:textId="77777777" w:rsidR="000E786F" w:rsidRDefault="000E786F" w:rsidP="000E786F">
      <w:pPr>
        <w:ind w:left="200"/>
      </w:pPr>
      <w:r>
        <w:t>Год рождения:</w:t>
      </w:r>
      <w:r>
        <w:rPr>
          <w:rStyle w:val="Subst"/>
          <w:bCs w:val="0"/>
          <w:iCs w:val="0"/>
        </w:rPr>
        <w:t xml:space="preserve"> 1961</w:t>
      </w:r>
    </w:p>
    <w:p w14:paraId="620D06B4" w14:textId="77777777" w:rsidR="000E786F" w:rsidRDefault="000E786F" w:rsidP="000E786F">
      <w:pPr>
        <w:pStyle w:val="ThinDelim"/>
      </w:pPr>
    </w:p>
    <w:p w14:paraId="28C72340" w14:textId="77777777" w:rsidR="000E786F" w:rsidRDefault="000E786F" w:rsidP="000E786F">
      <w:pPr>
        <w:ind w:left="200"/>
      </w:pPr>
      <w:r>
        <w:t>Образование:</w:t>
      </w:r>
      <w:r>
        <w:br/>
      </w:r>
      <w:r>
        <w:rPr>
          <w:rStyle w:val="Subst"/>
          <w:bCs w:val="0"/>
          <w:iCs w:val="0"/>
        </w:rPr>
        <w:t>Высшее профессиональное образование. University of Virginia, США.</w:t>
      </w:r>
    </w:p>
    <w:p w14:paraId="7AA00B63" w14:textId="77777777" w:rsidR="000E786F" w:rsidRDefault="000E786F" w:rsidP="000E786F">
      <w:pPr>
        <w:ind w:left="200"/>
      </w:pPr>
      <w:proofErr w:type="gramStart"/>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roofErr w:type="gramEnd"/>
    </w:p>
    <w:p w14:paraId="68E1DD8F"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0E786F" w14:paraId="4A022D55" w14:textId="77777777" w:rsidTr="00DE1B12">
        <w:tc>
          <w:tcPr>
            <w:tcW w:w="2592" w:type="dxa"/>
            <w:gridSpan w:val="2"/>
            <w:tcBorders>
              <w:top w:val="double" w:sz="6" w:space="0" w:color="auto"/>
              <w:left w:val="double" w:sz="6" w:space="0" w:color="auto"/>
              <w:bottom w:val="single" w:sz="6" w:space="0" w:color="auto"/>
              <w:right w:val="single" w:sz="6" w:space="0" w:color="auto"/>
            </w:tcBorders>
          </w:tcPr>
          <w:p w14:paraId="3BFD95E2" w14:textId="77777777" w:rsidR="000E786F" w:rsidRDefault="000E786F" w:rsidP="00DE1B12">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14:paraId="0A6BDE44" w14:textId="77777777" w:rsidR="000E786F" w:rsidRDefault="000E786F" w:rsidP="00DE1B12">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14:paraId="673A7E0A" w14:textId="77777777" w:rsidR="000E786F" w:rsidRDefault="000E786F" w:rsidP="00DE1B12">
            <w:pPr>
              <w:jc w:val="center"/>
            </w:pPr>
            <w:r>
              <w:t>Должность</w:t>
            </w:r>
          </w:p>
        </w:tc>
      </w:tr>
      <w:tr w:rsidR="000E786F" w14:paraId="5F944DB7" w14:textId="77777777" w:rsidTr="00DE1B12">
        <w:tc>
          <w:tcPr>
            <w:tcW w:w="1332" w:type="dxa"/>
            <w:tcBorders>
              <w:top w:val="single" w:sz="6" w:space="0" w:color="auto"/>
              <w:left w:val="double" w:sz="6" w:space="0" w:color="auto"/>
              <w:bottom w:val="single" w:sz="6" w:space="0" w:color="auto"/>
              <w:right w:val="single" w:sz="6" w:space="0" w:color="auto"/>
            </w:tcBorders>
          </w:tcPr>
          <w:p w14:paraId="5091FEB4" w14:textId="77777777" w:rsidR="000E786F" w:rsidRDefault="000E786F" w:rsidP="00DE1B12">
            <w:pPr>
              <w:jc w:val="center"/>
            </w:pPr>
            <w:r>
              <w:t>с</w:t>
            </w:r>
          </w:p>
        </w:tc>
        <w:tc>
          <w:tcPr>
            <w:tcW w:w="1260" w:type="dxa"/>
            <w:tcBorders>
              <w:top w:val="single" w:sz="6" w:space="0" w:color="auto"/>
              <w:left w:val="single" w:sz="6" w:space="0" w:color="auto"/>
              <w:bottom w:val="single" w:sz="6" w:space="0" w:color="auto"/>
              <w:right w:val="single" w:sz="6" w:space="0" w:color="auto"/>
            </w:tcBorders>
          </w:tcPr>
          <w:p w14:paraId="0BE51DA7" w14:textId="77777777" w:rsidR="000E786F" w:rsidRDefault="000E786F" w:rsidP="00DE1B12">
            <w:pPr>
              <w:jc w:val="center"/>
            </w:pPr>
            <w:r>
              <w:t>по</w:t>
            </w:r>
          </w:p>
        </w:tc>
        <w:tc>
          <w:tcPr>
            <w:tcW w:w="3980" w:type="dxa"/>
            <w:tcBorders>
              <w:top w:val="single" w:sz="6" w:space="0" w:color="auto"/>
              <w:left w:val="single" w:sz="6" w:space="0" w:color="auto"/>
              <w:bottom w:val="single" w:sz="6" w:space="0" w:color="auto"/>
              <w:right w:val="single" w:sz="6" w:space="0" w:color="auto"/>
            </w:tcBorders>
          </w:tcPr>
          <w:p w14:paraId="6FAF5679"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349552C0" w14:textId="77777777" w:rsidR="000E786F" w:rsidRDefault="000E786F" w:rsidP="00DE1B12"/>
        </w:tc>
      </w:tr>
      <w:tr w:rsidR="000E786F" w14:paraId="3E5560AD" w14:textId="77777777" w:rsidTr="00DE1B12">
        <w:tc>
          <w:tcPr>
            <w:tcW w:w="1332" w:type="dxa"/>
            <w:tcBorders>
              <w:top w:val="single" w:sz="6" w:space="0" w:color="auto"/>
              <w:left w:val="double" w:sz="6" w:space="0" w:color="auto"/>
              <w:bottom w:val="single" w:sz="6" w:space="0" w:color="auto"/>
              <w:right w:val="single" w:sz="6" w:space="0" w:color="auto"/>
            </w:tcBorders>
          </w:tcPr>
          <w:p w14:paraId="577647A3" w14:textId="77777777" w:rsidR="000E786F" w:rsidRDefault="000E786F" w:rsidP="00DE1B12">
            <w:r>
              <w:t>2007</w:t>
            </w:r>
          </w:p>
        </w:tc>
        <w:tc>
          <w:tcPr>
            <w:tcW w:w="1260" w:type="dxa"/>
            <w:tcBorders>
              <w:top w:val="single" w:sz="6" w:space="0" w:color="auto"/>
              <w:left w:val="single" w:sz="6" w:space="0" w:color="auto"/>
              <w:bottom w:val="single" w:sz="6" w:space="0" w:color="auto"/>
              <w:right w:val="single" w:sz="6" w:space="0" w:color="auto"/>
            </w:tcBorders>
          </w:tcPr>
          <w:p w14:paraId="6FA7101A" w14:textId="77777777" w:rsidR="000E786F" w:rsidRDefault="000E786F" w:rsidP="00DE1B12">
            <w:r>
              <w:t>2010</w:t>
            </w:r>
          </w:p>
        </w:tc>
        <w:tc>
          <w:tcPr>
            <w:tcW w:w="3980" w:type="dxa"/>
            <w:tcBorders>
              <w:top w:val="single" w:sz="6" w:space="0" w:color="auto"/>
              <w:left w:val="single" w:sz="6" w:space="0" w:color="auto"/>
              <w:bottom w:val="single" w:sz="6" w:space="0" w:color="auto"/>
              <w:right w:val="single" w:sz="6" w:space="0" w:color="auto"/>
            </w:tcBorders>
          </w:tcPr>
          <w:p w14:paraId="7721B81E" w14:textId="77777777" w:rsidR="000E786F" w:rsidRDefault="000E786F" w:rsidP="00DE1B12">
            <w:r>
              <w:t>Noble Resources SA</w:t>
            </w:r>
          </w:p>
        </w:tc>
        <w:tc>
          <w:tcPr>
            <w:tcW w:w="2680" w:type="dxa"/>
            <w:tcBorders>
              <w:top w:val="single" w:sz="6" w:space="0" w:color="auto"/>
              <w:left w:val="single" w:sz="6" w:space="0" w:color="auto"/>
              <w:bottom w:val="single" w:sz="6" w:space="0" w:color="auto"/>
              <w:right w:val="double" w:sz="6" w:space="0" w:color="auto"/>
            </w:tcBorders>
          </w:tcPr>
          <w:p w14:paraId="63A14EB5" w14:textId="77777777" w:rsidR="000E786F" w:rsidRDefault="000E786F" w:rsidP="00DE1B12">
            <w:r>
              <w:t>Глава представительства в России</w:t>
            </w:r>
          </w:p>
        </w:tc>
      </w:tr>
      <w:tr w:rsidR="000E786F" w14:paraId="53744548" w14:textId="77777777" w:rsidTr="00DE1B12">
        <w:tc>
          <w:tcPr>
            <w:tcW w:w="1332" w:type="dxa"/>
            <w:tcBorders>
              <w:top w:val="single" w:sz="6" w:space="0" w:color="auto"/>
              <w:left w:val="double" w:sz="6" w:space="0" w:color="auto"/>
              <w:bottom w:val="single" w:sz="6" w:space="0" w:color="auto"/>
              <w:right w:val="single" w:sz="6" w:space="0" w:color="auto"/>
            </w:tcBorders>
          </w:tcPr>
          <w:p w14:paraId="6C6AAE67" w14:textId="77777777" w:rsidR="000E786F" w:rsidRDefault="000E786F" w:rsidP="00DE1B12">
            <w:r>
              <w:t>2011</w:t>
            </w:r>
          </w:p>
        </w:tc>
        <w:tc>
          <w:tcPr>
            <w:tcW w:w="1260" w:type="dxa"/>
            <w:tcBorders>
              <w:top w:val="single" w:sz="6" w:space="0" w:color="auto"/>
              <w:left w:val="single" w:sz="6" w:space="0" w:color="auto"/>
              <w:bottom w:val="single" w:sz="6" w:space="0" w:color="auto"/>
              <w:right w:val="single" w:sz="6" w:space="0" w:color="auto"/>
            </w:tcBorders>
          </w:tcPr>
          <w:p w14:paraId="53B1924A"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5E45F7DF"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3D4321CB" w14:textId="77777777" w:rsidR="000E786F" w:rsidRDefault="000E786F" w:rsidP="00DE1B12">
            <w:r>
              <w:t>Директор</w:t>
            </w:r>
          </w:p>
        </w:tc>
      </w:tr>
      <w:tr w:rsidR="000E786F" w14:paraId="07392A82" w14:textId="77777777" w:rsidTr="00DE1B12">
        <w:tc>
          <w:tcPr>
            <w:tcW w:w="1332" w:type="dxa"/>
            <w:tcBorders>
              <w:top w:val="single" w:sz="6" w:space="0" w:color="auto"/>
              <w:left w:val="double" w:sz="6" w:space="0" w:color="auto"/>
              <w:bottom w:val="single" w:sz="6" w:space="0" w:color="auto"/>
              <w:right w:val="single" w:sz="6" w:space="0" w:color="auto"/>
            </w:tcBorders>
          </w:tcPr>
          <w:p w14:paraId="2E92C182" w14:textId="77777777" w:rsidR="000E786F" w:rsidRDefault="000E786F" w:rsidP="00DE1B12">
            <w:r>
              <w:t>2013</w:t>
            </w:r>
          </w:p>
        </w:tc>
        <w:tc>
          <w:tcPr>
            <w:tcW w:w="1260" w:type="dxa"/>
            <w:tcBorders>
              <w:top w:val="single" w:sz="6" w:space="0" w:color="auto"/>
              <w:left w:val="single" w:sz="6" w:space="0" w:color="auto"/>
              <w:bottom w:val="single" w:sz="6" w:space="0" w:color="auto"/>
              <w:right w:val="single" w:sz="6" w:space="0" w:color="auto"/>
            </w:tcBorders>
          </w:tcPr>
          <w:p w14:paraId="4F1676B6"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single" w:sz="6" w:space="0" w:color="auto"/>
              <w:right w:val="single" w:sz="6" w:space="0" w:color="auto"/>
            </w:tcBorders>
          </w:tcPr>
          <w:p w14:paraId="2BD4FFD5" w14:textId="77777777" w:rsidR="000E786F" w:rsidRDefault="000E786F" w:rsidP="00DE1B12"/>
        </w:tc>
        <w:tc>
          <w:tcPr>
            <w:tcW w:w="2680" w:type="dxa"/>
            <w:tcBorders>
              <w:top w:val="single" w:sz="6" w:space="0" w:color="auto"/>
              <w:left w:val="single" w:sz="6" w:space="0" w:color="auto"/>
              <w:bottom w:val="single" w:sz="6" w:space="0" w:color="auto"/>
              <w:right w:val="double" w:sz="6" w:space="0" w:color="auto"/>
            </w:tcBorders>
          </w:tcPr>
          <w:p w14:paraId="25674E72" w14:textId="77777777" w:rsidR="000E786F" w:rsidRDefault="000E786F" w:rsidP="00DE1B12">
            <w:r>
              <w:t>Член Совета директоров</w:t>
            </w:r>
          </w:p>
        </w:tc>
      </w:tr>
      <w:tr w:rsidR="000E786F" w14:paraId="38D26074" w14:textId="77777777" w:rsidTr="00DE1B12">
        <w:tc>
          <w:tcPr>
            <w:tcW w:w="1332" w:type="dxa"/>
            <w:tcBorders>
              <w:top w:val="single" w:sz="6" w:space="0" w:color="auto"/>
              <w:left w:val="double" w:sz="6" w:space="0" w:color="auto"/>
              <w:bottom w:val="double" w:sz="6" w:space="0" w:color="auto"/>
              <w:right w:val="single" w:sz="6" w:space="0" w:color="auto"/>
            </w:tcBorders>
          </w:tcPr>
          <w:p w14:paraId="37206E75" w14:textId="77777777" w:rsidR="000E786F" w:rsidRDefault="000E786F" w:rsidP="00DE1B12">
            <w:r>
              <w:t>2013</w:t>
            </w:r>
          </w:p>
        </w:tc>
        <w:tc>
          <w:tcPr>
            <w:tcW w:w="1260" w:type="dxa"/>
            <w:tcBorders>
              <w:top w:val="single" w:sz="6" w:space="0" w:color="auto"/>
              <w:left w:val="single" w:sz="6" w:space="0" w:color="auto"/>
              <w:bottom w:val="double" w:sz="6" w:space="0" w:color="auto"/>
              <w:right w:val="single" w:sz="6" w:space="0" w:color="auto"/>
            </w:tcBorders>
          </w:tcPr>
          <w:p w14:paraId="723A3EF1" w14:textId="77777777" w:rsidR="000E786F" w:rsidRDefault="000E786F" w:rsidP="00DE1B12">
            <w:r>
              <w:t>наст</w:t>
            </w:r>
            <w:proofErr w:type="gramStart"/>
            <w:r>
              <w:t>.</w:t>
            </w:r>
            <w:proofErr w:type="gramEnd"/>
            <w:r>
              <w:t xml:space="preserve"> </w:t>
            </w:r>
            <w:proofErr w:type="gramStart"/>
            <w:r>
              <w:t>в</w:t>
            </w:r>
            <w:proofErr w:type="gramEnd"/>
            <w:r>
              <w:t>ремя</w:t>
            </w:r>
          </w:p>
        </w:tc>
        <w:tc>
          <w:tcPr>
            <w:tcW w:w="3980" w:type="dxa"/>
            <w:tcBorders>
              <w:top w:val="single" w:sz="6" w:space="0" w:color="auto"/>
              <w:left w:val="single" w:sz="6" w:space="0" w:color="auto"/>
              <w:bottom w:val="double" w:sz="6" w:space="0" w:color="auto"/>
              <w:right w:val="single" w:sz="6" w:space="0" w:color="auto"/>
            </w:tcBorders>
          </w:tcPr>
          <w:p w14:paraId="3F8D857B" w14:textId="77777777" w:rsidR="000E786F" w:rsidRDefault="000E786F" w:rsidP="00DE1B12"/>
        </w:tc>
        <w:tc>
          <w:tcPr>
            <w:tcW w:w="2680" w:type="dxa"/>
            <w:tcBorders>
              <w:top w:val="single" w:sz="6" w:space="0" w:color="auto"/>
              <w:left w:val="single" w:sz="6" w:space="0" w:color="auto"/>
              <w:bottom w:val="double" w:sz="6" w:space="0" w:color="auto"/>
              <w:right w:val="double" w:sz="6" w:space="0" w:color="auto"/>
            </w:tcBorders>
          </w:tcPr>
          <w:p w14:paraId="3346A91C" w14:textId="77777777" w:rsidR="000E786F" w:rsidRDefault="000E786F" w:rsidP="00DE1B12">
            <w:r>
              <w:t>Председатель комитета по аудиту</w:t>
            </w:r>
          </w:p>
        </w:tc>
      </w:tr>
    </w:tbl>
    <w:p w14:paraId="79CB0E57" w14:textId="77777777" w:rsidR="000E786F" w:rsidRDefault="000E786F" w:rsidP="000E786F"/>
    <w:p w14:paraId="7DF21564" w14:textId="77777777" w:rsidR="000E786F" w:rsidRDefault="000E786F" w:rsidP="000E786F">
      <w:pPr>
        <w:pStyle w:val="ThinDelim"/>
      </w:pPr>
    </w:p>
    <w:p w14:paraId="4B2B8BD9" w14:textId="77777777" w:rsidR="000E786F" w:rsidRDefault="000E786F" w:rsidP="000E786F">
      <w:pPr>
        <w:ind w:left="200"/>
      </w:pPr>
      <w:r>
        <w:rPr>
          <w:rStyle w:val="Subst"/>
          <w:bCs w:val="0"/>
          <w:iCs w:val="0"/>
        </w:rPr>
        <w:t>Доли участия в уставном капитале эмитента/обыкновенных акций не имеет</w:t>
      </w:r>
    </w:p>
    <w:p w14:paraId="60A0DAAC" w14:textId="77777777" w:rsidR="000E786F" w:rsidRDefault="000E786F" w:rsidP="000E786F">
      <w:pPr>
        <w:pStyle w:val="ThinDelim"/>
      </w:pPr>
    </w:p>
    <w:p w14:paraId="15F1E655" w14:textId="77777777" w:rsidR="000E786F" w:rsidRDefault="000E786F" w:rsidP="000E786F">
      <w:pPr>
        <w:pStyle w:val="ThinDelim"/>
      </w:pPr>
    </w:p>
    <w:p w14:paraId="7C1E094A" w14:textId="77777777" w:rsidR="000E786F" w:rsidRDefault="000E786F" w:rsidP="000E786F">
      <w:pPr>
        <w:pStyle w:val="SubHeading"/>
        <w:ind w:left="200"/>
      </w:pPr>
      <w:r>
        <w:t>Доли участия лица в уставном (складочном) капитале (паевом фонде) дочерних и зависимых обществ эмитента</w:t>
      </w:r>
    </w:p>
    <w:p w14:paraId="275767DA" w14:textId="77777777" w:rsidR="000E786F" w:rsidRDefault="000E786F" w:rsidP="000E786F">
      <w:pPr>
        <w:ind w:left="400"/>
      </w:pPr>
      <w:r>
        <w:rPr>
          <w:rStyle w:val="Subst"/>
          <w:bCs w:val="0"/>
          <w:iCs w:val="0"/>
        </w:rPr>
        <w:t>Лицо указанных долей не имеет</w:t>
      </w:r>
    </w:p>
    <w:p w14:paraId="5F37D55C" w14:textId="77777777" w:rsidR="000E786F" w:rsidRDefault="000E786F" w:rsidP="000E786F">
      <w:pPr>
        <w:ind w:left="200"/>
      </w:pPr>
      <w: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t>контроля за</w:t>
      </w:r>
      <w:proofErr w:type="gramEnd"/>
      <w:r>
        <w:t xml:space="preserve"> финансово-хозяйственной деятельностью эмитента:</w:t>
      </w:r>
      <w:r>
        <w:br/>
      </w:r>
    </w:p>
    <w:p w14:paraId="7C0108FA" w14:textId="77777777" w:rsidR="000E786F" w:rsidRDefault="000E786F" w:rsidP="000E786F">
      <w:pPr>
        <w:ind w:left="400"/>
      </w:pPr>
      <w:r>
        <w:rPr>
          <w:rStyle w:val="Subst"/>
          <w:bCs w:val="0"/>
          <w:iCs w:val="0"/>
        </w:rPr>
        <w:t>Указанных родственных связей нет</w:t>
      </w:r>
    </w:p>
    <w:p w14:paraId="4EC267DD" w14:textId="77777777" w:rsidR="000E786F" w:rsidRDefault="000E786F" w:rsidP="000E786F">
      <w:pPr>
        <w:ind w:left="200"/>
      </w:pPr>
      <w: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14:paraId="13176BAB" w14:textId="77777777" w:rsidR="000E786F" w:rsidRDefault="000E786F" w:rsidP="000E786F">
      <w:pPr>
        <w:ind w:left="400"/>
      </w:pPr>
      <w:r>
        <w:rPr>
          <w:rStyle w:val="Subst"/>
          <w:bCs w:val="0"/>
          <w:iCs w:val="0"/>
        </w:rPr>
        <w:t>Лицо к указанным видам ответственности не привлекалось</w:t>
      </w:r>
    </w:p>
    <w:p w14:paraId="048A458F" w14:textId="77777777" w:rsidR="000E786F" w:rsidRDefault="000E786F" w:rsidP="000E786F">
      <w:pPr>
        <w:ind w:left="200"/>
      </w:pPr>
      <w: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14:paraId="479B2889" w14:textId="77777777" w:rsidR="000E786F" w:rsidRDefault="000E786F" w:rsidP="000E786F">
      <w:pPr>
        <w:ind w:left="400"/>
      </w:pPr>
      <w:r>
        <w:rPr>
          <w:rStyle w:val="Subst"/>
          <w:bCs w:val="0"/>
          <w:iCs w:val="0"/>
        </w:rPr>
        <w:t>Лицо указанных должностей не занимало</w:t>
      </w:r>
    </w:p>
    <w:p w14:paraId="266EE258" w14:textId="77777777" w:rsidR="000E786F" w:rsidRDefault="000E786F" w:rsidP="000E786F">
      <w:pPr>
        <w:ind w:left="200"/>
      </w:pPr>
    </w:p>
    <w:p w14:paraId="06EE03E4" w14:textId="77777777" w:rsidR="000E786F" w:rsidRDefault="000E786F" w:rsidP="000E786F">
      <w:pPr>
        <w:ind w:left="200"/>
      </w:pPr>
    </w:p>
    <w:p w14:paraId="741804F6" w14:textId="77777777" w:rsidR="000E786F" w:rsidRDefault="000E786F" w:rsidP="000E786F">
      <w:pPr>
        <w:ind w:left="200"/>
      </w:pPr>
      <w:proofErr w:type="gramStart"/>
      <w:r>
        <w:t>В случае наличия у лица, предоставившего обеспечение, службы внутреннего аудита или иного органа контроля за его финансово-хозяйственной деятельностью, отличного от ревизионной комиссии лица, предоставившего обеспечение,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лица, предоставившего обеспечение, по контролю за его финансово-хозяйственной деятельностью, включая руководителя такого органа.</w:t>
      </w:r>
      <w:proofErr w:type="gramEnd"/>
    </w:p>
    <w:p w14:paraId="588347FA" w14:textId="77777777" w:rsidR="000E786F" w:rsidRDefault="000E786F" w:rsidP="000E786F">
      <w:pPr>
        <w:pStyle w:val="2"/>
      </w:pPr>
      <w:r>
        <w:t xml:space="preserve">5.6. Сведения о размере вознаграждения, льгот и/или компенсации расходов по органу </w:t>
      </w:r>
      <w:proofErr w:type="gramStart"/>
      <w:r>
        <w:t>контроля за</w:t>
      </w:r>
      <w:proofErr w:type="gramEnd"/>
      <w:r>
        <w:t xml:space="preserve"> финансово-хозяйственной деятельностью лица, предоставившего обеспечение</w:t>
      </w:r>
    </w:p>
    <w:p w14:paraId="3F6D3057" w14:textId="77777777" w:rsidR="000E786F" w:rsidRDefault="000E786F" w:rsidP="000E786F">
      <w:pPr>
        <w:ind w:left="200"/>
      </w:pPr>
      <w:r>
        <w:t xml:space="preserve">Сведения о размере вознаграждения по каждому из органов </w:t>
      </w:r>
      <w:proofErr w:type="gramStart"/>
      <w:r>
        <w:t>контроля за</w:t>
      </w:r>
      <w:proofErr w:type="gramEnd"/>
      <w: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лицом, предоставившим обеспечение, за последний завершенный финансовый год:</w:t>
      </w:r>
    </w:p>
    <w:p w14:paraId="5AE4505F" w14:textId="77777777" w:rsidR="000E786F" w:rsidRDefault="000E786F" w:rsidP="000E786F">
      <w:pPr>
        <w:ind w:left="200"/>
      </w:pPr>
      <w:r>
        <w:t>Единица измерения:</w:t>
      </w:r>
      <w:r>
        <w:rPr>
          <w:rStyle w:val="Subst"/>
          <w:bCs w:val="0"/>
          <w:iCs w:val="0"/>
        </w:rPr>
        <w:t xml:space="preserve"> тыс. руб.</w:t>
      </w:r>
    </w:p>
    <w:p w14:paraId="03EC3364" w14:textId="77777777" w:rsidR="000E786F" w:rsidRDefault="000E786F" w:rsidP="000E786F">
      <w:pPr>
        <w:ind w:left="200"/>
      </w:pPr>
      <w:r>
        <w:t xml:space="preserve">Наименование органа </w:t>
      </w:r>
      <w:proofErr w:type="gramStart"/>
      <w:r>
        <w:t>контроля за</w:t>
      </w:r>
      <w:proofErr w:type="gramEnd"/>
      <w:r>
        <w:t xml:space="preserve"> финансово-хозяйственной деятельностью лица, предоставившего обеспечение:</w:t>
      </w:r>
      <w:r>
        <w:rPr>
          <w:rStyle w:val="Subst"/>
          <w:bCs w:val="0"/>
          <w:iCs w:val="0"/>
        </w:rPr>
        <w:t xml:space="preserve"> Комитет по аудиту</w:t>
      </w:r>
    </w:p>
    <w:p w14:paraId="177C45DE" w14:textId="77777777" w:rsidR="000E786F" w:rsidRDefault="000E786F" w:rsidP="000E786F">
      <w:pPr>
        <w:pStyle w:val="SubHeading"/>
        <w:ind w:left="200"/>
      </w:pPr>
      <w:r>
        <w:t>Вознаграждение за участие в работе органа контроля</w:t>
      </w:r>
    </w:p>
    <w:p w14:paraId="15911484" w14:textId="77777777" w:rsidR="000E786F" w:rsidRDefault="000E786F" w:rsidP="000E786F">
      <w:pPr>
        <w:ind w:left="400"/>
      </w:pPr>
      <w:r>
        <w:t>Единица измерения:</w:t>
      </w:r>
      <w:r>
        <w:rPr>
          <w:rStyle w:val="Subst"/>
          <w:bCs w:val="0"/>
          <w:iCs w:val="0"/>
        </w:rPr>
        <w:t xml:space="preserve"> тыс. руб.</w:t>
      </w:r>
    </w:p>
    <w:p w14:paraId="79CCCEA3"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E786F" w14:paraId="39EB61C8" w14:textId="77777777" w:rsidTr="00DE1B12">
        <w:tc>
          <w:tcPr>
            <w:tcW w:w="6492" w:type="dxa"/>
            <w:tcBorders>
              <w:top w:val="double" w:sz="6" w:space="0" w:color="auto"/>
              <w:left w:val="double" w:sz="6" w:space="0" w:color="auto"/>
              <w:bottom w:val="single" w:sz="6" w:space="0" w:color="auto"/>
              <w:right w:val="single" w:sz="6" w:space="0" w:color="auto"/>
            </w:tcBorders>
          </w:tcPr>
          <w:p w14:paraId="41203661" w14:textId="77777777" w:rsidR="000E786F" w:rsidRDefault="000E786F" w:rsidP="00DE1B1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0BD30820" w14:textId="77777777" w:rsidR="000E786F" w:rsidRDefault="000E786F" w:rsidP="00DE1B12">
            <w:pPr>
              <w:jc w:val="center"/>
            </w:pPr>
            <w:r>
              <w:t>2015, 6 мес.</w:t>
            </w:r>
          </w:p>
        </w:tc>
      </w:tr>
      <w:tr w:rsidR="000E786F" w14:paraId="289650B7" w14:textId="77777777" w:rsidTr="00DE1B12">
        <w:tc>
          <w:tcPr>
            <w:tcW w:w="6492" w:type="dxa"/>
            <w:tcBorders>
              <w:top w:val="single" w:sz="6" w:space="0" w:color="auto"/>
              <w:left w:val="double" w:sz="6" w:space="0" w:color="auto"/>
              <w:bottom w:val="single" w:sz="6" w:space="0" w:color="auto"/>
              <w:right w:val="single" w:sz="6" w:space="0" w:color="auto"/>
            </w:tcBorders>
          </w:tcPr>
          <w:p w14:paraId="16130B4D" w14:textId="77777777" w:rsidR="000E786F" w:rsidRDefault="000E786F" w:rsidP="00DE1B12">
            <w:r>
              <w:t xml:space="preserve">Вознаграждение за участие в работе органа </w:t>
            </w:r>
            <w:proofErr w:type="gramStart"/>
            <w:r>
              <w:t>контроля за</w:t>
            </w:r>
            <w:proofErr w:type="gramEnd"/>
            <w:r>
              <w:t xml:space="preserve">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14:paraId="73A5540C" w14:textId="77777777" w:rsidR="000E786F" w:rsidRDefault="000E786F" w:rsidP="00DE1B12">
            <w:pPr>
              <w:jc w:val="right"/>
            </w:pPr>
            <w:r>
              <w:t>0</w:t>
            </w:r>
          </w:p>
        </w:tc>
      </w:tr>
      <w:tr w:rsidR="000E786F" w14:paraId="2B9C58B6" w14:textId="77777777" w:rsidTr="00DE1B12">
        <w:tc>
          <w:tcPr>
            <w:tcW w:w="6492" w:type="dxa"/>
            <w:tcBorders>
              <w:top w:val="single" w:sz="6" w:space="0" w:color="auto"/>
              <w:left w:val="double" w:sz="6" w:space="0" w:color="auto"/>
              <w:bottom w:val="single" w:sz="6" w:space="0" w:color="auto"/>
              <w:right w:val="single" w:sz="6" w:space="0" w:color="auto"/>
            </w:tcBorders>
          </w:tcPr>
          <w:p w14:paraId="29A335CD" w14:textId="77777777" w:rsidR="000E786F" w:rsidRDefault="000E786F" w:rsidP="00DE1B12">
            <w:r>
              <w:t>Заработная плата</w:t>
            </w:r>
          </w:p>
        </w:tc>
        <w:tc>
          <w:tcPr>
            <w:tcW w:w="1360" w:type="dxa"/>
            <w:tcBorders>
              <w:top w:val="single" w:sz="6" w:space="0" w:color="auto"/>
              <w:left w:val="single" w:sz="6" w:space="0" w:color="auto"/>
              <w:bottom w:val="single" w:sz="6" w:space="0" w:color="auto"/>
              <w:right w:val="double" w:sz="6" w:space="0" w:color="auto"/>
            </w:tcBorders>
          </w:tcPr>
          <w:p w14:paraId="7553D196" w14:textId="77777777" w:rsidR="000E786F" w:rsidRDefault="000E786F" w:rsidP="00DE1B12">
            <w:pPr>
              <w:jc w:val="right"/>
            </w:pPr>
            <w:r>
              <w:t>0</w:t>
            </w:r>
          </w:p>
        </w:tc>
      </w:tr>
      <w:tr w:rsidR="000E786F" w14:paraId="0B9C136B" w14:textId="77777777" w:rsidTr="00DE1B12">
        <w:tc>
          <w:tcPr>
            <w:tcW w:w="6492" w:type="dxa"/>
            <w:tcBorders>
              <w:top w:val="single" w:sz="6" w:space="0" w:color="auto"/>
              <w:left w:val="double" w:sz="6" w:space="0" w:color="auto"/>
              <w:bottom w:val="single" w:sz="6" w:space="0" w:color="auto"/>
              <w:right w:val="single" w:sz="6" w:space="0" w:color="auto"/>
            </w:tcBorders>
          </w:tcPr>
          <w:p w14:paraId="28040347" w14:textId="77777777" w:rsidR="000E786F" w:rsidRDefault="000E786F" w:rsidP="00DE1B12">
            <w:r>
              <w:t>Премии</w:t>
            </w:r>
          </w:p>
        </w:tc>
        <w:tc>
          <w:tcPr>
            <w:tcW w:w="1360" w:type="dxa"/>
            <w:tcBorders>
              <w:top w:val="single" w:sz="6" w:space="0" w:color="auto"/>
              <w:left w:val="single" w:sz="6" w:space="0" w:color="auto"/>
              <w:bottom w:val="single" w:sz="6" w:space="0" w:color="auto"/>
              <w:right w:val="double" w:sz="6" w:space="0" w:color="auto"/>
            </w:tcBorders>
          </w:tcPr>
          <w:p w14:paraId="3CFE875F" w14:textId="77777777" w:rsidR="000E786F" w:rsidRDefault="000E786F" w:rsidP="00DE1B12">
            <w:pPr>
              <w:jc w:val="right"/>
            </w:pPr>
            <w:r>
              <w:t>0</w:t>
            </w:r>
          </w:p>
        </w:tc>
      </w:tr>
      <w:tr w:rsidR="000E786F" w14:paraId="5A03ECB8" w14:textId="77777777" w:rsidTr="00DE1B12">
        <w:tc>
          <w:tcPr>
            <w:tcW w:w="6492" w:type="dxa"/>
            <w:tcBorders>
              <w:top w:val="single" w:sz="6" w:space="0" w:color="auto"/>
              <w:left w:val="double" w:sz="6" w:space="0" w:color="auto"/>
              <w:bottom w:val="single" w:sz="6" w:space="0" w:color="auto"/>
              <w:right w:val="single" w:sz="6" w:space="0" w:color="auto"/>
            </w:tcBorders>
          </w:tcPr>
          <w:p w14:paraId="7DA1A36B" w14:textId="77777777" w:rsidR="000E786F" w:rsidRDefault="000E786F" w:rsidP="00DE1B12">
            <w:r>
              <w:t>Комиссионные</w:t>
            </w:r>
          </w:p>
        </w:tc>
        <w:tc>
          <w:tcPr>
            <w:tcW w:w="1360" w:type="dxa"/>
            <w:tcBorders>
              <w:top w:val="single" w:sz="6" w:space="0" w:color="auto"/>
              <w:left w:val="single" w:sz="6" w:space="0" w:color="auto"/>
              <w:bottom w:val="single" w:sz="6" w:space="0" w:color="auto"/>
              <w:right w:val="double" w:sz="6" w:space="0" w:color="auto"/>
            </w:tcBorders>
          </w:tcPr>
          <w:p w14:paraId="3D073EE0" w14:textId="77777777" w:rsidR="000E786F" w:rsidRDefault="000E786F" w:rsidP="00DE1B12">
            <w:pPr>
              <w:jc w:val="right"/>
            </w:pPr>
            <w:r>
              <w:t>0</w:t>
            </w:r>
          </w:p>
        </w:tc>
      </w:tr>
      <w:tr w:rsidR="000E786F" w14:paraId="4B261D82" w14:textId="77777777" w:rsidTr="00DE1B12">
        <w:tc>
          <w:tcPr>
            <w:tcW w:w="6492" w:type="dxa"/>
            <w:tcBorders>
              <w:top w:val="single" w:sz="6" w:space="0" w:color="auto"/>
              <w:left w:val="double" w:sz="6" w:space="0" w:color="auto"/>
              <w:bottom w:val="single" w:sz="6" w:space="0" w:color="auto"/>
              <w:right w:val="single" w:sz="6" w:space="0" w:color="auto"/>
            </w:tcBorders>
          </w:tcPr>
          <w:p w14:paraId="639D2469" w14:textId="77777777" w:rsidR="000E786F" w:rsidRDefault="000E786F" w:rsidP="00DE1B12">
            <w:r>
              <w:t>Льготы</w:t>
            </w:r>
          </w:p>
        </w:tc>
        <w:tc>
          <w:tcPr>
            <w:tcW w:w="1360" w:type="dxa"/>
            <w:tcBorders>
              <w:top w:val="single" w:sz="6" w:space="0" w:color="auto"/>
              <w:left w:val="single" w:sz="6" w:space="0" w:color="auto"/>
              <w:bottom w:val="single" w:sz="6" w:space="0" w:color="auto"/>
              <w:right w:val="double" w:sz="6" w:space="0" w:color="auto"/>
            </w:tcBorders>
          </w:tcPr>
          <w:p w14:paraId="1E8ABA9F" w14:textId="77777777" w:rsidR="000E786F" w:rsidRDefault="000E786F" w:rsidP="00DE1B12">
            <w:pPr>
              <w:jc w:val="right"/>
            </w:pPr>
            <w:r>
              <w:t>0</w:t>
            </w:r>
          </w:p>
        </w:tc>
      </w:tr>
      <w:tr w:rsidR="000E786F" w14:paraId="76E83D59" w14:textId="77777777" w:rsidTr="00DE1B12">
        <w:tc>
          <w:tcPr>
            <w:tcW w:w="6492" w:type="dxa"/>
            <w:tcBorders>
              <w:top w:val="single" w:sz="6" w:space="0" w:color="auto"/>
              <w:left w:val="double" w:sz="6" w:space="0" w:color="auto"/>
              <w:bottom w:val="single" w:sz="6" w:space="0" w:color="auto"/>
              <w:right w:val="single" w:sz="6" w:space="0" w:color="auto"/>
            </w:tcBorders>
          </w:tcPr>
          <w:p w14:paraId="1046E377" w14:textId="77777777" w:rsidR="000E786F" w:rsidRDefault="000E786F" w:rsidP="00DE1B12">
            <w:r>
              <w:t>Компенсации расходов</w:t>
            </w:r>
          </w:p>
        </w:tc>
        <w:tc>
          <w:tcPr>
            <w:tcW w:w="1360" w:type="dxa"/>
            <w:tcBorders>
              <w:top w:val="single" w:sz="6" w:space="0" w:color="auto"/>
              <w:left w:val="single" w:sz="6" w:space="0" w:color="auto"/>
              <w:bottom w:val="single" w:sz="6" w:space="0" w:color="auto"/>
              <w:right w:val="double" w:sz="6" w:space="0" w:color="auto"/>
            </w:tcBorders>
          </w:tcPr>
          <w:p w14:paraId="0A90FA8A" w14:textId="77777777" w:rsidR="000E786F" w:rsidRDefault="000E786F" w:rsidP="00DE1B12">
            <w:pPr>
              <w:jc w:val="right"/>
            </w:pPr>
            <w:r>
              <w:t>0</w:t>
            </w:r>
          </w:p>
        </w:tc>
      </w:tr>
      <w:tr w:rsidR="000E786F" w14:paraId="175CD802" w14:textId="77777777" w:rsidTr="00DE1B12">
        <w:tc>
          <w:tcPr>
            <w:tcW w:w="6492" w:type="dxa"/>
            <w:tcBorders>
              <w:top w:val="single" w:sz="6" w:space="0" w:color="auto"/>
              <w:left w:val="double" w:sz="6" w:space="0" w:color="auto"/>
              <w:bottom w:val="single" w:sz="6" w:space="0" w:color="auto"/>
              <w:right w:val="single" w:sz="6" w:space="0" w:color="auto"/>
            </w:tcBorders>
          </w:tcPr>
          <w:p w14:paraId="46866888" w14:textId="77777777" w:rsidR="000E786F" w:rsidRDefault="000E786F" w:rsidP="00DE1B12">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14:paraId="2D650425" w14:textId="77777777" w:rsidR="000E786F" w:rsidRDefault="000E786F" w:rsidP="00DE1B12">
            <w:pPr>
              <w:jc w:val="right"/>
            </w:pPr>
            <w:r>
              <w:t>0</w:t>
            </w:r>
          </w:p>
        </w:tc>
      </w:tr>
      <w:tr w:rsidR="000E786F" w14:paraId="13046690" w14:textId="77777777" w:rsidTr="00DE1B12">
        <w:tc>
          <w:tcPr>
            <w:tcW w:w="6492" w:type="dxa"/>
            <w:tcBorders>
              <w:top w:val="single" w:sz="6" w:space="0" w:color="auto"/>
              <w:left w:val="double" w:sz="6" w:space="0" w:color="auto"/>
              <w:bottom w:val="double" w:sz="6" w:space="0" w:color="auto"/>
              <w:right w:val="single" w:sz="6" w:space="0" w:color="auto"/>
            </w:tcBorders>
          </w:tcPr>
          <w:p w14:paraId="5FD79306" w14:textId="77777777" w:rsidR="000E786F" w:rsidRDefault="000E786F" w:rsidP="00DE1B12">
            <w:r>
              <w:t>ИТОГО</w:t>
            </w:r>
          </w:p>
        </w:tc>
        <w:tc>
          <w:tcPr>
            <w:tcW w:w="1360" w:type="dxa"/>
            <w:tcBorders>
              <w:top w:val="single" w:sz="6" w:space="0" w:color="auto"/>
              <w:left w:val="single" w:sz="6" w:space="0" w:color="auto"/>
              <w:bottom w:val="double" w:sz="6" w:space="0" w:color="auto"/>
              <w:right w:val="double" w:sz="6" w:space="0" w:color="auto"/>
            </w:tcBorders>
          </w:tcPr>
          <w:p w14:paraId="6C304643" w14:textId="77777777" w:rsidR="000E786F" w:rsidRDefault="000E786F" w:rsidP="00DE1B12">
            <w:pPr>
              <w:jc w:val="right"/>
            </w:pPr>
            <w:r>
              <w:t>0</w:t>
            </w:r>
          </w:p>
        </w:tc>
      </w:tr>
    </w:tbl>
    <w:p w14:paraId="2ADF5D48" w14:textId="77777777" w:rsidR="000E786F" w:rsidRDefault="000E786F" w:rsidP="000E786F"/>
    <w:p w14:paraId="560A6B1F" w14:textId="77777777" w:rsidR="000E786F" w:rsidRDefault="000E786F" w:rsidP="000E786F">
      <w:pPr>
        <w:ind w:left="400"/>
      </w:pPr>
      <w:proofErr w:type="gramStart"/>
      <w:r>
        <w:t>C</w:t>
      </w:r>
      <w:proofErr w:type="gramEnd"/>
      <w:r>
        <w:t>ведения о существующих соглашениях относительно таких выплат в текущем финансовом году:</w:t>
      </w:r>
      <w:r>
        <w:br/>
      </w:r>
      <w:r>
        <w:rPr>
          <w:rStyle w:val="Subst"/>
          <w:bCs w:val="0"/>
          <w:iCs w:val="0"/>
        </w:rPr>
        <w:t>таких соглашений нет</w:t>
      </w:r>
    </w:p>
    <w:p w14:paraId="68BC678A" w14:textId="77777777" w:rsidR="000E786F" w:rsidRDefault="000E786F" w:rsidP="000E786F">
      <w:pPr>
        <w:pStyle w:val="ThinDelim"/>
      </w:pPr>
    </w:p>
    <w:p w14:paraId="1EDD0CD3" w14:textId="77777777" w:rsidR="000E786F" w:rsidRDefault="000E786F" w:rsidP="000E786F">
      <w:pPr>
        <w:ind w:left="200"/>
      </w:pPr>
    </w:p>
    <w:p w14:paraId="2141BF83" w14:textId="77777777" w:rsidR="000E786F" w:rsidRDefault="000E786F" w:rsidP="000E786F">
      <w:pPr>
        <w:pStyle w:val="2"/>
      </w:pPr>
      <w: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14:paraId="725CDBA7" w14:textId="77777777" w:rsidR="000E786F" w:rsidRDefault="000E786F" w:rsidP="000E786F">
      <w:pPr>
        <w:ind w:left="200"/>
      </w:pPr>
      <w:r>
        <w:lastRenderedPageBreak/>
        <w:t>Единица измерения:</w:t>
      </w:r>
      <w:r>
        <w:rPr>
          <w:rStyle w:val="Subst"/>
          <w:bCs w:val="0"/>
          <w:iCs w:val="0"/>
        </w:rPr>
        <w:t xml:space="preserve"> тыс. руб.</w:t>
      </w:r>
    </w:p>
    <w:p w14:paraId="6F63986A"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0E786F" w14:paraId="296E519D" w14:textId="77777777" w:rsidTr="00DE1B12">
        <w:tc>
          <w:tcPr>
            <w:tcW w:w="6492" w:type="dxa"/>
            <w:tcBorders>
              <w:top w:val="double" w:sz="6" w:space="0" w:color="auto"/>
              <w:left w:val="double" w:sz="6" w:space="0" w:color="auto"/>
              <w:bottom w:val="single" w:sz="6" w:space="0" w:color="auto"/>
              <w:right w:val="single" w:sz="6" w:space="0" w:color="auto"/>
            </w:tcBorders>
          </w:tcPr>
          <w:p w14:paraId="5ADB195C" w14:textId="77777777" w:rsidR="000E786F" w:rsidRDefault="000E786F" w:rsidP="00DE1B12">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14:paraId="2268CC32" w14:textId="77777777" w:rsidR="000E786F" w:rsidRDefault="000E786F" w:rsidP="00DE1B12">
            <w:pPr>
              <w:jc w:val="center"/>
            </w:pPr>
            <w:r>
              <w:t>2015, 6 мес.</w:t>
            </w:r>
          </w:p>
        </w:tc>
      </w:tr>
      <w:tr w:rsidR="000E786F" w14:paraId="2EF57A8D" w14:textId="77777777" w:rsidTr="00DE1B12">
        <w:tc>
          <w:tcPr>
            <w:tcW w:w="6492" w:type="dxa"/>
            <w:tcBorders>
              <w:top w:val="single" w:sz="6" w:space="0" w:color="auto"/>
              <w:left w:val="double" w:sz="6" w:space="0" w:color="auto"/>
              <w:bottom w:val="single" w:sz="6" w:space="0" w:color="auto"/>
              <w:right w:val="single" w:sz="6" w:space="0" w:color="auto"/>
            </w:tcBorders>
          </w:tcPr>
          <w:p w14:paraId="083DB766" w14:textId="77777777" w:rsidR="000E786F" w:rsidRDefault="000E786F" w:rsidP="00DE1B12">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14:paraId="42B182D8" w14:textId="77777777" w:rsidR="000E786F" w:rsidRDefault="000E786F" w:rsidP="00DE1B12">
            <w:pPr>
              <w:jc w:val="right"/>
            </w:pPr>
            <w:r>
              <w:t>3</w:t>
            </w:r>
          </w:p>
        </w:tc>
      </w:tr>
      <w:tr w:rsidR="000E786F" w14:paraId="582DA572" w14:textId="77777777" w:rsidTr="00DE1B12">
        <w:tc>
          <w:tcPr>
            <w:tcW w:w="6492" w:type="dxa"/>
            <w:tcBorders>
              <w:top w:val="single" w:sz="6" w:space="0" w:color="auto"/>
              <w:left w:val="double" w:sz="6" w:space="0" w:color="auto"/>
              <w:bottom w:val="single" w:sz="6" w:space="0" w:color="auto"/>
              <w:right w:val="single" w:sz="6" w:space="0" w:color="auto"/>
            </w:tcBorders>
          </w:tcPr>
          <w:p w14:paraId="1A6B4426" w14:textId="77777777" w:rsidR="000E786F" w:rsidRDefault="000E786F" w:rsidP="00DE1B12">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14:paraId="20221FE0" w14:textId="77777777" w:rsidR="000E786F" w:rsidRDefault="000E786F" w:rsidP="00DE1B12">
            <w:pPr>
              <w:jc w:val="right"/>
            </w:pPr>
            <w:r>
              <w:t>0</w:t>
            </w:r>
          </w:p>
        </w:tc>
      </w:tr>
      <w:tr w:rsidR="000E786F" w14:paraId="68A0F2F3" w14:textId="77777777" w:rsidTr="00DE1B12">
        <w:tc>
          <w:tcPr>
            <w:tcW w:w="6492" w:type="dxa"/>
            <w:tcBorders>
              <w:top w:val="single" w:sz="6" w:space="0" w:color="auto"/>
              <w:left w:val="double" w:sz="6" w:space="0" w:color="auto"/>
              <w:bottom w:val="double" w:sz="6" w:space="0" w:color="auto"/>
              <w:right w:val="single" w:sz="6" w:space="0" w:color="auto"/>
            </w:tcBorders>
          </w:tcPr>
          <w:p w14:paraId="6A30F4C8" w14:textId="77777777" w:rsidR="000E786F" w:rsidRDefault="000E786F" w:rsidP="00DE1B12">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14:paraId="732B8BD9" w14:textId="77777777" w:rsidR="000E786F" w:rsidRDefault="000E786F" w:rsidP="00DE1B12">
            <w:pPr>
              <w:jc w:val="right"/>
            </w:pPr>
            <w:r>
              <w:t>0</w:t>
            </w:r>
          </w:p>
        </w:tc>
      </w:tr>
    </w:tbl>
    <w:p w14:paraId="01953C82" w14:textId="77777777" w:rsidR="000E786F" w:rsidRDefault="000E786F" w:rsidP="000E786F"/>
    <w:p w14:paraId="553EEDBD" w14:textId="77777777" w:rsidR="000E786F" w:rsidRDefault="000E786F" w:rsidP="000E786F">
      <w:pPr>
        <w:ind w:left="200"/>
      </w:pPr>
      <w:r>
        <w:rPr>
          <w:rStyle w:val="Subst"/>
          <w:bCs w:val="0"/>
          <w:iCs w:val="0"/>
        </w:rPr>
        <w:t>Поручитель не составляет ежеквартальную бухгалтерскую (финансовую) отчетность</w:t>
      </w:r>
    </w:p>
    <w:p w14:paraId="6A33536F" w14:textId="77777777" w:rsidR="000E786F" w:rsidRDefault="000E786F" w:rsidP="000E786F">
      <w:pPr>
        <w:pStyle w:val="2"/>
      </w:pPr>
      <w:r>
        <w:t xml:space="preserve">5.8. </w:t>
      </w:r>
      <w:proofErr w:type="gramStart"/>
      <w:r>
        <w:t>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roofErr w:type="gramEnd"/>
    </w:p>
    <w:p w14:paraId="4E14C495" w14:textId="77777777" w:rsidR="000E786F" w:rsidRDefault="000E786F" w:rsidP="000E786F">
      <w:pPr>
        <w:ind w:left="200"/>
      </w:pPr>
      <w:r>
        <w:rPr>
          <w:rStyle w:val="Subst"/>
          <w:bCs w:val="0"/>
          <w:iCs w:val="0"/>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14:paraId="0DC65A41" w14:textId="77777777" w:rsidR="000E786F" w:rsidRDefault="000E786F" w:rsidP="000E786F">
      <w:pPr>
        <w:pStyle w:val="1"/>
      </w:pPr>
      <w: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14:paraId="0D812617" w14:textId="77777777" w:rsidR="000E786F" w:rsidRDefault="000E786F" w:rsidP="000E786F">
      <w:pPr>
        <w:pStyle w:val="2"/>
      </w:pPr>
      <w:r>
        <w:t>6.1. Сведения об общем количестве акционеров (участников) лица, предоставившего обеспечение</w:t>
      </w:r>
    </w:p>
    <w:p w14:paraId="2E9EF5DB" w14:textId="77777777" w:rsidR="000E786F" w:rsidRDefault="000E786F" w:rsidP="000E786F">
      <w:r>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Pr>
          <w:rStyle w:val="Subst"/>
          <w:bCs w:val="0"/>
          <w:iCs w:val="0"/>
        </w:rPr>
        <w:t xml:space="preserve"> 9</w:t>
      </w:r>
    </w:p>
    <w:p w14:paraId="234AA090" w14:textId="77777777" w:rsidR="000E786F" w:rsidRDefault="000E786F" w:rsidP="000E786F">
      <w:r>
        <w:t>Общее количество номинальных держателей акций лица, предоставившего обеспечение:</w:t>
      </w:r>
      <w:r>
        <w:rPr>
          <w:rStyle w:val="Subst"/>
          <w:bCs w:val="0"/>
          <w:iCs w:val="0"/>
        </w:rPr>
        <w:t xml:space="preserve"> 1</w:t>
      </w:r>
    </w:p>
    <w:p w14:paraId="00FE6B2A" w14:textId="77777777" w:rsidR="000E786F" w:rsidRDefault="000E786F" w:rsidP="000E786F">
      <w:pPr>
        <w:pStyle w:val="ThinDelim"/>
      </w:pPr>
    </w:p>
    <w:p w14:paraId="3B61DC3C" w14:textId="77777777" w:rsidR="000E786F" w:rsidRDefault="000E786F" w:rsidP="000E786F">
      <w:proofErr w:type="gramStart"/>
      <w:r>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Pr>
          <w:rStyle w:val="Subst"/>
          <w:bCs w:val="0"/>
          <w:iCs w:val="0"/>
        </w:rPr>
        <w:t xml:space="preserve"> 9</w:t>
      </w:r>
      <w:proofErr w:type="gramEnd"/>
    </w:p>
    <w:p w14:paraId="344AC98F" w14:textId="77777777" w:rsidR="000E786F" w:rsidRDefault="000E786F" w:rsidP="000E786F">
      <w:proofErr w:type="gramStart"/>
      <w:r>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proofErr w:type="gramEnd"/>
      <w:r>
        <w:t>):</w:t>
      </w:r>
      <w:r>
        <w:rPr>
          <w:rStyle w:val="Subst"/>
          <w:bCs w:val="0"/>
          <w:iCs w:val="0"/>
        </w:rPr>
        <w:t xml:space="preserve"> 19.04.2013</w:t>
      </w:r>
    </w:p>
    <w:p w14:paraId="34233723" w14:textId="77777777" w:rsidR="000E786F" w:rsidRDefault="000E786F" w:rsidP="000E786F">
      <w:r>
        <w:t>Владельцы обыкновенных акций лица, предоставившего обеспечение, которые подлежали включению в такой список:</w:t>
      </w:r>
      <w:r>
        <w:rPr>
          <w:rStyle w:val="Subst"/>
          <w:bCs w:val="0"/>
          <w:iCs w:val="0"/>
        </w:rPr>
        <w:t xml:space="preserve"> 9</w:t>
      </w:r>
    </w:p>
    <w:p w14:paraId="4606F86E" w14:textId="77777777" w:rsidR="000E786F" w:rsidRDefault="000E786F" w:rsidP="000E786F">
      <w:r>
        <w:t>Привилегированные акции отсутствуют:</w:t>
      </w:r>
      <w:r>
        <w:rPr>
          <w:rStyle w:val="Subst"/>
          <w:bCs w:val="0"/>
          <w:iCs w:val="0"/>
        </w:rPr>
        <w:t xml:space="preserve"> Да</w:t>
      </w:r>
    </w:p>
    <w:p w14:paraId="14756F14" w14:textId="77777777" w:rsidR="000E786F" w:rsidRDefault="000E786F" w:rsidP="000E786F">
      <w:pPr>
        <w:pStyle w:val="2"/>
      </w:pPr>
      <w:r>
        <w:t xml:space="preserve">6.2. </w:t>
      </w:r>
      <w:proofErr w:type="gramStart"/>
      <w:r>
        <w:t>Сведения об участниках (акционерах) лица, предоставившего обеспечение,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roofErr w:type="gramEnd"/>
    </w:p>
    <w:p w14:paraId="783300F1" w14:textId="77777777" w:rsidR="000E786F" w:rsidRDefault="000E786F" w:rsidP="000E786F">
      <w:pPr>
        <w:ind w:left="200"/>
      </w:pPr>
      <w:r>
        <w:t>Участники (акционеры) лица, предоставившего обеспечение, владеющие не менее чем 5 процентами его уставного (складочного) капитала (паевого фонда) или не менее чем 5 процентами его обыкновенных акций</w:t>
      </w:r>
    </w:p>
    <w:p w14:paraId="57B823F9" w14:textId="77777777" w:rsidR="000E786F" w:rsidRDefault="000E786F" w:rsidP="000E786F">
      <w:pPr>
        <w:ind w:left="200"/>
      </w:pPr>
    </w:p>
    <w:p w14:paraId="4E48DC33" w14:textId="77777777" w:rsidR="000E786F" w:rsidRDefault="000E786F" w:rsidP="000E786F">
      <w:pPr>
        <w:ind w:left="200"/>
      </w:pPr>
      <w:r>
        <w:t>Полное фирменное наименование:</w:t>
      </w:r>
      <w:r>
        <w:rPr>
          <w:rStyle w:val="Subst"/>
          <w:bCs w:val="0"/>
          <w:iCs w:val="0"/>
        </w:rPr>
        <w:t xml:space="preserve"> </w:t>
      </w:r>
      <w:proofErr w:type="spellStart"/>
      <w:r>
        <w:rPr>
          <w:rStyle w:val="Subst"/>
          <w:bCs w:val="0"/>
          <w:iCs w:val="0"/>
        </w:rPr>
        <w:t>Litten</w:t>
      </w:r>
      <w:proofErr w:type="spellEnd"/>
      <w:r>
        <w:rPr>
          <w:rStyle w:val="Subst"/>
          <w:bCs w:val="0"/>
          <w:iCs w:val="0"/>
        </w:rPr>
        <w:t xml:space="preserve"> Investments Limited</w:t>
      </w:r>
    </w:p>
    <w:p w14:paraId="5C347B13" w14:textId="77777777" w:rsidR="000E786F" w:rsidRDefault="000E786F" w:rsidP="000E786F">
      <w:pPr>
        <w:ind w:left="200"/>
      </w:pPr>
      <w:r>
        <w:t>Сокращенное фирменное наименование:</w:t>
      </w:r>
      <w:r>
        <w:rPr>
          <w:rStyle w:val="Subst"/>
          <w:bCs w:val="0"/>
          <w:iCs w:val="0"/>
        </w:rPr>
        <w:t xml:space="preserve"> отсутствует</w:t>
      </w:r>
    </w:p>
    <w:p w14:paraId="64626CFB" w14:textId="77777777" w:rsidR="000E786F" w:rsidRDefault="000E786F" w:rsidP="000E786F">
      <w:pPr>
        <w:pStyle w:val="SubHeading"/>
        <w:ind w:left="200"/>
      </w:pPr>
      <w:r>
        <w:t>Место нахождения</w:t>
      </w:r>
    </w:p>
    <w:p w14:paraId="2EFBB44C" w14:textId="77777777" w:rsidR="000E786F" w:rsidRDefault="000E786F" w:rsidP="000E786F">
      <w:pPr>
        <w:ind w:left="400"/>
      </w:pPr>
      <w:r>
        <w:rPr>
          <w:rStyle w:val="Subst"/>
          <w:bCs w:val="0"/>
          <w:iCs w:val="0"/>
        </w:rPr>
        <w:lastRenderedPageBreak/>
        <w:t>3095 Кипр, Agios Nikolaos, Limassol, Omirou 20</w:t>
      </w:r>
    </w:p>
    <w:p w14:paraId="09409CA8"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6.3%</w:t>
      </w:r>
    </w:p>
    <w:p w14:paraId="0EC692BB"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6.3%</w:t>
      </w:r>
    </w:p>
    <w:p w14:paraId="72F7BE29" w14:textId="77777777" w:rsidR="000E786F" w:rsidRDefault="000E786F" w:rsidP="000E786F">
      <w:pPr>
        <w:pStyle w:val="ThinDelim"/>
      </w:pPr>
    </w:p>
    <w:p w14:paraId="25472DDF" w14:textId="77777777" w:rsidR="000E786F" w:rsidRDefault="000E786F" w:rsidP="000E786F">
      <w:pPr>
        <w:ind w:left="200"/>
      </w:pPr>
      <w:r>
        <w:t>Лица, контролирующие участника (акционера) лица, предоставившего обеспечение</w:t>
      </w:r>
    </w:p>
    <w:p w14:paraId="36B78AF8" w14:textId="77777777" w:rsidR="000E786F" w:rsidRDefault="000E786F" w:rsidP="000E786F">
      <w:pPr>
        <w:ind w:left="200"/>
      </w:pPr>
      <w:r>
        <w:rPr>
          <w:rStyle w:val="Subst"/>
          <w:bCs w:val="0"/>
          <w:iCs w:val="0"/>
        </w:rPr>
        <w:t>Указанных лиц нет</w:t>
      </w:r>
    </w:p>
    <w:p w14:paraId="3A5B2675" w14:textId="77777777" w:rsidR="000E786F" w:rsidRDefault="000E786F" w:rsidP="000E786F">
      <w:pPr>
        <w:ind w:left="200"/>
      </w:pPr>
    </w:p>
    <w:p w14:paraId="55DF3297" w14:textId="77777777" w:rsidR="000E786F" w:rsidRDefault="000E786F" w:rsidP="000E786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6EA4ADC2" w14:textId="77777777" w:rsidR="000E786F" w:rsidRDefault="000E786F" w:rsidP="000E786F">
      <w:pPr>
        <w:ind w:left="400"/>
      </w:pPr>
      <w:r>
        <w:rPr>
          <w:rStyle w:val="Subst"/>
          <w:bCs w:val="0"/>
          <w:iCs w:val="0"/>
        </w:rPr>
        <w:t>Указанных лиц нет</w:t>
      </w:r>
    </w:p>
    <w:p w14:paraId="3EAAE2B0" w14:textId="77777777" w:rsidR="000E786F" w:rsidRDefault="000E786F" w:rsidP="000E786F">
      <w:pPr>
        <w:ind w:left="200"/>
      </w:pPr>
    </w:p>
    <w:p w14:paraId="3CC7537A" w14:textId="77777777" w:rsidR="000E786F" w:rsidRDefault="000E786F" w:rsidP="000E786F">
      <w:pPr>
        <w:ind w:left="200"/>
      </w:pPr>
      <w:r>
        <w:rPr>
          <w:rStyle w:val="Subst"/>
          <w:bCs w:val="0"/>
          <w:iCs w:val="0"/>
        </w:rPr>
        <w:t>Номинальный держатель</w:t>
      </w:r>
    </w:p>
    <w:p w14:paraId="45DA4B7B" w14:textId="77777777" w:rsidR="000E786F" w:rsidRDefault="000E786F" w:rsidP="000E786F">
      <w:pPr>
        <w:ind w:left="200"/>
      </w:pPr>
      <w:r>
        <w:t>Информация о номинальном держателе:</w:t>
      </w:r>
    </w:p>
    <w:p w14:paraId="628E978E" w14:textId="77777777" w:rsidR="000E786F" w:rsidRDefault="000E786F" w:rsidP="000E786F">
      <w:pPr>
        <w:ind w:left="200"/>
      </w:pPr>
      <w:r>
        <w:t>Полное фирменное наименование:</w:t>
      </w:r>
      <w:r>
        <w:rPr>
          <w:rStyle w:val="Subst"/>
          <w:bCs w:val="0"/>
          <w:iCs w:val="0"/>
        </w:rPr>
        <w:t xml:space="preserve"> BNY (Nominees) Limited</w:t>
      </w:r>
    </w:p>
    <w:p w14:paraId="135915AE" w14:textId="77777777" w:rsidR="000E786F" w:rsidRDefault="000E786F" w:rsidP="000E786F">
      <w:pPr>
        <w:ind w:left="200"/>
      </w:pPr>
      <w:r>
        <w:t>Сокращенное фирменное наименование:</w:t>
      </w:r>
      <w:r>
        <w:rPr>
          <w:rStyle w:val="Subst"/>
          <w:bCs w:val="0"/>
          <w:iCs w:val="0"/>
        </w:rPr>
        <w:t xml:space="preserve"> BNY (Nominees) Limited</w:t>
      </w:r>
    </w:p>
    <w:p w14:paraId="5BA167AF" w14:textId="77777777" w:rsidR="000E786F" w:rsidRDefault="000E786F" w:rsidP="000E786F">
      <w:pPr>
        <w:pStyle w:val="SubHeading"/>
        <w:ind w:left="200"/>
      </w:pPr>
      <w:r>
        <w:t>Место нахождения</w:t>
      </w:r>
    </w:p>
    <w:p w14:paraId="5A139C9C" w14:textId="77777777" w:rsidR="000E786F" w:rsidRDefault="000E786F" w:rsidP="000E786F">
      <w:pPr>
        <w:ind w:left="400"/>
      </w:pPr>
      <w:r>
        <w:rPr>
          <w:rStyle w:val="Subst"/>
          <w:bCs w:val="0"/>
          <w:iCs w:val="0"/>
        </w:rPr>
        <w:t xml:space="preserve"> Великобритания, London, </w:t>
      </w:r>
      <w:proofErr w:type="spellStart"/>
      <w:r>
        <w:rPr>
          <w:rStyle w:val="Subst"/>
          <w:bCs w:val="0"/>
          <w:iCs w:val="0"/>
        </w:rPr>
        <w:t>Queen</w:t>
      </w:r>
      <w:proofErr w:type="spellEnd"/>
      <w:r>
        <w:rPr>
          <w:rStyle w:val="Subst"/>
          <w:bCs w:val="0"/>
          <w:iCs w:val="0"/>
        </w:rPr>
        <w:t xml:space="preserve"> Victoria 160</w:t>
      </w:r>
    </w:p>
    <w:p w14:paraId="3D6BE610" w14:textId="77777777" w:rsidR="000E786F" w:rsidRDefault="000E786F" w:rsidP="000E786F">
      <w:pPr>
        <w:ind w:left="200"/>
      </w:pPr>
      <w:r>
        <w:t>Телефон:</w:t>
      </w:r>
      <w:r>
        <w:rPr>
          <w:rStyle w:val="Subst"/>
          <w:bCs w:val="0"/>
          <w:iCs w:val="0"/>
        </w:rPr>
        <w:t xml:space="preserve"> +44 (20) 7163 4300</w:t>
      </w:r>
    </w:p>
    <w:p w14:paraId="6F65C209" w14:textId="77777777" w:rsidR="000E786F" w:rsidRDefault="000E786F" w:rsidP="000E786F">
      <w:pPr>
        <w:ind w:left="200"/>
      </w:pPr>
      <w:r>
        <w:t>Факс:</w:t>
      </w:r>
      <w:r>
        <w:rPr>
          <w:rStyle w:val="Subst"/>
          <w:bCs w:val="0"/>
          <w:iCs w:val="0"/>
        </w:rPr>
        <w:t xml:space="preserve"> +44 (207) 964-4060</w:t>
      </w:r>
    </w:p>
    <w:p w14:paraId="2DD1C563" w14:textId="77777777" w:rsidR="000E786F" w:rsidRDefault="000E786F" w:rsidP="000E786F">
      <w:pPr>
        <w:ind w:left="200"/>
      </w:pPr>
      <w:r>
        <w:t>Адрес электронной почты:</w:t>
      </w:r>
      <w:r>
        <w:rPr>
          <w:rStyle w:val="Subst"/>
          <w:bCs w:val="0"/>
          <w:iCs w:val="0"/>
        </w:rPr>
        <w:t xml:space="preserve"> ADR_Team_Russia@bankofny.com</w:t>
      </w:r>
    </w:p>
    <w:p w14:paraId="638E3304" w14:textId="77777777" w:rsidR="000E786F" w:rsidRDefault="000E786F" w:rsidP="000E786F">
      <w:pPr>
        <w:ind w:left="200"/>
      </w:pPr>
    </w:p>
    <w:p w14:paraId="6148084D" w14:textId="77777777" w:rsidR="000E786F" w:rsidRDefault="000E786F" w:rsidP="000E786F">
      <w:pPr>
        <w:pStyle w:val="SubHeading"/>
        <w:ind w:left="200"/>
      </w:pPr>
      <w:r>
        <w:t>Сведения о лицензии профессионального участника рынка ценных бумаг</w:t>
      </w:r>
    </w:p>
    <w:p w14:paraId="237368BC" w14:textId="77777777" w:rsidR="000E786F" w:rsidRDefault="000E786F" w:rsidP="000E786F">
      <w:pPr>
        <w:ind w:left="400"/>
      </w:pPr>
      <w:r>
        <w:t>Номер:</w:t>
      </w:r>
    </w:p>
    <w:p w14:paraId="1D85CA51" w14:textId="77777777" w:rsidR="000E786F" w:rsidRDefault="000E786F" w:rsidP="000E786F">
      <w:pPr>
        <w:ind w:left="400"/>
      </w:pPr>
      <w:r>
        <w:t>Дата выдачи:</w:t>
      </w:r>
    </w:p>
    <w:p w14:paraId="30AF4CFC" w14:textId="77777777" w:rsidR="000E786F" w:rsidRDefault="000E786F" w:rsidP="000E786F">
      <w:pPr>
        <w:ind w:left="400"/>
      </w:pPr>
      <w:r>
        <w:t>Дата окончания действия:</w:t>
      </w:r>
    </w:p>
    <w:p w14:paraId="502924EE" w14:textId="77777777" w:rsidR="000E786F" w:rsidRDefault="000E786F" w:rsidP="000E786F">
      <w:pPr>
        <w:ind w:left="400"/>
      </w:pPr>
      <w:r>
        <w:t>Наименование органа, выдавшего лицензию:</w:t>
      </w:r>
      <w:r>
        <w:rPr>
          <w:rStyle w:val="Subst"/>
          <w:bCs w:val="0"/>
          <w:iCs w:val="0"/>
        </w:rPr>
        <w:t xml:space="preserve"> ФКЦБ (ФСФР) России</w:t>
      </w:r>
    </w:p>
    <w:p w14:paraId="557A9FF1" w14:textId="77777777" w:rsidR="000E786F" w:rsidRDefault="000E786F" w:rsidP="000E786F">
      <w:pPr>
        <w:ind w:left="200"/>
      </w:pPr>
      <w:r>
        <w:t>Количество обыкновенных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Pr>
          <w:rStyle w:val="Subst"/>
          <w:bCs w:val="0"/>
          <w:iCs w:val="0"/>
        </w:rPr>
        <w:t xml:space="preserve"> 99 613 409</w:t>
      </w:r>
    </w:p>
    <w:p w14:paraId="5C56C674" w14:textId="77777777" w:rsidR="000E786F" w:rsidRDefault="000E786F" w:rsidP="000E786F">
      <w:pPr>
        <w:ind w:left="200"/>
      </w:pPr>
      <w:r>
        <w:t>Количество привилегированных акций лица, предоставившего обеспечение, зарегистрированных в реестре акционеров лица, предоставившего обеспечение, на имя номинального держателя:</w:t>
      </w:r>
      <w:r>
        <w:rPr>
          <w:rStyle w:val="Subst"/>
          <w:bCs w:val="0"/>
          <w:iCs w:val="0"/>
        </w:rPr>
        <w:t xml:space="preserve"> 0</w:t>
      </w:r>
    </w:p>
    <w:p w14:paraId="08082B2F" w14:textId="77777777" w:rsidR="000E786F" w:rsidRDefault="000E786F" w:rsidP="000E786F">
      <w:pPr>
        <w:pStyle w:val="ThinDelim"/>
      </w:pPr>
    </w:p>
    <w:p w14:paraId="3C6D51C9" w14:textId="77777777" w:rsidR="000E786F" w:rsidRDefault="000E786F" w:rsidP="000E786F">
      <w:pPr>
        <w:ind w:left="200"/>
      </w:pPr>
    </w:p>
    <w:p w14:paraId="48E77033" w14:textId="77777777" w:rsidR="000E786F" w:rsidRDefault="000E786F" w:rsidP="000E786F">
      <w:pPr>
        <w:ind w:left="200"/>
      </w:pPr>
    </w:p>
    <w:p w14:paraId="71C828BE" w14:textId="77777777" w:rsidR="000E786F" w:rsidRDefault="000E786F" w:rsidP="000E786F">
      <w:pPr>
        <w:ind w:left="200"/>
      </w:pPr>
      <w:r>
        <w:t>Полное фирменное наименование:</w:t>
      </w:r>
      <w:r>
        <w:rPr>
          <w:rStyle w:val="Subst"/>
          <w:bCs w:val="0"/>
          <w:iCs w:val="0"/>
        </w:rPr>
        <w:t xml:space="preserve"> </w:t>
      </w:r>
      <w:proofErr w:type="spellStart"/>
      <w:r>
        <w:rPr>
          <w:rStyle w:val="Subst"/>
          <w:bCs w:val="0"/>
          <w:iCs w:val="0"/>
        </w:rPr>
        <w:t>Onyx</w:t>
      </w:r>
      <w:proofErr w:type="spellEnd"/>
      <w:r>
        <w:rPr>
          <w:rStyle w:val="Subst"/>
          <w:bCs w:val="0"/>
          <w:iCs w:val="0"/>
        </w:rPr>
        <w:t xml:space="preserve"> Investments</w:t>
      </w:r>
    </w:p>
    <w:p w14:paraId="26D00786" w14:textId="77777777" w:rsidR="000E786F" w:rsidRDefault="000E786F" w:rsidP="000E786F">
      <w:pPr>
        <w:ind w:left="200"/>
      </w:pPr>
      <w:r>
        <w:t>Сокращенное фирменное наименование:</w:t>
      </w:r>
      <w:r>
        <w:rPr>
          <w:rStyle w:val="Subst"/>
          <w:bCs w:val="0"/>
          <w:iCs w:val="0"/>
        </w:rPr>
        <w:t xml:space="preserve"> </w:t>
      </w:r>
      <w:proofErr w:type="spellStart"/>
      <w:r>
        <w:rPr>
          <w:rStyle w:val="Subst"/>
          <w:bCs w:val="0"/>
          <w:iCs w:val="0"/>
        </w:rPr>
        <w:t>Onyx</w:t>
      </w:r>
      <w:proofErr w:type="spellEnd"/>
      <w:r>
        <w:rPr>
          <w:rStyle w:val="Subst"/>
          <w:bCs w:val="0"/>
          <w:iCs w:val="0"/>
        </w:rPr>
        <w:t xml:space="preserve"> Investments</w:t>
      </w:r>
    </w:p>
    <w:p w14:paraId="15BD54F5" w14:textId="77777777" w:rsidR="000E786F" w:rsidRDefault="000E786F" w:rsidP="000E786F">
      <w:pPr>
        <w:pStyle w:val="SubHeading"/>
        <w:ind w:left="200"/>
      </w:pPr>
      <w:r>
        <w:t>Место нахождения</w:t>
      </w:r>
    </w:p>
    <w:p w14:paraId="1B70F41A" w14:textId="77777777" w:rsidR="000E786F" w:rsidRDefault="000E786F" w:rsidP="000E786F">
      <w:pPr>
        <w:ind w:left="400"/>
      </w:pPr>
      <w:r>
        <w:rPr>
          <w:rStyle w:val="Subst"/>
          <w:bCs w:val="0"/>
          <w:iCs w:val="0"/>
        </w:rPr>
        <w:t>1107 Острова Кайман, Grand Cayman, West Bay Road 1446</w:t>
      </w:r>
    </w:p>
    <w:p w14:paraId="57514CA8"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11.5%</w:t>
      </w:r>
    </w:p>
    <w:p w14:paraId="64F6A03F"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11.5%</w:t>
      </w:r>
    </w:p>
    <w:p w14:paraId="646E7B35" w14:textId="77777777" w:rsidR="000E786F" w:rsidRDefault="000E786F" w:rsidP="000E786F">
      <w:pPr>
        <w:pStyle w:val="ThinDelim"/>
      </w:pPr>
    </w:p>
    <w:p w14:paraId="7D7996C9" w14:textId="77777777" w:rsidR="000E786F" w:rsidRDefault="000E786F" w:rsidP="000E786F">
      <w:pPr>
        <w:ind w:left="200"/>
      </w:pPr>
      <w:r>
        <w:t>Лица, контролирующие участника (акционера) лица, предоставившего обеспечение</w:t>
      </w:r>
    </w:p>
    <w:p w14:paraId="3C9AAADC" w14:textId="77777777" w:rsidR="000E786F" w:rsidRDefault="000E786F" w:rsidP="000E786F">
      <w:pPr>
        <w:ind w:left="200"/>
      </w:pPr>
    </w:p>
    <w:p w14:paraId="14998DEB" w14:textId="77777777" w:rsidR="000E786F" w:rsidRDefault="000E786F" w:rsidP="000E786F">
      <w:pPr>
        <w:ind w:left="200"/>
      </w:pPr>
      <w:r>
        <w:rPr>
          <w:rStyle w:val="Subst"/>
          <w:bCs w:val="0"/>
          <w:iCs w:val="0"/>
        </w:rPr>
        <w:t>Информация об указанных лицах лицу, предоставившему обеспечение, не предоставлена (отсутствует)</w:t>
      </w:r>
    </w:p>
    <w:p w14:paraId="61E63B99" w14:textId="77777777" w:rsidR="000E786F" w:rsidRDefault="000E786F" w:rsidP="000E786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58894482" w14:textId="77777777" w:rsidR="000E786F" w:rsidRDefault="000E786F" w:rsidP="000E786F">
      <w:pPr>
        <w:ind w:left="400"/>
      </w:pPr>
      <w:r>
        <w:rPr>
          <w:rStyle w:val="Subst"/>
          <w:bCs w:val="0"/>
          <w:iCs w:val="0"/>
        </w:rPr>
        <w:t>Информация об указанных лицах лицу, предоставившему обеспечение, не предоставлена (отсутствует)</w:t>
      </w:r>
    </w:p>
    <w:p w14:paraId="25160698" w14:textId="77777777" w:rsidR="000E786F" w:rsidRDefault="000E786F" w:rsidP="000E786F">
      <w:pPr>
        <w:ind w:left="200"/>
      </w:pPr>
    </w:p>
    <w:p w14:paraId="5907C71D" w14:textId="77777777" w:rsidR="000E786F" w:rsidRDefault="000E786F" w:rsidP="000E786F">
      <w:pPr>
        <w:ind w:left="200"/>
      </w:pPr>
    </w:p>
    <w:p w14:paraId="1A6E91D5" w14:textId="77777777" w:rsidR="000E786F" w:rsidRDefault="000E786F" w:rsidP="000E786F">
      <w:pPr>
        <w:ind w:left="200"/>
      </w:pPr>
      <w:r>
        <w:t>Полное фирменное наименование:</w:t>
      </w:r>
      <w:r>
        <w:rPr>
          <w:rStyle w:val="Subst"/>
          <w:bCs w:val="0"/>
          <w:iCs w:val="0"/>
        </w:rPr>
        <w:t xml:space="preserve"> Maple Valley Investments</w:t>
      </w:r>
    </w:p>
    <w:p w14:paraId="1EDD5A3E" w14:textId="77777777" w:rsidR="000E786F" w:rsidRDefault="000E786F" w:rsidP="000E786F">
      <w:pPr>
        <w:ind w:left="200"/>
      </w:pPr>
      <w:r>
        <w:t>Сокращенное фирменное наименование:</w:t>
      </w:r>
      <w:r>
        <w:rPr>
          <w:rStyle w:val="Subst"/>
          <w:bCs w:val="0"/>
          <w:iCs w:val="0"/>
        </w:rPr>
        <w:t xml:space="preserve"> Maple Valley Investments</w:t>
      </w:r>
    </w:p>
    <w:p w14:paraId="2CDBC967" w14:textId="77777777" w:rsidR="000E786F" w:rsidRDefault="000E786F" w:rsidP="000E786F">
      <w:pPr>
        <w:pStyle w:val="SubHeading"/>
        <w:ind w:left="200"/>
      </w:pPr>
      <w:r>
        <w:lastRenderedPageBreak/>
        <w:t>Место нахождения</w:t>
      </w:r>
    </w:p>
    <w:p w14:paraId="06CA35D6" w14:textId="77777777" w:rsidR="000E786F" w:rsidRDefault="000E786F" w:rsidP="000E786F">
      <w:pPr>
        <w:ind w:left="400"/>
      </w:pPr>
      <w:r>
        <w:rPr>
          <w:rStyle w:val="Subst"/>
          <w:bCs w:val="0"/>
          <w:iCs w:val="0"/>
        </w:rPr>
        <w:t>1107 Острова Кайман, Grand Cayman, West Bay Road 1446</w:t>
      </w:r>
    </w:p>
    <w:p w14:paraId="167FF5D0"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11.5%</w:t>
      </w:r>
    </w:p>
    <w:p w14:paraId="4605E057"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11.5%</w:t>
      </w:r>
    </w:p>
    <w:p w14:paraId="6A7C30C9" w14:textId="77777777" w:rsidR="000E786F" w:rsidRDefault="000E786F" w:rsidP="000E786F">
      <w:pPr>
        <w:pStyle w:val="ThinDelim"/>
      </w:pPr>
    </w:p>
    <w:p w14:paraId="39687E4A" w14:textId="77777777" w:rsidR="000E786F" w:rsidRDefault="000E786F" w:rsidP="000E786F">
      <w:pPr>
        <w:ind w:left="200"/>
      </w:pPr>
      <w:r>
        <w:t>Лица, контролирующие участника (акционера) лица, предоставившего обеспечение</w:t>
      </w:r>
    </w:p>
    <w:p w14:paraId="78C1AC9A" w14:textId="77777777" w:rsidR="000E786F" w:rsidRDefault="000E786F" w:rsidP="000E786F">
      <w:pPr>
        <w:ind w:left="200"/>
      </w:pPr>
    </w:p>
    <w:p w14:paraId="39079A57" w14:textId="77777777" w:rsidR="000E786F" w:rsidRDefault="000E786F" w:rsidP="000E786F">
      <w:pPr>
        <w:ind w:left="200"/>
      </w:pPr>
      <w:r>
        <w:rPr>
          <w:rStyle w:val="Subst"/>
          <w:bCs w:val="0"/>
          <w:iCs w:val="0"/>
        </w:rPr>
        <w:t>Информация об указанных лицах лицу, предоставившему обеспечение, не предоставлена (отсутствует)</w:t>
      </w:r>
    </w:p>
    <w:p w14:paraId="73B8C1F6" w14:textId="77777777" w:rsidR="000E786F" w:rsidRDefault="000E786F" w:rsidP="000E786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11F5E9B7" w14:textId="77777777" w:rsidR="000E786F" w:rsidRDefault="000E786F" w:rsidP="000E786F">
      <w:pPr>
        <w:ind w:left="400"/>
      </w:pPr>
      <w:r>
        <w:rPr>
          <w:rStyle w:val="Subst"/>
          <w:bCs w:val="0"/>
          <w:iCs w:val="0"/>
        </w:rPr>
        <w:t>Информация об указанных лицах лицу, предоставившему обеспечение, не предоставлена (отсутствует)</w:t>
      </w:r>
    </w:p>
    <w:p w14:paraId="2213C1F6" w14:textId="77777777" w:rsidR="000E786F" w:rsidRDefault="000E786F" w:rsidP="000E786F">
      <w:pPr>
        <w:ind w:left="200"/>
      </w:pPr>
    </w:p>
    <w:p w14:paraId="6B04C1D9" w14:textId="77777777" w:rsidR="000E786F" w:rsidRDefault="000E786F" w:rsidP="000E786F">
      <w:pPr>
        <w:ind w:left="200"/>
      </w:pPr>
    </w:p>
    <w:p w14:paraId="308D869D" w14:textId="77777777" w:rsidR="000E786F" w:rsidRDefault="000E786F" w:rsidP="000E786F">
      <w:pPr>
        <w:ind w:left="200"/>
      </w:pPr>
      <w:r>
        <w:t>Полное фирменное наименование:</w:t>
      </w:r>
      <w:r>
        <w:rPr>
          <w:rStyle w:val="Subst"/>
          <w:bCs w:val="0"/>
          <w:iCs w:val="0"/>
        </w:rPr>
        <w:t xml:space="preserve"> Marigold Investments</w:t>
      </w:r>
    </w:p>
    <w:p w14:paraId="4071F45A" w14:textId="77777777" w:rsidR="000E786F" w:rsidRDefault="000E786F" w:rsidP="000E786F">
      <w:pPr>
        <w:ind w:left="200"/>
      </w:pPr>
      <w:r>
        <w:t>Сокращенное фирменное наименование:</w:t>
      </w:r>
      <w:r>
        <w:rPr>
          <w:rStyle w:val="Subst"/>
          <w:bCs w:val="0"/>
          <w:iCs w:val="0"/>
        </w:rPr>
        <w:t xml:space="preserve"> Marigold Investments</w:t>
      </w:r>
    </w:p>
    <w:p w14:paraId="6EB7E6D3" w14:textId="77777777" w:rsidR="000E786F" w:rsidRDefault="000E786F" w:rsidP="000E786F">
      <w:pPr>
        <w:pStyle w:val="SubHeading"/>
        <w:ind w:left="200"/>
      </w:pPr>
      <w:r>
        <w:t>Место нахождения</w:t>
      </w:r>
    </w:p>
    <w:p w14:paraId="201F2D75" w14:textId="77777777" w:rsidR="000E786F" w:rsidRDefault="000E786F" w:rsidP="000E786F">
      <w:pPr>
        <w:ind w:left="400"/>
      </w:pPr>
      <w:r>
        <w:rPr>
          <w:rStyle w:val="Subst"/>
          <w:bCs w:val="0"/>
          <w:iCs w:val="0"/>
        </w:rPr>
        <w:t>1107 Острова Кайман, Grand Cayman, West Bay Road 1446</w:t>
      </w:r>
    </w:p>
    <w:p w14:paraId="671F9E45"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11.5%</w:t>
      </w:r>
    </w:p>
    <w:p w14:paraId="4307A2D2"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11.5%</w:t>
      </w:r>
    </w:p>
    <w:p w14:paraId="16FE1F65" w14:textId="77777777" w:rsidR="000E786F" w:rsidRDefault="000E786F" w:rsidP="000E786F">
      <w:pPr>
        <w:pStyle w:val="ThinDelim"/>
      </w:pPr>
    </w:p>
    <w:p w14:paraId="2E0715A6" w14:textId="77777777" w:rsidR="000E786F" w:rsidRDefault="000E786F" w:rsidP="000E786F">
      <w:pPr>
        <w:ind w:left="200"/>
      </w:pPr>
      <w:r>
        <w:t>Лица, контролирующие участника (акционера) лица, предоставившего обеспечение</w:t>
      </w:r>
    </w:p>
    <w:p w14:paraId="60D63E5F" w14:textId="77777777" w:rsidR="000E786F" w:rsidRDefault="000E786F" w:rsidP="000E786F">
      <w:pPr>
        <w:ind w:left="200"/>
      </w:pPr>
    </w:p>
    <w:p w14:paraId="16239DC7" w14:textId="77777777" w:rsidR="000E786F" w:rsidRDefault="000E786F" w:rsidP="000E786F">
      <w:pPr>
        <w:ind w:left="200"/>
      </w:pPr>
      <w:r>
        <w:rPr>
          <w:rStyle w:val="Subst"/>
          <w:bCs w:val="0"/>
          <w:iCs w:val="0"/>
        </w:rPr>
        <w:t>Информация об указанных лицах лицу, предоставившему обеспечение, не предоставлена (отсутствует)</w:t>
      </w:r>
    </w:p>
    <w:p w14:paraId="6F6897E8" w14:textId="77777777" w:rsidR="000E786F" w:rsidRDefault="000E786F" w:rsidP="000E786F">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14:paraId="1A989D77" w14:textId="77777777" w:rsidR="000E786F" w:rsidRDefault="000E786F" w:rsidP="000E786F">
      <w:pPr>
        <w:ind w:left="400"/>
      </w:pPr>
      <w:r>
        <w:rPr>
          <w:rStyle w:val="Subst"/>
          <w:bCs w:val="0"/>
          <w:iCs w:val="0"/>
        </w:rPr>
        <w:t>Информация об указанных лицах лицу, предоставившему обеспечение, не предоставлена (отсутствует)</w:t>
      </w:r>
    </w:p>
    <w:p w14:paraId="6BDD8D35" w14:textId="77777777" w:rsidR="000E786F" w:rsidRDefault="000E786F" w:rsidP="000E786F">
      <w:pPr>
        <w:ind w:left="200"/>
      </w:pPr>
    </w:p>
    <w:p w14:paraId="2D7F2630" w14:textId="77777777" w:rsidR="000E786F" w:rsidRDefault="000E786F" w:rsidP="000E786F">
      <w:pPr>
        <w:pStyle w:val="2"/>
      </w:pPr>
      <w:r>
        <w:t>6.3. Сведения о доле участия государства или муниципального образования в уставном (складочном) капитале (паевом фонде) лица, предоставившего обеспечение, наличии специального права ('золотой акции')</w:t>
      </w:r>
    </w:p>
    <w:p w14:paraId="01E8C3B4" w14:textId="77777777" w:rsidR="000E786F" w:rsidRDefault="000E786F" w:rsidP="000E786F">
      <w:pPr>
        <w:pStyle w:val="SubHeading"/>
        <w:ind w:left="200"/>
      </w:pPr>
      <w:r>
        <w:t>Сведения об управляющих государственными, муниципальными пакетами акций</w:t>
      </w:r>
    </w:p>
    <w:p w14:paraId="59A86FB6" w14:textId="77777777" w:rsidR="000E786F" w:rsidRDefault="000E786F" w:rsidP="000E786F">
      <w:pPr>
        <w:ind w:left="400"/>
      </w:pPr>
      <w:r>
        <w:rPr>
          <w:rStyle w:val="Subst"/>
          <w:bCs w:val="0"/>
          <w:iCs w:val="0"/>
        </w:rPr>
        <w:t>Указанных лиц нет</w:t>
      </w:r>
    </w:p>
    <w:p w14:paraId="2DD2701D" w14:textId="77777777" w:rsidR="000E786F" w:rsidRDefault="000E786F" w:rsidP="000E786F">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14:paraId="7D23CE97" w14:textId="77777777" w:rsidR="000E786F" w:rsidRDefault="000E786F" w:rsidP="000E786F">
      <w:pPr>
        <w:ind w:left="400"/>
      </w:pPr>
      <w:r>
        <w:rPr>
          <w:rStyle w:val="Subst"/>
          <w:bCs w:val="0"/>
          <w:iCs w:val="0"/>
        </w:rPr>
        <w:t>Указанных лиц нет</w:t>
      </w:r>
    </w:p>
    <w:p w14:paraId="61B970B0" w14:textId="77777777" w:rsidR="000E786F" w:rsidRDefault="000E786F" w:rsidP="000E786F">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14:paraId="2224F744" w14:textId="77777777" w:rsidR="000E786F" w:rsidRDefault="000E786F" w:rsidP="000E786F">
      <w:pPr>
        <w:ind w:left="400"/>
      </w:pPr>
      <w:r>
        <w:rPr>
          <w:rStyle w:val="Subst"/>
          <w:bCs w:val="0"/>
          <w:iCs w:val="0"/>
        </w:rPr>
        <w:t>Указанное право не предусмотрено</w:t>
      </w:r>
    </w:p>
    <w:p w14:paraId="7F2EB1AF" w14:textId="77777777" w:rsidR="000E786F" w:rsidRDefault="000E786F" w:rsidP="000E786F">
      <w:pPr>
        <w:pStyle w:val="2"/>
      </w:pPr>
      <w:r>
        <w:t>6.4. Сведения об ограничениях на участие в уставном (складочном) капитале (паевом фонде) лица, предоставившего обеспечение</w:t>
      </w:r>
    </w:p>
    <w:p w14:paraId="3D637971" w14:textId="77777777" w:rsidR="000E786F" w:rsidRDefault="000E786F" w:rsidP="000E786F">
      <w:pPr>
        <w:ind w:left="200"/>
      </w:pPr>
      <w:r>
        <w:rPr>
          <w:rStyle w:val="Subst"/>
          <w:bCs w:val="0"/>
          <w:iCs w:val="0"/>
        </w:rPr>
        <w:t>Ограничений на участие в уставном (складочном) капитале лица, предоставившего обеспечение, нет</w:t>
      </w:r>
    </w:p>
    <w:p w14:paraId="2C36A910" w14:textId="77777777" w:rsidR="000E786F" w:rsidRDefault="000E786F" w:rsidP="000E786F">
      <w:pPr>
        <w:pStyle w:val="2"/>
      </w:pPr>
      <w:r>
        <w:t xml:space="preserve">6.5. </w:t>
      </w:r>
      <w:proofErr w:type="gramStart"/>
      <w:r>
        <w:t xml:space="preserve">Сведения об изменениях в составе и размере участия акционеров (участников) лица, предоставившего обеспечение, владеющих не менее чем 5 процентами его уставного </w:t>
      </w:r>
      <w:r>
        <w:lastRenderedPageBreak/>
        <w:t>(складочного) капитала (паевого фонда) или не менее чем 5 процентами его обыкновенных акций</w:t>
      </w:r>
      <w:proofErr w:type="gramEnd"/>
    </w:p>
    <w:p w14:paraId="48008974" w14:textId="77777777" w:rsidR="000E786F" w:rsidRDefault="000E786F" w:rsidP="000E786F">
      <w:pPr>
        <w:ind w:left="200"/>
      </w:pPr>
      <w:proofErr w:type="gramStart"/>
      <w:r>
        <w:t>Составы акционеров (участников) лица, предоставившего обеспечение, владевших не менее чем 5 процентами уставного (складочного) капитала лица, предоставившего обеспечение, а для лиц, предоставивших обеспечение, являющихся акционерными обществами, - также не менее 5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w:t>
      </w:r>
      <w:proofErr w:type="gramEnd"/>
      <w:r>
        <w:t xml:space="preserve">, </w:t>
      </w:r>
      <w:proofErr w:type="gramStart"/>
      <w:r>
        <w:t>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roofErr w:type="gramEnd"/>
    </w:p>
    <w:p w14:paraId="57A5FB49" w14:textId="77777777" w:rsidR="000E786F" w:rsidRDefault="000E786F" w:rsidP="000E786F">
      <w:pPr>
        <w:pStyle w:val="2"/>
      </w:pPr>
      <w:r>
        <w:t>6.6. Сведения о совершенных лицом, предоставившим обеспечение, сделках, в совершении которых имелась заинтересованность</w:t>
      </w:r>
    </w:p>
    <w:p w14:paraId="15A5F8B0" w14:textId="77777777" w:rsidR="000E786F" w:rsidRDefault="000E786F" w:rsidP="000E786F">
      <w:pPr>
        <w:ind w:left="200"/>
      </w:pPr>
      <w:r>
        <w:rPr>
          <w:rStyle w:val="Subst"/>
          <w:bCs w:val="0"/>
          <w:iCs w:val="0"/>
        </w:rPr>
        <w:t>Указанных сделок не совершалось</w:t>
      </w:r>
    </w:p>
    <w:p w14:paraId="1B423143" w14:textId="77777777" w:rsidR="000E786F" w:rsidRDefault="000E786F" w:rsidP="000E786F">
      <w:pPr>
        <w:pStyle w:val="2"/>
      </w:pPr>
      <w:r>
        <w:t>6.7. Сведения о размере дебиторской задолженности</w:t>
      </w:r>
    </w:p>
    <w:p w14:paraId="55688917" w14:textId="77777777" w:rsidR="000E786F" w:rsidRDefault="000E786F" w:rsidP="000E786F">
      <w:pPr>
        <w:pStyle w:val="SubHeading"/>
        <w:ind w:left="200"/>
      </w:pPr>
      <w:r>
        <w:t>На дату окончания отчетного квартала</w:t>
      </w:r>
    </w:p>
    <w:p w14:paraId="26602893" w14:textId="77777777" w:rsidR="000E786F" w:rsidRDefault="000E786F" w:rsidP="000E786F">
      <w:pPr>
        <w:ind w:left="400"/>
      </w:pPr>
      <w:r>
        <w:t>Единица измерения:</w:t>
      </w:r>
      <w:r>
        <w:rPr>
          <w:rStyle w:val="Subst"/>
          <w:bCs w:val="0"/>
          <w:iCs w:val="0"/>
        </w:rPr>
        <w:t xml:space="preserve"> тыс. руб.</w:t>
      </w:r>
    </w:p>
    <w:p w14:paraId="5201547C"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0E786F" w14:paraId="1EF3F1A6" w14:textId="77777777" w:rsidTr="00DE1B12">
        <w:tc>
          <w:tcPr>
            <w:tcW w:w="7412" w:type="dxa"/>
            <w:tcBorders>
              <w:top w:val="double" w:sz="6" w:space="0" w:color="auto"/>
              <w:left w:val="double" w:sz="6" w:space="0" w:color="auto"/>
              <w:bottom w:val="single" w:sz="6" w:space="0" w:color="auto"/>
              <w:right w:val="single" w:sz="6" w:space="0" w:color="auto"/>
            </w:tcBorders>
          </w:tcPr>
          <w:p w14:paraId="18130505" w14:textId="77777777" w:rsidR="000E786F" w:rsidRDefault="000E786F" w:rsidP="00DE1B12">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14:paraId="2CB460D7" w14:textId="77777777" w:rsidR="000E786F" w:rsidRDefault="000E786F" w:rsidP="00DE1B12">
            <w:pPr>
              <w:jc w:val="center"/>
            </w:pPr>
            <w:r>
              <w:t>Значение показателя</w:t>
            </w:r>
          </w:p>
        </w:tc>
      </w:tr>
      <w:tr w:rsidR="000E786F" w14:paraId="3B3AC484" w14:textId="77777777" w:rsidTr="00DE1B12">
        <w:tc>
          <w:tcPr>
            <w:tcW w:w="7412" w:type="dxa"/>
            <w:tcBorders>
              <w:top w:val="single" w:sz="6" w:space="0" w:color="auto"/>
              <w:left w:val="double" w:sz="6" w:space="0" w:color="auto"/>
              <w:bottom w:val="single" w:sz="6" w:space="0" w:color="auto"/>
              <w:right w:val="single" w:sz="6" w:space="0" w:color="auto"/>
            </w:tcBorders>
          </w:tcPr>
          <w:p w14:paraId="0F8A231B" w14:textId="77777777" w:rsidR="000E786F" w:rsidRDefault="000E786F" w:rsidP="00DE1B12">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14:paraId="41718652" w14:textId="77777777" w:rsidR="000E786F" w:rsidRDefault="000E786F" w:rsidP="00DE1B12">
            <w:pPr>
              <w:jc w:val="right"/>
            </w:pPr>
            <w:r>
              <w:t>0</w:t>
            </w:r>
          </w:p>
        </w:tc>
      </w:tr>
      <w:tr w:rsidR="000E786F" w14:paraId="04A14844" w14:textId="77777777" w:rsidTr="00DE1B12">
        <w:tc>
          <w:tcPr>
            <w:tcW w:w="7412" w:type="dxa"/>
            <w:tcBorders>
              <w:top w:val="single" w:sz="6" w:space="0" w:color="auto"/>
              <w:left w:val="double" w:sz="6" w:space="0" w:color="auto"/>
              <w:bottom w:val="single" w:sz="6" w:space="0" w:color="auto"/>
              <w:right w:val="single" w:sz="6" w:space="0" w:color="auto"/>
            </w:tcBorders>
          </w:tcPr>
          <w:p w14:paraId="5891D5CA" w14:textId="77777777" w:rsidR="000E786F" w:rsidRDefault="000E786F" w:rsidP="00DE1B1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6DC39E6A" w14:textId="77777777" w:rsidR="000E786F" w:rsidRDefault="000E786F" w:rsidP="00DE1B12">
            <w:pPr>
              <w:jc w:val="right"/>
            </w:pPr>
            <w:r>
              <w:t>0</w:t>
            </w:r>
          </w:p>
        </w:tc>
      </w:tr>
      <w:tr w:rsidR="000E786F" w14:paraId="3EA05FD4" w14:textId="77777777" w:rsidTr="00DE1B12">
        <w:tc>
          <w:tcPr>
            <w:tcW w:w="7412" w:type="dxa"/>
            <w:tcBorders>
              <w:top w:val="single" w:sz="6" w:space="0" w:color="auto"/>
              <w:left w:val="double" w:sz="6" w:space="0" w:color="auto"/>
              <w:bottom w:val="single" w:sz="6" w:space="0" w:color="auto"/>
              <w:right w:val="single" w:sz="6" w:space="0" w:color="auto"/>
            </w:tcBorders>
          </w:tcPr>
          <w:p w14:paraId="3A5E00A4" w14:textId="77777777" w:rsidR="000E786F" w:rsidRDefault="000E786F" w:rsidP="00DE1B12">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14:paraId="434B664D" w14:textId="77777777" w:rsidR="000E786F" w:rsidRDefault="000E786F" w:rsidP="00DE1B12">
            <w:pPr>
              <w:jc w:val="right"/>
            </w:pPr>
            <w:r>
              <w:t>0</w:t>
            </w:r>
          </w:p>
        </w:tc>
      </w:tr>
      <w:tr w:rsidR="000E786F" w14:paraId="5F1EC3FF" w14:textId="77777777" w:rsidTr="00DE1B12">
        <w:tc>
          <w:tcPr>
            <w:tcW w:w="7412" w:type="dxa"/>
            <w:tcBorders>
              <w:top w:val="single" w:sz="6" w:space="0" w:color="auto"/>
              <w:left w:val="double" w:sz="6" w:space="0" w:color="auto"/>
              <w:bottom w:val="single" w:sz="6" w:space="0" w:color="auto"/>
              <w:right w:val="single" w:sz="6" w:space="0" w:color="auto"/>
            </w:tcBorders>
          </w:tcPr>
          <w:p w14:paraId="29892946" w14:textId="77777777" w:rsidR="000E786F" w:rsidRDefault="000E786F" w:rsidP="00DE1B1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0E01336E" w14:textId="77777777" w:rsidR="000E786F" w:rsidRDefault="000E786F" w:rsidP="00DE1B12">
            <w:pPr>
              <w:jc w:val="right"/>
            </w:pPr>
            <w:r>
              <w:t>0</w:t>
            </w:r>
          </w:p>
        </w:tc>
      </w:tr>
      <w:tr w:rsidR="000E786F" w14:paraId="2393007E" w14:textId="77777777" w:rsidTr="00DE1B12">
        <w:tc>
          <w:tcPr>
            <w:tcW w:w="7412" w:type="dxa"/>
            <w:tcBorders>
              <w:top w:val="single" w:sz="6" w:space="0" w:color="auto"/>
              <w:left w:val="double" w:sz="6" w:space="0" w:color="auto"/>
              <w:bottom w:val="single" w:sz="6" w:space="0" w:color="auto"/>
              <w:right w:val="single" w:sz="6" w:space="0" w:color="auto"/>
            </w:tcBorders>
          </w:tcPr>
          <w:p w14:paraId="3A5200F4" w14:textId="77777777" w:rsidR="000E786F" w:rsidRDefault="000E786F" w:rsidP="00DE1B12">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14:paraId="76FB5905" w14:textId="77777777" w:rsidR="000E786F" w:rsidRDefault="000E786F" w:rsidP="00DE1B12">
            <w:pPr>
              <w:jc w:val="right"/>
            </w:pPr>
            <w:r>
              <w:t>0</w:t>
            </w:r>
          </w:p>
        </w:tc>
      </w:tr>
      <w:tr w:rsidR="000E786F" w14:paraId="66301F07" w14:textId="77777777" w:rsidTr="00DE1B12">
        <w:tc>
          <w:tcPr>
            <w:tcW w:w="7412" w:type="dxa"/>
            <w:tcBorders>
              <w:top w:val="single" w:sz="6" w:space="0" w:color="auto"/>
              <w:left w:val="double" w:sz="6" w:space="0" w:color="auto"/>
              <w:bottom w:val="single" w:sz="6" w:space="0" w:color="auto"/>
              <w:right w:val="single" w:sz="6" w:space="0" w:color="auto"/>
            </w:tcBorders>
          </w:tcPr>
          <w:p w14:paraId="598695FF" w14:textId="77777777" w:rsidR="000E786F" w:rsidRDefault="000E786F" w:rsidP="00DE1B1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1B3548A2" w14:textId="77777777" w:rsidR="000E786F" w:rsidRDefault="000E786F" w:rsidP="00DE1B12">
            <w:pPr>
              <w:jc w:val="right"/>
            </w:pPr>
            <w:r>
              <w:t>0</w:t>
            </w:r>
          </w:p>
        </w:tc>
      </w:tr>
      <w:tr w:rsidR="000E786F" w14:paraId="1A0DBE52" w14:textId="77777777" w:rsidTr="00DE1B12">
        <w:tc>
          <w:tcPr>
            <w:tcW w:w="7412" w:type="dxa"/>
            <w:tcBorders>
              <w:top w:val="single" w:sz="6" w:space="0" w:color="auto"/>
              <w:left w:val="double" w:sz="6" w:space="0" w:color="auto"/>
              <w:bottom w:val="single" w:sz="6" w:space="0" w:color="auto"/>
              <w:right w:val="single" w:sz="6" w:space="0" w:color="auto"/>
            </w:tcBorders>
          </w:tcPr>
          <w:p w14:paraId="5F2347E0" w14:textId="77777777" w:rsidR="000E786F" w:rsidRDefault="000E786F" w:rsidP="00DE1B12">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14:paraId="678951A3" w14:textId="77777777" w:rsidR="000E786F" w:rsidRDefault="000E786F" w:rsidP="00DE1B12">
            <w:pPr>
              <w:jc w:val="right"/>
            </w:pPr>
            <w:r>
              <w:t>0</w:t>
            </w:r>
          </w:p>
        </w:tc>
      </w:tr>
      <w:tr w:rsidR="000E786F" w14:paraId="607D9BA7" w14:textId="77777777" w:rsidTr="00DE1B12">
        <w:tc>
          <w:tcPr>
            <w:tcW w:w="7412" w:type="dxa"/>
            <w:tcBorders>
              <w:top w:val="single" w:sz="6" w:space="0" w:color="auto"/>
              <w:left w:val="double" w:sz="6" w:space="0" w:color="auto"/>
              <w:bottom w:val="single" w:sz="6" w:space="0" w:color="auto"/>
              <w:right w:val="single" w:sz="6" w:space="0" w:color="auto"/>
            </w:tcBorders>
          </w:tcPr>
          <w:p w14:paraId="1C4B1D0B" w14:textId="77777777" w:rsidR="000E786F" w:rsidRDefault="000E786F" w:rsidP="00DE1B12">
            <w:r>
              <w:t xml:space="preserve">  в том числе </w:t>
            </w:r>
            <w:proofErr w:type="gramStart"/>
            <w:r>
              <w:t>просроченная</w:t>
            </w:r>
            <w:proofErr w:type="gramEnd"/>
          </w:p>
        </w:tc>
        <w:tc>
          <w:tcPr>
            <w:tcW w:w="1840" w:type="dxa"/>
            <w:tcBorders>
              <w:top w:val="single" w:sz="6" w:space="0" w:color="auto"/>
              <w:left w:val="single" w:sz="6" w:space="0" w:color="auto"/>
              <w:bottom w:val="single" w:sz="6" w:space="0" w:color="auto"/>
              <w:right w:val="double" w:sz="6" w:space="0" w:color="auto"/>
            </w:tcBorders>
          </w:tcPr>
          <w:p w14:paraId="08A5ECE4" w14:textId="77777777" w:rsidR="000E786F" w:rsidRDefault="000E786F" w:rsidP="00DE1B12">
            <w:pPr>
              <w:jc w:val="right"/>
            </w:pPr>
            <w:r>
              <w:t>0</w:t>
            </w:r>
          </w:p>
        </w:tc>
      </w:tr>
      <w:tr w:rsidR="000E786F" w14:paraId="6AD5D2C5" w14:textId="77777777" w:rsidTr="00DE1B12">
        <w:tc>
          <w:tcPr>
            <w:tcW w:w="7412" w:type="dxa"/>
            <w:tcBorders>
              <w:top w:val="single" w:sz="6" w:space="0" w:color="auto"/>
              <w:left w:val="double" w:sz="6" w:space="0" w:color="auto"/>
              <w:bottom w:val="single" w:sz="6" w:space="0" w:color="auto"/>
              <w:right w:val="single" w:sz="6" w:space="0" w:color="auto"/>
            </w:tcBorders>
          </w:tcPr>
          <w:p w14:paraId="4DC931AE" w14:textId="77777777" w:rsidR="000E786F" w:rsidRDefault="000E786F" w:rsidP="00DE1B12">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14:paraId="3A83BC26" w14:textId="77777777" w:rsidR="000E786F" w:rsidRDefault="000E786F" w:rsidP="00DE1B12">
            <w:pPr>
              <w:jc w:val="right"/>
            </w:pPr>
            <w:r>
              <w:t>0</w:t>
            </w:r>
          </w:p>
        </w:tc>
      </w:tr>
      <w:tr w:rsidR="000E786F" w14:paraId="1F74DC84" w14:textId="77777777" w:rsidTr="00DE1B12">
        <w:tc>
          <w:tcPr>
            <w:tcW w:w="7412" w:type="dxa"/>
            <w:tcBorders>
              <w:top w:val="single" w:sz="6" w:space="0" w:color="auto"/>
              <w:left w:val="double" w:sz="6" w:space="0" w:color="auto"/>
              <w:bottom w:val="double" w:sz="6" w:space="0" w:color="auto"/>
              <w:right w:val="single" w:sz="6" w:space="0" w:color="auto"/>
            </w:tcBorders>
          </w:tcPr>
          <w:p w14:paraId="2803CF05" w14:textId="77777777" w:rsidR="000E786F" w:rsidRDefault="000E786F" w:rsidP="00DE1B12">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14:paraId="3529CB9B" w14:textId="77777777" w:rsidR="000E786F" w:rsidRDefault="000E786F" w:rsidP="00DE1B12">
            <w:pPr>
              <w:jc w:val="right"/>
            </w:pPr>
            <w:r>
              <w:t>0</w:t>
            </w:r>
          </w:p>
        </w:tc>
      </w:tr>
    </w:tbl>
    <w:p w14:paraId="613C7A4F" w14:textId="77777777" w:rsidR="000E786F" w:rsidRDefault="000E786F" w:rsidP="000E786F"/>
    <w:p w14:paraId="682D180A" w14:textId="77777777" w:rsidR="000E786F" w:rsidRDefault="000E786F" w:rsidP="000E786F">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14:paraId="250034B1" w14:textId="77777777" w:rsidR="000E786F" w:rsidRDefault="000E786F" w:rsidP="000E786F">
      <w:pPr>
        <w:ind w:left="600"/>
      </w:pPr>
      <w:r>
        <w:rPr>
          <w:rStyle w:val="Subst"/>
          <w:bCs w:val="0"/>
          <w:iCs w:val="0"/>
        </w:rPr>
        <w:t>Указанных дебиторов нет</w:t>
      </w:r>
    </w:p>
    <w:p w14:paraId="13F223D9" w14:textId="77777777" w:rsidR="000E786F" w:rsidRDefault="000E786F" w:rsidP="000E786F">
      <w:pPr>
        <w:ind w:left="400"/>
      </w:pPr>
      <w:r>
        <w:rPr>
          <w:rStyle w:val="Subst"/>
          <w:bCs w:val="0"/>
          <w:iCs w:val="0"/>
        </w:rPr>
        <w:t>Поручитель не составляет ежеквартальную бухгалтерскую (финансовую) отчетность</w:t>
      </w:r>
    </w:p>
    <w:p w14:paraId="4B56027D" w14:textId="77777777" w:rsidR="000E786F" w:rsidRDefault="000E786F" w:rsidP="000E786F">
      <w:pPr>
        <w:pStyle w:val="1"/>
      </w:pPr>
      <w:r>
        <w:t>VII. Бухгалтерска</w:t>
      </w:r>
      <w:proofErr w:type="gramStart"/>
      <w:r>
        <w:t>я(</w:t>
      </w:r>
      <w:proofErr w:type="gramEnd"/>
      <w:r>
        <w:t>финансовая) отчетность лица, предоставившего обеспечение, и иная финансовая информация</w:t>
      </w:r>
    </w:p>
    <w:p w14:paraId="3DAA5A44" w14:textId="77777777" w:rsidR="000E786F" w:rsidRDefault="000E786F" w:rsidP="000E786F">
      <w:pPr>
        <w:pStyle w:val="2"/>
      </w:pPr>
      <w:r>
        <w:t>7.1. Годовая бухгалтерска</w:t>
      </w:r>
      <w:proofErr w:type="gramStart"/>
      <w:r>
        <w:t>я(</w:t>
      </w:r>
      <w:proofErr w:type="gramEnd"/>
      <w:r>
        <w:t>финансовая) отчетность лица, предоставившего обеспечение</w:t>
      </w:r>
    </w:p>
    <w:p w14:paraId="4B55A8E9" w14:textId="77777777" w:rsidR="000E786F" w:rsidRDefault="000E786F" w:rsidP="000E786F">
      <w:r>
        <w:rPr>
          <w:rStyle w:val="Subst"/>
          <w:bCs w:val="0"/>
          <w:iCs w:val="0"/>
        </w:rPr>
        <w:t>В отчетном периоде лицом, предоставившим обеспечение, составлялась годовая бухгалтерска</w:t>
      </w:r>
      <w:proofErr w:type="gramStart"/>
      <w:r>
        <w:rPr>
          <w:rStyle w:val="Subst"/>
          <w:bCs w:val="0"/>
          <w:iCs w:val="0"/>
        </w:rPr>
        <w:t>я(</w:t>
      </w:r>
      <w:proofErr w:type="gramEnd"/>
      <w:r>
        <w:rPr>
          <w:rStyle w:val="Subst"/>
          <w:bCs w:val="0"/>
          <w:iCs w:val="0"/>
        </w:rPr>
        <w:t>финансовая) отчетность в соответствии с Международными стандартами финансовой отчетности либо Общепринятыми принципами бухгалтерского учета США</w:t>
      </w:r>
    </w:p>
    <w:p w14:paraId="303DD40D" w14:textId="77777777" w:rsidR="000E786F" w:rsidRDefault="000E786F" w:rsidP="000E786F">
      <w:pPr>
        <w:pStyle w:val="SubHeading"/>
      </w:pPr>
    </w:p>
    <w:p w14:paraId="4EFCD5A8" w14:textId="77777777" w:rsidR="000E786F" w:rsidRDefault="000E786F" w:rsidP="000E786F">
      <w:pPr>
        <w:pStyle w:val="SubHeading"/>
      </w:pPr>
      <w:r>
        <w:t>Отчетный период</w:t>
      </w:r>
    </w:p>
    <w:p w14:paraId="549D6D30" w14:textId="77777777" w:rsidR="000E786F" w:rsidRDefault="000E786F" w:rsidP="000E786F">
      <w:pPr>
        <w:ind w:left="200"/>
      </w:pPr>
      <w:r>
        <w:t>Год:</w:t>
      </w:r>
      <w:r>
        <w:rPr>
          <w:rStyle w:val="Subst"/>
          <w:bCs w:val="0"/>
          <w:iCs w:val="0"/>
        </w:rPr>
        <w:t xml:space="preserve"> 2014</w:t>
      </w:r>
    </w:p>
    <w:p w14:paraId="3672BE81" w14:textId="77777777" w:rsidR="000E786F" w:rsidRDefault="000E786F" w:rsidP="000E786F">
      <w:pPr>
        <w:ind w:left="200"/>
      </w:pPr>
      <w:r>
        <w:t>Квартал:</w:t>
      </w:r>
      <w:r>
        <w:rPr>
          <w:rStyle w:val="Subst"/>
          <w:bCs w:val="0"/>
          <w:iCs w:val="0"/>
        </w:rPr>
        <w:t xml:space="preserve"> IV</w:t>
      </w:r>
    </w:p>
    <w:p w14:paraId="6B031C33" w14:textId="77777777" w:rsidR="000E786F" w:rsidRDefault="000E786F" w:rsidP="000E786F">
      <w:r>
        <w:t>Стандарты (правила), в соответствии с которыми составлена сводная бухгалтерская (консолидированная финансовая) отчетность, раскрываемая в настоящем пункте ежеквартального отчета</w:t>
      </w:r>
    </w:p>
    <w:p w14:paraId="715DB959" w14:textId="77777777" w:rsidR="000E786F" w:rsidRDefault="000E786F" w:rsidP="000E786F">
      <w:r>
        <w:rPr>
          <w:rStyle w:val="Subst"/>
          <w:bCs w:val="0"/>
          <w:iCs w:val="0"/>
        </w:rPr>
        <w:lastRenderedPageBreak/>
        <w:t>МСФО</w:t>
      </w:r>
    </w:p>
    <w:p w14:paraId="339C9008" w14:textId="77777777" w:rsidR="000E786F" w:rsidRDefault="000E786F" w:rsidP="000E786F"/>
    <w:p w14:paraId="184E50C2" w14:textId="77777777" w:rsidR="000E786F" w:rsidRDefault="000E786F" w:rsidP="000E786F">
      <w:pPr>
        <w:pStyle w:val="2"/>
      </w:pPr>
      <w:r>
        <w:t>7.2. Квартальная бухгалтерска</w:t>
      </w:r>
      <w:proofErr w:type="gramStart"/>
      <w:r>
        <w:t>я(</w:t>
      </w:r>
      <w:proofErr w:type="gramEnd"/>
      <w:r>
        <w:t>финансовая) отчетность лица, предоставившего обеспечение, за последний завершенный отчетный квартал</w:t>
      </w:r>
    </w:p>
    <w:p w14:paraId="0F7CF1C1" w14:textId="77777777" w:rsidR="000E786F" w:rsidRDefault="000E786F" w:rsidP="000E786F"/>
    <w:p w14:paraId="47533355" w14:textId="77777777" w:rsidR="000E786F" w:rsidRDefault="000E786F" w:rsidP="000E786F">
      <w:pPr>
        <w:pStyle w:val="SubHeading"/>
      </w:pPr>
    </w:p>
    <w:p w14:paraId="5DE522E3" w14:textId="77777777" w:rsidR="000E786F" w:rsidRDefault="000E786F" w:rsidP="000E786F">
      <w:pPr>
        <w:pStyle w:val="Headingbalance"/>
      </w:pPr>
      <w:r>
        <w:t>Бухгалтерский баланс</w:t>
      </w:r>
    </w:p>
    <w:p w14:paraId="3A784498" w14:textId="77777777" w:rsidR="000E786F" w:rsidRDefault="000E786F" w:rsidP="000E786F">
      <w:pPr>
        <w:jc w:val="center"/>
        <w:rPr>
          <w:b/>
          <w:bCs/>
        </w:rPr>
      </w:pPr>
      <w:r>
        <w:rPr>
          <w:b/>
          <w:bCs/>
        </w:rPr>
        <w:t>на 30.06.2015</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7AEBA0E4" w14:textId="77777777" w:rsidTr="00DE1B12">
        <w:tc>
          <w:tcPr>
            <w:tcW w:w="6112" w:type="dxa"/>
            <w:tcBorders>
              <w:top w:val="nil"/>
              <w:left w:val="nil"/>
              <w:bottom w:val="nil"/>
              <w:right w:val="nil"/>
            </w:tcBorders>
          </w:tcPr>
          <w:p w14:paraId="32EC44CD" w14:textId="77777777" w:rsidR="000E786F" w:rsidRDefault="000E786F" w:rsidP="00DE1B12"/>
        </w:tc>
        <w:tc>
          <w:tcPr>
            <w:tcW w:w="1560" w:type="dxa"/>
            <w:tcBorders>
              <w:top w:val="nil"/>
              <w:left w:val="nil"/>
              <w:bottom w:val="nil"/>
              <w:right w:val="nil"/>
            </w:tcBorders>
          </w:tcPr>
          <w:p w14:paraId="2D182E30"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13B0A661" w14:textId="77777777" w:rsidR="000E786F" w:rsidRDefault="000E786F" w:rsidP="00DE1B12">
            <w:pPr>
              <w:jc w:val="center"/>
            </w:pPr>
            <w:r>
              <w:t>Коды</w:t>
            </w:r>
          </w:p>
        </w:tc>
      </w:tr>
      <w:tr w:rsidR="000E786F" w14:paraId="7A3D64EE" w14:textId="77777777" w:rsidTr="00DE1B12">
        <w:tc>
          <w:tcPr>
            <w:tcW w:w="7672" w:type="dxa"/>
            <w:gridSpan w:val="2"/>
            <w:tcBorders>
              <w:top w:val="nil"/>
              <w:left w:val="nil"/>
              <w:bottom w:val="nil"/>
              <w:right w:val="nil"/>
            </w:tcBorders>
          </w:tcPr>
          <w:p w14:paraId="3C8839DF" w14:textId="77777777" w:rsidR="000E786F" w:rsidRDefault="000E786F" w:rsidP="00DE1B12">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14:paraId="51210158" w14:textId="77777777" w:rsidR="000E786F" w:rsidRDefault="000E786F" w:rsidP="00DE1B12">
            <w:pPr>
              <w:jc w:val="center"/>
              <w:rPr>
                <w:b/>
                <w:bCs/>
              </w:rPr>
            </w:pPr>
            <w:r>
              <w:rPr>
                <w:b/>
                <w:bCs/>
              </w:rPr>
              <w:t>0710001</w:t>
            </w:r>
          </w:p>
        </w:tc>
      </w:tr>
      <w:tr w:rsidR="000E786F" w14:paraId="12C3E85D" w14:textId="77777777" w:rsidTr="00DE1B12">
        <w:tc>
          <w:tcPr>
            <w:tcW w:w="6112" w:type="dxa"/>
            <w:tcBorders>
              <w:top w:val="nil"/>
              <w:left w:val="nil"/>
              <w:bottom w:val="nil"/>
              <w:right w:val="nil"/>
            </w:tcBorders>
          </w:tcPr>
          <w:p w14:paraId="2056081B" w14:textId="77777777" w:rsidR="000E786F" w:rsidRDefault="000E786F" w:rsidP="00DE1B12"/>
        </w:tc>
        <w:tc>
          <w:tcPr>
            <w:tcW w:w="1560" w:type="dxa"/>
            <w:tcBorders>
              <w:top w:val="nil"/>
              <w:left w:val="nil"/>
              <w:bottom w:val="nil"/>
              <w:right w:val="nil"/>
            </w:tcBorders>
          </w:tcPr>
          <w:p w14:paraId="1F81C136"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4FDE0072" w14:textId="77777777" w:rsidR="000E786F" w:rsidRDefault="000E786F" w:rsidP="00DE1B12">
            <w:pPr>
              <w:jc w:val="center"/>
              <w:rPr>
                <w:b/>
                <w:bCs/>
              </w:rPr>
            </w:pPr>
            <w:r>
              <w:rPr>
                <w:b/>
                <w:bCs/>
              </w:rPr>
              <w:t>30.06.2015</w:t>
            </w:r>
          </w:p>
        </w:tc>
      </w:tr>
      <w:tr w:rsidR="000E786F" w14:paraId="06606F49" w14:textId="77777777" w:rsidTr="00DE1B12">
        <w:tc>
          <w:tcPr>
            <w:tcW w:w="6112" w:type="dxa"/>
            <w:tcBorders>
              <w:top w:val="nil"/>
              <w:left w:val="nil"/>
              <w:bottom w:val="nil"/>
              <w:right w:val="nil"/>
            </w:tcBorders>
          </w:tcPr>
          <w:p w14:paraId="00B5EE30"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5E7F55F7"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5611DD37" w14:textId="77777777" w:rsidR="000E786F" w:rsidRDefault="000E786F" w:rsidP="00DE1B12"/>
        </w:tc>
      </w:tr>
      <w:tr w:rsidR="000E786F" w14:paraId="4E7A366F" w14:textId="77777777" w:rsidTr="00DE1B12">
        <w:tc>
          <w:tcPr>
            <w:tcW w:w="6112" w:type="dxa"/>
            <w:tcBorders>
              <w:top w:val="nil"/>
              <w:left w:val="nil"/>
              <w:bottom w:val="nil"/>
              <w:right w:val="nil"/>
            </w:tcBorders>
          </w:tcPr>
          <w:p w14:paraId="3C99F100"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78BF70A7"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6351A6D5" w14:textId="77777777" w:rsidR="000E786F" w:rsidRDefault="000E786F" w:rsidP="00DE1B12"/>
        </w:tc>
      </w:tr>
      <w:tr w:rsidR="000E786F" w14:paraId="3E04EEFF" w14:textId="77777777" w:rsidTr="00DE1B12">
        <w:tc>
          <w:tcPr>
            <w:tcW w:w="6112" w:type="dxa"/>
            <w:tcBorders>
              <w:top w:val="nil"/>
              <w:left w:val="nil"/>
              <w:bottom w:val="nil"/>
              <w:right w:val="nil"/>
            </w:tcBorders>
          </w:tcPr>
          <w:p w14:paraId="4187203C" w14:textId="77777777" w:rsidR="000E786F" w:rsidRDefault="000E786F" w:rsidP="00DE1B12">
            <w:r>
              <w:t>Вид деятельности:</w:t>
            </w:r>
          </w:p>
        </w:tc>
        <w:tc>
          <w:tcPr>
            <w:tcW w:w="1560" w:type="dxa"/>
            <w:tcBorders>
              <w:top w:val="nil"/>
              <w:left w:val="nil"/>
              <w:bottom w:val="nil"/>
              <w:right w:val="nil"/>
            </w:tcBorders>
          </w:tcPr>
          <w:p w14:paraId="77EC6473"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42D69AFF"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074FAE5D" w14:textId="77777777" w:rsidTr="00DE1B12">
        <w:tc>
          <w:tcPr>
            <w:tcW w:w="6112" w:type="dxa"/>
            <w:tcBorders>
              <w:top w:val="nil"/>
              <w:left w:val="nil"/>
              <w:bottom w:val="nil"/>
              <w:right w:val="nil"/>
            </w:tcBorders>
          </w:tcPr>
          <w:p w14:paraId="5E51759E"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761A0516"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5F422343" w14:textId="77777777" w:rsidR="000E786F" w:rsidRDefault="000E786F" w:rsidP="00DE1B12">
            <w:pPr>
              <w:jc w:val="center"/>
              <w:rPr>
                <w:b/>
                <w:bCs/>
              </w:rPr>
            </w:pPr>
            <w:r>
              <w:rPr>
                <w:b/>
                <w:bCs/>
              </w:rPr>
              <w:t xml:space="preserve"> /</w:t>
            </w:r>
          </w:p>
        </w:tc>
      </w:tr>
      <w:tr w:rsidR="000E786F" w14:paraId="0D58DFB8" w14:textId="77777777" w:rsidTr="00DE1B12">
        <w:tc>
          <w:tcPr>
            <w:tcW w:w="6112" w:type="dxa"/>
            <w:tcBorders>
              <w:top w:val="nil"/>
              <w:left w:val="nil"/>
              <w:bottom w:val="nil"/>
              <w:right w:val="nil"/>
            </w:tcBorders>
          </w:tcPr>
          <w:p w14:paraId="16E0E447"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4CA23E00"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07316769" w14:textId="77777777" w:rsidR="000E786F" w:rsidRDefault="000E786F" w:rsidP="00DE1B12">
            <w:pPr>
              <w:jc w:val="center"/>
              <w:rPr>
                <w:b/>
                <w:bCs/>
              </w:rPr>
            </w:pPr>
            <w:r>
              <w:rPr>
                <w:b/>
                <w:bCs/>
              </w:rPr>
              <w:t>384</w:t>
            </w:r>
          </w:p>
        </w:tc>
      </w:tr>
      <w:tr w:rsidR="000E786F" w14:paraId="13EDF89A" w14:textId="77777777" w:rsidTr="00DE1B12">
        <w:tc>
          <w:tcPr>
            <w:tcW w:w="6112" w:type="dxa"/>
            <w:tcBorders>
              <w:top w:val="nil"/>
              <w:left w:val="nil"/>
              <w:bottom w:val="nil"/>
              <w:right w:val="nil"/>
            </w:tcBorders>
          </w:tcPr>
          <w:p w14:paraId="258B4EA4"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6C54B747" w14:textId="77777777" w:rsidR="000E786F" w:rsidRDefault="000E786F" w:rsidP="00DE1B12"/>
        </w:tc>
        <w:tc>
          <w:tcPr>
            <w:tcW w:w="1580" w:type="dxa"/>
            <w:tcBorders>
              <w:top w:val="nil"/>
              <w:left w:val="nil"/>
              <w:bottom w:val="nil"/>
              <w:right w:val="nil"/>
            </w:tcBorders>
          </w:tcPr>
          <w:p w14:paraId="0908067F" w14:textId="77777777" w:rsidR="000E786F" w:rsidRDefault="000E786F" w:rsidP="00DE1B12"/>
        </w:tc>
      </w:tr>
    </w:tbl>
    <w:p w14:paraId="2B66E3D8"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E786F" w14:paraId="76EFAFBA" w14:textId="77777777" w:rsidTr="00DE1B12">
        <w:tc>
          <w:tcPr>
            <w:tcW w:w="612" w:type="dxa"/>
            <w:tcBorders>
              <w:top w:val="double" w:sz="6" w:space="0" w:color="auto"/>
              <w:left w:val="double" w:sz="6" w:space="0" w:color="auto"/>
              <w:bottom w:val="single" w:sz="6" w:space="0" w:color="auto"/>
              <w:right w:val="single" w:sz="6" w:space="0" w:color="auto"/>
            </w:tcBorders>
          </w:tcPr>
          <w:p w14:paraId="253F9C47" w14:textId="77777777" w:rsidR="000E786F" w:rsidRDefault="000E786F" w:rsidP="00DE1B1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145B1C39" w14:textId="77777777" w:rsidR="000E786F" w:rsidRDefault="000E786F" w:rsidP="00DE1B1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14:paraId="065674AD" w14:textId="77777777" w:rsidR="000E786F" w:rsidRDefault="000E786F" w:rsidP="00DE1B1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3DC6CCA4" w14:textId="77777777" w:rsidR="000E786F" w:rsidRDefault="000E786F" w:rsidP="00DE1B12">
            <w:pPr>
              <w:jc w:val="center"/>
            </w:pPr>
            <w:r>
              <w:t>На  30.06.2015 г.</w:t>
            </w:r>
          </w:p>
        </w:tc>
        <w:tc>
          <w:tcPr>
            <w:tcW w:w="1280" w:type="dxa"/>
            <w:tcBorders>
              <w:top w:val="double" w:sz="6" w:space="0" w:color="auto"/>
              <w:left w:val="single" w:sz="6" w:space="0" w:color="auto"/>
              <w:bottom w:val="single" w:sz="6" w:space="0" w:color="auto"/>
              <w:right w:val="single" w:sz="6" w:space="0" w:color="auto"/>
            </w:tcBorders>
          </w:tcPr>
          <w:p w14:paraId="0EA58779" w14:textId="77777777" w:rsidR="000E786F" w:rsidRDefault="000E786F" w:rsidP="00DE1B12">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14:paraId="7F4AE2E7" w14:textId="77777777" w:rsidR="000E786F" w:rsidRDefault="000E786F" w:rsidP="00DE1B12">
            <w:pPr>
              <w:jc w:val="center"/>
            </w:pPr>
            <w:r>
              <w:t>На  31.12.2013 г.</w:t>
            </w:r>
          </w:p>
        </w:tc>
      </w:tr>
      <w:tr w:rsidR="000E786F" w14:paraId="0F23D508" w14:textId="77777777" w:rsidTr="00DE1B12">
        <w:tc>
          <w:tcPr>
            <w:tcW w:w="612" w:type="dxa"/>
            <w:tcBorders>
              <w:top w:val="single" w:sz="6" w:space="0" w:color="auto"/>
              <w:left w:val="double" w:sz="6" w:space="0" w:color="auto"/>
              <w:bottom w:val="single" w:sz="6" w:space="0" w:color="auto"/>
              <w:right w:val="single" w:sz="6" w:space="0" w:color="auto"/>
            </w:tcBorders>
          </w:tcPr>
          <w:p w14:paraId="64355D7E" w14:textId="77777777" w:rsidR="000E786F" w:rsidRDefault="000E786F" w:rsidP="00DE1B12">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6E508C67" w14:textId="77777777" w:rsidR="000E786F" w:rsidRDefault="000E786F" w:rsidP="00DE1B12">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23273F42" w14:textId="77777777" w:rsidR="000E786F" w:rsidRDefault="000E786F" w:rsidP="00DE1B12">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33B299EC" w14:textId="77777777" w:rsidR="000E786F" w:rsidRDefault="000E786F" w:rsidP="00DE1B12">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65C7CF7E" w14:textId="77777777" w:rsidR="000E786F" w:rsidRDefault="000E786F" w:rsidP="00DE1B12">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3D701008" w14:textId="77777777" w:rsidR="000E786F" w:rsidRDefault="000E786F" w:rsidP="00DE1B12">
            <w:pPr>
              <w:jc w:val="center"/>
            </w:pPr>
            <w:r>
              <w:t>6</w:t>
            </w:r>
          </w:p>
        </w:tc>
      </w:tr>
      <w:tr w:rsidR="000E786F" w14:paraId="797355BB" w14:textId="77777777" w:rsidTr="00DE1B12">
        <w:tc>
          <w:tcPr>
            <w:tcW w:w="612" w:type="dxa"/>
            <w:tcBorders>
              <w:top w:val="single" w:sz="6" w:space="0" w:color="auto"/>
              <w:left w:val="double" w:sz="6" w:space="0" w:color="auto"/>
              <w:bottom w:val="single" w:sz="6" w:space="0" w:color="auto"/>
              <w:right w:val="single" w:sz="6" w:space="0" w:color="auto"/>
            </w:tcBorders>
          </w:tcPr>
          <w:p w14:paraId="6CB04A6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222471A" w14:textId="77777777" w:rsidR="000E786F" w:rsidRDefault="000E786F" w:rsidP="00DE1B1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380E7E9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F1B785E"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BE57E3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E291765" w14:textId="77777777" w:rsidR="000E786F" w:rsidRDefault="000E786F" w:rsidP="00DE1B12"/>
        </w:tc>
      </w:tr>
      <w:tr w:rsidR="000E786F" w14:paraId="025643A1" w14:textId="77777777" w:rsidTr="00DE1B12">
        <w:tc>
          <w:tcPr>
            <w:tcW w:w="612" w:type="dxa"/>
            <w:tcBorders>
              <w:top w:val="single" w:sz="6" w:space="0" w:color="auto"/>
              <w:left w:val="double" w:sz="6" w:space="0" w:color="auto"/>
              <w:bottom w:val="single" w:sz="6" w:space="0" w:color="auto"/>
              <w:right w:val="single" w:sz="6" w:space="0" w:color="auto"/>
            </w:tcBorders>
          </w:tcPr>
          <w:p w14:paraId="58ACD12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8E1C16D" w14:textId="77777777" w:rsidR="000E786F" w:rsidRDefault="000E786F" w:rsidP="00DE1B1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07C66C23" w14:textId="77777777" w:rsidR="000E786F" w:rsidRDefault="000E786F" w:rsidP="00DE1B12">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622F1FC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4E3F84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8B99356" w14:textId="77777777" w:rsidR="000E786F" w:rsidRDefault="000E786F" w:rsidP="00DE1B12"/>
        </w:tc>
      </w:tr>
      <w:tr w:rsidR="000E786F" w14:paraId="6B4D451C" w14:textId="77777777" w:rsidTr="00DE1B12">
        <w:tc>
          <w:tcPr>
            <w:tcW w:w="612" w:type="dxa"/>
            <w:tcBorders>
              <w:top w:val="single" w:sz="6" w:space="0" w:color="auto"/>
              <w:left w:val="double" w:sz="6" w:space="0" w:color="auto"/>
              <w:bottom w:val="single" w:sz="6" w:space="0" w:color="auto"/>
              <w:right w:val="single" w:sz="6" w:space="0" w:color="auto"/>
            </w:tcBorders>
          </w:tcPr>
          <w:p w14:paraId="426D34DB"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2918655" w14:textId="77777777" w:rsidR="000E786F" w:rsidRDefault="000E786F" w:rsidP="00DE1B1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53DB5461" w14:textId="77777777" w:rsidR="000E786F" w:rsidRDefault="000E786F" w:rsidP="00DE1B12">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2040DD7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37DCC7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C1ACD93" w14:textId="77777777" w:rsidR="000E786F" w:rsidRDefault="000E786F" w:rsidP="00DE1B12"/>
        </w:tc>
      </w:tr>
      <w:tr w:rsidR="000E786F" w14:paraId="63DD3A2D" w14:textId="77777777" w:rsidTr="00DE1B12">
        <w:tc>
          <w:tcPr>
            <w:tcW w:w="612" w:type="dxa"/>
            <w:tcBorders>
              <w:top w:val="single" w:sz="6" w:space="0" w:color="auto"/>
              <w:left w:val="double" w:sz="6" w:space="0" w:color="auto"/>
              <w:bottom w:val="single" w:sz="6" w:space="0" w:color="auto"/>
              <w:right w:val="single" w:sz="6" w:space="0" w:color="auto"/>
            </w:tcBorders>
          </w:tcPr>
          <w:p w14:paraId="0E6132AB"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1E18863" w14:textId="77777777" w:rsidR="000E786F" w:rsidRDefault="000E786F" w:rsidP="00DE1B1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043A15A3" w14:textId="77777777" w:rsidR="000E786F" w:rsidRDefault="000E786F" w:rsidP="00DE1B12">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435CAF42"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5BC54C9"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50D8CBF" w14:textId="77777777" w:rsidR="000E786F" w:rsidRDefault="000E786F" w:rsidP="00DE1B12"/>
        </w:tc>
      </w:tr>
      <w:tr w:rsidR="000E786F" w14:paraId="664A37EC" w14:textId="77777777" w:rsidTr="00DE1B12">
        <w:tc>
          <w:tcPr>
            <w:tcW w:w="612" w:type="dxa"/>
            <w:tcBorders>
              <w:top w:val="single" w:sz="6" w:space="0" w:color="auto"/>
              <w:left w:val="double" w:sz="6" w:space="0" w:color="auto"/>
              <w:bottom w:val="single" w:sz="6" w:space="0" w:color="auto"/>
              <w:right w:val="single" w:sz="6" w:space="0" w:color="auto"/>
            </w:tcBorders>
          </w:tcPr>
          <w:p w14:paraId="390DB26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D82F6E2" w14:textId="77777777" w:rsidR="000E786F" w:rsidRDefault="000E786F" w:rsidP="00DE1B1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04461C8A" w14:textId="77777777" w:rsidR="000E786F" w:rsidRDefault="000E786F" w:rsidP="00DE1B12">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10C184D8"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B121A79"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08E8327" w14:textId="77777777" w:rsidR="000E786F" w:rsidRDefault="000E786F" w:rsidP="00DE1B12"/>
        </w:tc>
      </w:tr>
      <w:tr w:rsidR="000E786F" w14:paraId="239F85D9" w14:textId="77777777" w:rsidTr="00DE1B12">
        <w:tc>
          <w:tcPr>
            <w:tcW w:w="612" w:type="dxa"/>
            <w:tcBorders>
              <w:top w:val="single" w:sz="6" w:space="0" w:color="auto"/>
              <w:left w:val="double" w:sz="6" w:space="0" w:color="auto"/>
              <w:bottom w:val="single" w:sz="6" w:space="0" w:color="auto"/>
              <w:right w:val="single" w:sz="6" w:space="0" w:color="auto"/>
            </w:tcBorders>
          </w:tcPr>
          <w:p w14:paraId="485040E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9D60A5F" w14:textId="77777777" w:rsidR="000E786F" w:rsidRDefault="000E786F" w:rsidP="00DE1B1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3358CA69" w14:textId="77777777" w:rsidR="000E786F" w:rsidRDefault="000E786F" w:rsidP="00DE1B12">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7059E732"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4076D30"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BF4A65F" w14:textId="77777777" w:rsidR="000E786F" w:rsidRDefault="000E786F" w:rsidP="00DE1B12"/>
        </w:tc>
      </w:tr>
      <w:tr w:rsidR="000E786F" w14:paraId="13839FE1" w14:textId="77777777" w:rsidTr="00DE1B12">
        <w:tc>
          <w:tcPr>
            <w:tcW w:w="612" w:type="dxa"/>
            <w:tcBorders>
              <w:top w:val="single" w:sz="6" w:space="0" w:color="auto"/>
              <w:left w:val="double" w:sz="6" w:space="0" w:color="auto"/>
              <w:bottom w:val="single" w:sz="6" w:space="0" w:color="auto"/>
              <w:right w:val="single" w:sz="6" w:space="0" w:color="auto"/>
            </w:tcBorders>
          </w:tcPr>
          <w:p w14:paraId="39DE88B6"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92F6E68" w14:textId="77777777" w:rsidR="000E786F" w:rsidRDefault="000E786F" w:rsidP="00DE1B1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1BAB5FC7" w14:textId="77777777" w:rsidR="000E786F" w:rsidRDefault="000E786F" w:rsidP="00DE1B12">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1886208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C9A763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CB6FFE3" w14:textId="77777777" w:rsidR="000E786F" w:rsidRDefault="000E786F" w:rsidP="00DE1B12"/>
        </w:tc>
      </w:tr>
      <w:tr w:rsidR="000E786F" w14:paraId="4CFD83CA" w14:textId="77777777" w:rsidTr="00DE1B12">
        <w:tc>
          <w:tcPr>
            <w:tcW w:w="612" w:type="dxa"/>
            <w:tcBorders>
              <w:top w:val="single" w:sz="6" w:space="0" w:color="auto"/>
              <w:left w:val="double" w:sz="6" w:space="0" w:color="auto"/>
              <w:bottom w:val="single" w:sz="6" w:space="0" w:color="auto"/>
              <w:right w:val="single" w:sz="6" w:space="0" w:color="auto"/>
            </w:tcBorders>
          </w:tcPr>
          <w:p w14:paraId="3B992A51"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DF94C60" w14:textId="77777777" w:rsidR="000E786F" w:rsidRDefault="000E786F" w:rsidP="00DE1B1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5FF3EEBE" w14:textId="77777777" w:rsidR="000E786F" w:rsidRDefault="000E786F" w:rsidP="00DE1B12">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2C1AD035"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BB24B49"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1FEF4AE" w14:textId="77777777" w:rsidR="000E786F" w:rsidRDefault="000E786F" w:rsidP="00DE1B12"/>
        </w:tc>
      </w:tr>
      <w:tr w:rsidR="000E786F" w14:paraId="20298716" w14:textId="77777777" w:rsidTr="00DE1B12">
        <w:tc>
          <w:tcPr>
            <w:tcW w:w="612" w:type="dxa"/>
            <w:tcBorders>
              <w:top w:val="single" w:sz="6" w:space="0" w:color="auto"/>
              <w:left w:val="double" w:sz="6" w:space="0" w:color="auto"/>
              <w:bottom w:val="single" w:sz="6" w:space="0" w:color="auto"/>
              <w:right w:val="single" w:sz="6" w:space="0" w:color="auto"/>
            </w:tcBorders>
          </w:tcPr>
          <w:p w14:paraId="34B5A849"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805D26F" w14:textId="77777777" w:rsidR="000E786F" w:rsidRDefault="000E786F" w:rsidP="00DE1B1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5266C4F7" w14:textId="77777777" w:rsidR="000E786F" w:rsidRDefault="000E786F" w:rsidP="00DE1B12">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4B9F0D00"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FC2879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4D8E72D" w14:textId="77777777" w:rsidR="000E786F" w:rsidRDefault="000E786F" w:rsidP="00DE1B12"/>
        </w:tc>
      </w:tr>
      <w:tr w:rsidR="000E786F" w14:paraId="4C3951AD" w14:textId="77777777" w:rsidTr="00DE1B12">
        <w:tc>
          <w:tcPr>
            <w:tcW w:w="612" w:type="dxa"/>
            <w:tcBorders>
              <w:top w:val="single" w:sz="6" w:space="0" w:color="auto"/>
              <w:left w:val="double" w:sz="6" w:space="0" w:color="auto"/>
              <w:bottom w:val="single" w:sz="6" w:space="0" w:color="auto"/>
              <w:right w:val="single" w:sz="6" w:space="0" w:color="auto"/>
            </w:tcBorders>
          </w:tcPr>
          <w:p w14:paraId="7430136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3647FDF" w14:textId="77777777" w:rsidR="000E786F" w:rsidRDefault="000E786F" w:rsidP="00DE1B12">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18A9627" w14:textId="77777777" w:rsidR="000E786F" w:rsidRDefault="000E786F" w:rsidP="00DE1B12">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6CAF5804"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DD0896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4347A01" w14:textId="77777777" w:rsidR="000E786F" w:rsidRDefault="000E786F" w:rsidP="00DE1B12"/>
        </w:tc>
      </w:tr>
      <w:tr w:rsidR="000E786F" w14:paraId="2B971D15" w14:textId="77777777" w:rsidTr="00DE1B12">
        <w:tc>
          <w:tcPr>
            <w:tcW w:w="612" w:type="dxa"/>
            <w:tcBorders>
              <w:top w:val="single" w:sz="6" w:space="0" w:color="auto"/>
              <w:left w:val="double" w:sz="6" w:space="0" w:color="auto"/>
              <w:bottom w:val="single" w:sz="6" w:space="0" w:color="auto"/>
              <w:right w:val="single" w:sz="6" w:space="0" w:color="auto"/>
            </w:tcBorders>
          </w:tcPr>
          <w:p w14:paraId="4DFF4778"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5659677" w14:textId="77777777" w:rsidR="000E786F" w:rsidRDefault="000E786F" w:rsidP="00DE1B1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354A4533" w14:textId="77777777" w:rsidR="000E786F" w:rsidRDefault="000E786F" w:rsidP="00DE1B12">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7D4D7391"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F576AC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7A90E50" w14:textId="77777777" w:rsidR="000E786F" w:rsidRDefault="000E786F" w:rsidP="00DE1B12"/>
        </w:tc>
      </w:tr>
      <w:tr w:rsidR="000E786F" w14:paraId="7175BB37" w14:textId="77777777" w:rsidTr="00DE1B12">
        <w:tc>
          <w:tcPr>
            <w:tcW w:w="612" w:type="dxa"/>
            <w:tcBorders>
              <w:top w:val="single" w:sz="6" w:space="0" w:color="auto"/>
              <w:left w:val="double" w:sz="6" w:space="0" w:color="auto"/>
              <w:bottom w:val="single" w:sz="6" w:space="0" w:color="auto"/>
              <w:right w:val="single" w:sz="6" w:space="0" w:color="auto"/>
            </w:tcBorders>
          </w:tcPr>
          <w:p w14:paraId="5F43789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A75D0AF" w14:textId="77777777" w:rsidR="000E786F" w:rsidRDefault="000E786F" w:rsidP="00DE1B1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54D39A45"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4D23AF5"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02CA671"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BFA03EE" w14:textId="77777777" w:rsidR="000E786F" w:rsidRDefault="000E786F" w:rsidP="00DE1B12"/>
        </w:tc>
      </w:tr>
      <w:tr w:rsidR="000E786F" w14:paraId="08D9DBEB" w14:textId="77777777" w:rsidTr="00DE1B12">
        <w:tc>
          <w:tcPr>
            <w:tcW w:w="612" w:type="dxa"/>
            <w:tcBorders>
              <w:top w:val="single" w:sz="6" w:space="0" w:color="auto"/>
              <w:left w:val="double" w:sz="6" w:space="0" w:color="auto"/>
              <w:bottom w:val="single" w:sz="6" w:space="0" w:color="auto"/>
              <w:right w:val="single" w:sz="6" w:space="0" w:color="auto"/>
            </w:tcBorders>
          </w:tcPr>
          <w:p w14:paraId="4C9C33A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F756AB4" w14:textId="77777777" w:rsidR="000E786F" w:rsidRDefault="000E786F" w:rsidP="00DE1B12">
            <w:r>
              <w:t>Запасы</w:t>
            </w:r>
          </w:p>
        </w:tc>
        <w:tc>
          <w:tcPr>
            <w:tcW w:w="720" w:type="dxa"/>
            <w:tcBorders>
              <w:top w:val="single" w:sz="6" w:space="0" w:color="auto"/>
              <w:left w:val="single" w:sz="6" w:space="0" w:color="auto"/>
              <w:bottom w:val="single" w:sz="6" w:space="0" w:color="auto"/>
              <w:right w:val="single" w:sz="6" w:space="0" w:color="auto"/>
            </w:tcBorders>
          </w:tcPr>
          <w:p w14:paraId="768B2C3E" w14:textId="77777777" w:rsidR="000E786F" w:rsidRDefault="000E786F" w:rsidP="00DE1B12">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542D30D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4B7C514"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9107EB5" w14:textId="77777777" w:rsidR="000E786F" w:rsidRDefault="000E786F" w:rsidP="00DE1B12"/>
        </w:tc>
      </w:tr>
      <w:tr w:rsidR="000E786F" w14:paraId="16B3B5BF" w14:textId="77777777" w:rsidTr="00DE1B12">
        <w:tc>
          <w:tcPr>
            <w:tcW w:w="612" w:type="dxa"/>
            <w:tcBorders>
              <w:top w:val="single" w:sz="6" w:space="0" w:color="auto"/>
              <w:left w:val="double" w:sz="6" w:space="0" w:color="auto"/>
              <w:bottom w:val="single" w:sz="6" w:space="0" w:color="auto"/>
              <w:right w:val="single" w:sz="6" w:space="0" w:color="auto"/>
            </w:tcBorders>
          </w:tcPr>
          <w:p w14:paraId="28D68B1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9A26DC2" w14:textId="77777777" w:rsidR="000E786F" w:rsidRDefault="000E786F" w:rsidP="00DE1B1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7759901A" w14:textId="77777777" w:rsidR="000E786F" w:rsidRDefault="000E786F" w:rsidP="00DE1B12">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41FA337A"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69596E1"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3C9FB20" w14:textId="77777777" w:rsidR="000E786F" w:rsidRDefault="000E786F" w:rsidP="00DE1B12"/>
        </w:tc>
      </w:tr>
      <w:tr w:rsidR="000E786F" w14:paraId="48A661B2" w14:textId="77777777" w:rsidTr="00DE1B12">
        <w:tc>
          <w:tcPr>
            <w:tcW w:w="612" w:type="dxa"/>
            <w:tcBorders>
              <w:top w:val="single" w:sz="6" w:space="0" w:color="auto"/>
              <w:left w:val="double" w:sz="6" w:space="0" w:color="auto"/>
              <w:bottom w:val="single" w:sz="6" w:space="0" w:color="auto"/>
              <w:right w:val="single" w:sz="6" w:space="0" w:color="auto"/>
            </w:tcBorders>
          </w:tcPr>
          <w:p w14:paraId="07501FE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7E5A223" w14:textId="77777777" w:rsidR="000E786F" w:rsidRDefault="000E786F" w:rsidP="00DE1B1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2F89E6CB" w14:textId="77777777" w:rsidR="000E786F" w:rsidRDefault="000E786F" w:rsidP="00DE1B12">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5867B790"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DF9E389"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169AB88B" w14:textId="77777777" w:rsidR="000E786F" w:rsidRDefault="000E786F" w:rsidP="00DE1B12"/>
        </w:tc>
      </w:tr>
      <w:tr w:rsidR="000E786F" w14:paraId="431C6D10" w14:textId="77777777" w:rsidTr="00DE1B12">
        <w:tc>
          <w:tcPr>
            <w:tcW w:w="612" w:type="dxa"/>
            <w:tcBorders>
              <w:top w:val="single" w:sz="6" w:space="0" w:color="auto"/>
              <w:left w:val="double" w:sz="6" w:space="0" w:color="auto"/>
              <w:bottom w:val="single" w:sz="6" w:space="0" w:color="auto"/>
              <w:right w:val="single" w:sz="6" w:space="0" w:color="auto"/>
            </w:tcBorders>
          </w:tcPr>
          <w:p w14:paraId="31FEC228"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56B3FDE" w14:textId="77777777" w:rsidR="000E786F" w:rsidRDefault="000E786F" w:rsidP="00DE1B12">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4E7DD820" w14:textId="77777777" w:rsidR="000E786F" w:rsidRDefault="000E786F" w:rsidP="00DE1B12">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4CD93178"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34BAD5F"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946FB1D" w14:textId="77777777" w:rsidR="000E786F" w:rsidRDefault="000E786F" w:rsidP="00DE1B12"/>
        </w:tc>
      </w:tr>
      <w:tr w:rsidR="000E786F" w14:paraId="6ADE2A48" w14:textId="77777777" w:rsidTr="00DE1B12">
        <w:tc>
          <w:tcPr>
            <w:tcW w:w="612" w:type="dxa"/>
            <w:tcBorders>
              <w:top w:val="single" w:sz="6" w:space="0" w:color="auto"/>
              <w:left w:val="double" w:sz="6" w:space="0" w:color="auto"/>
              <w:bottom w:val="single" w:sz="6" w:space="0" w:color="auto"/>
              <w:right w:val="single" w:sz="6" w:space="0" w:color="auto"/>
            </w:tcBorders>
          </w:tcPr>
          <w:p w14:paraId="3490DD5F"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4896831" w14:textId="77777777" w:rsidR="000E786F" w:rsidRDefault="000E786F" w:rsidP="00DE1B12">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14:paraId="166F021C" w14:textId="77777777" w:rsidR="000E786F" w:rsidRDefault="000E786F" w:rsidP="00DE1B12">
            <w:pPr>
              <w:jc w:val="center"/>
            </w:pPr>
            <w:r>
              <w:t>1250</w:t>
            </w:r>
          </w:p>
        </w:tc>
        <w:tc>
          <w:tcPr>
            <w:tcW w:w="1280" w:type="dxa"/>
            <w:tcBorders>
              <w:top w:val="single" w:sz="6" w:space="0" w:color="auto"/>
              <w:left w:val="single" w:sz="6" w:space="0" w:color="auto"/>
              <w:bottom w:val="single" w:sz="6" w:space="0" w:color="auto"/>
              <w:right w:val="single" w:sz="6" w:space="0" w:color="auto"/>
            </w:tcBorders>
          </w:tcPr>
          <w:p w14:paraId="3BB0ABA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3B5604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03BA2B7" w14:textId="77777777" w:rsidR="000E786F" w:rsidRDefault="000E786F" w:rsidP="00DE1B12"/>
        </w:tc>
      </w:tr>
      <w:tr w:rsidR="000E786F" w14:paraId="3CAD52D1" w14:textId="77777777" w:rsidTr="00DE1B12">
        <w:tc>
          <w:tcPr>
            <w:tcW w:w="612" w:type="dxa"/>
            <w:tcBorders>
              <w:top w:val="single" w:sz="6" w:space="0" w:color="auto"/>
              <w:left w:val="double" w:sz="6" w:space="0" w:color="auto"/>
              <w:bottom w:val="single" w:sz="6" w:space="0" w:color="auto"/>
              <w:right w:val="single" w:sz="6" w:space="0" w:color="auto"/>
            </w:tcBorders>
          </w:tcPr>
          <w:p w14:paraId="68090A4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DDB7ACA" w14:textId="77777777" w:rsidR="000E786F" w:rsidRDefault="000E786F" w:rsidP="00DE1B1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2802780B" w14:textId="77777777" w:rsidR="000E786F" w:rsidRDefault="000E786F" w:rsidP="00DE1B12">
            <w:pPr>
              <w:jc w:val="center"/>
            </w:pPr>
            <w:r>
              <w:t>1260</w:t>
            </w:r>
          </w:p>
        </w:tc>
        <w:tc>
          <w:tcPr>
            <w:tcW w:w="1280" w:type="dxa"/>
            <w:tcBorders>
              <w:top w:val="single" w:sz="6" w:space="0" w:color="auto"/>
              <w:left w:val="single" w:sz="6" w:space="0" w:color="auto"/>
              <w:bottom w:val="single" w:sz="6" w:space="0" w:color="auto"/>
              <w:right w:val="single" w:sz="6" w:space="0" w:color="auto"/>
            </w:tcBorders>
          </w:tcPr>
          <w:p w14:paraId="01C3FD9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6E52BA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0C97C2B" w14:textId="77777777" w:rsidR="000E786F" w:rsidRDefault="000E786F" w:rsidP="00DE1B12"/>
        </w:tc>
      </w:tr>
      <w:tr w:rsidR="000E786F" w14:paraId="4559E2DA" w14:textId="77777777" w:rsidTr="00DE1B12">
        <w:tc>
          <w:tcPr>
            <w:tcW w:w="612" w:type="dxa"/>
            <w:tcBorders>
              <w:top w:val="single" w:sz="6" w:space="0" w:color="auto"/>
              <w:left w:val="double" w:sz="6" w:space="0" w:color="auto"/>
              <w:bottom w:val="single" w:sz="6" w:space="0" w:color="auto"/>
              <w:right w:val="single" w:sz="6" w:space="0" w:color="auto"/>
            </w:tcBorders>
          </w:tcPr>
          <w:p w14:paraId="604EE38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D7CB14D" w14:textId="77777777" w:rsidR="000E786F" w:rsidRDefault="000E786F" w:rsidP="00DE1B1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43AAB455" w14:textId="77777777" w:rsidR="000E786F" w:rsidRDefault="000E786F" w:rsidP="00DE1B12">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06D5072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580610C"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1917E932" w14:textId="77777777" w:rsidR="000E786F" w:rsidRDefault="000E786F" w:rsidP="00DE1B12"/>
        </w:tc>
      </w:tr>
      <w:tr w:rsidR="000E786F" w14:paraId="24867F54" w14:textId="77777777" w:rsidTr="00DE1B12">
        <w:tc>
          <w:tcPr>
            <w:tcW w:w="612" w:type="dxa"/>
            <w:tcBorders>
              <w:top w:val="single" w:sz="6" w:space="0" w:color="auto"/>
              <w:left w:val="double" w:sz="6" w:space="0" w:color="auto"/>
              <w:bottom w:val="double" w:sz="6" w:space="0" w:color="auto"/>
              <w:right w:val="single" w:sz="6" w:space="0" w:color="auto"/>
            </w:tcBorders>
          </w:tcPr>
          <w:p w14:paraId="2460AE2C" w14:textId="77777777" w:rsidR="000E786F" w:rsidRDefault="000E786F" w:rsidP="00DE1B12"/>
        </w:tc>
        <w:tc>
          <w:tcPr>
            <w:tcW w:w="3840" w:type="dxa"/>
            <w:tcBorders>
              <w:top w:val="single" w:sz="6" w:space="0" w:color="auto"/>
              <w:left w:val="single" w:sz="6" w:space="0" w:color="auto"/>
              <w:bottom w:val="double" w:sz="6" w:space="0" w:color="auto"/>
              <w:right w:val="single" w:sz="6" w:space="0" w:color="auto"/>
            </w:tcBorders>
          </w:tcPr>
          <w:p w14:paraId="2C0693D2" w14:textId="77777777" w:rsidR="000E786F" w:rsidRDefault="000E786F" w:rsidP="00DE1B12">
            <w:r>
              <w:t>БАЛАНС (актив)</w:t>
            </w:r>
          </w:p>
        </w:tc>
        <w:tc>
          <w:tcPr>
            <w:tcW w:w="720" w:type="dxa"/>
            <w:tcBorders>
              <w:top w:val="single" w:sz="6" w:space="0" w:color="auto"/>
              <w:left w:val="single" w:sz="6" w:space="0" w:color="auto"/>
              <w:bottom w:val="double" w:sz="6" w:space="0" w:color="auto"/>
              <w:right w:val="single" w:sz="6" w:space="0" w:color="auto"/>
            </w:tcBorders>
          </w:tcPr>
          <w:p w14:paraId="13619DDB" w14:textId="77777777" w:rsidR="000E786F" w:rsidRDefault="000E786F" w:rsidP="00DE1B12">
            <w:pPr>
              <w:jc w:val="center"/>
            </w:pPr>
            <w:r>
              <w:t>1600</w:t>
            </w:r>
          </w:p>
        </w:tc>
        <w:tc>
          <w:tcPr>
            <w:tcW w:w="1280" w:type="dxa"/>
            <w:tcBorders>
              <w:top w:val="single" w:sz="6" w:space="0" w:color="auto"/>
              <w:left w:val="single" w:sz="6" w:space="0" w:color="auto"/>
              <w:bottom w:val="double" w:sz="6" w:space="0" w:color="auto"/>
              <w:right w:val="single" w:sz="6" w:space="0" w:color="auto"/>
            </w:tcBorders>
          </w:tcPr>
          <w:p w14:paraId="22F1A7BD" w14:textId="77777777" w:rsidR="000E786F" w:rsidRDefault="000E786F" w:rsidP="00DE1B12"/>
        </w:tc>
        <w:tc>
          <w:tcPr>
            <w:tcW w:w="1280" w:type="dxa"/>
            <w:tcBorders>
              <w:top w:val="single" w:sz="6" w:space="0" w:color="auto"/>
              <w:left w:val="single" w:sz="6" w:space="0" w:color="auto"/>
              <w:bottom w:val="double" w:sz="6" w:space="0" w:color="auto"/>
              <w:right w:val="single" w:sz="6" w:space="0" w:color="auto"/>
            </w:tcBorders>
          </w:tcPr>
          <w:p w14:paraId="2BBCB496" w14:textId="77777777" w:rsidR="000E786F" w:rsidRDefault="000E786F" w:rsidP="00DE1B12"/>
        </w:tc>
        <w:tc>
          <w:tcPr>
            <w:tcW w:w="1280" w:type="dxa"/>
            <w:tcBorders>
              <w:top w:val="single" w:sz="6" w:space="0" w:color="auto"/>
              <w:left w:val="single" w:sz="6" w:space="0" w:color="auto"/>
              <w:bottom w:val="double" w:sz="6" w:space="0" w:color="auto"/>
              <w:right w:val="double" w:sz="6" w:space="0" w:color="auto"/>
            </w:tcBorders>
          </w:tcPr>
          <w:p w14:paraId="01689771" w14:textId="77777777" w:rsidR="000E786F" w:rsidRDefault="000E786F" w:rsidP="00DE1B12"/>
        </w:tc>
      </w:tr>
    </w:tbl>
    <w:p w14:paraId="56CF729C" w14:textId="77777777" w:rsidR="000E786F" w:rsidRDefault="000E786F" w:rsidP="000E786F"/>
    <w:p w14:paraId="6F6CBFBF"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E786F" w14:paraId="536A82C7" w14:textId="77777777" w:rsidTr="00DE1B12">
        <w:tc>
          <w:tcPr>
            <w:tcW w:w="612" w:type="dxa"/>
            <w:tcBorders>
              <w:top w:val="double" w:sz="6" w:space="0" w:color="auto"/>
              <w:left w:val="double" w:sz="6" w:space="0" w:color="auto"/>
              <w:bottom w:val="single" w:sz="6" w:space="0" w:color="auto"/>
              <w:right w:val="single" w:sz="6" w:space="0" w:color="auto"/>
            </w:tcBorders>
          </w:tcPr>
          <w:p w14:paraId="3A04E84A" w14:textId="77777777" w:rsidR="000E786F" w:rsidRDefault="000E786F" w:rsidP="00DE1B1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695039EB" w14:textId="77777777" w:rsidR="000E786F" w:rsidRDefault="000E786F" w:rsidP="00DE1B1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14:paraId="45CAE0CF" w14:textId="77777777" w:rsidR="000E786F" w:rsidRDefault="000E786F" w:rsidP="00DE1B1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131F4962" w14:textId="77777777" w:rsidR="000E786F" w:rsidRDefault="000E786F" w:rsidP="00DE1B12">
            <w:pPr>
              <w:jc w:val="center"/>
            </w:pPr>
            <w:r>
              <w:t>На  30.06.2015 г.</w:t>
            </w:r>
          </w:p>
        </w:tc>
        <w:tc>
          <w:tcPr>
            <w:tcW w:w="1280" w:type="dxa"/>
            <w:tcBorders>
              <w:top w:val="double" w:sz="6" w:space="0" w:color="auto"/>
              <w:left w:val="single" w:sz="6" w:space="0" w:color="auto"/>
              <w:bottom w:val="single" w:sz="6" w:space="0" w:color="auto"/>
              <w:right w:val="single" w:sz="6" w:space="0" w:color="auto"/>
            </w:tcBorders>
          </w:tcPr>
          <w:p w14:paraId="324EE275" w14:textId="77777777" w:rsidR="000E786F" w:rsidRDefault="000E786F" w:rsidP="00DE1B12">
            <w:pPr>
              <w:jc w:val="center"/>
            </w:pPr>
            <w:r>
              <w:t>На 31.12.2014 г.</w:t>
            </w:r>
          </w:p>
        </w:tc>
        <w:tc>
          <w:tcPr>
            <w:tcW w:w="1280" w:type="dxa"/>
            <w:tcBorders>
              <w:top w:val="double" w:sz="6" w:space="0" w:color="auto"/>
              <w:left w:val="single" w:sz="6" w:space="0" w:color="auto"/>
              <w:bottom w:val="single" w:sz="6" w:space="0" w:color="auto"/>
              <w:right w:val="double" w:sz="6" w:space="0" w:color="auto"/>
            </w:tcBorders>
          </w:tcPr>
          <w:p w14:paraId="175282A4" w14:textId="77777777" w:rsidR="000E786F" w:rsidRDefault="000E786F" w:rsidP="00DE1B12">
            <w:pPr>
              <w:jc w:val="center"/>
            </w:pPr>
            <w:r>
              <w:t>На  31.12.2013 г.</w:t>
            </w:r>
          </w:p>
        </w:tc>
      </w:tr>
      <w:tr w:rsidR="000E786F" w14:paraId="047B58E2" w14:textId="77777777" w:rsidTr="00DE1B12">
        <w:tc>
          <w:tcPr>
            <w:tcW w:w="612" w:type="dxa"/>
            <w:tcBorders>
              <w:top w:val="single" w:sz="6" w:space="0" w:color="auto"/>
              <w:left w:val="double" w:sz="6" w:space="0" w:color="auto"/>
              <w:bottom w:val="single" w:sz="6" w:space="0" w:color="auto"/>
              <w:right w:val="single" w:sz="6" w:space="0" w:color="auto"/>
            </w:tcBorders>
          </w:tcPr>
          <w:p w14:paraId="3827E4C9" w14:textId="77777777" w:rsidR="000E786F" w:rsidRDefault="000E786F" w:rsidP="00DE1B12">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6D80BA59" w14:textId="77777777" w:rsidR="000E786F" w:rsidRDefault="000E786F" w:rsidP="00DE1B12">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7E79E589" w14:textId="77777777" w:rsidR="000E786F" w:rsidRDefault="000E786F" w:rsidP="00DE1B12">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2567A6B1" w14:textId="77777777" w:rsidR="000E786F" w:rsidRDefault="000E786F" w:rsidP="00DE1B12">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147299C3" w14:textId="77777777" w:rsidR="000E786F" w:rsidRDefault="000E786F" w:rsidP="00DE1B12">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0B818FEE" w14:textId="77777777" w:rsidR="000E786F" w:rsidRDefault="000E786F" w:rsidP="00DE1B12">
            <w:pPr>
              <w:jc w:val="center"/>
            </w:pPr>
            <w:r>
              <w:t>6</w:t>
            </w:r>
          </w:p>
        </w:tc>
      </w:tr>
      <w:tr w:rsidR="000E786F" w14:paraId="42857AF2" w14:textId="77777777" w:rsidTr="00DE1B12">
        <w:tc>
          <w:tcPr>
            <w:tcW w:w="612" w:type="dxa"/>
            <w:tcBorders>
              <w:top w:val="single" w:sz="6" w:space="0" w:color="auto"/>
              <w:left w:val="double" w:sz="6" w:space="0" w:color="auto"/>
              <w:bottom w:val="single" w:sz="6" w:space="0" w:color="auto"/>
              <w:right w:val="single" w:sz="6" w:space="0" w:color="auto"/>
            </w:tcBorders>
          </w:tcPr>
          <w:p w14:paraId="0B0D8B28"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1A021B9" w14:textId="77777777" w:rsidR="000E786F" w:rsidRDefault="000E786F" w:rsidP="00DE1B1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173A85C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B2B1FC0"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06DD747"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10E8800F" w14:textId="77777777" w:rsidR="000E786F" w:rsidRDefault="000E786F" w:rsidP="00DE1B12"/>
        </w:tc>
      </w:tr>
      <w:tr w:rsidR="000E786F" w14:paraId="398B5DC8" w14:textId="77777777" w:rsidTr="00DE1B12">
        <w:tc>
          <w:tcPr>
            <w:tcW w:w="612" w:type="dxa"/>
            <w:tcBorders>
              <w:top w:val="single" w:sz="6" w:space="0" w:color="auto"/>
              <w:left w:val="double" w:sz="6" w:space="0" w:color="auto"/>
              <w:bottom w:val="single" w:sz="6" w:space="0" w:color="auto"/>
              <w:right w:val="single" w:sz="6" w:space="0" w:color="auto"/>
            </w:tcBorders>
          </w:tcPr>
          <w:p w14:paraId="15CA5D7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F6F4072" w14:textId="77777777" w:rsidR="000E786F" w:rsidRDefault="000E786F" w:rsidP="00DE1B1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3A081614" w14:textId="77777777" w:rsidR="000E786F" w:rsidRDefault="000E786F" w:rsidP="00DE1B12">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6343CDB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B38A8A6"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7AAABBE" w14:textId="77777777" w:rsidR="000E786F" w:rsidRDefault="000E786F" w:rsidP="00DE1B12"/>
        </w:tc>
      </w:tr>
      <w:tr w:rsidR="000E786F" w14:paraId="599AB024" w14:textId="77777777" w:rsidTr="00DE1B12">
        <w:tc>
          <w:tcPr>
            <w:tcW w:w="612" w:type="dxa"/>
            <w:tcBorders>
              <w:top w:val="single" w:sz="6" w:space="0" w:color="auto"/>
              <w:left w:val="double" w:sz="6" w:space="0" w:color="auto"/>
              <w:bottom w:val="single" w:sz="6" w:space="0" w:color="auto"/>
              <w:right w:val="single" w:sz="6" w:space="0" w:color="auto"/>
            </w:tcBorders>
          </w:tcPr>
          <w:p w14:paraId="32999F9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A8D41B2" w14:textId="77777777" w:rsidR="000E786F" w:rsidRDefault="000E786F" w:rsidP="00DE1B1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281E2694" w14:textId="77777777" w:rsidR="000E786F" w:rsidRDefault="000E786F" w:rsidP="00DE1B12">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27BAB83C"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13A9FA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10C8D70" w14:textId="77777777" w:rsidR="000E786F" w:rsidRDefault="000E786F" w:rsidP="00DE1B12"/>
        </w:tc>
      </w:tr>
      <w:tr w:rsidR="000E786F" w14:paraId="608CBAB0" w14:textId="77777777" w:rsidTr="00DE1B12">
        <w:tc>
          <w:tcPr>
            <w:tcW w:w="612" w:type="dxa"/>
            <w:tcBorders>
              <w:top w:val="single" w:sz="6" w:space="0" w:color="auto"/>
              <w:left w:val="double" w:sz="6" w:space="0" w:color="auto"/>
              <w:bottom w:val="single" w:sz="6" w:space="0" w:color="auto"/>
              <w:right w:val="single" w:sz="6" w:space="0" w:color="auto"/>
            </w:tcBorders>
          </w:tcPr>
          <w:p w14:paraId="1E644699"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7F521A5" w14:textId="77777777" w:rsidR="000E786F" w:rsidRDefault="000E786F" w:rsidP="00DE1B12">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6218640C" w14:textId="77777777" w:rsidR="000E786F" w:rsidRDefault="000E786F" w:rsidP="00DE1B12">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5CC3078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104F12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5A54674" w14:textId="77777777" w:rsidR="000E786F" w:rsidRDefault="000E786F" w:rsidP="00DE1B12"/>
        </w:tc>
      </w:tr>
      <w:tr w:rsidR="000E786F" w14:paraId="373FB64F" w14:textId="77777777" w:rsidTr="00DE1B12">
        <w:tc>
          <w:tcPr>
            <w:tcW w:w="612" w:type="dxa"/>
            <w:tcBorders>
              <w:top w:val="single" w:sz="6" w:space="0" w:color="auto"/>
              <w:left w:val="double" w:sz="6" w:space="0" w:color="auto"/>
              <w:bottom w:val="single" w:sz="6" w:space="0" w:color="auto"/>
              <w:right w:val="single" w:sz="6" w:space="0" w:color="auto"/>
            </w:tcBorders>
          </w:tcPr>
          <w:p w14:paraId="11E2D72B"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6654F4F" w14:textId="77777777" w:rsidR="000E786F" w:rsidRDefault="000E786F" w:rsidP="00DE1B1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37A05680" w14:textId="77777777" w:rsidR="000E786F" w:rsidRDefault="000E786F" w:rsidP="00DE1B12">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1D234D4F"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E599D3F"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EF27A03" w14:textId="77777777" w:rsidR="000E786F" w:rsidRDefault="000E786F" w:rsidP="00DE1B12"/>
        </w:tc>
      </w:tr>
      <w:tr w:rsidR="000E786F" w14:paraId="0F63293F" w14:textId="77777777" w:rsidTr="00DE1B12">
        <w:tc>
          <w:tcPr>
            <w:tcW w:w="612" w:type="dxa"/>
            <w:tcBorders>
              <w:top w:val="single" w:sz="6" w:space="0" w:color="auto"/>
              <w:left w:val="double" w:sz="6" w:space="0" w:color="auto"/>
              <w:bottom w:val="single" w:sz="6" w:space="0" w:color="auto"/>
              <w:right w:val="single" w:sz="6" w:space="0" w:color="auto"/>
            </w:tcBorders>
          </w:tcPr>
          <w:p w14:paraId="2241B9DC"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E83F97F" w14:textId="77777777" w:rsidR="000E786F" w:rsidRDefault="000E786F" w:rsidP="00DE1B1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38076F67" w14:textId="77777777" w:rsidR="000E786F" w:rsidRDefault="000E786F" w:rsidP="00DE1B12">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10499C5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2FF4184"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5816096" w14:textId="77777777" w:rsidR="000E786F" w:rsidRDefault="000E786F" w:rsidP="00DE1B12"/>
        </w:tc>
      </w:tr>
      <w:tr w:rsidR="000E786F" w14:paraId="1CAF7A81" w14:textId="77777777" w:rsidTr="00DE1B12">
        <w:tc>
          <w:tcPr>
            <w:tcW w:w="612" w:type="dxa"/>
            <w:tcBorders>
              <w:top w:val="single" w:sz="6" w:space="0" w:color="auto"/>
              <w:left w:val="double" w:sz="6" w:space="0" w:color="auto"/>
              <w:bottom w:val="single" w:sz="6" w:space="0" w:color="auto"/>
              <w:right w:val="single" w:sz="6" w:space="0" w:color="auto"/>
            </w:tcBorders>
          </w:tcPr>
          <w:p w14:paraId="6A3205B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C112CCC" w14:textId="77777777" w:rsidR="000E786F" w:rsidRDefault="000E786F" w:rsidP="00DE1B1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59F04B40" w14:textId="77777777" w:rsidR="000E786F" w:rsidRDefault="000E786F" w:rsidP="00DE1B12">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7283B87A"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249258B"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B321DD7" w14:textId="77777777" w:rsidR="000E786F" w:rsidRDefault="000E786F" w:rsidP="00DE1B12"/>
        </w:tc>
      </w:tr>
      <w:tr w:rsidR="000E786F" w14:paraId="2AA5158E" w14:textId="77777777" w:rsidTr="00DE1B12">
        <w:tc>
          <w:tcPr>
            <w:tcW w:w="612" w:type="dxa"/>
            <w:tcBorders>
              <w:top w:val="single" w:sz="6" w:space="0" w:color="auto"/>
              <w:left w:val="double" w:sz="6" w:space="0" w:color="auto"/>
              <w:bottom w:val="single" w:sz="6" w:space="0" w:color="auto"/>
              <w:right w:val="single" w:sz="6" w:space="0" w:color="auto"/>
            </w:tcBorders>
          </w:tcPr>
          <w:p w14:paraId="12FB5F96"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08EC439" w14:textId="77777777" w:rsidR="000E786F" w:rsidRDefault="000E786F" w:rsidP="00DE1B1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100AAA88" w14:textId="77777777" w:rsidR="000E786F" w:rsidRDefault="000E786F" w:rsidP="00DE1B12">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043CE57F"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F3CF48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07EC6FF" w14:textId="77777777" w:rsidR="000E786F" w:rsidRDefault="000E786F" w:rsidP="00DE1B12"/>
        </w:tc>
      </w:tr>
      <w:tr w:rsidR="000E786F" w14:paraId="5B948BF1" w14:textId="77777777" w:rsidTr="00DE1B12">
        <w:tc>
          <w:tcPr>
            <w:tcW w:w="612" w:type="dxa"/>
            <w:tcBorders>
              <w:top w:val="single" w:sz="6" w:space="0" w:color="auto"/>
              <w:left w:val="double" w:sz="6" w:space="0" w:color="auto"/>
              <w:bottom w:val="single" w:sz="6" w:space="0" w:color="auto"/>
              <w:right w:val="single" w:sz="6" w:space="0" w:color="auto"/>
            </w:tcBorders>
          </w:tcPr>
          <w:p w14:paraId="1A38B82A"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CFDD2FE" w14:textId="77777777" w:rsidR="000E786F" w:rsidRDefault="000E786F" w:rsidP="00DE1B1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00940270"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92E43F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EF1A323"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70C3D32" w14:textId="77777777" w:rsidR="000E786F" w:rsidRDefault="000E786F" w:rsidP="00DE1B12"/>
        </w:tc>
      </w:tr>
      <w:tr w:rsidR="000E786F" w14:paraId="2FFF87A2" w14:textId="77777777" w:rsidTr="00DE1B12">
        <w:tc>
          <w:tcPr>
            <w:tcW w:w="612" w:type="dxa"/>
            <w:tcBorders>
              <w:top w:val="single" w:sz="6" w:space="0" w:color="auto"/>
              <w:left w:val="double" w:sz="6" w:space="0" w:color="auto"/>
              <w:bottom w:val="single" w:sz="6" w:space="0" w:color="auto"/>
              <w:right w:val="single" w:sz="6" w:space="0" w:color="auto"/>
            </w:tcBorders>
          </w:tcPr>
          <w:p w14:paraId="6CC9822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992F7B3" w14:textId="77777777" w:rsidR="000E786F" w:rsidRDefault="000E786F" w:rsidP="00DE1B12">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6635464C" w14:textId="77777777" w:rsidR="000E786F" w:rsidRDefault="000E786F" w:rsidP="00DE1B12">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24D6BB4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CDAB129"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CCB5819" w14:textId="77777777" w:rsidR="000E786F" w:rsidRDefault="000E786F" w:rsidP="00DE1B12"/>
        </w:tc>
      </w:tr>
      <w:tr w:rsidR="000E786F" w14:paraId="14A8F9AC" w14:textId="77777777" w:rsidTr="00DE1B12">
        <w:tc>
          <w:tcPr>
            <w:tcW w:w="612" w:type="dxa"/>
            <w:tcBorders>
              <w:top w:val="single" w:sz="6" w:space="0" w:color="auto"/>
              <w:left w:val="double" w:sz="6" w:space="0" w:color="auto"/>
              <w:bottom w:val="single" w:sz="6" w:space="0" w:color="auto"/>
              <w:right w:val="single" w:sz="6" w:space="0" w:color="auto"/>
            </w:tcBorders>
          </w:tcPr>
          <w:p w14:paraId="79030F71"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57447BB" w14:textId="77777777" w:rsidR="000E786F" w:rsidRDefault="000E786F" w:rsidP="00DE1B1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8F09724" w14:textId="77777777" w:rsidR="000E786F" w:rsidRDefault="000E786F" w:rsidP="00DE1B12">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20E3217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48870FB"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1632C58" w14:textId="77777777" w:rsidR="000E786F" w:rsidRDefault="000E786F" w:rsidP="00DE1B12"/>
        </w:tc>
      </w:tr>
      <w:tr w:rsidR="000E786F" w14:paraId="49C5BB40" w14:textId="77777777" w:rsidTr="00DE1B12">
        <w:tc>
          <w:tcPr>
            <w:tcW w:w="612" w:type="dxa"/>
            <w:tcBorders>
              <w:top w:val="single" w:sz="6" w:space="0" w:color="auto"/>
              <w:left w:val="double" w:sz="6" w:space="0" w:color="auto"/>
              <w:bottom w:val="single" w:sz="6" w:space="0" w:color="auto"/>
              <w:right w:val="single" w:sz="6" w:space="0" w:color="auto"/>
            </w:tcBorders>
          </w:tcPr>
          <w:p w14:paraId="317EFCD3"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FB5ED1C" w14:textId="77777777" w:rsidR="000E786F" w:rsidRDefault="000E786F" w:rsidP="00DE1B1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1564FCC" w14:textId="77777777" w:rsidR="000E786F" w:rsidRDefault="000E786F" w:rsidP="00DE1B12">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57400C11"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F1BC28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7030437" w14:textId="77777777" w:rsidR="000E786F" w:rsidRDefault="000E786F" w:rsidP="00DE1B12"/>
        </w:tc>
      </w:tr>
      <w:tr w:rsidR="000E786F" w14:paraId="020D07F6" w14:textId="77777777" w:rsidTr="00DE1B12">
        <w:tc>
          <w:tcPr>
            <w:tcW w:w="612" w:type="dxa"/>
            <w:tcBorders>
              <w:top w:val="single" w:sz="6" w:space="0" w:color="auto"/>
              <w:left w:val="double" w:sz="6" w:space="0" w:color="auto"/>
              <w:bottom w:val="single" w:sz="6" w:space="0" w:color="auto"/>
              <w:right w:val="single" w:sz="6" w:space="0" w:color="auto"/>
            </w:tcBorders>
          </w:tcPr>
          <w:p w14:paraId="41AD5719"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1F3338C" w14:textId="77777777" w:rsidR="000E786F" w:rsidRDefault="000E786F" w:rsidP="00DE1B1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5A0D570D" w14:textId="77777777" w:rsidR="000E786F" w:rsidRDefault="000E786F" w:rsidP="00DE1B12">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4CD17BB8"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B840E33"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4217187" w14:textId="77777777" w:rsidR="000E786F" w:rsidRDefault="000E786F" w:rsidP="00DE1B12"/>
        </w:tc>
      </w:tr>
      <w:tr w:rsidR="000E786F" w14:paraId="352B4D4C" w14:textId="77777777" w:rsidTr="00DE1B12">
        <w:tc>
          <w:tcPr>
            <w:tcW w:w="612" w:type="dxa"/>
            <w:tcBorders>
              <w:top w:val="single" w:sz="6" w:space="0" w:color="auto"/>
              <w:left w:val="double" w:sz="6" w:space="0" w:color="auto"/>
              <w:bottom w:val="single" w:sz="6" w:space="0" w:color="auto"/>
              <w:right w:val="single" w:sz="6" w:space="0" w:color="auto"/>
            </w:tcBorders>
          </w:tcPr>
          <w:p w14:paraId="48F7198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A9AE327" w14:textId="77777777" w:rsidR="000E786F" w:rsidRDefault="000E786F" w:rsidP="00DE1B1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330925DC" w14:textId="77777777" w:rsidR="000E786F" w:rsidRDefault="000E786F" w:rsidP="00DE1B12">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00FE48D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63CDA0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7857020" w14:textId="77777777" w:rsidR="000E786F" w:rsidRDefault="000E786F" w:rsidP="00DE1B12"/>
        </w:tc>
      </w:tr>
      <w:tr w:rsidR="000E786F" w14:paraId="6AB1488C" w14:textId="77777777" w:rsidTr="00DE1B12">
        <w:tc>
          <w:tcPr>
            <w:tcW w:w="612" w:type="dxa"/>
            <w:tcBorders>
              <w:top w:val="single" w:sz="6" w:space="0" w:color="auto"/>
              <w:left w:val="double" w:sz="6" w:space="0" w:color="auto"/>
              <w:bottom w:val="single" w:sz="6" w:space="0" w:color="auto"/>
              <w:right w:val="single" w:sz="6" w:space="0" w:color="auto"/>
            </w:tcBorders>
          </w:tcPr>
          <w:p w14:paraId="594135FF"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5C16C3A" w14:textId="77777777" w:rsidR="000E786F" w:rsidRDefault="000E786F" w:rsidP="00DE1B1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5861B8D2"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7FC42A1"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394FB5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57C4007" w14:textId="77777777" w:rsidR="000E786F" w:rsidRDefault="000E786F" w:rsidP="00DE1B12"/>
        </w:tc>
      </w:tr>
      <w:tr w:rsidR="000E786F" w14:paraId="4A85E024" w14:textId="77777777" w:rsidTr="00DE1B12">
        <w:tc>
          <w:tcPr>
            <w:tcW w:w="612" w:type="dxa"/>
            <w:tcBorders>
              <w:top w:val="single" w:sz="6" w:space="0" w:color="auto"/>
              <w:left w:val="double" w:sz="6" w:space="0" w:color="auto"/>
              <w:bottom w:val="single" w:sz="6" w:space="0" w:color="auto"/>
              <w:right w:val="single" w:sz="6" w:space="0" w:color="auto"/>
            </w:tcBorders>
          </w:tcPr>
          <w:p w14:paraId="2E39144D"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ECCA7F6" w14:textId="77777777" w:rsidR="000E786F" w:rsidRDefault="000E786F" w:rsidP="00DE1B12">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6C5467F9" w14:textId="77777777" w:rsidR="000E786F" w:rsidRDefault="000E786F" w:rsidP="00DE1B12">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7D25B2F7"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A4FA325"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C328E32" w14:textId="77777777" w:rsidR="000E786F" w:rsidRDefault="000E786F" w:rsidP="00DE1B12"/>
        </w:tc>
      </w:tr>
      <w:tr w:rsidR="000E786F" w14:paraId="368B0BB7" w14:textId="77777777" w:rsidTr="00DE1B12">
        <w:tc>
          <w:tcPr>
            <w:tcW w:w="612" w:type="dxa"/>
            <w:tcBorders>
              <w:top w:val="single" w:sz="6" w:space="0" w:color="auto"/>
              <w:left w:val="double" w:sz="6" w:space="0" w:color="auto"/>
              <w:bottom w:val="single" w:sz="6" w:space="0" w:color="auto"/>
              <w:right w:val="single" w:sz="6" w:space="0" w:color="auto"/>
            </w:tcBorders>
          </w:tcPr>
          <w:p w14:paraId="0CF4A5F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08FA2E3" w14:textId="77777777" w:rsidR="000E786F" w:rsidRDefault="000E786F" w:rsidP="00DE1B1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4168B41C" w14:textId="77777777" w:rsidR="000E786F" w:rsidRDefault="000E786F" w:rsidP="00DE1B12">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68D2613F"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9E9AE3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4CE39C5" w14:textId="77777777" w:rsidR="000E786F" w:rsidRDefault="000E786F" w:rsidP="00DE1B12"/>
        </w:tc>
      </w:tr>
      <w:tr w:rsidR="000E786F" w14:paraId="178A96EF" w14:textId="77777777" w:rsidTr="00DE1B12">
        <w:tc>
          <w:tcPr>
            <w:tcW w:w="612" w:type="dxa"/>
            <w:tcBorders>
              <w:top w:val="single" w:sz="6" w:space="0" w:color="auto"/>
              <w:left w:val="double" w:sz="6" w:space="0" w:color="auto"/>
              <w:bottom w:val="single" w:sz="6" w:space="0" w:color="auto"/>
              <w:right w:val="single" w:sz="6" w:space="0" w:color="auto"/>
            </w:tcBorders>
          </w:tcPr>
          <w:p w14:paraId="0F4D3A7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0C85F37" w14:textId="77777777" w:rsidR="000E786F" w:rsidRDefault="000E786F" w:rsidP="00DE1B1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41F98A1C" w14:textId="77777777" w:rsidR="000E786F" w:rsidRDefault="000E786F" w:rsidP="00DE1B12">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1D3438CE"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773E823"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49D747C" w14:textId="77777777" w:rsidR="000E786F" w:rsidRDefault="000E786F" w:rsidP="00DE1B12"/>
        </w:tc>
      </w:tr>
      <w:tr w:rsidR="000E786F" w14:paraId="1BB72AC5" w14:textId="77777777" w:rsidTr="00DE1B12">
        <w:tc>
          <w:tcPr>
            <w:tcW w:w="612" w:type="dxa"/>
            <w:tcBorders>
              <w:top w:val="single" w:sz="6" w:space="0" w:color="auto"/>
              <w:left w:val="double" w:sz="6" w:space="0" w:color="auto"/>
              <w:bottom w:val="single" w:sz="6" w:space="0" w:color="auto"/>
              <w:right w:val="single" w:sz="6" w:space="0" w:color="auto"/>
            </w:tcBorders>
          </w:tcPr>
          <w:p w14:paraId="3ACD192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94ACE33" w14:textId="77777777" w:rsidR="000E786F" w:rsidRDefault="000E786F" w:rsidP="00DE1B1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5D55CFB" w14:textId="77777777" w:rsidR="000E786F" w:rsidRDefault="000E786F" w:rsidP="00DE1B12">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155CFCF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B60C22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A0638A0" w14:textId="77777777" w:rsidR="000E786F" w:rsidRDefault="000E786F" w:rsidP="00DE1B12"/>
        </w:tc>
      </w:tr>
      <w:tr w:rsidR="000E786F" w14:paraId="000D32E7" w14:textId="77777777" w:rsidTr="00DE1B12">
        <w:tc>
          <w:tcPr>
            <w:tcW w:w="612" w:type="dxa"/>
            <w:tcBorders>
              <w:top w:val="single" w:sz="6" w:space="0" w:color="auto"/>
              <w:left w:val="double" w:sz="6" w:space="0" w:color="auto"/>
              <w:bottom w:val="single" w:sz="6" w:space="0" w:color="auto"/>
              <w:right w:val="single" w:sz="6" w:space="0" w:color="auto"/>
            </w:tcBorders>
          </w:tcPr>
          <w:p w14:paraId="5CF07678"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FFDCE8F" w14:textId="77777777" w:rsidR="000E786F" w:rsidRDefault="000E786F" w:rsidP="00DE1B1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16EA0C2F" w14:textId="77777777" w:rsidR="000E786F" w:rsidRDefault="000E786F" w:rsidP="00DE1B12">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2BE21E7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CB6DE2C"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E7600E6" w14:textId="77777777" w:rsidR="000E786F" w:rsidRDefault="000E786F" w:rsidP="00DE1B12"/>
        </w:tc>
      </w:tr>
      <w:tr w:rsidR="000E786F" w14:paraId="5D29D283" w14:textId="77777777" w:rsidTr="00DE1B12">
        <w:tc>
          <w:tcPr>
            <w:tcW w:w="612" w:type="dxa"/>
            <w:tcBorders>
              <w:top w:val="single" w:sz="6" w:space="0" w:color="auto"/>
              <w:left w:val="double" w:sz="6" w:space="0" w:color="auto"/>
              <w:bottom w:val="single" w:sz="6" w:space="0" w:color="auto"/>
              <w:right w:val="single" w:sz="6" w:space="0" w:color="auto"/>
            </w:tcBorders>
          </w:tcPr>
          <w:p w14:paraId="1566760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6C9ACAE" w14:textId="77777777" w:rsidR="000E786F" w:rsidRDefault="000E786F" w:rsidP="00DE1B1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51F245B4" w14:textId="77777777" w:rsidR="000E786F" w:rsidRDefault="000E786F" w:rsidP="00DE1B12">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5668DE67"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028FF25"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FD0ED3C" w14:textId="77777777" w:rsidR="000E786F" w:rsidRDefault="000E786F" w:rsidP="00DE1B12"/>
        </w:tc>
      </w:tr>
      <w:tr w:rsidR="000E786F" w14:paraId="659AF5F5" w14:textId="77777777" w:rsidTr="00DE1B12">
        <w:tc>
          <w:tcPr>
            <w:tcW w:w="612" w:type="dxa"/>
            <w:tcBorders>
              <w:top w:val="single" w:sz="6" w:space="0" w:color="auto"/>
              <w:left w:val="double" w:sz="6" w:space="0" w:color="auto"/>
              <w:bottom w:val="double" w:sz="6" w:space="0" w:color="auto"/>
              <w:right w:val="single" w:sz="6" w:space="0" w:color="auto"/>
            </w:tcBorders>
          </w:tcPr>
          <w:p w14:paraId="287DE2E1" w14:textId="77777777" w:rsidR="000E786F" w:rsidRDefault="000E786F" w:rsidP="00DE1B12"/>
        </w:tc>
        <w:tc>
          <w:tcPr>
            <w:tcW w:w="3840" w:type="dxa"/>
            <w:tcBorders>
              <w:top w:val="single" w:sz="6" w:space="0" w:color="auto"/>
              <w:left w:val="single" w:sz="6" w:space="0" w:color="auto"/>
              <w:bottom w:val="double" w:sz="6" w:space="0" w:color="auto"/>
              <w:right w:val="single" w:sz="6" w:space="0" w:color="auto"/>
            </w:tcBorders>
          </w:tcPr>
          <w:p w14:paraId="00758BD0" w14:textId="77777777" w:rsidR="000E786F" w:rsidRDefault="000E786F" w:rsidP="00DE1B12">
            <w:r>
              <w:t>БАЛАНС (пассив)</w:t>
            </w:r>
          </w:p>
        </w:tc>
        <w:tc>
          <w:tcPr>
            <w:tcW w:w="720" w:type="dxa"/>
            <w:tcBorders>
              <w:top w:val="single" w:sz="6" w:space="0" w:color="auto"/>
              <w:left w:val="single" w:sz="6" w:space="0" w:color="auto"/>
              <w:bottom w:val="double" w:sz="6" w:space="0" w:color="auto"/>
              <w:right w:val="single" w:sz="6" w:space="0" w:color="auto"/>
            </w:tcBorders>
          </w:tcPr>
          <w:p w14:paraId="38815546" w14:textId="77777777" w:rsidR="000E786F" w:rsidRDefault="000E786F" w:rsidP="00DE1B12">
            <w:pPr>
              <w:jc w:val="center"/>
            </w:pPr>
            <w:r>
              <w:t>1700</w:t>
            </w:r>
          </w:p>
        </w:tc>
        <w:tc>
          <w:tcPr>
            <w:tcW w:w="1280" w:type="dxa"/>
            <w:tcBorders>
              <w:top w:val="single" w:sz="6" w:space="0" w:color="auto"/>
              <w:left w:val="single" w:sz="6" w:space="0" w:color="auto"/>
              <w:bottom w:val="double" w:sz="6" w:space="0" w:color="auto"/>
              <w:right w:val="single" w:sz="6" w:space="0" w:color="auto"/>
            </w:tcBorders>
          </w:tcPr>
          <w:p w14:paraId="54B12670" w14:textId="77777777" w:rsidR="000E786F" w:rsidRDefault="000E786F" w:rsidP="00DE1B12"/>
        </w:tc>
        <w:tc>
          <w:tcPr>
            <w:tcW w:w="1280" w:type="dxa"/>
            <w:tcBorders>
              <w:top w:val="single" w:sz="6" w:space="0" w:color="auto"/>
              <w:left w:val="single" w:sz="6" w:space="0" w:color="auto"/>
              <w:bottom w:val="double" w:sz="6" w:space="0" w:color="auto"/>
              <w:right w:val="single" w:sz="6" w:space="0" w:color="auto"/>
            </w:tcBorders>
          </w:tcPr>
          <w:p w14:paraId="2B1C6AFC" w14:textId="77777777" w:rsidR="000E786F" w:rsidRDefault="000E786F" w:rsidP="00DE1B12"/>
        </w:tc>
        <w:tc>
          <w:tcPr>
            <w:tcW w:w="1280" w:type="dxa"/>
            <w:tcBorders>
              <w:top w:val="single" w:sz="6" w:space="0" w:color="auto"/>
              <w:left w:val="single" w:sz="6" w:space="0" w:color="auto"/>
              <w:bottom w:val="double" w:sz="6" w:space="0" w:color="auto"/>
              <w:right w:val="double" w:sz="6" w:space="0" w:color="auto"/>
            </w:tcBorders>
          </w:tcPr>
          <w:p w14:paraId="7C410648" w14:textId="77777777" w:rsidR="000E786F" w:rsidRDefault="000E786F" w:rsidP="00DE1B12"/>
        </w:tc>
      </w:tr>
    </w:tbl>
    <w:p w14:paraId="04DAB750" w14:textId="77777777" w:rsidR="000E786F" w:rsidRDefault="000E786F" w:rsidP="000E786F"/>
    <w:p w14:paraId="55B71C7A" w14:textId="77777777" w:rsidR="000E786F" w:rsidRDefault="000E786F" w:rsidP="000E786F">
      <w:pPr>
        <w:ind w:left="200"/>
      </w:pPr>
      <w:r>
        <w:rPr>
          <w:rStyle w:val="Subst"/>
          <w:bCs w:val="0"/>
          <w:iCs w:val="0"/>
        </w:rPr>
        <w:t>Поручитель не составляет бухгалтерскую отчетность в соответствии с требованиями российского законодательства.</w:t>
      </w:r>
    </w:p>
    <w:p w14:paraId="6CCC58CC" w14:textId="77777777" w:rsidR="000E786F" w:rsidRDefault="000E786F" w:rsidP="000E786F">
      <w:pPr>
        <w:pStyle w:val="Headingbalance"/>
      </w:pPr>
      <w:r>
        <w:br w:type="page"/>
      </w:r>
      <w:r>
        <w:lastRenderedPageBreak/>
        <w:t>Отчет о финансовых результатах</w:t>
      </w:r>
    </w:p>
    <w:p w14:paraId="76777A33" w14:textId="77777777" w:rsidR="000E786F" w:rsidRDefault="000E786F" w:rsidP="000E786F">
      <w:pPr>
        <w:jc w:val="center"/>
        <w:rPr>
          <w:b/>
          <w:bCs/>
        </w:rPr>
      </w:pPr>
      <w:r>
        <w:rPr>
          <w:b/>
          <w:bCs/>
        </w:rPr>
        <w:t>за 6 месяцев 2015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3FC3F391" w14:textId="77777777" w:rsidTr="00DE1B12">
        <w:tc>
          <w:tcPr>
            <w:tcW w:w="6112" w:type="dxa"/>
            <w:tcBorders>
              <w:top w:val="nil"/>
              <w:left w:val="nil"/>
              <w:bottom w:val="nil"/>
              <w:right w:val="nil"/>
            </w:tcBorders>
          </w:tcPr>
          <w:p w14:paraId="6097EC8A" w14:textId="77777777" w:rsidR="000E786F" w:rsidRDefault="000E786F" w:rsidP="00DE1B12"/>
        </w:tc>
        <w:tc>
          <w:tcPr>
            <w:tcW w:w="1560" w:type="dxa"/>
            <w:tcBorders>
              <w:top w:val="nil"/>
              <w:left w:val="nil"/>
              <w:bottom w:val="nil"/>
              <w:right w:val="nil"/>
            </w:tcBorders>
          </w:tcPr>
          <w:p w14:paraId="3F5A4745"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056CF371" w14:textId="77777777" w:rsidR="000E786F" w:rsidRDefault="000E786F" w:rsidP="00DE1B12">
            <w:pPr>
              <w:jc w:val="center"/>
            </w:pPr>
            <w:r>
              <w:t>Коды</w:t>
            </w:r>
          </w:p>
        </w:tc>
      </w:tr>
      <w:tr w:rsidR="000E786F" w14:paraId="2BA93E69" w14:textId="77777777" w:rsidTr="00DE1B12">
        <w:tc>
          <w:tcPr>
            <w:tcW w:w="7672" w:type="dxa"/>
            <w:gridSpan w:val="2"/>
            <w:tcBorders>
              <w:top w:val="nil"/>
              <w:left w:val="nil"/>
              <w:bottom w:val="nil"/>
              <w:right w:val="nil"/>
            </w:tcBorders>
          </w:tcPr>
          <w:p w14:paraId="5B63E062" w14:textId="77777777" w:rsidR="000E786F" w:rsidRDefault="000E786F" w:rsidP="00DE1B12">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14:paraId="21A40039" w14:textId="77777777" w:rsidR="000E786F" w:rsidRDefault="000E786F" w:rsidP="00DE1B12">
            <w:pPr>
              <w:jc w:val="center"/>
              <w:rPr>
                <w:b/>
                <w:bCs/>
              </w:rPr>
            </w:pPr>
            <w:r>
              <w:rPr>
                <w:b/>
                <w:bCs/>
              </w:rPr>
              <w:t>0710002</w:t>
            </w:r>
          </w:p>
        </w:tc>
      </w:tr>
      <w:tr w:rsidR="000E786F" w14:paraId="36C7822D" w14:textId="77777777" w:rsidTr="00DE1B12">
        <w:tc>
          <w:tcPr>
            <w:tcW w:w="6112" w:type="dxa"/>
            <w:tcBorders>
              <w:top w:val="nil"/>
              <w:left w:val="nil"/>
              <w:bottom w:val="nil"/>
              <w:right w:val="nil"/>
            </w:tcBorders>
          </w:tcPr>
          <w:p w14:paraId="16CC025C" w14:textId="77777777" w:rsidR="000E786F" w:rsidRDefault="000E786F" w:rsidP="00DE1B12"/>
        </w:tc>
        <w:tc>
          <w:tcPr>
            <w:tcW w:w="1560" w:type="dxa"/>
            <w:tcBorders>
              <w:top w:val="nil"/>
              <w:left w:val="nil"/>
              <w:bottom w:val="nil"/>
              <w:right w:val="nil"/>
            </w:tcBorders>
          </w:tcPr>
          <w:p w14:paraId="2B835073"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67B21B20" w14:textId="77777777" w:rsidR="000E786F" w:rsidRDefault="000E786F" w:rsidP="00DE1B12">
            <w:pPr>
              <w:jc w:val="center"/>
              <w:rPr>
                <w:b/>
                <w:bCs/>
              </w:rPr>
            </w:pPr>
            <w:r>
              <w:rPr>
                <w:b/>
                <w:bCs/>
              </w:rPr>
              <w:t>30.06.2015</w:t>
            </w:r>
          </w:p>
        </w:tc>
      </w:tr>
      <w:tr w:rsidR="000E786F" w14:paraId="48603960" w14:textId="77777777" w:rsidTr="00DE1B12">
        <w:tc>
          <w:tcPr>
            <w:tcW w:w="6112" w:type="dxa"/>
            <w:tcBorders>
              <w:top w:val="nil"/>
              <w:left w:val="nil"/>
              <w:bottom w:val="nil"/>
              <w:right w:val="nil"/>
            </w:tcBorders>
          </w:tcPr>
          <w:p w14:paraId="1ED9D33D"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25898B4D"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28B1CF08" w14:textId="77777777" w:rsidR="000E786F" w:rsidRDefault="000E786F" w:rsidP="00DE1B12"/>
        </w:tc>
      </w:tr>
      <w:tr w:rsidR="000E786F" w14:paraId="7C86B043" w14:textId="77777777" w:rsidTr="00DE1B12">
        <w:tc>
          <w:tcPr>
            <w:tcW w:w="6112" w:type="dxa"/>
            <w:tcBorders>
              <w:top w:val="nil"/>
              <w:left w:val="nil"/>
              <w:bottom w:val="nil"/>
              <w:right w:val="nil"/>
            </w:tcBorders>
          </w:tcPr>
          <w:p w14:paraId="2E85FF0D"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65967421"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57F21118" w14:textId="77777777" w:rsidR="000E786F" w:rsidRDefault="000E786F" w:rsidP="00DE1B12"/>
        </w:tc>
      </w:tr>
      <w:tr w:rsidR="000E786F" w14:paraId="4A31209F" w14:textId="77777777" w:rsidTr="00DE1B12">
        <w:tc>
          <w:tcPr>
            <w:tcW w:w="6112" w:type="dxa"/>
            <w:tcBorders>
              <w:top w:val="nil"/>
              <w:left w:val="nil"/>
              <w:bottom w:val="nil"/>
              <w:right w:val="nil"/>
            </w:tcBorders>
          </w:tcPr>
          <w:p w14:paraId="562505C8" w14:textId="77777777" w:rsidR="000E786F" w:rsidRDefault="000E786F" w:rsidP="00DE1B12">
            <w:r>
              <w:t>Вид деятельности:</w:t>
            </w:r>
          </w:p>
        </w:tc>
        <w:tc>
          <w:tcPr>
            <w:tcW w:w="1560" w:type="dxa"/>
            <w:tcBorders>
              <w:top w:val="nil"/>
              <w:left w:val="nil"/>
              <w:bottom w:val="nil"/>
              <w:right w:val="nil"/>
            </w:tcBorders>
          </w:tcPr>
          <w:p w14:paraId="655BA4D8"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07CFCE7C"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530DB26D" w14:textId="77777777" w:rsidTr="00DE1B12">
        <w:tc>
          <w:tcPr>
            <w:tcW w:w="6112" w:type="dxa"/>
            <w:tcBorders>
              <w:top w:val="nil"/>
              <w:left w:val="nil"/>
              <w:bottom w:val="nil"/>
              <w:right w:val="nil"/>
            </w:tcBorders>
          </w:tcPr>
          <w:p w14:paraId="59BD48BB"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4D9C0706"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75C649E4" w14:textId="77777777" w:rsidR="000E786F" w:rsidRDefault="000E786F" w:rsidP="00DE1B12">
            <w:pPr>
              <w:jc w:val="center"/>
              <w:rPr>
                <w:b/>
                <w:bCs/>
              </w:rPr>
            </w:pPr>
            <w:r>
              <w:rPr>
                <w:b/>
                <w:bCs/>
              </w:rPr>
              <w:t xml:space="preserve"> /</w:t>
            </w:r>
          </w:p>
        </w:tc>
      </w:tr>
      <w:tr w:rsidR="000E786F" w14:paraId="0CBB7951" w14:textId="77777777" w:rsidTr="00DE1B12">
        <w:tc>
          <w:tcPr>
            <w:tcW w:w="6112" w:type="dxa"/>
            <w:tcBorders>
              <w:top w:val="nil"/>
              <w:left w:val="nil"/>
              <w:bottom w:val="nil"/>
              <w:right w:val="nil"/>
            </w:tcBorders>
          </w:tcPr>
          <w:p w14:paraId="4F82F084"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6D51C786"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75605C22" w14:textId="77777777" w:rsidR="000E786F" w:rsidRDefault="000E786F" w:rsidP="00DE1B12">
            <w:pPr>
              <w:jc w:val="center"/>
              <w:rPr>
                <w:b/>
                <w:bCs/>
              </w:rPr>
            </w:pPr>
            <w:r>
              <w:rPr>
                <w:b/>
                <w:bCs/>
              </w:rPr>
              <w:t>384</w:t>
            </w:r>
          </w:p>
        </w:tc>
      </w:tr>
      <w:tr w:rsidR="000E786F" w14:paraId="418EC77B" w14:textId="77777777" w:rsidTr="00DE1B12">
        <w:tc>
          <w:tcPr>
            <w:tcW w:w="6112" w:type="dxa"/>
            <w:tcBorders>
              <w:top w:val="nil"/>
              <w:left w:val="nil"/>
              <w:bottom w:val="nil"/>
              <w:right w:val="nil"/>
            </w:tcBorders>
          </w:tcPr>
          <w:p w14:paraId="0F29E0BC"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549F4AA3" w14:textId="77777777" w:rsidR="000E786F" w:rsidRDefault="000E786F" w:rsidP="00DE1B12"/>
        </w:tc>
        <w:tc>
          <w:tcPr>
            <w:tcW w:w="1580" w:type="dxa"/>
            <w:tcBorders>
              <w:top w:val="nil"/>
              <w:left w:val="nil"/>
              <w:bottom w:val="nil"/>
              <w:right w:val="nil"/>
            </w:tcBorders>
          </w:tcPr>
          <w:p w14:paraId="7DFF2DD9" w14:textId="77777777" w:rsidR="000E786F" w:rsidRDefault="000E786F" w:rsidP="00DE1B12"/>
        </w:tc>
      </w:tr>
    </w:tbl>
    <w:p w14:paraId="1D879805"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0E786F" w14:paraId="7EB4A9CC" w14:textId="77777777" w:rsidTr="00DE1B12">
        <w:tc>
          <w:tcPr>
            <w:tcW w:w="512" w:type="dxa"/>
            <w:tcBorders>
              <w:top w:val="double" w:sz="6" w:space="0" w:color="auto"/>
              <w:left w:val="double" w:sz="6" w:space="0" w:color="auto"/>
              <w:bottom w:val="single" w:sz="6" w:space="0" w:color="auto"/>
              <w:right w:val="single" w:sz="6" w:space="0" w:color="auto"/>
            </w:tcBorders>
          </w:tcPr>
          <w:p w14:paraId="75DFC597" w14:textId="77777777" w:rsidR="000E786F" w:rsidRDefault="000E786F" w:rsidP="00DE1B1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24AC2087" w14:textId="77777777" w:rsidR="000E786F" w:rsidRDefault="000E786F" w:rsidP="00DE1B1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7A689974" w14:textId="77777777" w:rsidR="000E786F" w:rsidRDefault="000E786F" w:rsidP="00DE1B1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19D4031C" w14:textId="77777777" w:rsidR="000E786F" w:rsidRDefault="000E786F" w:rsidP="00DE1B12">
            <w:pPr>
              <w:jc w:val="center"/>
            </w:pPr>
            <w:r>
              <w:t xml:space="preserve"> За  6 мес.2015 г.</w:t>
            </w:r>
          </w:p>
        </w:tc>
        <w:tc>
          <w:tcPr>
            <w:tcW w:w="1360" w:type="dxa"/>
            <w:tcBorders>
              <w:top w:val="double" w:sz="6" w:space="0" w:color="auto"/>
              <w:left w:val="single" w:sz="6" w:space="0" w:color="auto"/>
              <w:bottom w:val="single" w:sz="6" w:space="0" w:color="auto"/>
              <w:right w:val="double" w:sz="6" w:space="0" w:color="auto"/>
            </w:tcBorders>
          </w:tcPr>
          <w:p w14:paraId="75880855" w14:textId="77777777" w:rsidR="000E786F" w:rsidRDefault="000E786F" w:rsidP="00DE1B12">
            <w:pPr>
              <w:jc w:val="center"/>
            </w:pPr>
            <w:r>
              <w:t xml:space="preserve"> За  6 мес.2014 г.</w:t>
            </w:r>
          </w:p>
        </w:tc>
      </w:tr>
      <w:tr w:rsidR="000E786F" w14:paraId="36562E7D" w14:textId="77777777" w:rsidTr="00DE1B12">
        <w:tc>
          <w:tcPr>
            <w:tcW w:w="512" w:type="dxa"/>
            <w:tcBorders>
              <w:top w:val="single" w:sz="6" w:space="0" w:color="auto"/>
              <w:left w:val="double" w:sz="6" w:space="0" w:color="auto"/>
              <w:bottom w:val="single" w:sz="6" w:space="0" w:color="auto"/>
              <w:right w:val="single" w:sz="6" w:space="0" w:color="auto"/>
            </w:tcBorders>
          </w:tcPr>
          <w:p w14:paraId="73E3004D" w14:textId="77777777" w:rsidR="000E786F" w:rsidRDefault="000E786F" w:rsidP="00DE1B12">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668F7A4A" w14:textId="77777777" w:rsidR="000E786F" w:rsidRDefault="000E786F" w:rsidP="00DE1B12">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29534D83" w14:textId="77777777" w:rsidR="000E786F" w:rsidRDefault="000E786F" w:rsidP="00DE1B12">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7BD17241" w14:textId="77777777" w:rsidR="000E786F" w:rsidRDefault="000E786F" w:rsidP="00DE1B12">
            <w:pPr>
              <w:jc w:val="center"/>
            </w:pPr>
            <w:r>
              <w:t>4</w:t>
            </w:r>
          </w:p>
        </w:tc>
        <w:tc>
          <w:tcPr>
            <w:tcW w:w="1360" w:type="dxa"/>
            <w:tcBorders>
              <w:top w:val="single" w:sz="6" w:space="0" w:color="auto"/>
              <w:left w:val="single" w:sz="6" w:space="0" w:color="auto"/>
              <w:bottom w:val="single" w:sz="6" w:space="0" w:color="auto"/>
              <w:right w:val="double" w:sz="6" w:space="0" w:color="auto"/>
            </w:tcBorders>
          </w:tcPr>
          <w:p w14:paraId="2D191562" w14:textId="77777777" w:rsidR="000E786F" w:rsidRDefault="000E786F" w:rsidP="00DE1B12">
            <w:pPr>
              <w:jc w:val="center"/>
            </w:pPr>
            <w:r>
              <w:t>5</w:t>
            </w:r>
          </w:p>
        </w:tc>
      </w:tr>
      <w:tr w:rsidR="000E786F" w14:paraId="0BCE85A0" w14:textId="77777777" w:rsidTr="00DE1B12">
        <w:tc>
          <w:tcPr>
            <w:tcW w:w="512" w:type="dxa"/>
            <w:tcBorders>
              <w:top w:val="single" w:sz="6" w:space="0" w:color="auto"/>
              <w:left w:val="double" w:sz="6" w:space="0" w:color="auto"/>
              <w:bottom w:val="single" w:sz="6" w:space="0" w:color="auto"/>
              <w:right w:val="single" w:sz="6" w:space="0" w:color="auto"/>
            </w:tcBorders>
          </w:tcPr>
          <w:p w14:paraId="23423BBE"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EFAA2B1" w14:textId="77777777" w:rsidR="000E786F" w:rsidRDefault="000E786F" w:rsidP="00DE1B12">
            <w:r>
              <w:t>Выручка</w:t>
            </w:r>
          </w:p>
        </w:tc>
        <w:tc>
          <w:tcPr>
            <w:tcW w:w="640" w:type="dxa"/>
            <w:tcBorders>
              <w:top w:val="single" w:sz="6" w:space="0" w:color="auto"/>
              <w:left w:val="single" w:sz="6" w:space="0" w:color="auto"/>
              <w:bottom w:val="single" w:sz="6" w:space="0" w:color="auto"/>
              <w:right w:val="single" w:sz="6" w:space="0" w:color="auto"/>
            </w:tcBorders>
          </w:tcPr>
          <w:p w14:paraId="304042C2" w14:textId="77777777" w:rsidR="000E786F" w:rsidRDefault="000E786F" w:rsidP="00DE1B12">
            <w:pPr>
              <w:jc w:val="center"/>
            </w:pPr>
            <w:r>
              <w:t>2110</w:t>
            </w:r>
          </w:p>
        </w:tc>
        <w:tc>
          <w:tcPr>
            <w:tcW w:w="1360" w:type="dxa"/>
            <w:tcBorders>
              <w:top w:val="single" w:sz="6" w:space="0" w:color="auto"/>
              <w:left w:val="single" w:sz="6" w:space="0" w:color="auto"/>
              <w:bottom w:val="single" w:sz="6" w:space="0" w:color="auto"/>
              <w:right w:val="single" w:sz="6" w:space="0" w:color="auto"/>
            </w:tcBorders>
          </w:tcPr>
          <w:p w14:paraId="2C4DD9E1"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1AC5891" w14:textId="77777777" w:rsidR="000E786F" w:rsidRDefault="000E786F" w:rsidP="00DE1B12"/>
        </w:tc>
      </w:tr>
      <w:tr w:rsidR="000E786F" w14:paraId="1A48F2EE" w14:textId="77777777" w:rsidTr="00DE1B12">
        <w:tc>
          <w:tcPr>
            <w:tcW w:w="512" w:type="dxa"/>
            <w:tcBorders>
              <w:top w:val="single" w:sz="6" w:space="0" w:color="auto"/>
              <w:left w:val="double" w:sz="6" w:space="0" w:color="auto"/>
              <w:bottom w:val="single" w:sz="6" w:space="0" w:color="auto"/>
              <w:right w:val="single" w:sz="6" w:space="0" w:color="auto"/>
            </w:tcBorders>
          </w:tcPr>
          <w:p w14:paraId="0CE90187"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1EC4692" w14:textId="77777777" w:rsidR="000E786F" w:rsidRDefault="000E786F" w:rsidP="00DE1B1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405C4786" w14:textId="77777777" w:rsidR="000E786F" w:rsidRDefault="000E786F" w:rsidP="00DE1B12">
            <w:pPr>
              <w:jc w:val="center"/>
            </w:pPr>
            <w:r>
              <w:t>2120</w:t>
            </w:r>
          </w:p>
        </w:tc>
        <w:tc>
          <w:tcPr>
            <w:tcW w:w="1360" w:type="dxa"/>
            <w:tcBorders>
              <w:top w:val="single" w:sz="6" w:space="0" w:color="auto"/>
              <w:left w:val="single" w:sz="6" w:space="0" w:color="auto"/>
              <w:bottom w:val="single" w:sz="6" w:space="0" w:color="auto"/>
              <w:right w:val="single" w:sz="6" w:space="0" w:color="auto"/>
            </w:tcBorders>
          </w:tcPr>
          <w:p w14:paraId="2F30BC84"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BBCEFD0" w14:textId="77777777" w:rsidR="000E786F" w:rsidRDefault="000E786F" w:rsidP="00DE1B12"/>
        </w:tc>
      </w:tr>
      <w:tr w:rsidR="000E786F" w14:paraId="696493B4" w14:textId="77777777" w:rsidTr="00DE1B12">
        <w:tc>
          <w:tcPr>
            <w:tcW w:w="512" w:type="dxa"/>
            <w:tcBorders>
              <w:top w:val="single" w:sz="6" w:space="0" w:color="auto"/>
              <w:left w:val="double" w:sz="6" w:space="0" w:color="auto"/>
              <w:bottom w:val="single" w:sz="6" w:space="0" w:color="auto"/>
              <w:right w:val="single" w:sz="6" w:space="0" w:color="auto"/>
            </w:tcBorders>
          </w:tcPr>
          <w:p w14:paraId="7B9C4B6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604CDE9" w14:textId="77777777" w:rsidR="000E786F" w:rsidRDefault="000E786F" w:rsidP="00DE1B1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715C3F47" w14:textId="77777777" w:rsidR="000E786F" w:rsidRDefault="000E786F" w:rsidP="00DE1B12">
            <w:pPr>
              <w:jc w:val="center"/>
            </w:pPr>
            <w:r>
              <w:t>2100</w:t>
            </w:r>
          </w:p>
        </w:tc>
        <w:tc>
          <w:tcPr>
            <w:tcW w:w="1360" w:type="dxa"/>
            <w:tcBorders>
              <w:top w:val="single" w:sz="6" w:space="0" w:color="auto"/>
              <w:left w:val="single" w:sz="6" w:space="0" w:color="auto"/>
              <w:bottom w:val="single" w:sz="6" w:space="0" w:color="auto"/>
              <w:right w:val="single" w:sz="6" w:space="0" w:color="auto"/>
            </w:tcBorders>
          </w:tcPr>
          <w:p w14:paraId="7AF48C9D"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12C34CC3" w14:textId="77777777" w:rsidR="000E786F" w:rsidRDefault="000E786F" w:rsidP="00DE1B12"/>
        </w:tc>
      </w:tr>
      <w:tr w:rsidR="000E786F" w14:paraId="17CD3FA3" w14:textId="77777777" w:rsidTr="00DE1B12">
        <w:tc>
          <w:tcPr>
            <w:tcW w:w="512" w:type="dxa"/>
            <w:tcBorders>
              <w:top w:val="single" w:sz="6" w:space="0" w:color="auto"/>
              <w:left w:val="double" w:sz="6" w:space="0" w:color="auto"/>
              <w:bottom w:val="single" w:sz="6" w:space="0" w:color="auto"/>
              <w:right w:val="single" w:sz="6" w:space="0" w:color="auto"/>
            </w:tcBorders>
          </w:tcPr>
          <w:p w14:paraId="52834970"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1A540DB" w14:textId="77777777" w:rsidR="000E786F" w:rsidRDefault="000E786F" w:rsidP="00DE1B1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0BB5CC02" w14:textId="77777777" w:rsidR="000E786F" w:rsidRDefault="000E786F" w:rsidP="00DE1B12">
            <w:pPr>
              <w:jc w:val="center"/>
            </w:pPr>
            <w:r>
              <w:t>2210</w:t>
            </w:r>
          </w:p>
        </w:tc>
        <w:tc>
          <w:tcPr>
            <w:tcW w:w="1360" w:type="dxa"/>
            <w:tcBorders>
              <w:top w:val="single" w:sz="6" w:space="0" w:color="auto"/>
              <w:left w:val="single" w:sz="6" w:space="0" w:color="auto"/>
              <w:bottom w:val="single" w:sz="6" w:space="0" w:color="auto"/>
              <w:right w:val="single" w:sz="6" w:space="0" w:color="auto"/>
            </w:tcBorders>
          </w:tcPr>
          <w:p w14:paraId="58600FEA"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84F5DC5" w14:textId="77777777" w:rsidR="000E786F" w:rsidRDefault="000E786F" w:rsidP="00DE1B12"/>
        </w:tc>
      </w:tr>
      <w:tr w:rsidR="000E786F" w14:paraId="613F6D30" w14:textId="77777777" w:rsidTr="00DE1B12">
        <w:tc>
          <w:tcPr>
            <w:tcW w:w="512" w:type="dxa"/>
            <w:tcBorders>
              <w:top w:val="single" w:sz="6" w:space="0" w:color="auto"/>
              <w:left w:val="double" w:sz="6" w:space="0" w:color="auto"/>
              <w:bottom w:val="single" w:sz="6" w:space="0" w:color="auto"/>
              <w:right w:val="single" w:sz="6" w:space="0" w:color="auto"/>
            </w:tcBorders>
          </w:tcPr>
          <w:p w14:paraId="380F0770"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39D2882" w14:textId="77777777" w:rsidR="000E786F" w:rsidRDefault="000E786F" w:rsidP="00DE1B1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2F27CE62" w14:textId="77777777" w:rsidR="000E786F" w:rsidRDefault="000E786F" w:rsidP="00DE1B12">
            <w:pPr>
              <w:jc w:val="center"/>
            </w:pPr>
            <w:r>
              <w:t>2220</w:t>
            </w:r>
          </w:p>
        </w:tc>
        <w:tc>
          <w:tcPr>
            <w:tcW w:w="1360" w:type="dxa"/>
            <w:tcBorders>
              <w:top w:val="single" w:sz="6" w:space="0" w:color="auto"/>
              <w:left w:val="single" w:sz="6" w:space="0" w:color="auto"/>
              <w:bottom w:val="single" w:sz="6" w:space="0" w:color="auto"/>
              <w:right w:val="single" w:sz="6" w:space="0" w:color="auto"/>
            </w:tcBorders>
          </w:tcPr>
          <w:p w14:paraId="25254033"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211C99A7" w14:textId="77777777" w:rsidR="000E786F" w:rsidRDefault="000E786F" w:rsidP="00DE1B12"/>
        </w:tc>
      </w:tr>
      <w:tr w:rsidR="000E786F" w14:paraId="6F503AAF" w14:textId="77777777" w:rsidTr="00DE1B12">
        <w:tc>
          <w:tcPr>
            <w:tcW w:w="512" w:type="dxa"/>
            <w:tcBorders>
              <w:top w:val="single" w:sz="6" w:space="0" w:color="auto"/>
              <w:left w:val="double" w:sz="6" w:space="0" w:color="auto"/>
              <w:bottom w:val="single" w:sz="6" w:space="0" w:color="auto"/>
              <w:right w:val="single" w:sz="6" w:space="0" w:color="auto"/>
            </w:tcBorders>
          </w:tcPr>
          <w:p w14:paraId="594CBC4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FDEE014" w14:textId="77777777" w:rsidR="000E786F" w:rsidRDefault="000E786F" w:rsidP="00DE1B1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544750A2" w14:textId="77777777" w:rsidR="000E786F" w:rsidRDefault="000E786F" w:rsidP="00DE1B12">
            <w:pPr>
              <w:jc w:val="center"/>
            </w:pPr>
            <w:r>
              <w:t>2200</w:t>
            </w:r>
          </w:p>
        </w:tc>
        <w:tc>
          <w:tcPr>
            <w:tcW w:w="1360" w:type="dxa"/>
            <w:tcBorders>
              <w:top w:val="single" w:sz="6" w:space="0" w:color="auto"/>
              <w:left w:val="single" w:sz="6" w:space="0" w:color="auto"/>
              <w:bottom w:val="single" w:sz="6" w:space="0" w:color="auto"/>
              <w:right w:val="single" w:sz="6" w:space="0" w:color="auto"/>
            </w:tcBorders>
          </w:tcPr>
          <w:p w14:paraId="4EED29F2"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B6F139C" w14:textId="77777777" w:rsidR="000E786F" w:rsidRDefault="000E786F" w:rsidP="00DE1B12"/>
        </w:tc>
      </w:tr>
      <w:tr w:rsidR="000E786F" w14:paraId="507F5C6A" w14:textId="77777777" w:rsidTr="00DE1B12">
        <w:tc>
          <w:tcPr>
            <w:tcW w:w="512" w:type="dxa"/>
            <w:tcBorders>
              <w:top w:val="single" w:sz="6" w:space="0" w:color="auto"/>
              <w:left w:val="double" w:sz="6" w:space="0" w:color="auto"/>
              <w:bottom w:val="single" w:sz="6" w:space="0" w:color="auto"/>
              <w:right w:val="single" w:sz="6" w:space="0" w:color="auto"/>
            </w:tcBorders>
          </w:tcPr>
          <w:p w14:paraId="73E844E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0A76EF0" w14:textId="77777777" w:rsidR="000E786F" w:rsidRDefault="000E786F" w:rsidP="00DE1B1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2257C920" w14:textId="77777777" w:rsidR="000E786F" w:rsidRDefault="000E786F" w:rsidP="00DE1B12">
            <w:pPr>
              <w:jc w:val="center"/>
            </w:pPr>
            <w:r>
              <w:t>2310</w:t>
            </w:r>
          </w:p>
        </w:tc>
        <w:tc>
          <w:tcPr>
            <w:tcW w:w="1360" w:type="dxa"/>
            <w:tcBorders>
              <w:top w:val="single" w:sz="6" w:space="0" w:color="auto"/>
              <w:left w:val="single" w:sz="6" w:space="0" w:color="auto"/>
              <w:bottom w:val="single" w:sz="6" w:space="0" w:color="auto"/>
              <w:right w:val="single" w:sz="6" w:space="0" w:color="auto"/>
            </w:tcBorders>
          </w:tcPr>
          <w:p w14:paraId="1CCBA599"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B9C914F" w14:textId="77777777" w:rsidR="000E786F" w:rsidRDefault="000E786F" w:rsidP="00DE1B12"/>
        </w:tc>
      </w:tr>
      <w:tr w:rsidR="000E786F" w14:paraId="5EBE0867" w14:textId="77777777" w:rsidTr="00DE1B12">
        <w:tc>
          <w:tcPr>
            <w:tcW w:w="512" w:type="dxa"/>
            <w:tcBorders>
              <w:top w:val="single" w:sz="6" w:space="0" w:color="auto"/>
              <w:left w:val="double" w:sz="6" w:space="0" w:color="auto"/>
              <w:bottom w:val="single" w:sz="6" w:space="0" w:color="auto"/>
              <w:right w:val="single" w:sz="6" w:space="0" w:color="auto"/>
            </w:tcBorders>
          </w:tcPr>
          <w:p w14:paraId="41092ABF"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7B9ABDE" w14:textId="77777777" w:rsidR="000E786F" w:rsidRDefault="000E786F" w:rsidP="00DE1B1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49032C41" w14:textId="77777777" w:rsidR="000E786F" w:rsidRDefault="000E786F" w:rsidP="00DE1B12">
            <w:pPr>
              <w:jc w:val="center"/>
            </w:pPr>
            <w:r>
              <w:t>2320</w:t>
            </w:r>
          </w:p>
        </w:tc>
        <w:tc>
          <w:tcPr>
            <w:tcW w:w="1360" w:type="dxa"/>
            <w:tcBorders>
              <w:top w:val="single" w:sz="6" w:space="0" w:color="auto"/>
              <w:left w:val="single" w:sz="6" w:space="0" w:color="auto"/>
              <w:bottom w:val="single" w:sz="6" w:space="0" w:color="auto"/>
              <w:right w:val="single" w:sz="6" w:space="0" w:color="auto"/>
            </w:tcBorders>
          </w:tcPr>
          <w:p w14:paraId="19C593D4"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BC4FA2A" w14:textId="77777777" w:rsidR="000E786F" w:rsidRDefault="000E786F" w:rsidP="00DE1B12"/>
        </w:tc>
      </w:tr>
      <w:tr w:rsidR="000E786F" w14:paraId="20DADD5E" w14:textId="77777777" w:rsidTr="00DE1B12">
        <w:tc>
          <w:tcPr>
            <w:tcW w:w="512" w:type="dxa"/>
            <w:tcBorders>
              <w:top w:val="single" w:sz="6" w:space="0" w:color="auto"/>
              <w:left w:val="double" w:sz="6" w:space="0" w:color="auto"/>
              <w:bottom w:val="single" w:sz="6" w:space="0" w:color="auto"/>
              <w:right w:val="single" w:sz="6" w:space="0" w:color="auto"/>
            </w:tcBorders>
          </w:tcPr>
          <w:p w14:paraId="3B554DE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5299913F" w14:textId="77777777" w:rsidR="000E786F" w:rsidRDefault="000E786F" w:rsidP="00DE1B1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6865F5ED" w14:textId="77777777" w:rsidR="000E786F" w:rsidRDefault="000E786F" w:rsidP="00DE1B12">
            <w:pPr>
              <w:jc w:val="center"/>
            </w:pPr>
            <w:r>
              <w:t>2330</w:t>
            </w:r>
          </w:p>
        </w:tc>
        <w:tc>
          <w:tcPr>
            <w:tcW w:w="1360" w:type="dxa"/>
            <w:tcBorders>
              <w:top w:val="single" w:sz="6" w:space="0" w:color="auto"/>
              <w:left w:val="single" w:sz="6" w:space="0" w:color="auto"/>
              <w:bottom w:val="single" w:sz="6" w:space="0" w:color="auto"/>
              <w:right w:val="single" w:sz="6" w:space="0" w:color="auto"/>
            </w:tcBorders>
          </w:tcPr>
          <w:p w14:paraId="2A986F59"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34F4728A" w14:textId="77777777" w:rsidR="000E786F" w:rsidRDefault="000E786F" w:rsidP="00DE1B12"/>
        </w:tc>
      </w:tr>
      <w:tr w:rsidR="000E786F" w14:paraId="30E18F2A" w14:textId="77777777" w:rsidTr="00DE1B12">
        <w:tc>
          <w:tcPr>
            <w:tcW w:w="512" w:type="dxa"/>
            <w:tcBorders>
              <w:top w:val="single" w:sz="6" w:space="0" w:color="auto"/>
              <w:left w:val="double" w:sz="6" w:space="0" w:color="auto"/>
              <w:bottom w:val="single" w:sz="6" w:space="0" w:color="auto"/>
              <w:right w:val="single" w:sz="6" w:space="0" w:color="auto"/>
            </w:tcBorders>
          </w:tcPr>
          <w:p w14:paraId="076B32B2"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6849E72" w14:textId="77777777" w:rsidR="000E786F" w:rsidRDefault="000E786F" w:rsidP="00DE1B12">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18BF55B5" w14:textId="77777777" w:rsidR="000E786F" w:rsidRDefault="000E786F" w:rsidP="00DE1B12">
            <w:pPr>
              <w:jc w:val="center"/>
            </w:pPr>
            <w:r>
              <w:t>2340</w:t>
            </w:r>
          </w:p>
        </w:tc>
        <w:tc>
          <w:tcPr>
            <w:tcW w:w="1360" w:type="dxa"/>
            <w:tcBorders>
              <w:top w:val="single" w:sz="6" w:space="0" w:color="auto"/>
              <w:left w:val="single" w:sz="6" w:space="0" w:color="auto"/>
              <w:bottom w:val="single" w:sz="6" w:space="0" w:color="auto"/>
              <w:right w:val="single" w:sz="6" w:space="0" w:color="auto"/>
            </w:tcBorders>
          </w:tcPr>
          <w:p w14:paraId="7F47AF81"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C24F540" w14:textId="77777777" w:rsidR="000E786F" w:rsidRDefault="000E786F" w:rsidP="00DE1B12"/>
        </w:tc>
      </w:tr>
      <w:tr w:rsidR="000E786F" w14:paraId="0C565B55" w14:textId="77777777" w:rsidTr="00DE1B12">
        <w:tc>
          <w:tcPr>
            <w:tcW w:w="512" w:type="dxa"/>
            <w:tcBorders>
              <w:top w:val="single" w:sz="6" w:space="0" w:color="auto"/>
              <w:left w:val="double" w:sz="6" w:space="0" w:color="auto"/>
              <w:bottom w:val="single" w:sz="6" w:space="0" w:color="auto"/>
              <w:right w:val="single" w:sz="6" w:space="0" w:color="auto"/>
            </w:tcBorders>
          </w:tcPr>
          <w:p w14:paraId="583DFBEC"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5CF67961" w14:textId="77777777" w:rsidR="000E786F" w:rsidRDefault="000E786F" w:rsidP="00DE1B12">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769B669C" w14:textId="77777777" w:rsidR="000E786F" w:rsidRDefault="000E786F" w:rsidP="00DE1B12">
            <w:pPr>
              <w:jc w:val="center"/>
            </w:pPr>
            <w:r>
              <w:t>2350</w:t>
            </w:r>
          </w:p>
        </w:tc>
        <w:tc>
          <w:tcPr>
            <w:tcW w:w="1360" w:type="dxa"/>
            <w:tcBorders>
              <w:top w:val="single" w:sz="6" w:space="0" w:color="auto"/>
              <w:left w:val="single" w:sz="6" w:space="0" w:color="auto"/>
              <w:bottom w:val="single" w:sz="6" w:space="0" w:color="auto"/>
              <w:right w:val="single" w:sz="6" w:space="0" w:color="auto"/>
            </w:tcBorders>
          </w:tcPr>
          <w:p w14:paraId="42BC6FD9"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21BB75D" w14:textId="77777777" w:rsidR="000E786F" w:rsidRDefault="000E786F" w:rsidP="00DE1B12"/>
        </w:tc>
      </w:tr>
      <w:tr w:rsidR="000E786F" w14:paraId="4CB6EA69" w14:textId="77777777" w:rsidTr="00DE1B12">
        <w:tc>
          <w:tcPr>
            <w:tcW w:w="512" w:type="dxa"/>
            <w:tcBorders>
              <w:top w:val="single" w:sz="6" w:space="0" w:color="auto"/>
              <w:left w:val="double" w:sz="6" w:space="0" w:color="auto"/>
              <w:bottom w:val="single" w:sz="6" w:space="0" w:color="auto"/>
              <w:right w:val="single" w:sz="6" w:space="0" w:color="auto"/>
            </w:tcBorders>
          </w:tcPr>
          <w:p w14:paraId="67FA789C"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EF1E360" w14:textId="77777777" w:rsidR="000E786F" w:rsidRDefault="000E786F" w:rsidP="00DE1B1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70AC8029" w14:textId="77777777" w:rsidR="000E786F" w:rsidRDefault="000E786F" w:rsidP="00DE1B12">
            <w:pPr>
              <w:jc w:val="center"/>
            </w:pPr>
            <w:r>
              <w:t>2300</w:t>
            </w:r>
          </w:p>
        </w:tc>
        <w:tc>
          <w:tcPr>
            <w:tcW w:w="1360" w:type="dxa"/>
            <w:tcBorders>
              <w:top w:val="single" w:sz="6" w:space="0" w:color="auto"/>
              <w:left w:val="single" w:sz="6" w:space="0" w:color="auto"/>
              <w:bottom w:val="single" w:sz="6" w:space="0" w:color="auto"/>
              <w:right w:val="single" w:sz="6" w:space="0" w:color="auto"/>
            </w:tcBorders>
          </w:tcPr>
          <w:p w14:paraId="24BD9E21"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19682DEF" w14:textId="77777777" w:rsidR="000E786F" w:rsidRDefault="000E786F" w:rsidP="00DE1B12"/>
        </w:tc>
      </w:tr>
      <w:tr w:rsidR="000E786F" w14:paraId="35B34F8A" w14:textId="77777777" w:rsidTr="00DE1B12">
        <w:tc>
          <w:tcPr>
            <w:tcW w:w="512" w:type="dxa"/>
            <w:tcBorders>
              <w:top w:val="single" w:sz="6" w:space="0" w:color="auto"/>
              <w:left w:val="double" w:sz="6" w:space="0" w:color="auto"/>
              <w:bottom w:val="single" w:sz="6" w:space="0" w:color="auto"/>
              <w:right w:val="single" w:sz="6" w:space="0" w:color="auto"/>
            </w:tcBorders>
          </w:tcPr>
          <w:p w14:paraId="204BAE0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25F8A33" w14:textId="77777777" w:rsidR="000E786F" w:rsidRDefault="000E786F" w:rsidP="00DE1B1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76458996" w14:textId="77777777" w:rsidR="000E786F" w:rsidRDefault="000E786F" w:rsidP="00DE1B12">
            <w:pPr>
              <w:jc w:val="center"/>
            </w:pPr>
            <w:r>
              <w:t>2410</w:t>
            </w:r>
          </w:p>
        </w:tc>
        <w:tc>
          <w:tcPr>
            <w:tcW w:w="1360" w:type="dxa"/>
            <w:tcBorders>
              <w:top w:val="single" w:sz="6" w:space="0" w:color="auto"/>
              <w:left w:val="single" w:sz="6" w:space="0" w:color="auto"/>
              <w:bottom w:val="single" w:sz="6" w:space="0" w:color="auto"/>
              <w:right w:val="single" w:sz="6" w:space="0" w:color="auto"/>
            </w:tcBorders>
          </w:tcPr>
          <w:p w14:paraId="64BC2F22"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22691E12" w14:textId="77777777" w:rsidR="000E786F" w:rsidRDefault="000E786F" w:rsidP="00DE1B12"/>
        </w:tc>
      </w:tr>
      <w:tr w:rsidR="000E786F" w14:paraId="5EFBFBE5" w14:textId="77777777" w:rsidTr="00DE1B12">
        <w:tc>
          <w:tcPr>
            <w:tcW w:w="512" w:type="dxa"/>
            <w:tcBorders>
              <w:top w:val="single" w:sz="6" w:space="0" w:color="auto"/>
              <w:left w:val="double" w:sz="6" w:space="0" w:color="auto"/>
              <w:bottom w:val="single" w:sz="6" w:space="0" w:color="auto"/>
              <w:right w:val="single" w:sz="6" w:space="0" w:color="auto"/>
            </w:tcBorders>
          </w:tcPr>
          <w:p w14:paraId="3AFF210C"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8A3A0E0" w14:textId="77777777" w:rsidR="000E786F" w:rsidRDefault="000E786F" w:rsidP="00DE1B12">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685F9135" w14:textId="77777777" w:rsidR="000E786F" w:rsidRDefault="000E786F" w:rsidP="00DE1B12">
            <w:pPr>
              <w:jc w:val="center"/>
            </w:pPr>
            <w:r>
              <w:t>2421</w:t>
            </w:r>
          </w:p>
        </w:tc>
        <w:tc>
          <w:tcPr>
            <w:tcW w:w="1360" w:type="dxa"/>
            <w:tcBorders>
              <w:top w:val="single" w:sz="6" w:space="0" w:color="auto"/>
              <w:left w:val="single" w:sz="6" w:space="0" w:color="auto"/>
              <w:bottom w:val="single" w:sz="6" w:space="0" w:color="auto"/>
              <w:right w:val="single" w:sz="6" w:space="0" w:color="auto"/>
            </w:tcBorders>
          </w:tcPr>
          <w:p w14:paraId="3552844F"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39AA8D50" w14:textId="77777777" w:rsidR="000E786F" w:rsidRDefault="000E786F" w:rsidP="00DE1B12"/>
        </w:tc>
      </w:tr>
      <w:tr w:rsidR="000E786F" w14:paraId="37BADC91" w14:textId="77777777" w:rsidTr="00DE1B12">
        <w:tc>
          <w:tcPr>
            <w:tcW w:w="512" w:type="dxa"/>
            <w:tcBorders>
              <w:top w:val="single" w:sz="6" w:space="0" w:color="auto"/>
              <w:left w:val="double" w:sz="6" w:space="0" w:color="auto"/>
              <w:bottom w:val="single" w:sz="6" w:space="0" w:color="auto"/>
              <w:right w:val="single" w:sz="6" w:space="0" w:color="auto"/>
            </w:tcBorders>
          </w:tcPr>
          <w:p w14:paraId="03FB6520"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5E632370" w14:textId="77777777" w:rsidR="000E786F" w:rsidRDefault="000E786F" w:rsidP="00DE1B1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1C535CFA" w14:textId="77777777" w:rsidR="000E786F" w:rsidRDefault="000E786F" w:rsidP="00DE1B12">
            <w:pPr>
              <w:jc w:val="center"/>
            </w:pPr>
            <w:r>
              <w:t>2430</w:t>
            </w:r>
          </w:p>
        </w:tc>
        <w:tc>
          <w:tcPr>
            <w:tcW w:w="1360" w:type="dxa"/>
            <w:tcBorders>
              <w:top w:val="single" w:sz="6" w:space="0" w:color="auto"/>
              <w:left w:val="single" w:sz="6" w:space="0" w:color="auto"/>
              <w:bottom w:val="single" w:sz="6" w:space="0" w:color="auto"/>
              <w:right w:val="single" w:sz="6" w:space="0" w:color="auto"/>
            </w:tcBorders>
          </w:tcPr>
          <w:p w14:paraId="45229BC4"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BBE89D7" w14:textId="77777777" w:rsidR="000E786F" w:rsidRDefault="000E786F" w:rsidP="00DE1B12"/>
        </w:tc>
      </w:tr>
      <w:tr w:rsidR="000E786F" w14:paraId="6CCB5B5A" w14:textId="77777777" w:rsidTr="00DE1B12">
        <w:tc>
          <w:tcPr>
            <w:tcW w:w="512" w:type="dxa"/>
            <w:tcBorders>
              <w:top w:val="single" w:sz="6" w:space="0" w:color="auto"/>
              <w:left w:val="double" w:sz="6" w:space="0" w:color="auto"/>
              <w:bottom w:val="single" w:sz="6" w:space="0" w:color="auto"/>
              <w:right w:val="single" w:sz="6" w:space="0" w:color="auto"/>
            </w:tcBorders>
          </w:tcPr>
          <w:p w14:paraId="16AC69E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F6700AE" w14:textId="77777777" w:rsidR="000E786F" w:rsidRDefault="000E786F" w:rsidP="00DE1B1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5D91FD88" w14:textId="77777777" w:rsidR="000E786F" w:rsidRDefault="000E786F" w:rsidP="00DE1B12">
            <w:pPr>
              <w:jc w:val="center"/>
            </w:pPr>
            <w:r>
              <w:t>2450</w:t>
            </w:r>
          </w:p>
        </w:tc>
        <w:tc>
          <w:tcPr>
            <w:tcW w:w="1360" w:type="dxa"/>
            <w:tcBorders>
              <w:top w:val="single" w:sz="6" w:space="0" w:color="auto"/>
              <w:left w:val="single" w:sz="6" w:space="0" w:color="auto"/>
              <w:bottom w:val="single" w:sz="6" w:space="0" w:color="auto"/>
              <w:right w:val="single" w:sz="6" w:space="0" w:color="auto"/>
            </w:tcBorders>
          </w:tcPr>
          <w:p w14:paraId="44B84105"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6BA324E5" w14:textId="77777777" w:rsidR="000E786F" w:rsidRDefault="000E786F" w:rsidP="00DE1B12"/>
        </w:tc>
      </w:tr>
      <w:tr w:rsidR="000E786F" w14:paraId="19B584B1" w14:textId="77777777" w:rsidTr="00DE1B12">
        <w:tc>
          <w:tcPr>
            <w:tcW w:w="512" w:type="dxa"/>
            <w:tcBorders>
              <w:top w:val="single" w:sz="6" w:space="0" w:color="auto"/>
              <w:left w:val="double" w:sz="6" w:space="0" w:color="auto"/>
              <w:bottom w:val="single" w:sz="6" w:space="0" w:color="auto"/>
              <w:right w:val="single" w:sz="6" w:space="0" w:color="auto"/>
            </w:tcBorders>
          </w:tcPr>
          <w:p w14:paraId="507C76C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51E52CC5" w14:textId="77777777" w:rsidR="000E786F" w:rsidRDefault="000E786F" w:rsidP="00DE1B12">
            <w:r>
              <w:t>Прочее</w:t>
            </w:r>
          </w:p>
        </w:tc>
        <w:tc>
          <w:tcPr>
            <w:tcW w:w="640" w:type="dxa"/>
            <w:tcBorders>
              <w:top w:val="single" w:sz="6" w:space="0" w:color="auto"/>
              <w:left w:val="single" w:sz="6" w:space="0" w:color="auto"/>
              <w:bottom w:val="single" w:sz="6" w:space="0" w:color="auto"/>
              <w:right w:val="single" w:sz="6" w:space="0" w:color="auto"/>
            </w:tcBorders>
          </w:tcPr>
          <w:p w14:paraId="5FF36D29" w14:textId="77777777" w:rsidR="000E786F" w:rsidRDefault="000E786F" w:rsidP="00DE1B12">
            <w:pPr>
              <w:jc w:val="center"/>
            </w:pPr>
            <w:r>
              <w:t>2460</w:t>
            </w:r>
          </w:p>
        </w:tc>
        <w:tc>
          <w:tcPr>
            <w:tcW w:w="1360" w:type="dxa"/>
            <w:tcBorders>
              <w:top w:val="single" w:sz="6" w:space="0" w:color="auto"/>
              <w:left w:val="single" w:sz="6" w:space="0" w:color="auto"/>
              <w:bottom w:val="single" w:sz="6" w:space="0" w:color="auto"/>
              <w:right w:val="single" w:sz="6" w:space="0" w:color="auto"/>
            </w:tcBorders>
          </w:tcPr>
          <w:p w14:paraId="18AFB7CE"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282B219E" w14:textId="77777777" w:rsidR="000E786F" w:rsidRDefault="000E786F" w:rsidP="00DE1B12"/>
        </w:tc>
      </w:tr>
      <w:tr w:rsidR="000E786F" w14:paraId="38B8D6E9" w14:textId="77777777" w:rsidTr="00DE1B12">
        <w:tc>
          <w:tcPr>
            <w:tcW w:w="512" w:type="dxa"/>
            <w:tcBorders>
              <w:top w:val="single" w:sz="6" w:space="0" w:color="auto"/>
              <w:left w:val="double" w:sz="6" w:space="0" w:color="auto"/>
              <w:bottom w:val="single" w:sz="6" w:space="0" w:color="auto"/>
              <w:right w:val="single" w:sz="6" w:space="0" w:color="auto"/>
            </w:tcBorders>
          </w:tcPr>
          <w:p w14:paraId="63B0290E"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7823E51C" w14:textId="77777777" w:rsidR="000E786F" w:rsidRDefault="000E786F" w:rsidP="00DE1B1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14195A03" w14:textId="77777777" w:rsidR="000E786F" w:rsidRDefault="000E786F" w:rsidP="00DE1B12">
            <w:pPr>
              <w:jc w:val="center"/>
            </w:pPr>
            <w:r>
              <w:t>2400</w:t>
            </w:r>
          </w:p>
        </w:tc>
        <w:tc>
          <w:tcPr>
            <w:tcW w:w="1360" w:type="dxa"/>
            <w:tcBorders>
              <w:top w:val="single" w:sz="6" w:space="0" w:color="auto"/>
              <w:left w:val="single" w:sz="6" w:space="0" w:color="auto"/>
              <w:bottom w:val="single" w:sz="6" w:space="0" w:color="auto"/>
              <w:right w:val="single" w:sz="6" w:space="0" w:color="auto"/>
            </w:tcBorders>
          </w:tcPr>
          <w:p w14:paraId="2B9EDBDD"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08657EA9" w14:textId="77777777" w:rsidR="000E786F" w:rsidRDefault="000E786F" w:rsidP="00DE1B12"/>
        </w:tc>
      </w:tr>
      <w:tr w:rsidR="000E786F" w14:paraId="6D0BCEB8" w14:textId="77777777" w:rsidTr="00DE1B12">
        <w:tc>
          <w:tcPr>
            <w:tcW w:w="512" w:type="dxa"/>
            <w:tcBorders>
              <w:top w:val="single" w:sz="6" w:space="0" w:color="auto"/>
              <w:left w:val="double" w:sz="6" w:space="0" w:color="auto"/>
              <w:bottom w:val="single" w:sz="6" w:space="0" w:color="auto"/>
              <w:right w:val="single" w:sz="6" w:space="0" w:color="auto"/>
            </w:tcBorders>
          </w:tcPr>
          <w:p w14:paraId="2619875B"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C6A7850" w14:textId="77777777" w:rsidR="000E786F" w:rsidRDefault="000E786F" w:rsidP="00DE1B12">
            <w:r>
              <w:t>СПРАВОЧНО:</w:t>
            </w:r>
          </w:p>
        </w:tc>
        <w:tc>
          <w:tcPr>
            <w:tcW w:w="640" w:type="dxa"/>
            <w:tcBorders>
              <w:top w:val="single" w:sz="6" w:space="0" w:color="auto"/>
              <w:left w:val="single" w:sz="6" w:space="0" w:color="auto"/>
              <w:bottom w:val="single" w:sz="6" w:space="0" w:color="auto"/>
              <w:right w:val="single" w:sz="6" w:space="0" w:color="auto"/>
            </w:tcBorders>
          </w:tcPr>
          <w:p w14:paraId="5B966F20" w14:textId="77777777" w:rsidR="000E786F" w:rsidRDefault="000E786F" w:rsidP="00DE1B12"/>
        </w:tc>
        <w:tc>
          <w:tcPr>
            <w:tcW w:w="1360" w:type="dxa"/>
            <w:tcBorders>
              <w:top w:val="single" w:sz="6" w:space="0" w:color="auto"/>
              <w:left w:val="single" w:sz="6" w:space="0" w:color="auto"/>
              <w:bottom w:val="single" w:sz="6" w:space="0" w:color="auto"/>
              <w:right w:val="single" w:sz="6" w:space="0" w:color="auto"/>
            </w:tcBorders>
          </w:tcPr>
          <w:p w14:paraId="35320534"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AFE68EA" w14:textId="77777777" w:rsidR="000E786F" w:rsidRDefault="000E786F" w:rsidP="00DE1B12"/>
        </w:tc>
      </w:tr>
      <w:tr w:rsidR="000E786F" w14:paraId="182F6015" w14:textId="77777777" w:rsidTr="00DE1B12">
        <w:tc>
          <w:tcPr>
            <w:tcW w:w="512" w:type="dxa"/>
            <w:tcBorders>
              <w:top w:val="single" w:sz="6" w:space="0" w:color="auto"/>
              <w:left w:val="double" w:sz="6" w:space="0" w:color="auto"/>
              <w:bottom w:val="single" w:sz="6" w:space="0" w:color="auto"/>
              <w:right w:val="single" w:sz="6" w:space="0" w:color="auto"/>
            </w:tcBorders>
          </w:tcPr>
          <w:p w14:paraId="7906506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2470DBC" w14:textId="77777777" w:rsidR="000E786F" w:rsidRDefault="000E786F" w:rsidP="00DE1B12">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7AE68D15" w14:textId="77777777" w:rsidR="000E786F" w:rsidRDefault="000E786F" w:rsidP="00DE1B12">
            <w:pPr>
              <w:jc w:val="center"/>
            </w:pPr>
            <w:r>
              <w:t>2510</w:t>
            </w:r>
          </w:p>
        </w:tc>
        <w:tc>
          <w:tcPr>
            <w:tcW w:w="1360" w:type="dxa"/>
            <w:tcBorders>
              <w:top w:val="single" w:sz="6" w:space="0" w:color="auto"/>
              <w:left w:val="single" w:sz="6" w:space="0" w:color="auto"/>
              <w:bottom w:val="single" w:sz="6" w:space="0" w:color="auto"/>
              <w:right w:val="single" w:sz="6" w:space="0" w:color="auto"/>
            </w:tcBorders>
          </w:tcPr>
          <w:p w14:paraId="79BF49C7"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3A7E3E78" w14:textId="77777777" w:rsidR="000E786F" w:rsidRDefault="000E786F" w:rsidP="00DE1B12"/>
        </w:tc>
      </w:tr>
      <w:tr w:rsidR="000E786F" w14:paraId="49BAFFDD" w14:textId="77777777" w:rsidTr="00DE1B12">
        <w:tc>
          <w:tcPr>
            <w:tcW w:w="512" w:type="dxa"/>
            <w:tcBorders>
              <w:top w:val="single" w:sz="6" w:space="0" w:color="auto"/>
              <w:left w:val="double" w:sz="6" w:space="0" w:color="auto"/>
              <w:bottom w:val="single" w:sz="6" w:space="0" w:color="auto"/>
              <w:right w:val="single" w:sz="6" w:space="0" w:color="auto"/>
            </w:tcBorders>
          </w:tcPr>
          <w:p w14:paraId="6C85BAFA"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162EF3F" w14:textId="77777777" w:rsidR="000E786F" w:rsidRDefault="000E786F" w:rsidP="00DE1B1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2B81296B" w14:textId="77777777" w:rsidR="000E786F" w:rsidRDefault="000E786F" w:rsidP="00DE1B12">
            <w:pPr>
              <w:jc w:val="center"/>
            </w:pPr>
            <w:r>
              <w:t>2520</w:t>
            </w:r>
          </w:p>
        </w:tc>
        <w:tc>
          <w:tcPr>
            <w:tcW w:w="1360" w:type="dxa"/>
            <w:tcBorders>
              <w:top w:val="single" w:sz="6" w:space="0" w:color="auto"/>
              <w:left w:val="single" w:sz="6" w:space="0" w:color="auto"/>
              <w:bottom w:val="single" w:sz="6" w:space="0" w:color="auto"/>
              <w:right w:val="single" w:sz="6" w:space="0" w:color="auto"/>
            </w:tcBorders>
          </w:tcPr>
          <w:p w14:paraId="151EA612"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3D5BCDB" w14:textId="77777777" w:rsidR="000E786F" w:rsidRDefault="000E786F" w:rsidP="00DE1B12"/>
        </w:tc>
      </w:tr>
      <w:tr w:rsidR="000E786F" w14:paraId="6FB43AD3" w14:textId="77777777" w:rsidTr="00DE1B12">
        <w:tc>
          <w:tcPr>
            <w:tcW w:w="512" w:type="dxa"/>
            <w:tcBorders>
              <w:top w:val="single" w:sz="6" w:space="0" w:color="auto"/>
              <w:left w:val="double" w:sz="6" w:space="0" w:color="auto"/>
              <w:bottom w:val="single" w:sz="6" w:space="0" w:color="auto"/>
              <w:right w:val="single" w:sz="6" w:space="0" w:color="auto"/>
            </w:tcBorders>
          </w:tcPr>
          <w:p w14:paraId="25F6A71D"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275D79C" w14:textId="77777777" w:rsidR="000E786F" w:rsidRDefault="000E786F" w:rsidP="00DE1B1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7DDD2780" w14:textId="77777777" w:rsidR="000E786F" w:rsidRDefault="000E786F" w:rsidP="00DE1B12">
            <w:pPr>
              <w:jc w:val="center"/>
            </w:pPr>
            <w:r>
              <w:t>2500</w:t>
            </w:r>
          </w:p>
        </w:tc>
        <w:tc>
          <w:tcPr>
            <w:tcW w:w="1360" w:type="dxa"/>
            <w:tcBorders>
              <w:top w:val="single" w:sz="6" w:space="0" w:color="auto"/>
              <w:left w:val="single" w:sz="6" w:space="0" w:color="auto"/>
              <w:bottom w:val="single" w:sz="6" w:space="0" w:color="auto"/>
              <w:right w:val="single" w:sz="6" w:space="0" w:color="auto"/>
            </w:tcBorders>
          </w:tcPr>
          <w:p w14:paraId="284163AC"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6F9985F0" w14:textId="77777777" w:rsidR="000E786F" w:rsidRDefault="000E786F" w:rsidP="00DE1B12"/>
        </w:tc>
      </w:tr>
      <w:tr w:rsidR="000E786F" w14:paraId="70412B70" w14:textId="77777777" w:rsidTr="00DE1B12">
        <w:tc>
          <w:tcPr>
            <w:tcW w:w="512" w:type="dxa"/>
            <w:tcBorders>
              <w:top w:val="single" w:sz="6" w:space="0" w:color="auto"/>
              <w:left w:val="double" w:sz="6" w:space="0" w:color="auto"/>
              <w:bottom w:val="single" w:sz="6" w:space="0" w:color="auto"/>
              <w:right w:val="single" w:sz="6" w:space="0" w:color="auto"/>
            </w:tcBorders>
          </w:tcPr>
          <w:p w14:paraId="7041AD8E"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22AC18FF" w14:textId="77777777" w:rsidR="000E786F" w:rsidRDefault="000E786F" w:rsidP="00DE1B1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3F47C494" w14:textId="77777777" w:rsidR="000E786F" w:rsidRDefault="000E786F" w:rsidP="00DE1B12">
            <w:pPr>
              <w:jc w:val="center"/>
            </w:pPr>
            <w:r>
              <w:t>2900</w:t>
            </w:r>
          </w:p>
        </w:tc>
        <w:tc>
          <w:tcPr>
            <w:tcW w:w="1360" w:type="dxa"/>
            <w:tcBorders>
              <w:top w:val="single" w:sz="6" w:space="0" w:color="auto"/>
              <w:left w:val="single" w:sz="6" w:space="0" w:color="auto"/>
              <w:bottom w:val="single" w:sz="6" w:space="0" w:color="auto"/>
              <w:right w:val="single" w:sz="6" w:space="0" w:color="auto"/>
            </w:tcBorders>
          </w:tcPr>
          <w:p w14:paraId="3F4D48B8"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12EB845A" w14:textId="77777777" w:rsidR="000E786F" w:rsidRDefault="000E786F" w:rsidP="00DE1B12"/>
        </w:tc>
      </w:tr>
      <w:tr w:rsidR="000E786F" w14:paraId="13ECF6E6" w14:textId="77777777" w:rsidTr="00DE1B12">
        <w:tc>
          <w:tcPr>
            <w:tcW w:w="512" w:type="dxa"/>
            <w:tcBorders>
              <w:top w:val="single" w:sz="6" w:space="0" w:color="auto"/>
              <w:left w:val="double" w:sz="6" w:space="0" w:color="auto"/>
              <w:bottom w:val="double" w:sz="6" w:space="0" w:color="auto"/>
              <w:right w:val="single" w:sz="6" w:space="0" w:color="auto"/>
            </w:tcBorders>
          </w:tcPr>
          <w:p w14:paraId="0F2C511D" w14:textId="77777777" w:rsidR="000E786F" w:rsidRDefault="000E786F" w:rsidP="00DE1B12"/>
        </w:tc>
        <w:tc>
          <w:tcPr>
            <w:tcW w:w="5140" w:type="dxa"/>
            <w:tcBorders>
              <w:top w:val="single" w:sz="6" w:space="0" w:color="auto"/>
              <w:left w:val="single" w:sz="6" w:space="0" w:color="auto"/>
              <w:bottom w:val="double" w:sz="6" w:space="0" w:color="auto"/>
              <w:right w:val="single" w:sz="6" w:space="0" w:color="auto"/>
            </w:tcBorders>
          </w:tcPr>
          <w:p w14:paraId="32308EE4" w14:textId="77777777" w:rsidR="000E786F" w:rsidRDefault="000E786F" w:rsidP="00DE1B1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0BE69401" w14:textId="77777777" w:rsidR="000E786F" w:rsidRDefault="000E786F" w:rsidP="00DE1B12">
            <w:pPr>
              <w:jc w:val="center"/>
            </w:pPr>
            <w:r>
              <w:t>2910</w:t>
            </w:r>
          </w:p>
        </w:tc>
        <w:tc>
          <w:tcPr>
            <w:tcW w:w="1360" w:type="dxa"/>
            <w:tcBorders>
              <w:top w:val="single" w:sz="6" w:space="0" w:color="auto"/>
              <w:left w:val="single" w:sz="6" w:space="0" w:color="auto"/>
              <w:bottom w:val="double" w:sz="6" w:space="0" w:color="auto"/>
              <w:right w:val="single" w:sz="6" w:space="0" w:color="auto"/>
            </w:tcBorders>
          </w:tcPr>
          <w:p w14:paraId="27C88F4E" w14:textId="77777777" w:rsidR="000E786F" w:rsidRDefault="000E786F" w:rsidP="00DE1B12"/>
        </w:tc>
        <w:tc>
          <w:tcPr>
            <w:tcW w:w="1360" w:type="dxa"/>
            <w:tcBorders>
              <w:top w:val="single" w:sz="6" w:space="0" w:color="auto"/>
              <w:left w:val="single" w:sz="6" w:space="0" w:color="auto"/>
              <w:bottom w:val="double" w:sz="6" w:space="0" w:color="auto"/>
              <w:right w:val="double" w:sz="6" w:space="0" w:color="auto"/>
            </w:tcBorders>
          </w:tcPr>
          <w:p w14:paraId="542E6BDE" w14:textId="77777777" w:rsidR="000E786F" w:rsidRDefault="000E786F" w:rsidP="00DE1B12"/>
        </w:tc>
      </w:tr>
    </w:tbl>
    <w:p w14:paraId="04C88177" w14:textId="77777777" w:rsidR="000E786F" w:rsidRDefault="000E786F" w:rsidP="000E786F"/>
    <w:p w14:paraId="1B1B76A5" w14:textId="77777777" w:rsidR="000E786F" w:rsidRDefault="000E786F" w:rsidP="000E786F">
      <w:pPr>
        <w:ind w:left="200"/>
      </w:pPr>
      <w:r>
        <w:rPr>
          <w:rStyle w:val="Subst"/>
          <w:bCs w:val="0"/>
          <w:iCs w:val="0"/>
        </w:rPr>
        <w:t>Поручитель не составляет бухгалтерскую отчетность в соответствии с требованиями российского законодательства.</w:t>
      </w:r>
    </w:p>
    <w:p w14:paraId="07A34534" w14:textId="77777777" w:rsidR="000E786F" w:rsidRDefault="000E786F" w:rsidP="000E786F">
      <w:r>
        <w:br w:type="page"/>
      </w:r>
    </w:p>
    <w:p w14:paraId="1DA28448" w14:textId="77777777" w:rsidR="000E786F" w:rsidRDefault="000E786F" w:rsidP="000E786F">
      <w:pPr>
        <w:pStyle w:val="2"/>
      </w:pPr>
      <w:r>
        <w:lastRenderedPageBreak/>
        <w:t>7.3. Сводная бухгалтерская отчетность лица, предоставившего обеспечение, за последний завершенный финансовый год</w:t>
      </w:r>
    </w:p>
    <w:p w14:paraId="7EB96DF5" w14:textId="77777777" w:rsidR="000E786F" w:rsidRDefault="000E786F" w:rsidP="000E786F"/>
    <w:p w14:paraId="2ABC4BDD" w14:textId="77777777" w:rsidR="000E786F" w:rsidRDefault="000E786F" w:rsidP="000E786F"/>
    <w:p w14:paraId="14B71A81" w14:textId="77777777" w:rsidR="000E786F" w:rsidRDefault="000E786F" w:rsidP="000E786F"/>
    <w:p w14:paraId="4F8089B3" w14:textId="77777777" w:rsidR="000E786F" w:rsidRDefault="000E786F" w:rsidP="000E786F">
      <w:pPr>
        <w:pStyle w:val="2"/>
      </w:pPr>
      <w:r>
        <w:t>7.3. 2014</w:t>
      </w:r>
    </w:p>
    <w:p w14:paraId="112F72C5" w14:textId="77777777" w:rsidR="000E786F" w:rsidRDefault="000E786F" w:rsidP="000E786F">
      <w:pPr>
        <w:pStyle w:val="Headingbalance"/>
        <w:ind w:left="200"/>
      </w:pPr>
      <w:r>
        <w:t>Бухгалтерский баланс</w:t>
      </w:r>
    </w:p>
    <w:p w14:paraId="6452A1C4" w14:textId="77777777" w:rsidR="000E786F" w:rsidRDefault="000E786F" w:rsidP="000E786F">
      <w:pPr>
        <w:jc w:val="center"/>
        <w:rPr>
          <w:b/>
          <w:bCs/>
        </w:rPr>
      </w:pPr>
      <w:r>
        <w:rPr>
          <w:b/>
          <w:bCs/>
        </w:rPr>
        <w:t>на 31.12.2014</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45968A68" w14:textId="77777777" w:rsidTr="00DE1B12">
        <w:tc>
          <w:tcPr>
            <w:tcW w:w="6112" w:type="dxa"/>
            <w:tcBorders>
              <w:top w:val="nil"/>
              <w:left w:val="nil"/>
              <w:bottom w:val="nil"/>
              <w:right w:val="nil"/>
            </w:tcBorders>
          </w:tcPr>
          <w:p w14:paraId="5114D0DE" w14:textId="77777777" w:rsidR="000E786F" w:rsidRDefault="000E786F" w:rsidP="00DE1B12"/>
        </w:tc>
        <w:tc>
          <w:tcPr>
            <w:tcW w:w="1560" w:type="dxa"/>
            <w:tcBorders>
              <w:top w:val="nil"/>
              <w:left w:val="nil"/>
              <w:bottom w:val="nil"/>
              <w:right w:val="nil"/>
            </w:tcBorders>
          </w:tcPr>
          <w:p w14:paraId="269DA75F"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092AAF5F" w14:textId="77777777" w:rsidR="000E786F" w:rsidRDefault="000E786F" w:rsidP="00DE1B12">
            <w:pPr>
              <w:jc w:val="center"/>
            </w:pPr>
            <w:r>
              <w:t>Коды</w:t>
            </w:r>
          </w:p>
        </w:tc>
      </w:tr>
      <w:tr w:rsidR="000E786F" w14:paraId="617D769D" w14:textId="77777777" w:rsidTr="00DE1B12">
        <w:tc>
          <w:tcPr>
            <w:tcW w:w="7672" w:type="dxa"/>
            <w:gridSpan w:val="2"/>
            <w:tcBorders>
              <w:top w:val="nil"/>
              <w:left w:val="nil"/>
              <w:bottom w:val="nil"/>
              <w:right w:val="nil"/>
            </w:tcBorders>
          </w:tcPr>
          <w:p w14:paraId="3B4888C8" w14:textId="77777777" w:rsidR="000E786F" w:rsidRDefault="000E786F" w:rsidP="00DE1B12">
            <w:pPr>
              <w:jc w:val="right"/>
            </w:pPr>
            <w:r>
              <w:t>Форма № 1 по ОКУД</w:t>
            </w:r>
          </w:p>
        </w:tc>
        <w:tc>
          <w:tcPr>
            <w:tcW w:w="1580" w:type="dxa"/>
            <w:tcBorders>
              <w:top w:val="single" w:sz="6" w:space="0" w:color="auto"/>
              <w:left w:val="single" w:sz="6" w:space="0" w:color="auto"/>
              <w:bottom w:val="single" w:sz="6" w:space="0" w:color="auto"/>
              <w:right w:val="single" w:sz="6" w:space="0" w:color="auto"/>
            </w:tcBorders>
          </w:tcPr>
          <w:p w14:paraId="68B421B1" w14:textId="77777777" w:rsidR="000E786F" w:rsidRDefault="000E786F" w:rsidP="00DE1B12">
            <w:pPr>
              <w:jc w:val="center"/>
              <w:rPr>
                <w:b/>
                <w:bCs/>
              </w:rPr>
            </w:pPr>
            <w:r>
              <w:rPr>
                <w:b/>
                <w:bCs/>
              </w:rPr>
              <w:t>0710001</w:t>
            </w:r>
          </w:p>
        </w:tc>
      </w:tr>
      <w:tr w:rsidR="000E786F" w14:paraId="0C44DE8D" w14:textId="77777777" w:rsidTr="00DE1B12">
        <w:tc>
          <w:tcPr>
            <w:tcW w:w="6112" w:type="dxa"/>
            <w:tcBorders>
              <w:top w:val="nil"/>
              <w:left w:val="nil"/>
              <w:bottom w:val="nil"/>
              <w:right w:val="nil"/>
            </w:tcBorders>
          </w:tcPr>
          <w:p w14:paraId="253C53C8" w14:textId="77777777" w:rsidR="000E786F" w:rsidRDefault="000E786F" w:rsidP="00DE1B12"/>
        </w:tc>
        <w:tc>
          <w:tcPr>
            <w:tcW w:w="1560" w:type="dxa"/>
            <w:tcBorders>
              <w:top w:val="nil"/>
              <w:left w:val="nil"/>
              <w:bottom w:val="nil"/>
              <w:right w:val="nil"/>
            </w:tcBorders>
          </w:tcPr>
          <w:p w14:paraId="1666E4F8"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046AB23F" w14:textId="77777777" w:rsidR="000E786F" w:rsidRDefault="000E786F" w:rsidP="00DE1B12">
            <w:pPr>
              <w:jc w:val="center"/>
              <w:rPr>
                <w:b/>
                <w:bCs/>
              </w:rPr>
            </w:pPr>
            <w:r>
              <w:rPr>
                <w:b/>
                <w:bCs/>
              </w:rPr>
              <w:t>31.12.2014</w:t>
            </w:r>
          </w:p>
        </w:tc>
      </w:tr>
      <w:tr w:rsidR="000E786F" w14:paraId="1D5DEB54" w14:textId="77777777" w:rsidTr="00DE1B12">
        <w:tc>
          <w:tcPr>
            <w:tcW w:w="6112" w:type="dxa"/>
            <w:tcBorders>
              <w:top w:val="nil"/>
              <w:left w:val="nil"/>
              <w:bottom w:val="nil"/>
              <w:right w:val="nil"/>
            </w:tcBorders>
          </w:tcPr>
          <w:p w14:paraId="491A7B86"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18019548"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0FC89738" w14:textId="77777777" w:rsidR="000E786F" w:rsidRDefault="000E786F" w:rsidP="00DE1B12"/>
        </w:tc>
      </w:tr>
      <w:tr w:rsidR="000E786F" w14:paraId="4325E93E" w14:textId="77777777" w:rsidTr="00DE1B12">
        <w:tc>
          <w:tcPr>
            <w:tcW w:w="6112" w:type="dxa"/>
            <w:tcBorders>
              <w:top w:val="nil"/>
              <w:left w:val="nil"/>
              <w:bottom w:val="nil"/>
              <w:right w:val="nil"/>
            </w:tcBorders>
          </w:tcPr>
          <w:p w14:paraId="3719C0E5"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7209E0B0"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7FFDB56C" w14:textId="77777777" w:rsidR="000E786F" w:rsidRDefault="000E786F" w:rsidP="00DE1B12"/>
        </w:tc>
      </w:tr>
      <w:tr w:rsidR="000E786F" w14:paraId="030636EB" w14:textId="77777777" w:rsidTr="00DE1B12">
        <w:tc>
          <w:tcPr>
            <w:tcW w:w="6112" w:type="dxa"/>
            <w:tcBorders>
              <w:top w:val="nil"/>
              <w:left w:val="nil"/>
              <w:bottom w:val="nil"/>
              <w:right w:val="nil"/>
            </w:tcBorders>
          </w:tcPr>
          <w:p w14:paraId="2071D6DA" w14:textId="77777777" w:rsidR="000E786F" w:rsidRDefault="000E786F" w:rsidP="00DE1B12">
            <w:r>
              <w:t>Вид деятельности:</w:t>
            </w:r>
          </w:p>
        </w:tc>
        <w:tc>
          <w:tcPr>
            <w:tcW w:w="1560" w:type="dxa"/>
            <w:tcBorders>
              <w:top w:val="nil"/>
              <w:left w:val="nil"/>
              <w:bottom w:val="nil"/>
              <w:right w:val="nil"/>
            </w:tcBorders>
          </w:tcPr>
          <w:p w14:paraId="4A4C2F2E"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67BAC436"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7E61737D" w14:textId="77777777" w:rsidTr="00DE1B12">
        <w:tc>
          <w:tcPr>
            <w:tcW w:w="6112" w:type="dxa"/>
            <w:tcBorders>
              <w:top w:val="nil"/>
              <w:left w:val="nil"/>
              <w:bottom w:val="nil"/>
              <w:right w:val="nil"/>
            </w:tcBorders>
          </w:tcPr>
          <w:p w14:paraId="20758D0C"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58B0B743"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0E737523" w14:textId="77777777" w:rsidR="000E786F" w:rsidRDefault="000E786F" w:rsidP="00DE1B12">
            <w:pPr>
              <w:jc w:val="center"/>
              <w:rPr>
                <w:b/>
                <w:bCs/>
              </w:rPr>
            </w:pPr>
            <w:r>
              <w:rPr>
                <w:b/>
                <w:bCs/>
              </w:rPr>
              <w:t xml:space="preserve"> /</w:t>
            </w:r>
          </w:p>
        </w:tc>
      </w:tr>
      <w:tr w:rsidR="000E786F" w14:paraId="10EF21D5" w14:textId="77777777" w:rsidTr="00DE1B12">
        <w:tc>
          <w:tcPr>
            <w:tcW w:w="6112" w:type="dxa"/>
            <w:tcBorders>
              <w:top w:val="nil"/>
              <w:left w:val="nil"/>
              <w:bottom w:val="nil"/>
              <w:right w:val="nil"/>
            </w:tcBorders>
          </w:tcPr>
          <w:p w14:paraId="7B986FF4"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220BD310"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3AACC42F" w14:textId="77777777" w:rsidR="000E786F" w:rsidRDefault="000E786F" w:rsidP="00DE1B12">
            <w:pPr>
              <w:jc w:val="center"/>
              <w:rPr>
                <w:b/>
                <w:bCs/>
              </w:rPr>
            </w:pPr>
            <w:r>
              <w:rPr>
                <w:b/>
                <w:bCs/>
              </w:rPr>
              <w:t>384</w:t>
            </w:r>
          </w:p>
        </w:tc>
      </w:tr>
      <w:tr w:rsidR="000E786F" w14:paraId="3D91E8A6" w14:textId="77777777" w:rsidTr="00DE1B12">
        <w:tc>
          <w:tcPr>
            <w:tcW w:w="6112" w:type="dxa"/>
            <w:tcBorders>
              <w:top w:val="nil"/>
              <w:left w:val="nil"/>
              <w:bottom w:val="nil"/>
              <w:right w:val="nil"/>
            </w:tcBorders>
          </w:tcPr>
          <w:p w14:paraId="40F1AB4A"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12451798" w14:textId="77777777" w:rsidR="000E786F" w:rsidRDefault="000E786F" w:rsidP="00DE1B12"/>
        </w:tc>
        <w:tc>
          <w:tcPr>
            <w:tcW w:w="1580" w:type="dxa"/>
            <w:tcBorders>
              <w:top w:val="nil"/>
              <w:left w:val="nil"/>
              <w:bottom w:val="nil"/>
              <w:right w:val="nil"/>
            </w:tcBorders>
          </w:tcPr>
          <w:p w14:paraId="7FA6D04C" w14:textId="77777777" w:rsidR="000E786F" w:rsidRDefault="000E786F" w:rsidP="00DE1B12"/>
        </w:tc>
      </w:tr>
    </w:tbl>
    <w:p w14:paraId="2196F7A8"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E786F" w14:paraId="27EFF3F3" w14:textId="77777777" w:rsidTr="00DE1B12">
        <w:tc>
          <w:tcPr>
            <w:tcW w:w="612" w:type="dxa"/>
            <w:tcBorders>
              <w:top w:val="double" w:sz="6" w:space="0" w:color="auto"/>
              <w:left w:val="double" w:sz="6" w:space="0" w:color="auto"/>
              <w:bottom w:val="single" w:sz="6" w:space="0" w:color="auto"/>
              <w:right w:val="single" w:sz="6" w:space="0" w:color="auto"/>
            </w:tcBorders>
          </w:tcPr>
          <w:p w14:paraId="37A7A938" w14:textId="77777777" w:rsidR="000E786F" w:rsidRDefault="000E786F" w:rsidP="00DE1B1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3613A43C" w14:textId="77777777" w:rsidR="000E786F" w:rsidRDefault="000E786F" w:rsidP="00DE1B12">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14:paraId="2A9051F0" w14:textId="77777777" w:rsidR="000E786F" w:rsidRDefault="000E786F" w:rsidP="00DE1B1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7DA42A3E" w14:textId="77777777" w:rsidR="000E786F" w:rsidRDefault="000E786F" w:rsidP="00DE1B12">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14:paraId="1DF5865C" w14:textId="77777777" w:rsidR="000E786F" w:rsidRDefault="000E786F" w:rsidP="00DE1B12">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14:paraId="6F303862" w14:textId="77777777" w:rsidR="000E786F" w:rsidRDefault="000E786F" w:rsidP="00DE1B12">
            <w:pPr>
              <w:jc w:val="center"/>
            </w:pPr>
            <w:r>
              <w:t>На  31.12.2012 г.</w:t>
            </w:r>
          </w:p>
        </w:tc>
      </w:tr>
      <w:tr w:rsidR="000E786F" w14:paraId="5AF8E2FD" w14:textId="77777777" w:rsidTr="00DE1B12">
        <w:tc>
          <w:tcPr>
            <w:tcW w:w="612" w:type="dxa"/>
            <w:tcBorders>
              <w:top w:val="single" w:sz="6" w:space="0" w:color="auto"/>
              <w:left w:val="double" w:sz="6" w:space="0" w:color="auto"/>
              <w:bottom w:val="single" w:sz="6" w:space="0" w:color="auto"/>
              <w:right w:val="single" w:sz="6" w:space="0" w:color="auto"/>
            </w:tcBorders>
          </w:tcPr>
          <w:p w14:paraId="3B6E7DEE" w14:textId="77777777" w:rsidR="000E786F" w:rsidRDefault="000E786F" w:rsidP="00DE1B12">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18E1E656" w14:textId="77777777" w:rsidR="000E786F" w:rsidRDefault="000E786F" w:rsidP="00DE1B12">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2D4E20AC" w14:textId="77777777" w:rsidR="000E786F" w:rsidRDefault="000E786F" w:rsidP="00DE1B12">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29483F80" w14:textId="77777777" w:rsidR="000E786F" w:rsidRDefault="000E786F" w:rsidP="00DE1B12">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53B8E33F" w14:textId="77777777" w:rsidR="000E786F" w:rsidRDefault="000E786F" w:rsidP="00DE1B12">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76F2C83E" w14:textId="77777777" w:rsidR="000E786F" w:rsidRDefault="000E786F" w:rsidP="00DE1B12">
            <w:pPr>
              <w:jc w:val="center"/>
            </w:pPr>
            <w:r>
              <w:t>6</w:t>
            </w:r>
          </w:p>
        </w:tc>
      </w:tr>
      <w:tr w:rsidR="000E786F" w14:paraId="327C62F8" w14:textId="77777777" w:rsidTr="00DE1B12">
        <w:tc>
          <w:tcPr>
            <w:tcW w:w="612" w:type="dxa"/>
            <w:tcBorders>
              <w:top w:val="single" w:sz="6" w:space="0" w:color="auto"/>
              <w:left w:val="double" w:sz="6" w:space="0" w:color="auto"/>
              <w:bottom w:val="single" w:sz="6" w:space="0" w:color="auto"/>
              <w:right w:val="single" w:sz="6" w:space="0" w:color="auto"/>
            </w:tcBorders>
          </w:tcPr>
          <w:p w14:paraId="1928F67A"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38475BE" w14:textId="77777777" w:rsidR="000E786F" w:rsidRDefault="000E786F" w:rsidP="00DE1B12">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1BA5E88C"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6D6F34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F3F3837"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75C7EE1" w14:textId="77777777" w:rsidR="000E786F" w:rsidRDefault="000E786F" w:rsidP="00DE1B12"/>
        </w:tc>
      </w:tr>
      <w:tr w:rsidR="000E786F" w14:paraId="59230EFA" w14:textId="77777777" w:rsidTr="00DE1B12">
        <w:tc>
          <w:tcPr>
            <w:tcW w:w="612" w:type="dxa"/>
            <w:tcBorders>
              <w:top w:val="single" w:sz="6" w:space="0" w:color="auto"/>
              <w:left w:val="double" w:sz="6" w:space="0" w:color="auto"/>
              <w:bottom w:val="single" w:sz="6" w:space="0" w:color="auto"/>
              <w:right w:val="single" w:sz="6" w:space="0" w:color="auto"/>
            </w:tcBorders>
          </w:tcPr>
          <w:p w14:paraId="68ED86DA"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B5B5353" w14:textId="77777777" w:rsidR="000E786F" w:rsidRDefault="000E786F" w:rsidP="00DE1B12">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14:paraId="79989A33" w14:textId="77777777" w:rsidR="000E786F" w:rsidRDefault="000E786F" w:rsidP="00DE1B12">
            <w:pPr>
              <w:jc w:val="center"/>
            </w:pPr>
            <w:r>
              <w:t>1110</w:t>
            </w:r>
          </w:p>
        </w:tc>
        <w:tc>
          <w:tcPr>
            <w:tcW w:w="1280" w:type="dxa"/>
            <w:tcBorders>
              <w:top w:val="single" w:sz="6" w:space="0" w:color="auto"/>
              <w:left w:val="single" w:sz="6" w:space="0" w:color="auto"/>
              <w:bottom w:val="single" w:sz="6" w:space="0" w:color="auto"/>
              <w:right w:val="single" w:sz="6" w:space="0" w:color="auto"/>
            </w:tcBorders>
          </w:tcPr>
          <w:p w14:paraId="6E608AE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8BD2A1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C0579EB" w14:textId="77777777" w:rsidR="000E786F" w:rsidRDefault="000E786F" w:rsidP="00DE1B12"/>
        </w:tc>
      </w:tr>
      <w:tr w:rsidR="000E786F" w14:paraId="07E741B7" w14:textId="77777777" w:rsidTr="00DE1B12">
        <w:tc>
          <w:tcPr>
            <w:tcW w:w="612" w:type="dxa"/>
            <w:tcBorders>
              <w:top w:val="single" w:sz="6" w:space="0" w:color="auto"/>
              <w:left w:val="double" w:sz="6" w:space="0" w:color="auto"/>
              <w:bottom w:val="single" w:sz="6" w:space="0" w:color="auto"/>
              <w:right w:val="single" w:sz="6" w:space="0" w:color="auto"/>
            </w:tcBorders>
          </w:tcPr>
          <w:p w14:paraId="31026829"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462B07B" w14:textId="77777777" w:rsidR="000E786F" w:rsidRDefault="000E786F" w:rsidP="00DE1B12">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14:paraId="19193262" w14:textId="77777777" w:rsidR="000E786F" w:rsidRDefault="000E786F" w:rsidP="00DE1B12">
            <w:pPr>
              <w:jc w:val="center"/>
            </w:pPr>
            <w:r>
              <w:t>1120</w:t>
            </w:r>
          </w:p>
        </w:tc>
        <w:tc>
          <w:tcPr>
            <w:tcW w:w="1280" w:type="dxa"/>
            <w:tcBorders>
              <w:top w:val="single" w:sz="6" w:space="0" w:color="auto"/>
              <w:left w:val="single" w:sz="6" w:space="0" w:color="auto"/>
              <w:bottom w:val="single" w:sz="6" w:space="0" w:color="auto"/>
              <w:right w:val="single" w:sz="6" w:space="0" w:color="auto"/>
            </w:tcBorders>
          </w:tcPr>
          <w:p w14:paraId="76AE88F4"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0C8F10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7D455AA" w14:textId="77777777" w:rsidR="000E786F" w:rsidRDefault="000E786F" w:rsidP="00DE1B12"/>
        </w:tc>
      </w:tr>
      <w:tr w:rsidR="000E786F" w14:paraId="7659EA7F" w14:textId="77777777" w:rsidTr="00DE1B12">
        <w:tc>
          <w:tcPr>
            <w:tcW w:w="612" w:type="dxa"/>
            <w:tcBorders>
              <w:top w:val="single" w:sz="6" w:space="0" w:color="auto"/>
              <w:left w:val="double" w:sz="6" w:space="0" w:color="auto"/>
              <w:bottom w:val="single" w:sz="6" w:space="0" w:color="auto"/>
              <w:right w:val="single" w:sz="6" w:space="0" w:color="auto"/>
            </w:tcBorders>
          </w:tcPr>
          <w:p w14:paraId="4DD0AC9F"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97B30DE" w14:textId="77777777" w:rsidR="000E786F" w:rsidRDefault="000E786F" w:rsidP="00DE1B12">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660E9E12" w14:textId="77777777" w:rsidR="000E786F" w:rsidRDefault="000E786F" w:rsidP="00DE1B12">
            <w:pPr>
              <w:jc w:val="center"/>
            </w:pPr>
            <w:r>
              <w:t>1130</w:t>
            </w:r>
          </w:p>
        </w:tc>
        <w:tc>
          <w:tcPr>
            <w:tcW w:w="1280" w:type="dxa"/>
            <w:tcBorders>
              <w:top w:val="single" w:sz="6" w:space="0" w:color="auto"/>
              <w:left w:val="single" w:sz="6" w:space="0" w:color="auto"/>
              <w:bottom w:val="single" w:sz="6" w:space="0" w:color="auto"/>
              <w:right w:val="single" w:sz="6" w:space="0" w:color="auto"/>
            </w:tcBorders>
          </w:tcPr>
          <w:p w14:paraId="59D3082E"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FEDBF48"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ECFD638" w14:textId="77777777" w:rsidR="000E786F" w:rsidRDefault="000E786F" w:rsidP="00DE1B12"/>
        </w:tc>
      </w:tr>
      <w:tr w:rsidR="000E786F" w14:paraId="342B2560" w14:textId="77777777" w:rsidTr="00DE1B12">
        <w:tc>
          <w:tcPr>
            <w:tcW w:w="612" w:type="dxa"/>
            <w:tcBorders>
              <w:top w:val="single" w:sz="6" w:space="0" w:color="auto"/>
              <w:left w:val="double" w:sz="6" w:space="0" w:color="auto"/>
              <w:bottom w:val="single" w:sz="6" w:space="0" w:color="auto"/>
              <w:right w:val="single" w:sz="6" w:space="0" w:color="auto"/>
            </w:tcBorders>
          </w:tcPr>
          <w:p w14:paraId="72860744"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AD1A2BB" w14:textId="77777777" w:rsidR="000E786F" w:rsidRDefault="000E786F" w:rsidP="00DE1B12">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14:paraId="775CB07A" w14:textId="77777777" w:rsidR="000E786F" w:rsidRDefault="000E786F" w:rsidP="00DE1B12">
            <w:pPr>
              <w:jc w:val="center"/>
            </w:pPr>
            <w:r>
              <w:t>1140</w:t>
            </w:r>
          </w:p>
        </w:tc>
        <w:tc>
          <w:tcPr>
            <w:tcW w:w="1280" w:type="dxa"/>
            <w:tcBorders>
              <w:top w:val="single" w:sz="6" w:space="0" w:color="auto"/>
              <w:left w:val="single" w:sz="6" w:space="0" w:color="auto"/>
              <w:bottom w:val="single" w:sz="6" w:space="0" w:color="auto"/>
              <w:right w:val="single" w:sz="6" w:space="0" w:color="auto"/>
            </w:tcBorders>
          </w:tcPr>
          <w:p w14:paraId="39EB42A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1684D0C"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9607310" w14:textId="77777777" w:rsidR="000E786F" w:rsidRDefault="000E786F" w:rsidP="00DE1B12"/>
        </w:tc>
      </w:tr>
      <w:tr w:rsidR="000E786F" w14:paraId="38C3EBD1" w14:textId="77777777" w:rsidTr="00DE1B12">
        <w:tc>
          <w:tcPr>
            <w:tcW w:w="612" w:type="dxa"/>
            <w:tcBorders>
              <w:top w:val="single" w:sz="6" w:space="0" w:color="auto"/>
              <w:left w:val="double" w:sz="6" w:space="0" w:color="auto"/>
              <w:bottom w:val="single" w:sz="6" w:space="0" w:color="auto"/>
              <w:right w:val="single" w:sz="6" w:space="0" w:color="auto"/>
            </w:tcBorders>
          </w:tcPr>
          <w:p w14:paraId="7645915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5E4A82A" w14:textId="77777777" w:rsidR="000E786F" w:rsidRDefault="000E786F" w:rsidP="00DE1B12">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14:paraId="10144813" w14:textId="77777777" w:rsidR="000E786F" w:rsidRDefault="000E786F" w:rsidP="00DE1B12">
            <w:pPr>
              <w:jc w:val="center"/>
            </w:pPr>
            <w:r>
              <w:t>1150</w:t>
            </w:r>
          </w:p>
        </w:tc>
        <w:tc>
          <w:tcPr>
            <w:tcW w:w="1280" w:type="dxa"/>
            <w:tcBorders>
              <w:top w:val="single" w:sz="6" w:space="0" w:color="auto"/>
              <w:left w:val="single" w:sz="6" w:space="0" w:color="auto"/>
              <w:bottom w:val="single" w:sz="6" w:space="0" w:color="auto"/>
              <w:right w:val="single" w:sz="6" w:space="0" w:color="auto"/>
            </w:tcBorders>
          </w:tcPr>
          <w:p w14:paraId="751DBB32"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0A35325"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4B96E28" w14:textId="77777777" w:rsidR="000E786F" w:rsidRDefault="000E786F" w:rsidP="00DE1B12"/>
        </w:tc>
      </w:tr>
      <w:tr w:rsidR="000E786F" w14:paraId="103FE2FB" w14:textId="77777777" w:rsidTr="00DE1B12">
        <w:tc>
          <w:tcPr>
            <w:tcW w:w="612" w:type="dxa"/>
            <w:tcBorders>
              <w:top w:val="single" w:sz="6" w:space="0" w:color="auto"/>
              <w:left w:val="double" w:sz="6" w:space="0" w:color="auto"/>
              <w:bottom w:val="single" w:sz="6" w:space="0" w:color="auto"/>
              <w:right w:val="single" w:sz="6" w:space="0" w:color="auto"/>
            </w:tcBorders>
          </w:tcPr>
          <w:p w14:paraId="4F3A915C"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4E7477F" w14:textId="77777777" w:rsidR="000E786F" w:rsidRDefault="000E786F" w:rsidP="00DE1B12">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14:paraId="07AE9B26" w14:textId="77777777" w:rsidR="000E786F" w:rsidRDefault="000E786F" w:rsidP="00DE1B12">
            <w:pPr>
              <w:jc w:val="center"/>
            </w:pPr>
            <w:r>
              <w:t>1160</w:t>
            </w:r>
          </w:p>
        </w:tc>
        <w:tc>
          <w:tcPr>
            <w:tcW w:w="1280" w:type="dxa"/>
            <w:tcBorders>
              <w:top w:val="single" w:sz="6" w:space="0" w:color="auto"/>
              <w:left w:val="single" w:sz="6" w:space="0" w:color="auto"/>
              <w:bottom w:val="single" w:sz="6" w:space="0" w:color="auto"/>
              <w:right w:val="single" w:sz="6" w:space="0" w:color="auto"/>
            </w:tcBorders>
          </w:tcPr>
          <w:p w14:paraId="5082A345"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EBE7D2F"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CD55C3A" w14:textId="77777777" w:rsidR="000E786F" w:rsidRDefault="000E786F" w:rsidP="00DE1B12"/>
        </w:tc>
      </w:tr>
      <w:tr w:rsidR="000E786F" w14:paraId="59726D7E" w14:textId="77777777" w:rsidTr="00DE1B12">
        <w:tc>
          <w:tcPr>
            <w:tcW w:w="612" w:type="dxa"/>
            <w:tcBorders>
              <w:top w:val="single" w:sz="6" w:space="0" w:color="auto"/>
              <w:left w:val="double" w:sz="6" w:space="0" w:color="auto"/>
              <w:bottom w:val="single" w:sz="6" w:space="0" w:color="auto"/>
              <w:right w:val="single" w:sz="6" w:space="0" w:color="auto"/>
            </w:tcBorders>
          </w:tcPr>
          <w:p w14:paraId="7DF37CB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10467E7" w14:textId="77777777" w:rsidR="000E786F" w:rsidRDefault="000E786F" w:rsidP="00DE1B12">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14:paraId="2112C04B" w14:textId="77777777" w:rsidR="000E786F" w:rsidRDefault="000E786F" w:rsidP="00DE1B12">
            <w:pPr>
              <w:jc w:val="center"/>
            </w:pPr>
            <w:r>
              <w:t>1170</w:t>
            </w:r>
          </w:p>
        </w:tc>
        <w:tc>
          <w:tcPr>
            <w:tcW w:w="1280" w:type="dxa"/>
            <w:tcBorders>
              <w:top w:val="single" w:sz="6" w:space="0" w:color="auto"/>
              <w:left w:val="single" w:sz="6" w:space="0" w:color="auto"/>
              <w:bottom w:val="single" w:sz="6" w:space="0" w:color="auto"/>
              <w:right w:val="single" w:sz="6" w:space="0" w:color="auto"/>
            </w:tcBorders>
          </w:tcPr>
          <w:p w14:paraId="6767B9A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14996F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F32584D" w14:textId="77777777" w:rsidR="000E786F" w:rsidRDefault="000E786F" w:rsidP="00DE1B12"/>
        </w:tc>
      </w:tr>
      <w:tr w:rsidR="000E786F" w14:paraId="651A4F52" w14:textId="77777777" w:rsidTr="00DE1B12">
        <w:tc>
          <w:tcPr>
            <w:tcW w:w="612" w:type="dxa"/>
            <w:tcBorders>
              <w:top w:val="single" w:sz="6" w:space="0" w:color="auto"/>
              <w:left w:val="double" w:sz="6" w:space="0" w:color="auto"/>
              <w:bottom w:val="single" w:sz="6" w:space="0" w:color="auto"/>
              <w:right w:val="single" w:sz="6" w:space="0" w:color="auto"/>
            </w:tcBorders>
          </w:tcPr>
          <w:p w14:paraId="15DF6DB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780D162" w14:textId="77777777" w:rsidR="000E786F" w:rsidRDefault="000E786F" w:rsidP="00DE1B12">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14:paraId="63ED7683" w14:textId="77777777" w:rsidR="000E786F" w:rsidRDefault="000E786F" w:rsidP="00DE1B12">
            <w:pPr>
              <w:jc w:val="center"/>
            </w:pPr>
            <w:r>
              <w:t>1180</w:t>
            </w:r>
          </w:p>
        </w:tc>
        <w:tc>
          <w:tcPr>
            <w:tcW w:w="1280" w:type="dxa"/>
            <w:tcBorders>
              <w:top w:val="single" w:sz="6" w:space="0" w:color="auto"/>
              <w:left w:val="single" w:sz="6" w:space="0" w:color="auto"/>
              <w:bottom w:val="single" w:sz="6" w:space="0" w:color="auto"/>
              <w:right w:val="single" w:sz="6" w:space="0" w:color="auto"/>
            </w:tcBorders>
          </w:tcPr>
          <w:p w14:paraId="27E87E98"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D4D627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CC82403" w14:textId="77777777" w:rsidR="000E786F" w:rsidRDefault="000E786F" w:rsidP="00DE1B12"/>
        </w:tc>
      </w:tr>
      <w:tr w:rsidR="000E786F" w14:paraId="68329017" w14:textId="77777777" w:rsidTr="00DE1B12">
        <w:tc>
          <w:tcPr>
            <w:tcW w:w="612" w:type="dxa"/>
            <w:tcBorders>
              <w:top w:val="single" w:sz="6" w:space="0" w:color="auto"/>
              <w:left w:val="double" w:sz="6" w:space="0" w:color="auto"/>
              <w:bottom w:val="single" w:sz="6" w:space="0" w:color="auto"/>
              <w:right w:val="single" w:sz="6" w:space="0" w:color="auto"/>
            </w:tcBorders>
          </w:tcPr>
          <w:p w14:paraId="3D61DA86"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E09296F" w14:textId="77777777" w:rsidR="000E786F" w:rsidRDefault="000E786F" w:rsidP="00DE1B12">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0877099" w14:textId="77777777" w:rsidR="000E786F" w:rsidRDefault="000E786F" w:rsidP="00DE1B12">
            <w:pPr>
              <w:jc w:val="center"/>
            </w:pPr>
            <w:r>
              <w:t>1190</w:t>
            </w:r>
          </w:p>
        </w:tc>
        <w:tc>
          <w:tcPr>
            <w:tcW w:w="1280" w:type="dxa"/>
            <w:tcBorders>
              <w:top w:val="single" w:sz="6" w:space="0" w:color="auto"/>
              <w:left w:val="single" w:sz="6" w:space="0" w:color="auto"/>
              <w:bottom w:val="single" w:sz="6" w:space="0" w:color="auto"/>
              <w:right w:val="single" w:sz="6" w:space="0" w:color="auto"/>
            </w:tcBorders>
          </w:tcPr>
          <w:p w14:paraId="16F77F5E"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FDDEE46"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00AC4F3" w14:textId="77777777" w:rsidR="000E786F" w:rsidRDefault="000E786F" w:rsidP="00DE1B12"/>
        </w:tc>
      </w:tr>
      <w:tr w:rsidR="000E786F" w14:paraId="3560305B" w14:textId="77777777" w:rsidTr="00DE1B12">
        <w:tc>
          <w:tcPr>
            <w:tcW w:w="612" w:type="dxa"/>
            <w:tcBorders>
              <w:top w:val="single" w:sz="6" w:space="0" w:color="auto"/>
              <w:left w:val="double" w:sz="6" w:space="0" w:color="auto"/>
              <w:bottom w:val="single" w:sz="6" w:space="0" w:color="auto"/>
              <w:right w:val="single" w:sz="6" w:space="0" w:color="auto"/>
            </w:tcBorders>
          </w:tcPr>
          <w:p w14:paraId="76CEBF4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48C3F4F" w14:textId="77777777" w:rsidR="000E786F" w:rsidRDefault="000E786F" w:rsidP="00DE1B12">
            <w:r>
              <w:t>ИТОГО по разделу I</w:t>
            </w:r>
          </w:p>
        </w:tc>
        <w:tc>
          <w:tcPr>
            <w:tcW w:w="720" w:type="dxa"/>
            <w:tcBorders>
              <w:top w:val="single" w:sz="6" w:space="0" w:color="auto"/>
              <w:left w:val="single" w:sz="6" w:space="0" w:color="auto"/>
              <w:bottom w:val="single" w:sz="6" w:space="0" w:color="auto"/>
              <w:right w:val="single" w:sz="6" w:space="0" w:color="auto"/>
            </w:tcBorders>
          </w:tcPr>
          <w:p w14:paraId="4365AF1D" w14:textId="77777777" w:rsidR="000E786F" w:rsidRDefault="000E786F" w:rsidP="00DE1B12">
            <w:pPr>
              <w:jc w:val="center"/>
            </w:pPr>
            <w:r>
              <w:t>1100</w:t>
            </w:r>
          </w:p>
        </w:tc>
        <w:tc>
          <w:tcPr>
            <w:tcW w:w="1280" w:type="dxa"/>
            <w:tcBorders>
              <w:top w:val="single" w:sz="6" w:space="0" w:color="auto"/>
              <w:left w:val="single" w:sz="6" w:space="0" w:color="auto"/>
              <w:bottom w:val="single" w:sz="6" w:space="0" w:color="auto"/>
              <w:right w:val="single" w:sz="6" w:space="0" w:color="auto"/>
            </w:tcBorders>
          </w:tcPr>
          <w:p w14:paraId="2EFBB74A"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9B35DD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124A1CE" w14:textId="77777777" w:rsidR="000E786F" w:rsidRDefault="000E786F" w:rsidP="00DE1B12"/>
        </w:tc>
      </w:tr>
      <w:tr w:rsidR="000E786F" w14:paraId="258C020F" w14:textId="77777777" w:rsidTr="00DE1B12">
        <w:tc>
          <w:tcPr>
            <w:tcW w:w="612" w:type="dxa"/>
            <w:tcBorders>
              <w:top w:val="single" w:sz="6" w:space="0" w:color="auto"/>
              <w:left w:val="double" w:sz="6" w:space="0" w:color="auto"/>
              <w:bottom w:val="single" w:sz="6" w:space="0" w:color="auto"/>
              <w:right w:val="single" w:sz="6" w:space="0" w:color="auto"/>
            </w:tcBorders>
          </w:tcPr>
          <w:p w14:paraId="462BE8B4"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D8B0C79" w14:textId="77777777" w:rsidR="000E786F" w:rsidRDefault="000E786F" w:rsidP="00DE1B12">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7A6A3194"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6FD00B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31223CF"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29F48B2D" w14:textId="77777777" w:rsidR="000E786F" w:rsidRDefault="000E786F" w:rsidP="00DE1B12"/>
        </w:tc>
      </w:tr>
      <w:tr w:rsidR="000E786F" w14:paraId="2A66B14D" w14:textId="77777777" w:rsidTr="00DE1B12">
        <w:tc>
          <w:tcPr>
            <w:tcW w:w="612" w:type="dxa"/>
            <w:tcBorders>
              <w:top w:val="single" w:sz="6" w:space="0" w:color="auto"/>
              <w:left w:val="double" w:sz="6" w:space="0" w:color="auto"/>
              <w:bottom w:val="single" w:sz="6" w:space="0" w:color="auto"/>
              <w:right w:val="single" w:sz="6" w:space="0" w:color="auto"/>
            </w:tcBorders>
          </w:tcPr>
          <w:p w14:paraId="0737C29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1308C66" w14:textId="77777777" w:rsidR="000E786F" w:rsidRDefault="000E786F" w:rsidP="00DE1B12">
            <w:r>
              <w:t>Запасы</w:t>
            </w:r>
          </w:p>
        </w:tc>
        <w:tc>
          <w:tcPr>
            <w:tcW w:w="720" w:type="dxa"/>
            <w:tcBorders>
              <w:top w:val="single" w:sz="6" w:space="0" w:color="auto"/>
              <w:left w:val="single" w:sz="6" w:space="0" w:color="auto"/>
              <w:bottom w:val="single" w:sz="6" w:space="0" w:color="auto"/>
              <w:right w:val="single" w:sz="6" w:space="0" w:color="auto"/>
            </w:tcBorders>
          </w:tcPr>
          <w:p w14:paraId="3E86D65C" w14:textId="77777777" w:rsidR="000E786F" w:rsidRDefault="000E786F" w:rsidP="00DE1B12">
            <w:pPr>
              <w:jc w:val="center"/>
            </w:pPr>
            <w:r>
              <w:t>1210</w:t>
            </w:r>
          </w:p>
        </w:tc>
        <w:tc>
          <w:tcPr>
            <w:tcW w:w="1280" w:type="dxa"/>
            <w:tcBorders>
              <w:top w:val="single" w:sz="6" w:space="0" w:color="auto"/>
              <w:left w:val="single" w:sz="6" w:space="0" w:color="auto"/>
              <w:bottom w:val="single" w:sz="6" w:space="0" w:color="auto"/>
              <w:right w:val="single" w:sz="6" w:space="0" w:color="auto"/>
            </w:tcBorders>
          </w:tcPr>
          <w:p w14:paraId="55DA4ED4"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30F044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2246C96" w14:textId="77777777" w:rsidR="000E786F" w:rsidRDefault="000E786F" w:rsidP="00DE1B12"/>
        </w:tc>
      </w:tr>
      <w:tr w:rsidR="000E786F" w14:paraId="4555758B" w14:textId="77777777" w:rsidTr="00DE1B12">
        <w:tc>
          <w:tcPr>
            <w:tcW w:w="612" w:type="dxa"/>
            <w:tcBorders>
              <w:top w:val="single" w:sz="6" w:space="0" w:color="auto"/>
              <w:left w:val="double" w:sz="6" w:space="0" w:color="auto"/>
              <w:bottom w:val="single" w:sz="6" w:space="0" w:color="auto"/>
              <w:right w:val="single" w:sz="6" w:space="0" w:color="auto"/>
            </w:tcBorders>
          </w:tcPr>
          <w:p w14:paraId="40ACA5A6"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A5BA081" w14:textId="77777777" w:rsidR="000E786F" w:rsidRDefault="000E786F" w:rsidP="00DE1B12">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14:paraId="68294E7A" w14:textId="77777777" w:rsidR="000E786F" w:rsidRDefault="000E786F" w:rsidP="00DE1B12">
            <w:pPr>
              <w:jc w:val="center"/>
            </w:pPr>
            <w:r>
              <w:t>1220</w:t>
            </w:r>
          </w:p>
        </w:tc>
        <w:tc>
          <w:tcPr>
            <w:tcW w:w="1280" w:type="dxa"/>
            <w:tcBorders>
              <w:top w:val="single" w:sz="6" w:space="0" w:color="auto"/>
              <w:left w:val="single" w:sz="6" w:space="0" w:color="auto"/>
              <w:bottom w:val="single" w:sz="6" w:space="0" w:color="auto"/>
              <w:right w:val="single" w:sz="6" w:space="0" w:color="auto"/>
            </w:tcBorders>
          </w:tcPr>
          <w:p w14:paraId="13B48174"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ED6FE89"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8EF7481" w14:textId="77777777" w:rsidR="000E786F" w:rsidRDefault="000E786F" w:rsidP="00DE1B12"/>
        </w:tc>
      </w:tr>
      <w:tr w:rsidR="000E786F" w14:paraId="4DBD1E15" w14:textId="77777777" w:rsidTr="00DE1B12">
        <w:tc>
          <w:tcPr>
            <w:tcW w:w="612" w:type="dxa"/>
            <w:tcBorders>
              <w:top w:val="single" w:sz="6" w:space="0" w:color="auto"/>
              <w:left w:val="double" w:sz="6" w:space="0" w:color="auto"/>
              <w:bottom w:val="single" w:sz="6" w:space="0" w:color="auto"/>
              <w:right w:val="single" w:sz="6" w:space="0" w:color="auto"/>
            </w:tcBorders>
          </w:tcPr>
          <w:p w14:paraId="7A8B38EC"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A13B75C" w14:textId="77777777" w:rsidR="000E786F" w:rsidRDefault="000E786F" w:rsidP="00DE1B12">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716E278D" w14:textId="77777777" w:rsidR="000E786F" w:rsidRDefault="000E786F" w:rsidP="00DE1B12">
            <w:pPr>
              <w:jc w:val="center"/>
            </w:pPr>
            <w:r>
              <w:t>1230</w:t>
            </w:r>
          </w:p>
        </w:tc>
        <w:tc>
          <w:tcPr>
            <w:tcW w:w="1280" w:type="dxa"/>
            <w:tcBorders>
              <w:top w:val="single" w:sz="6" w:space="0" w:color="auto"/>
              <w:left w:val="single" w:sz="6" w:space="0" w:color="auto"/>
              <w:bottom w:val="single" w:sz="6" w:space="0" w:color="auto"/>
              <w:right w:val="single" w:sz="6" w:space="0" w:color="auto"/>
            </w:tcBorders>
          </w:tcPr>
          <w:p w14:paraId="29F031FA"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EBA1111"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32DC3CB" w14:textId="77777777" w:rsidR="000E786F" w:rsidRDefault="000E786F" w:rsidP="00DE1B12"/>
        </w:tc>
      </w:tr>
      <w:tr w:rsidR="000E786F" w14:paraId="4B20298B" w14:textId="77777777" w:rsidTr="00DE1B12">
        <w:tc>
          <w:tcPr>
            <w:tcW w:w="612" w:type="dxa"/>
            <w:tcBorders>
              <w:top w:val="single" w:sz="6" w:space="0" w:color="auto"/>
              <w:left w:val="double" w:sz="6" w:space="0" w:color="auto"/>
              <w:bottom w:val="single" w:sz="6" w:space="0" w:color="auto"/>
              <w:right w:val="single" w:sz="6" w:space="0" w:color="auto"/>
            </w:tcBorders>
          </w:tcPr>
          <w:p w14:paraId="6B37F593"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CD50276" w14:textId="77777777" w:rsidR="000E786F" w:rsidRDefault="000E786F" w:rsidP="00DE1B12">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14:paraId="72CC3EA8" w14:textId="77777777" w:rsidR="000E786F" w:rsidRDefault="000E786F" w:rsidP="00DE1B12">
            <w:pPr>
              <w:jc w:val="center"/>
            </w:pPr>
            <w:r>
              <w:t>1240</w:t>
            </w:r>
          </w:p>
        </w:tc>
        <w:tc>
          <w:tcPr>
            <w:tcW w:w="1280" w:type="dxa"/>
            <w:tcBorders>
              <w:top w:val="single" w:sz="6" w:space="0" w:color="auto"/>
              <w:left w:val="single" w:sz="6" w:space="0" w:color="auto"/>
              <w:bottom w:val="single" w:sz="6" w:space="0" w:color="auto"/>
              <w:right w:val="single" w:sz="6" w:space="0" w:color="auto"/>
            </w:tcBorders>
          </w:tcPr>
          <w:p w14:paraId="208CB26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0A537E4"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D5E062F" w14:textId="77777777" w:rsidR="000E786F" w:rsidRDefault="000E786F" w:rsidP="00DE1B12"/>
        </w:tc>
      </w:tr>
      <w:tr w:rsidR="000E786F" w14:paraId="5FFD8F67" w14:textId="77777777" w:rsidTr="00DE1B12">
        <w:tc>
          <w:tcPr>
            <w:tcW w:w="612" w:type="dxa"/>
            <w:tcBorders>
              <w:top w:val="single" w:sz="6" w:space="0" w:color="auto"/>
              <w:left w:val="double" w:sz="6" w:space="0" w:color="auto"/>
              <w:bottom w:val="single" w:sz="6" w:space="0" w:color="auto"/>
              <w:right w:val="single" w:sz="6" w:space="0" w:color="auto"/>
            </w:tcBorders>
          </w:tcPr>
          <w:p w14:paraId="2BE685B3"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5A3F374" w14:textId="77777777" w:rsidR="000E786F" w:rsidRDefault="000E786F" w:rsidP="00DE1B12">
            <w:r>
              <w:t xml:space="preserve">Денежные средства и денежные </w:t>
            </w:r>
            <w:r>
              <w:lastRenderedPageBreak/>
              <w:t>эквиваленты</w:t>
            </w:r>
          </w:p>
        </w:tc>
        <w:tc>
          <w:tcPr>
            <w:tcW w:w="720" w:type="dxa"/>
            <w:tcBorders>
              <w:top w:val="single" w:sz="6" w:space="0" w:color="auto"/>
              <w:left w:val="single" w:sz="6" w:space="0" w:color="auto"/>
              <w:bottom w:val="single" w:sz="6" w:space="0" w:color="auto"/>
              <w:right w:val="single" w:sz="6" w:space="0" w:color="auto"/>
            </w:tcBorders>
          </w:tcPr>
          <w:p w14:paraId="3DBF714C" w14:textId="77777777" w:rsidR="000E786F" w:rsidRDefault="000E786F" w:rsidP="00DE1B12">
            <w:pPr>
              <w:jc w:val="center"/>
            </w:pPr>
            <w:r>
              <w:lastRenderedPageBreak/>
              <w:t>1250</w:t>
            </w:r>
          </w:p>
        </w:tc>
        <w:tc>
          <w:tcPr>
            <w:tcW w:w="1280" w:type="dxa"/>
            <w:tcBorders>
              <w:top w:val="single" w:sz="6" w:space="0" w:color="auto"/>
              <w:left w:val="single" w:sz="6" w:space="0" w:color="auto"/>
              <w:bottom w:val="single" w:sz="6" w:space="0" w:color="auto"/>
              <w:right w:val="single" w:sz="6" w:space="0" w:color="auto"/>
            </w:tcBorders>
          </w:tcPr>
          <w:p w14:paraId="746A4760"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C4114C1"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7C5F2B9" w14:textId="77777777" w:rsidR="000E786F" w:rsidRDefault="000E786F" w:rsidP="00DE1B12"/>
        </w:tc>
      </w:tr>
      <w:tr w:rsidR="000E786F" w14:paraId="3B52A18D" w14:textId="77777777" w:rsidTr="00DE1B12">
        <w:tc>
          <w:tcPr>
            <w:tcW w:w="612" w:type="dxa"/>
            <w:tcBorders>
              <w:top w:val="single" w:sz="6" w:space="0" w:color="auto"/>
              <w:left w:val="double" w:sz="6" w:space="0" w:color="auto"/>
              <w:bottom w:val="single" w:sz="6" w:space="0" w:color="auto"/>
              <w:right w:val="single" w:sz="6" w:space="0" w:color="auto"/>
            </w:tcBorders>
          </w:tcPr>
          <w:p w14:paraId="1D734759"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A84EE82" w14:textId="77777777" w:rsidR="000E786F" w:rsidRDefault="000E786F" w:rsidP="00DE1B12">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14:paraId="08BECE84" w14:textId="77777777" w:rsidR="000E786F" w:rsidRDefault="000E786F" w:rsidP="00DE1B12">
            <w:pPr>
              <w:jc w:val="center"/>
            </w:pPr>
            <w:r>
              <w:t>1260</w:t>
            </w:r>
          </w:p>
        </w:tc>
        <w:tc>
          <w:tcPr>
            <w:tcW w:w="1280" w:type="dxa"/>
            <w:tcBorders>
              <w:top w:val="single" w:sz="6" w:space="0" w:color="auto"/>
              <w:left w:val="single" w:sz="6" w:space="0" w:color="auto"/>
              <w:bottom w:val="single" w:sz="6" w:space="0" w:color="auto"/>
              <w:right w:val="single" w:sz="6" w:space="0" w:color="auto"/>
            </w:tcBorders>
          </w:tcPr>
          <w:p w14:paraId="1B0556E7"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6E39131"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345E442" w14:textId="77777777" w:rsidR="000E786F" w:rsidRDefault="000E786F" w:rsidP="00DE1B12"/>
        </w:tc>
      </w:tr>
      <w:tr w:rsidR="000E786F" w14:paraId="2DB533B8" w14:textId="77777777" w:rsidTr="00DE1B12">
        <w:tc>
          <w:tcPr>
            <w:tcW w:w="612" w:type="dxa"/>
            <w:tcBorders>
              <w:top w:val="single" w:sz="6" w:space="0" w:color="auto"/>
              <w:left w:val="double" w:sz="6" w:space="0" w:color="auto"/>
              <w:bottom w:val="single" w:sz="6" w:space="0" w:color="auto"/>
              <w:right w:val="single" w:sz="6" w:space="0" w:color="auto"/>
            </w:tcBorders>
          </w:tcPr>
          <w:p w14:paraId="6C0C757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5023403" w14:textId="77777777" w:rsidR="000E786F" w:rsidRDefault="000E786F" w:rsidP="00DE1B12">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14:paraId="30922757" w14:textId="77777777" w:rsidR="000E786F" w:rsidRDefault="000E786F" w:rsidP="00DE1B12">
            <w:pPr>
              <w:jc w:val="center"/>
            </w:pPr>
            <w:r>
              <w:t>1200</w:t>
            </w:r>
          </w:p>
        </w:tc>
        <w:tc>
          <w:tcPr>
            <w:tcW w:w="1280" w:type="dxa"/>
            <w:tcBorders>
              <w:top w:val="single" w:sz="6" w:space="0" w:color="auto"/>
              <w:left w:val="single" w:sz="6" w:space="0" w:color="auto"/>
              <w:bottom w:val="single" w:sz="6" w:space="0" w:color="auto"/>
              <w:right w:val="single" w:sz="6" w:space="0" w:color="auto"/>
            </w:tcBorders>
          </w:tcPr>
          <w:p w14:paraId="71FBFCAF"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B19BBBC"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544065E" w14:textId="77777777" w:rsidR="000E786F" w:rsidRDefault="000E786F" w:rsidP="00DE1B12"/>
        </w:tc>
      </w:tr>
      <w:tr w:rsidR="000E786F" w14:paraId="094E99DD" w14:textId="77777777" w:rsidTr="00DE1B12">
        <w:tc>
          <w:tcPr>
            <w:tcW w:w="612" w:type="dxa"/>
            <w:tcBorders>
              <w:top w:val="single" w:sz="6" w:space="0" w:color="auto"/>
              <w:left w:val="double" w:sz="6" w:space="0" w:color="auto"/>
              <w:bottom w:val="double" w:sz="6" w:space="0" w:color="auto"/>
              <w:right w:val="single" w:sz="6" w:space="0" w:color="auto"/>
            </w:tcBorders>
          </w:tcPr>
          <w:p w14:paraId="1B8DDF14" w14:textId="77777777" w:rsidR="000E786F" w:rsidRDefault="000E786F" w:rsidP="00DE1B12"/>
        </w:tc>
        <w:tc>
          <w:tcPr>
            <w:tcW w:w="3840" w:type="dxa"/>
            <w:tcBorders>
              <w:top w:val="single" w:sz="6" w:space="0" w:color="auto"/>
              <w:left w:val="single" w:sz="6" w:space="0" w:color="auto"/>
              <w:bottom w:val="double" w:sz="6" w:space="0" w:color="auto"/>
              <w:right w:val="single" w:sz="6" w:space="0" w:color="auto"/>
            </w:tcBorders>
          </w:tcPr>
          <w:p w14:paraId="2CB3D5D0" w14:textId="77777777" w:rsidR="000E786F" w:rsidRDefault="000E786F" w:rsidP="00DE1B12">
            <w:r>
              <w:t>БАЛАНС (актив)</w:t>
            </w:r>
          </w:p>
        </w:tc>
        <w:tc>
          <w:tcPr>
            <w:tcW w:w="720" w:type="dxa"/>
            <w:tcBorders>
              <w:top w:val="single" w:sz="6" w:space="0" w:color="auto"/>
              <w:left w:val="single" w:sz="6" w:space="0" w:color="auto"/>
              <w:bottom w:val="double" w:sz="6" w:space="0" w:color="auto"/>
              <w:right w:val="single" w:sz="6" w:space="0" w:color="auto"/>
            </w:tcBorders>
          </w:tcPr>
          <w:p w14:paraId="0A1E5459" w14:textId="77777777" w:rsidR="000E786F" w:rsidRDefault="000E786F" w:rsidP="00DE1B12">
            <w:pPr>
              <w:jc w:val="center"/>
            </w:pPr>
            <w:r>
              <w:t>1600</w:t>
            </w:r>
          </w:p>
        </w:tc>
        <w:tc>
          <w:tcPr>
            <w:tcW w:w="1280" w:type="dxa"/>
            <w:tcBorders>
              <w:top w:val="single" w:sz="6" w:space="0" w:color="auto"/>
              <w:left w:val="single" w:sz="6" w:space="0" w:color="auto"/>
              <w:bottom w:val="double" w:sz="6" w:space="0" w:color="auto"/>
              <w:right w:val="single" w:sz="6" w:space="0" w:color="auto"/>
            </w:tcBorders>
          </w:tcPr>
          <w:p w14:paraId="48968E42" w14:textId="77777777" w:rsidR="000E786F" w:rsidRDefault="000E786F" w:rsidP="00DE1B12"/>
        </w:tc>
        <w:tc>
          <w:tcPr>
            <w:tcW w:w="1280" w:type="dxa"/>
            <w:tcBorders>
              <w:top w:val="single" w:sz="6" w:space="0" w:color="auto"/>
              <w:left w:val="single" w:sz="6" w:space="0" w:color="auto"/>
              <w:bottom w:val="double" w:sz="6" w:space="0" w:color="auto"/>
              <w:right w:val="single" w:sz="6" w:space="0" w:color="auto"/>
            </w:tcBorders>
          </w:tcPr>
          <w:p w14:paraId="52DC4F18" w14:textId="77777777" w:rsidR="000E786F" w:rsidRDefault="000E786F" w:rsidP="00DE1B12"/>
        </w:tc>
        <w:tc>
          <w:tcPr>
            <w:tcW w:w="1280" w:type="dxa"/>
            <w:tcBorders>
              <w:top w:val="single" w:sz="6" w:space="0" w:color="auto"/>
              <w:left w:val="single" w:sz="6" w:space="0" w:color="auto"/>
              <w:bottom w:val="double" w:sz="6" w:space="0" w:color="auto"/>
              <w:right w:val="double" w:sz="6" w:space="0" w:color="auto"/>
            </w:tcBorders>
          </w:tcPr>
          <w:p w14:paraId="68D332BE" w14:textId="77777777" w:rsidR="000E786F" w:rsidRDefault="000E786F" w:rsidP="00DE1B12"/>
        </w:tc>
      </w:tr>
    </w:tbl>
    <w:p w14:paraId="277169E9" w14:textId="77777777" w:rsidR="000E786F" w:rsidRDefault="000E786F" w:rsidP="000E786F"/>
    <w:p w14:paraId="44F8D31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0E786F" w14:paraId="4119A092" w14:textId="77777777" w:rsidTr="00DE1B12">
        <w:tc>
          <w:tcPr>
            <w:tcW w:w="612" w:type="dxa"/>
            <w:tcBorders>
              <w:top w:val="double" w:sz="6" w:space="0" w:color="auto"/>
              <w:left w:val="double" w:sz="6" w:space="0" w:color="auto"/>
              <w:bottom w:val="single" w:sz="6" w:space="0" w:color="auto"/>
              <w:right w:val="single" w:sz="6" w:space="0" w:color="auto"/>
            </w:tcBorders>
          </w:tcPr>
          <w:p w14:paraId="18C69264" w14:textId="77777777" w:rsidR="000E786F" w:rsidRDefault="000E786F" w:rsidP="00DE1B12">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14:paraId="14EABDEE" w14:textId="77777777" w:rsidR="000E786F" w:rsidRDefault="000E786F" w:rsidP="00DE1B12">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14:paraId="0C84FE66" w14:textId="77777777" w:rsidR="000E786F" w:rsidRDefault="000E786F" w:rsidP="00DE1B12">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14:paraId="6520459A" w14:textId="77777777" w:rsidR="000E786F" w:rsidRDefault="000E786F" w:rsidP="00DE1B12">
            <w:pPr>
              <w:jc w:val="center"/>
            </w:pPr>
            <w:r>
              <w:t>На 31.12.2014 г.</w:t>
            </w:r>
          </w:p>
        </w:tc>
        <w:tc>
          <w:tcPr>
            <w:tcW w:w="1280" w:type="dxa"/>
            <w:tcBorders>
              <w:top w:val="double" w:sz="6" w:space="0" w:color="auto"/>
              <w:left w:val="single" w:sz="6" w:space="0" w:color="auto"/>
              <w:bottom w:val="single" w:sz="6" w:space="0" w:color="auto"/>
              <w:right w:val="single" w:sz="6" w:space="0" w:color="auto"/>
            </w:tcBorders>
          </w:tcPr>
          <w:p w14:paraId="221B07C7" w14:textId="77777777" w:rsidR="000E786F" w:rsidRDefault="000E786F" w:rsidP="00DE1B12">
            <w:pPr>
              <w:jc w:val="center"/>
            </w:pPr>
            <w:r>
              <w:t>На 31.12.2013 г.</w:t>
            </w:r>
          </w:p>
        </w:tc>
        <w:tc>
          <w:tcPr>
            <w:tcW w:w="1280" w:type="dxa"/>
            <w:tcBorders>
              <w:top w:val="double" w:sz="6" w:space="0" w:color="auto"/>
              <w:left w:val="single" w:sz="6" w:space="0" w:color="auto"/>
              <w:bottom w:val="single" w:sz="6" w:space="0" w:color="auto"/>
              <w:right w:val="double" w:sz="6" w:space="0" w:color="auto"/>
            </w:tcBorders>
          </w:tcPr>
          <w:p w14:paraId="0206272D" w14:textId="77777777" w:rsidR="000E786F" w:rsidRDefault="000E786F" w:rsidP="00DE1B12">
            <w:pPr>
              <w:jc w:val="center"/>
            </w:pPr>
            <w:r>
              <w:t>На  31.12.2012 г.</w:t>
            </w:r>
          </w:p>
        </w:tc>
      </w:tr>
      <w:tr w:rsidR="000E786F" w14:paraId="48A12A26" w14:textId="77777777" w:rsidTr="00DE1B12">
        <w:tc>
          <w:tcPr>
            <w:tcW w:w="612" w:type="dxa"/>
            <w:tcBorders>
              <w:top w:val="single" w:sz="6" w:space="0" w:color="auto"/>
              <w:left w:val="double" w:sz="6" w:space="0" w:color="auto"/>
              <w:bottom w:val="single" w:sz="6" w:space="0" w:color="auto"/>
              <w:right w:val="single" w:sz="6" w:space="0" w:color="auto"/>
            </w:tcBorders>
          </w:tcPr>
          <w:p w14:paraId="0F31D5DD" w14:textId="77777777" w:rsidR="000E786F" w:rsidRDefault="000E786F" w:rsidP="00DE1B12">
            <w:pPr>
              <w:jc w:val="center"/>
            </w:pPr>
            <w:r>
              <w:t>1</w:t>
            </w:r>
          </w:p>
        </w:tc>
        <w:tc>
          <w:tcPr>
            <w:tcW w:w="3840" w:type="dxa"/>
            <w:tcBorders>
              <w:top w:val="single" w:sz="6" w:space="0" w:color="auto"/>
              <w:left w:val="single" w:sz="6" w:space="0" w:color="auto"/>
              <w:bottom w:val="single" w:sz="6" w:space="0" w:color="auto"/>
              <w:right w:val="single" w:sz="6" w:space="0" w:color="auto"/>
            </w:tcBorders>
          </w:tcPr>
          <w:p w14:paraId="05E63B15" w14:textId="77777777" w:rsidR="000E786F" w:rsidRDefault="000E786F" w:rsidP="00DE1B12">
            <w:pPr>
              <w:jc w:val="center"/>
            </w:pPr>
            <w:r>
              <w:t>2</w:t>
            </w:r>
          </w:p>
        </w:tc>
        <w:tc>
          <w:tcPr>
            <w:tcW w:w="720" w:type="dxa"/>
            <w:tcBorders>
              <w:top w:val="single" w:sz="6" w:space="0" w:color="auto"/>
              <w:left w:val="single" w:sz="6" w:space="0" w:color="auto"/>
              <w:bottom w:val="single" w:sz="6" w:space="0" w:color="auto"/>
              <w:right w:val="single" w:sz="6" w:space="0" w:color="auto"/>
            </w:tcBorders>
          </w:tcPr>
          <w:p w14:paraId="6C754627" w14:textId="77777777" w:rsidR="000E786F" w:rsidRDefault="000E786F" w:rsidP="00DE1B12">
            <w:pPr>
              <w:jc w:val="center"/>
            </w:pPr>
            <w:r>
              <w:t>3</w:t>
            </w:r>
          </w:p>
        </w:tc>
        <w:tc>
          <w:tcPr>
            <w:tcW w:w="1280" w:type="dxa"/>
            <w:tcBorders>
              <w:top w:val="single" w:sz="6" w:space="0" w:color="auto"/>
              <w:left w:val="single" w:sz="6" w:space="0" w:color="auto"/>
              <w:bottom w:val="single" w:sz="6" w:space="0" w:color="auto"/>
              <w:right w:val="single" w:sz="6" w:space="0" w:color="auto"/>
            </w:tcBorders>
          </w:tcPr>
          <w:p w14:paraId="6A1148D7" w14:textId="77777777" w:rsidR="000E786F" w:rsidRDefault="000E786F" w:rsidP="00DE1B12">
            <w:pPr>
              <w:jc w:val="center"/>
            </w:pPr>
            <w:r>
              <w:t>4</w:t>
            </w:r>
          </w:p>
        </w:tc>
        <w:tc>
          <w:tcPr>
            <w:tcW w:w="1280" w:type="dxa"/>
            <w:tcBorders>
              <w:top w:val="single" w:sz="6" w:space="0" w:color="auto"/>
              <w:left w:val="single" w:sz="6" w:space="0" w:color="auto"/>
              <w:bottom w:val="single" w:sz="6" w:space="0" w:color="auto"/>
              <w:right w:val="single" w:sz="6" w:space="0" w:color="auto"/>
            </w:tcBorders>
          </w:tcPr>
          <w:p w14:paraId="342457EB" w14:textId="77777777" w:rsidR="000E786F" w:rsidRDefault="000E786F" w:rsidP="00DE1B12">
            <w:pPr>
              <w:jc w:val="center"/>
            </w:pPr>
            <w:r>
              <w:t>5</w:t>
            </w:r>
          </w:p>
        </w:tc>
        <w:tc>
          <w:tcPr>
            <w:tcW w:w="1280" w:type="dxa"/>
            <w:tcBorders>
              <w:top w:val="single" w:sz="6" w:space="0" w:color="auto"/>
              <w:left w:val="single" w:sz="6" w:space="0" w:color="auto"/>
              <w:bottom w:val="single" w:sz="6" w:space="0" w:color="auto"/>
              <w:right w:val="double" w:sz="6" w:space="0" w:color="auto"/>
            </w:tcBorders>
          </w:tcPr>
          <w:p w14:paraId="714D96DA" w14:textId="77777777" w:rsidR="000E786F" w:rsidRDefault="000E786F" w:rsidP="00DE1B12">
            <w:pPr>
              <w:jc w:val="center"/>
            </w:pPr>
            <w:r>
              <w:t>6</w:t>
            </w:r>
          </w:p>
        </w:tc>
      </w:tr>
      <w:tr w:rsidR="000E786F" w14:paraId="7DA36E07" w14:textId="77777777" w:rsidTr="00DE1B12">
        <w:tc>
          <w:tcPr>
            <w:tcW w:w="612" w:type="dxa"/>
            <w:tcBorders>
              <w:top w:val="single" w:sz="6" w:space="0" w:color="auto"/>
              <w:left w:val="double" w:sz="6" w:space="0" w:color="auto"/>
              <w:bottom w:val="single" w:sz="6" w:space="0" w:color="auto"/>
              <w:right w:val="single" w:sz="6" w:space="0" w:color="auto"/>
            </w:tcBorders>
          </w:tcPr>
          <w:p w14:paraId="69DABE8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7CB5EBE" w14:textId="77777777" w:rsidR="000E786F" w:rsidRDefault="000E786F" w:rsidP="00DE1B12">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14:paraId="1FFE468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8E3DEDC"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8E9A4DE"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1666B7BC" w14:textId="77777777" w:rsidR="000E786F" w:rsidRDefault="000E786F" w:rsidP="00DE1B12"/>
        </w:tc>
      </w:tr>
      <w:tr w:rsidR="000E786F" w14:paraId="4200C40B" w14:textId="77777777" w:rsidTr="00DE1B12">
        <w:tc>
          <w:tcPr>
            <w:tcW w:w="612" w:type="dxa"/>
            <w:tcBorders>
              <w:top w:val="single" w:sz="6" w:space="0" w:color="auto"/>
              <w:left w:val="double" w:sz="6" w:space="0" w:color="auto"/>
              <w:bottom w:val="single" w:sz="6" w:space="0" w:color="auto"/>
              <w:right w:val="single" w:sz="6" w:space="0" w:color="auto"/>
            </w:tcBorders>
          </w:tcPr>
          <w:p w14:paraId="01C0EE5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1854E4F" w14:textId="77777777" w:rsidR="000E786F" w:rsidRDefault="000E786F" w:rsidP="00DE1B12">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14:paraId="521A1573" w14:textId="77777777" w:rsidR="000E786F" w:rsidRDefault="000E786F" w:rsidP="00DE1B12">
            <w:pPr>
              <w:jc w:val="center"/>
            </w:pPr>
            <w:r>
              <w:t>1310</w:t>
            </w:r>
          </w:p>
        </w:tc>
        <w:tc>
          <w:tcPr>
            <w:tcW w:w="1280" w:type="dxa"/>
            <w:tcBorders>
              <w:top w:val="single" w:sz="6" w:space="0" w:color="auto"/>
              <w:left w:val="single" w:sz="6" w:space="0" w:color="auto"/>
              <w:bottom w:val="single" w:sz="6" w:space="0" w:color="auto"/>
              <w:right w:val="single" w:sz="6" w:space="0" w:color="auto"/>
            </w:tcBorders>
          </w:tcPr>
          <w:p w14:paraId="4DB5CB12"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23C59C3"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04C8114" w14:textId="77777777" w:rsidR="000E786F" w:rsidRDefault="000E786F" w:rsidP="00DE1B12"/>
        </w:tc>
      </w:tr>
      <w:tr w:rsidR="000E786F" w14:paraId="612CB657" w14:textId="77777777" w:rsidTr="00DE1B12">
        <w:tc>
          <w:tcPr>
            <w:tcW w:w="612" w:type="dxa"/>
            <w:tcBorders>
              <w:top w:val="single" w:sz="6" w:space="0" w:color="auto"/>
              <w:left w:val="double" w:sz="6" w:space="0" w:color="auto"/>
              <w:bottom w:val="single" w:sz="6" w:space="0" w:color="auto"/>
              <w:right w:val="single" w:sz="6" w:space="0" w:color="auto"/>
            </w:tcBorders>
          </w:tcPr>
          <w:p w14:paraId="326DA38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326469C" w14:textId="77777777" w:rsidR="000E786F" w:rsidRDefault="000E786F" w:rsidP="00DE1B12">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14:paraId="5E6F91BB" w14:textId="77777777" w:rsidR="000E786F" w:rsidRDefault="000E786F" w:rsidP="00DE1B12">
            <w:pPr>
              <w:jc w:val="center"/>
            </w:pPr>
            <w:r>
              <w:t>1320</w:t>
            </w:r>
          </w:p>
        </w:tc>
        <w:tc>
          <w:tcPr>
            <w:tcW w:w="1280" w:type="dxa"/>
            <w:tcBorders>
              <w:top w:val="single" w:sz="6" w:space="0" w:color="auto"/>
              <w:left w:val="single" w:sz="6" w:space="0" w:color="auto"/>
              <w:bottom w:val="single" w:sz="6" w:space="0" w:color="auto"/>
              <w:right w:val="single" w:sz="6" w:space="0" w:color="auto"/>
            </w:tcBorders>
          </w:tcPr>
          <w:p w14:paraId="7936A29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007D3F8"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75BA099" w14:textId="77777777" w:rsidR="000E786F" w:rsidRDefault="000E786F" w:rsidP="00DE1B12"/>
        </w:tc>
      </w:tr>
      <w:tr w:rsidR="000E786F" w14:paraId="22EE0CA2" w14:textId="77777777" w:rsidTr="00DE1B12">
        <w:tc>
          <w:tcPr>
            <w:tcW w:w="612" w:type="dxa"/>
            <w:tcBorders>
              <w:top w:val="single" w:sz="6" w:space="0" w:color="auto"/>
              <w:left w:val="double" w:sz="6" w:space="0" w:color="auto"/>
              <w:bottom w:val="single" w:sz="6" w:space="0" w:color="auto"/>
              <w:right w:val="single" w:sz="6" w:space="0" w:color="auto"/>
            </w:tcBorders>
          </w:tcPr>
          <w:p w14:paraId="0B5C209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685C0E49" w14:textId="77777777" w:rsidR="000E786F" w:rsidRDefault="000E786F" w:rsidP="00DE1B12">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2E9CEBE6" w14:textId="77777777" w:rsidR="000E786F" w:rsidRDefault="000E786F" w:rsidP="00DE1B12">
            <w:pPr>
              <w:jc w:val="center"/>
            </w:pPr>
            <w:r>
              <w:t>1340</w:t>
            </w:r>
          </w:p>
        </w:tc>
        <w:tc>
          <w:tcPr>
            <w:tcW w:w="1280" w:type="dxa"/>
            <w:tcBorders>
              <w:top w:val="single" w:sz="6" w:space="0" w:color="auto"/>
              <w:left w:val="single" w:sz="6" w:space="0" w:color="auto"/>
              <w:bottom w:val="single" w:sz="6" w:space="0" w:color="auto"/>
              <w:right w:val="single" w:sz="6" w:space="0" w:color="auto"/>
            </w:tcBorders>
          </w:tcPr>
          <w:p w14:paraId="5512A72D"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7A45445"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641BCA0" w14:textId="77777777" w:rsidR="000E786F" w:rsidRDefault="000E786F" w:rsidP="00DE1B12"/>
        </w:tc>
      </w:tr>
      <w:tr w:rsidR="000E786F" w14:paraId="1809BF82" w14:textId="77777777" w:rsidTr="00DE1B12">
        <w:tc>
          <w:tcPr>
            <w:tcW w:w="612" w:type="dxa"/>
            <w:tcBorders>
              <w:top w:val="single" w:sz="6" w:space="0" w:color="auto"/>
              <w:left w:val="double" w:sz="6" w:space="0" w:color="auto"/>
              <w:bottom w:val="single" w:sz="6" w:space="0" w:color="auto"/>
              <w:right w:val="single" w:sz="6" w:space="0" w:color="auto"/>
            </w:tcBorders>
          </w:tcPr>
          <w:p w14:paraId="216779C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9B74905" w14:textId="77777777" w:rsidR="000E786F" w:rsidRDefault="000E786F" w:rsidP="00DE1B12">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14:paraId="2778FF1D" w14:textId="77777777" w:rsidR="000E786F" w:rsidRDefault="000E786F" w:rsidP="00DE1B12">
            <w:pPr>
              <w:jc w:val="center"/>
            </w:pPr>
            <w:r>
              <w:t>1350</w:t>
            </w:r>
          </w:p>
        </w:tc>
        <w:tc>
          <w:tcPr>
            <w:tcW w:w="1280" w:type="dxa"/>
            <w:tcBorders>
              <w:top w:val="single" w:sz="6" w:space="0" w:color="auto"/>
              <w:left w:val="single" w:sz="6" w:space="0" w:color="auto"/>
              <w:bottom w:val="single" w:sz="6" w:space="0" w:color="auto"/>
              <w:right w:val="single" w:sz="6" w:space="0" w:color="auto"/>
            </w:tcBorders>
          </w:tcPr>
          <w:p w14:paraId="67DFBB2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D1B82D0"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3762F84" w14:textId="77777777" w:rsidR="000E786F" w:rsidRDefault="000E786F" w:rsidP="00DE1B12"/>
        </w:tc>
      </w:tr>
      <w:tr w:rsidR="000E786F" w14:paraId="1DF1BF60" w14:textId="77777777" w:rsidTr="00DE1B12">
        <w:tc>
          <w:tcPr>
            <w:tcW w:w="612" w:type="dxa"/>
            <w:tcBorders>
              <w:top w:val="single" w:sz="6" w:space="0" w:color="auto"/>
              <w:left w:val="double" w:sz="6" w:space="0" w:color="auto"/>
              <w:bottom w:val="single" w:sz="6" w:space="0" w:color="auto"/>
              <w:right w:val="single" w:sz="6" w:space="0" w:color="auto"/>
            </w:tcBorders>
          </w:tcPr>
          <w:p w14:paraId="4904AF13"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53BD455E" w14:textId="77777777" w:rsidR="000E786F" w:rsidRDefault="000E786F" w:rsidP="00DE1B12">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14:paraId="1F1AFC58" w14:textId="77777777" w:rsidR="000E786F" w:rsidRDefault="000E786F" w:rsidP="00DE1B12">
            <w:pPr>
              <w:jc w:val="center"/>
            </w:pPr>
            <w:r>
              <w:t>1360</w:t>
            </w:r>
          </w:p>
        </w:tc>
        <w:tc>
          <w:tcPr>
            <w:tcW w:w="1280" w:type="dxa"/>
            <w:tcBorders>
              <w:top w:val="single" w:sz="6" w:space="0" w:color="auto"/>
              <w:left w:val="single" w:sz="6" w:space="0" w:color="auto"/>
              <w:bottom w:val="single" w:sz="6" w:space="0" w:color="auto"/>
              <w:right w:val="single" w:sz="6" w:space="0" w:color="auto"/>
            </w:tcBorders>
          </w:tcPr>
          <w:p w14:paraId="694F839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A78774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A857BF8" w14:textId="77777777" w:rsidR="000E786F" w:rsidRDefault="000E786F" w:rsidP="00DE1B12"/>
        </w:tc>
      </w:tr>
      <w:tr w:rsidR="000E786F" w14:paraId="563E5DA7" w14:textId="77777777" w:rsidTr="00DE1B12">
        <w:tc>
          <w:tcPr>
            <w:tcW w:w="612" w:type="dxa"/>
            <w:tcBorders>
              <w:top w:val="single" w:sz="6" w:space="0" w:color="auto"/>
              <w:left w:val="double" w:sz="6" w:space="0" w:color="auto"/>
              <w:bottom w:val="single" w:sz="6" w:space="0" w:color="auto"/>
              <w:right w:val="single" w:sz="6" w:space="0" w:color="auto"/>
            </w:tcBorders>
          </w:tcPr>
          <w:p w14:paraId="5E47770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6AE2760" w14:textId="77777777" w:rsidR="000E786F" w:rsidRDefault="000E786F" w:rsidP="00DE1B1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122973EE" w14:textId="77777777" w:rsidR="000E786F" w:rsidRDefault="000E786F" w:rsidP="00DE1B12">
            <w:pPr>
              <w:jc w:val="center"/>
            </w:pPr>
            <w:r>
              <w:t>1370</w:t>
            </w:r>
          </w:p>
        </w:tc>
        <w:tc>
          <w:tcPr>
            <w:tcW w:w="1280" w:type="dxa"/>
            <w:tcBorders>
              <w:top w:val="single" w:sz="6" w:space="0" w:color="auto"/>
              <w:left w:val="single" w:sz="6" w:space="0" w:color="auto"/>
              <w:bottom w:val="single" w:sz="6" w:space="0" w:color="auto"/>
              <w:right w:val="single" w:sz="6" w:space="0" w:color="auto"/>
            </w:tcBorders>
          </w:tcPr>
          <w:p w14:paraId="5B51343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54D427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FFC1F03" w14:textId="77777777" w:rsidR="000E786F" w:rsidRDefault="000E786F" w:rsidP="00DE1B12"/>
        </w:tc>
      </w:tr>
      <w:tr w:rsidR="000E786F" w14:paraId="12662E88" w14:textId="77777777" w:rsidTr="00DE1B12">
        <w:tc>
          <w:tcPr>
            <w:tcW w:w="612" w:type="dxa"/>
            <w:tcBorders>
              <w:top w:val="single" w:sz="6" w:space="0" w:color="auto"/>
              <w:left w:val="double" w:sz="6" w:space="0" w:color="auto"/>
              <w:bottom w:val="single" w:sz="6" w:space="0" w:color="auto"/>
              <w:right w:val="single" w:sz="6" w:space="0" w:color="auto"/>
            </w:tcBorders>
          </w:tcPr>
          <w:p w14:paraId="319BA5E9"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B38B81B" w14:textId="77777777" w:rsidR="000E786F" w:rsidRDefault="000E786F" w:rsidP="00DE1B12">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14:paraId="09FBC332" w14:textId="77777777" w:rsidR="000E786F" w:rsidRDefault="000E786F" w:rsidP="00DE1B12">
            <w:pPr>
              <w:jc w:val="center"/>
            </w:pPr>
            <w:r>
              <w:t>1300</w:t>
            </w:r>
          </w:p>
        </w:tc>
        <w:tc>
          <w:tcPr>
            <w:tcW w:w="1280" w:type="dxa"/>
            <w:tcBorders>
              <w:top w:val="single" w:sz="6" w:space="0" w:color="auto"/>
              <w:left w:val="single" w:sz="6" w:space="0" w:color="auto"/>
              <w:bottom w:val="single" w:sz="6" w:space="0" w:color="auto"/>
              <w:right w:val="single" w:sz="6" w:space="0" w:color="auto"/>
            </w:tcBorders>
          </w:tcPr>
          <w:p w14:paraId="1A7C1169"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4B49E1F"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022CED9" w14:textId="77777777" w:rsidR="000E786F" w:rsidRDefault="000E786F" w:rsidP="00DE1B12"/>
        </w:tc>
      </w:tr>
      <w:tr w:rsidR="000E786F" w14:paraId="20BBDAF9" w14:textId="77777777" w:rsidTr="00DE1B12">
        <w:tc>
          <w:tcPr>
            <w:tcW w:w="612" w:type="dxa"/>
            <w:tcBorders>
              <w:top w:val="single" w:sz="6" w:space="0" w:color="auto"/>
              <w:left w:val="double" w:sz="6" w:space="0" w:color="auto"/>
              <w:bottom w:val="single" w:sz="6" w:space="0" w:color="auto"/>
              <w:right w:val="single" w:sz="6" w:space="0" w:color="auto"/>
            </w:tcBorders>
          </w:tcPr>
          <w:p w14:paraId="7513C6C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2BCF8E4" w14:textId="77777777" w:rsidR="000E786F" w:rsidRDefault="000E786F" w:rsidP="00DE1B12">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76A4F268"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0F466BC"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2B1603F4"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6A27053" w14:textId="77777777" w:rsidR="000E786F" w:rsidRDefault="000E786F" w:rsidP="00DE1B12"/>
        </w:tc>
      </w:tr>
      <w:tr w:rsidR="000E786F" w14:paraId="4A06755F" w14:textId="77777777" w:rsidTr="00DE1B12">
        <w:tc>
          <w:tcPr>
            <w:tcW w:w="612" w:type="dxa"/>
            <w:tcBorders>
              <w:top w:val="single" w:sz="6" w:space="0" w:color="auto"/>
              <w:left w:val="double" w:sz="6" w:space="0" w:color="auto"/>
              <w:bottom w:val="single" w:sz="6" w:space="0" w:color="auto"/>
              <w:right w:val="single" w:sz="6" w:space="0" w:color="auto"/>
            </w:tcBorders>
          </w:tcPr>
          <w:p w14:paraId="61CC4C7C"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759F1C91" w14:textId="77777777" w:rsidR="000E786F" w:rsidRDefault="000E786F" w:rsidP="00DE1B12">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7417D99D" w14:textId="77777777" w:rsidR="000E786F" w:rsidRDefault="000E786F" w:rsidP="00DE1B12">
            <w:pPr>
              <w:jc w:val="center"/>
            </w:pPr>
            <w:r>
              <w:t>1410</w:t>
            </w:r>
          </w:p>
        </w:tc>
        <w:tc>
          <w:tcPr>
            <w:tcW w:w="1280" w:type="dxa"/>
            <w:tcBorders>
              <w:top w:val="single" w:sz="6" w:space="0" w:color="auto"/>
              <w:left w:val="single" w:sz="6" w:space="0" w:color="auto"/>
              <w:bottom w:val="single" w:sz="6" w:space="0" w:color="auto"/>
              <w:right w:val="single" w:sz="6" w:space="0" w:color="auto"/>
            </w:tcBorders>
          </w:tcPr>
          <w:p w14:paraId="52044E7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0A4279B5"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343C5C2" w14:textId="77777777" w:rsidR="000E786F" w:rsidRDefault="000E786F" w:rsidP="00DE1B12"/>
        </w:tc>
      </w:tr>
      <w:tr w:rsidR="000E786F" w14:paraId="00C7B193" w14:textId="77777777" w:rsidTr="00DE1B12">
        <w:tc>
          <w:tcPr>
            <w:tcW w:w="612" w:type="dxa"/>
            <w:tcBorders>
              <w:top w:val="single" w:sz="6" w:space="0" w:color="auto"/>
              <w:left w:val="double" w:sz="6" w:space="0" w:color="auto"/>
              <w:bottom w:val="single" w:sz="6" w:space="0" w:color="auto"/>
              <w:right w:val="single" w:sz="6" w:space="0" w:color="auto"/>
            </w:tcBorders>
          </w:tcPr>
          <w:p w14:paraId="74D1ABCE"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AB8E610" w14:textId="77777777" w:rsidR="000E786F" w:rsidRDefault="000E786F" w:rsidP="00DE1B12">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125EC0C4" w14:textId="77777777" w:rsidR="000E786F" w:rsidRDefault="000E786F" w:rsidP="00DE1B12">
            <w:pPr>
              <w:jc w:val="center"/>
            </w:pPr>
            <w:r>
              <w:t>1420</w:t>
            </w:r>
          </w:p>
        </w:tc>
        <w:tc>
          <w:tcPr>
            <w:tcW w:w="1280" w:type="dxa"/>
            <w:tcBorders>
              <w:top w:val="single" w:sz="6" w:space="0" w:color="auto"/>
              <w:left w:val="single" w:sz="6" w:space="0" w:color="auto"/>
              <w:bottom w:val="single" w:sz="6" w:space="0" w:color="auto"/>
              <w:right w:val="single" w:sz="6" w:space="0" w:color="auto"/>
            </w:tcBorders>
          </w:tcPr>
          <w:p w14:paraId="5815E795"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B622ACD"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010D4FC" w14:textId="77777777" w:rsidR="000E786F" w:rsidRDefault="000E786F" w:rsidP="00DE1B12"/>
        </w:tc>
      </w:tr>
      <w:tr w:rsidR="000E786F" w14:paraId="1EA2D9F6" w14:textId="77777777" w:rsidTr="00DE1B12">
        <w:tc>
          <w:tcPr>
            <w:tcW w:w="612" w:type="dxa"/>
            <w:tcBorders>
              <w:top w:val="single" w:sz="6" w:space="0" w:color="auto"/>
              <w:left w:val="double" w:sz="6" w:space="0" w:color="auto"/>
              <w:bottom w:val="single" w:sz="6" w:space="0" w:color="auto"/>
              <w:right w:val="single" w:sz="6" w:space="0" w:color="auto"/>
            </w:tcBorders>
          </w:tcPr>
          <w:p w14:paraId="07F408B5"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7FEB2FD" w14:textId="77777777" w:rsidR="000E786F" w:rsidRDefault="000E786F" w:rsidP="00DE1B1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412571D5" w14:textId="77777777" w:rsidR="000E786F" w:rsidRDefault="000E786F" w:rsidP="00DE1B12">
            <w:pPr>
              <w:jc w:val="center"/>
            </w:pPr>
            <w:r>
              <w:t>1430</w:t>
            </w:r>
          </w:p>
        </w:tc>
        <w:tc>
          <w:tcPr>
            <w:tcW w:w="1280" w:type="dxa"/>
            <w:tcBorders>
              <w:top w:val="single" w:sz="6" w:space="0" w:color="auto"/>
              <w:left w:val="single" w:sz="6" w:space="0" w:color="auto"/>
              <w:bottom w:val="single" w:sz="6" w:space="0" w:color="auto"/>
              <w:right w:val="single" w:sz="6" w:space="0" w:color="auto"/>
            </w:tcBorders>
          </w:tcPr>
          <w:p w14:paraId="548CD95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A7A93BB"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B823E76" w14:textId="77777777" w:rsidR="000E786F" w:rsidRDefault="000E786F" w:rsidP="00DE1B12"/>
        </w:tc>
      </w:tr>
      <w:tr w:rsidR="000E786F" w14:paraId="1B3EB364" w14:textId="77777777" w:rsidTr="00DE1B12">
        <w:tc>
          <w:tcPr>
            <w:tcW w:w="612" w:type="dxa"/>
            <w:tcBorders>
              <w:top w:val="single" w:sz="6" w:space="0" w:color="auto"/>
              <w:left w:val="double" w:sz="6" w:space="0" w:color="auto"/>
              <w:bottom w:val="single" w:sz="6" w:space="0" w:color="auto"/>
              <w:right w:val="single" w:sz="6" w:space="0" w:color="auto"/>
            </w:tcBorders>
          </w:tcPr>
          <w:p w14:paraId="68906278"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61E86F7" w14:textId="77777777" w:rsidR="000E786F" w:rsidRDefault="000E786F" w:rsidP="00DE1B1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5C2C5E63" w14:textId="77777777" w:rsidR="000E786F" w:rsidRDefault="000E786F" w:rsidP="00DE1B12">
            <w:pPr>
              <w:jc w:val="center"/>
            </w:pPr>
            <w:r>
              <w:t>1450</w:t>
            </w:r>
          </w:p>
        </w:tc>
        <w:tc>
          <w:tcPr>
            <w:tcW w:w="1280" w:type="dxa"/>
            <w:tcBorders>
              <w:top w:val="single" w:sz="6" w:space="0" w:color="auto"/>
              <w:left w:val="single" w:sz="6" w:space="0" w:color="auto"/>
              <w:bottom w:val="single" w:sz="6" w:space="0" w:color="auto"/>
              <w:right w:val="single" w:sz="6" w:space="0" w:color="auto"/>
            </w:tcBorders>
          </w:tcPr>
          <w:p w14:paraId="2D2DDFB2"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3EB8070"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0CAB1B30" w14:textId="77777777" w:rsidR="000E786F" w:rsidRDefault="000E786F" w:rsidP="00DE1B12"/>
        </w:tc>
      </w:tr>
      <w:tr w:rsidR="000E786F" w14:paraId="512C6B24" w14:textId="77777777" w:rsidTr="00DE1B12">
        <w:tc>
          <w:tcPr>
            <w:tcW w:w="612" w:type="dxa"/>
            <w:tcBorders>
              <w:top w:val="single" w:sz="6" w:space="0" w:color="auto"/>
              <w:left w:val="double" w:sz="6" w:space="0" w:color="auto"/>
              <w:bottom w:val="single" w:sz="6" w:space="0" w:color="auto"/>
              <w:right w:val="single" w:sz="6" w:space="0" w:color="auto"/>
            </w:tcBorders>
          </w:tcPr>
          <w:p w14:paraId="4F74CA96"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E8CAC5D" w14:textId="77777777" w:rsidR="000E786F" w:rsidRDefault="000E786F" w:rsidP="00DE1B12">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14:paraId="05BD5DC1" w14:textId="77777777" w:rsidR="000E786F" w:rsidRDefault="000E786F" w:rsidP="00DE1B12">
            <w:pPr>
              <w:jc w:val="center"/>
            </w:pPr>
            <w:r>
              <w:t>1400</w:t>
            </w:r>
          </w:p>
        </w:tc>
        <w:tc>
          <w:tcPr>
            <w:tcW w:w="1280" w:type="dxa"/>
            <w:tcBorders>
              <w:top w:val="single" w:sz="6" w:space="0" w:color="auto"/>
              <w:left w:val="single" w:sz="6" w:space="0" w:color="auto"/>
              <w:bottom w:val="single" w:sz="6" w:space="0" w:color="auto"/>
              <w:right w:val="single" w:sz="6" w:space="0" w:color="auto"/>
            </w:tcBorders>
          </w:tcPr>
          <w:p w14:paraId="4CC27327"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AC8884B"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5A217904" w14:textId="77777777" w:rsidR="000E786F" w:rsidRDefault="000E786F" w:rsidP="00DE1B12"/>
        </w:tc>
      </w:tr>
      <w:tr w:rsidR="000E786F" w14:paraId="1CD8F403" w14:textId="77777777" w:rsidTr="00DE1B12">
        <w:tc>
          <w:tcPr>
            <w:tcW w:w="612" w:type="dxa"/>
            <w:tcBorders>
              <w:top w:val="single" w:sz="6" w:space="0" w:color="auto"/>
              <w:left w:val="double" w:sz="6" w:space="0" w:color="auto"/>
              <w:bottom w:val="single" w:sz="6" w:space="0" w:color="auto"/>
              <w:right w:val="single" w:sz="6" w:space="0" w:color="auto"/>
            </w:tcBorders>
          </w:tcPr>
          <w:p w14:paraId="30171201"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01A869C" w14:textId="77777777" w:rsidR="000E786F" w:rsidRDefault="000E786F" w:rsidP="00DE1B12">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14AAC4C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64B98F3"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4D379340"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818DCBC" w14:textId="77777777" w:rsidR="000E786F" w:rsidRDefault="000E786F" w:rsidP="00DE1B12"/>
        </w:tc>
      </w:tr>
      <w:tr w:rsidR="000E786F" w14:paraId="2B7CBA82" w14:textId="77777777" w:rsidTr="00DE1B12">
        <w:tc>
          <w:tcPr>
            <w:tcW w:w="612" w:type="dxa"/>
            <w:tcBorders>
              <w:top w:val="single" w:sz="6" w:space="0" w:color="auto"/>
              <w:left w:val="double" w:sz="6" w:space="0" w:color="auto"/>
              <w:bottom w:val="single" w:sz="6" w:space="0" w:color="auto"/>
              <w:right w:val="single" w:sz="6" w:space="0" w:color="auto"/>
            </w:tcBorders>
          </w:tcPr>
          <w:p w14:paraId="4A15D72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42EBD89F" w14:textId="77777777" w:rsidR="000E786F" w:rsidRDefault="000E786F" w:rsidP="00DE1B12">
            <w:r>
              <w:t>Заемные средства</w:t>
            </w:r>
          </w:p>
        </w:tc>
        <w:tc>
          <w:tcPr>
            <w:tcW w:w="720" w:type="dxa"/>
            <w:tcBorders>
              <w:top w:val="single" w:sz="6" w:space="0" w:color="auto"/>
              <w:left w:val="single" w:sz="6" w:space="0" w:color="auto"/>
              <w:bottom w:val="single" w:sz="6" w:space="0" w:color="auto"/>
              <w:right w:val="single" w:sz="6" w:space="0" w:color="auto"/>
            </w:tcBorders>
          </w:tcPr>
          <w:p w14:paraId="6CE2235A" w14:textId="77777777" w:rsidR="000E786F" w:rsidRDefault="000E786F" w:rsidP="00DE1B12">
            <w:pPr>
              <w:jc w:val="center"/>
            </w:pPr>
            <w:r>
              <w:t>1510</w:t>
            </w:r>
          </w:p>
        </w:tc>
        <w:tc>
          <w:tcPr>
            <w:tcW w:w="1280" w:type="dxa"/>
            <w:tcBorders>
              <w:top w:val="single" w:sz="6" w:space="0" w:color="auto"/>
              <w:left w:val="single" w:sz="6" w:space="0" w:color="auto"/>
              <w:bottom w:val="single" w:sz="6" w:space="0" w:color="auto"/>
              <w:right w:val="single" w:sz="6" w:space="0" w:color="auto"/>
            </w:tcBorders>
          </w:tcPr>
          <w:p w14:paraId="3A731A7F"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6CCC5C11"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6F4E186" w14:textId="77777777" w:rsidR="000E786F" w:rsidRDefault="000E786F" w:rsidP="00DE1B12"/>
        </w:tc>
      </w:tr>
      <w:tr w:rsidR="000E786F" w14:paraId="202DD1D5" w14:textId="77777777" w:rsidTr="00DE1B12">
        <w:tc>
          <w:tcPr>
            <w:tcW w:w="612" w:type="dxa"/>
            <w:tcBorders>
              <w:top w:val="single" w:sz="6" w:space="0" w:color="auto"/>
              <w:left w:val="double" w:sz="6" w:space="0" w:color="auto"/>
              <w:bottom w:val="single" w:sz="6" w:space="0" w:color="auto"/>
              <w:right w:val="single" w:sz="6" w:space="0" w:color="auto"/>
            </w:tcBorders>
          </w:tcPr>
          <w:p w14:paraId="6B0BC532"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3D99034E" w14:textId="77777777" w:rsidR="000E786F" w:rsidRDefault="000E786F" w:rsidP="00DE1B12">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14:paraId="32208FCB" w14:textId="77777777" w:rsidR="000E786F" w:rsidRDefault="000E786F" w:rsidP="00DE1B12">
            <w:pPr>
              <w:jc w:val="center"/>
            </w:pPr>
            <w:r>
              <w:t>1520</w:t>
            </w:r>
          </w:p>
        </w:tc>
        <w:tc>
          <w:tcPr>
            <w:tcW w:w="1280" w:type="dxa"/>
            <w:tcBorders>
              <w:top w:val="single" w:sz="6" w:space="0" w:color="auto"/>
              <w:left w:val="single" w:sz="6" w:space="0" w:color="auto"/>
              <w:bottom w:val="single" w:sz="6" w:space="0" w:color="auto"/>
              <w:right w:val="single" w:sz="6" w:space="0" w:color="auto"/>
            </w:tcBorders>
          </w:tcPr>
          <w:p w14:paraId="26392B06"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A345B92"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45A9DA70" w14:textId="77777777" w:rsidR="000E786F" w:rsidRDefault="000E786F" w:rsidP="00DE1B12"/>
        </w:tc>
      </w:tr>
      <w:tr w:rsidR="000E786F" w14:paraId="7693F43F" w14:textId="77777777" w:rsidTr="00DE1B12">
        <w:tc>
          <w:tcPr>
            <w:tcW w:w="612" w:type="dxa"/>
            <w:tcBorders>
              <w:top w:val="single" w:sz="6" w:space="0" w:color="auto"/>
              <w:left w:val="double" w:sz="6" w:space="0" w:color="auto"/>
              <w:bottom w:val="single" w:sz="6" w:space="0" w:color="auto"/>
              <w:right w:val="single" w:sz="6" w:space="0" w:color="auto"/>
            </w:tcBorders>
          </w:tcPr>
          <w:p w14:paraId="18D79560"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18A31CF" w14:textId="77777777" w:rsidR="000E786F" w:rsidRDefault="000E786F" w:rsidP="00DE1B12">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14:paraId="4DA592F0" w14:textId="77777777" w:rsidR="000E786F" w:rsidRDefault="000E786F" w:rsidP="00DE1B12">
            <w:pPr>
              <w:jc w:val="center"/>
            </w:pPr>
            <w:r>
              <w:t>1530</w:t>
            </w:r>
          </w:p>
        </w:tc>
        <w:tc>
          <w:tcPr>
            <w:tcW w:w="1280" w:type="dxa"/>
            <w:tcBorders>
              <w:top w:val="single" w:sz="6" w:space="0" w:color="auto"/>
              <w:left w:val="single" w:sz="6" w:space="0" w:color="auto"/>
              <w:bottom w:val="single" w:sz="6" w:space="0" w:color="auto"/>
              <w:right w:val="single" w:sz="6" w:space="0" w:color="auto"/>
            </w:tcBorders>
          </w:tcPr>
          <w:p w14:paraId="6402D8A0"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5C3D715A"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3C3273DF" w14:textId="77777777" w:rsidR="000E786F" w:rsidRDefault="000E786F" w:rsidP="00DE1B12"/>
        </w:tc>
      </w:tr>
      <w:tr w:rsidR="000E786F" w14:paraId="06D9E86C" w14:textId="77777777" w:rsidTr="00DE1B12">
        <w:tc>
          <w:tcPr>
            <w:tcW w:w="612" w:type="dxa"/>
            <w:tcBorders>
              <w:top w:val="single" w:sz="6" w:space="0" w:color="auto"/>
              <w:left w:val="double" w:sz="6" w:space="0" w:color="auto"/>
              <w:bottom w:val="single" w:sz="6" w:space="0" w:color="auto"/>
              <w:right w:val="single" w:sz="6" w:space="0" w:color="auto"/>
            </w:tcBorders>
          </w:tcPr>
          <w:p w14:paraId="250E049B"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25D3818E" w14:textId="77777777" w:rsidR="000E786F" w:rsidRDefault="000E786F" w:rsidP="00DE1B12">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14:paraId="3E1DF6DC" w14:textId="77777777" w:rsidR="000E786F" w:rsidRDefault="000E786F" w:rsidP="00DE1B12">
            <w:pPr>
              <w:jc w:val="center"/>
            </w:pPr>
            <w:r>
              <w:t>1540</w:t>
            </w:r>
          </w:p>
        </w:tc>
        <w:tc>
          <w:tcPr>
            <w:tcW w:w="1280" w:type="dxa"/>
            <w:tcBorders>
              <w:top w:val="single" w:sz="6" w:space="0" w:color="auto"/>
              <w:left w:val="single" w:sz="6" w:space="0" w:color="auto"/>
              <w:bottom w:val="single" w:sz="6" w:space="0" w:color="auto"/>
              <w:right w:val="single" w:sz="6" w:space="0" w:color="auto"/>
            </w:tcBorders>
          </w:tcPr>
          <w:p w14:paraId="1E941A55"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32C30280"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7E43B73F" w14:textId="77777777" w:rsidR="000E786F" w:rsidRDefault="000E786F" w:rsidP="00DE1B12"/>
        </w:tc>
      </w:tr>
      <w:tr w:rsidR="000E786F" w14:paraId="0996BA1C" w14:textId="77777777" w:rsidTr="00DE1B12">
        <w:tc>
          <w:tcPr>
            <w:tcW w:w="612" w:type="dxa"/>
            <w:tcBorders>
              <w:top w:val="single" w:sz="6" w:space="0" w:color="auto"/>
              <w:left w:val="double" w:sz="6" w:space="0" w:color="auto"/>
              <w:bottom w:val="single" w:sz="6" w:space="0" w:color="auto"/>
              <w:right w:val="single" w:sz="6" w:space="0" w:color="auto"/>
            </w:tcBorders>
          </w:tcPr>
          <w:p w14:paraId="70B62683"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16F06109" w14:textId="77777777" w:rsidR="000E786F" w:rsidRDefault="000E786F" w:rsidP="00DE1B12">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14:paraId="1EC74A0C" w14:textId="77777777" w:rsidR="000E786F" w:rsidRDefault="000E786F" w:rsidP="00DE1B12">
            <w:pPr>
              <w:jc w:val="center"/>
            </w:pPr>
            <w:r>
              <w:t>1550</w:t>
            </w:r>
          </w:p>
        </w:tc>
        <w:tc>
          <w:tcPr>
            <w:tcW w:w="1280" w:type="dxa"/>
            <w:tcBorders>
              <w:top w:val="single" w:sz="6" w:space="0" w:color="auto"/>
              <w:left w:val="single" w:sz="6" w:space="0" w:color="auto"/>
              <w:bottom w:val="single" w:sz="6" w:space="0" w:color="auto"/>
              <w:right w:val="single" w:sz="6" w:space="0" w:color="auto"/>
            </w:tcBorders>
          </w:tcPr>
          <w:p w14:paraId="5E70758A"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1B5A1E67"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B4D2524" w14:textId="77777777" w:rsidR="000E786F" w:rsidRDefault="000E786F" w:rsidP="00DE1B12"/>
        </w:tc>
      </w:tr>
      <w:tr w:rsidR="000E786F" w14:paraId="014D410E" w14:textId="77777777" w:rsidTr="00DE1B12">
        <w:tc>
          <w:tcPr>
            <w:tcW w:w="612" w:type="dxa"/>
            <w:tcBorders>
              <w:top w:val="single" w:sz="6" w:space="0" w:color="auto"/>
              <w:left w:val="double" w:sz="6" w:space="0" w:color="auto"/>
              <w:bottom w:val="single" w:sz="6" w:space="0" w:color="auto"/>
              <w:right w:val="single" w:sz="6" w:space="0" w:color="auto"/>
            </w:tcBorders>
          </w:tcPr>
          <w:p w14:paraId="766E8A87" w14:textId="77777777" w:rsidR="000E786F" w:rsidRDefault="000E786F" w:rsidP="00DE1B12"/>
        </w:tc>
        <w:tc>
          <w:tcPr>
            <w:tcW w:w="3840" w:type="dxa"/>
            <w:tcBorders>
              <w:top w:val="single" w:sz="6" w:space="0" w:color="auto"/>
              <w:left w:val="single" w:sz="6" w:space="0" w:color="auto"/>
              <w:bottom w:val="single" w:sz="6" w:space="0" w:color="auto"/>
              <w:right w:val="single" w:sz="6" w:space="0" w:color="auto"/>
            </w:tcBorders>
          </w:tcPr>
          <w:p w14:paraId="09C54C64" w14:textId="77777777" w:rsidR="000E786F" w:rsidRDefault="000E786F" w:rsidP="00DE1B12">
            <w:r>
              <w:t>ИТОГО по разделу V</w:t>
            </w:r>
          </w:p>
        </w:tc>
        <w:tc>
          <w:tcPr>
            <w:tcW w:w="720" w:type="dxa"/>
            <w:tcBorders>
              <w:top w:val="single" w:sz="6" w:space="0" w:color="auto"/>
              <w:left w:val="single" w:sz="6" w:space="0" w:color="auto"/>
              <w:bottom w:val="single" w:sz="6" w:space="0" w:color="auto"/>
              <w:right w:val="single" w:sz="6" w:space="0" w:color="auto"/>
            </w:tcBorders>
          </w:tcPr>
          <w:p w14:paraId="711048CE" w14:textId="77777777" w:rsidR="000E786F" w:rsidRDefault="000E786F" w:rsidP="00DE1B12">
            <w:pPr>
              <w:jc w:val="center"/>
            </w:pPr>
            <w:r>
              <w:t>1500</w:t>
            </w:r>
          </w:p>
        </w:tc>
        <w:tc>
          <w:tcPr>
            <w:tcW w:w="1280" w:type="dxa"/>
            <w:tcBorders>
              <w:top w:val="single" w:sz="6" w:space="0" w:color="auto"/>
              <w:left w:val="single" w:sz="6" w:space="0" w:color="auto"/>
              <w:bottom w:val="single" w:sz="6" w:space="0" w:color="auto"/>
              <w:right w:val="single" w:sz="6" w:space="0" w:color="auto"/>
            </w:tcBorders>
          </w:tcPr>
          <w:p w14:paraId="18C5F4AF" w14:textId="77777777" w:rsidR="000E786F" w:rsidRDefault="000E786F" w:rsidP="00DE1B12"/>
        </w:tc>
        <w:tc>
          <w:tcPr>
            <w:tcW w:w="1280" w:type="dxa"/>
            <w:tcBorders>
              <w:top w:val="single" w:sz="6" w:space="0" w:color="auto"/>
              <w:left w:val="single" w:sz="6" w:space="0" w:color="auto"/>
              <w:bottom w:val="single" w:sz="6" w:space="0" w:color="auto"/>
              <w:right w:val="single" w:sz="6" w:space="0" w:color="auto"/>
            </w:tcBorders>
          </w:tcPr>
          <w:p w14:paraId="7D489C23" w14:textId="77777777" w:rsidR="000E786F" w:rsidRDefault="000E786F" w:rsidP="00DE1B12"/>
        </w:tc>
        <w:tc>
          <w:tcPr>
            <w:tcW w:w="1280" w:type="dxa"/>
            <w:tcBorders>
              <w:top w:val="single" w:sz="6" w:space="0" w:color="auto"/>
              <w:left w:val="single" w:sz="6" w:space="0" w:color="auto"/>
              <w:bottom w:val="single" w:sz="6" w:space="0" w:color="auto"/>
              <w:right w:val="double" w:sz="6" w:space="0" w:color="auto"/>
            </w:tcBorders>
          </w:tcPr>
          <w:p w14:paraId="659ADE41" w14:textId="77777777" w:rsidR="000E786F" w:rsidRDefault="000E786F" w:rsidP="00DE1B12"/>
        </w:tc>
      </w:tr>
      <w:tr w:rsidR="000E786F" w14:paraId="5CC1C851" w14:textId="77777777" w:rsidTr="00DE1B12">
        <w:tc>
          <w:tcPr>
            <w:tcW w:w="612" w:type="dxa"/>
            <w:tcBorders>
              <w:top w:val="single" w:sz="6" w:space="0" w:color="auto"/>
              <w:left w:val="double" w:sz="6" w:space="0" w:color="auto"/>
              <w:bottom w:val="double" w:sz="6" w:space="0" w:color="auto"/>
              <w:right w:val="single" w:sz="6" w:space="0" w:color="auto"/>
            </w:tcBorders>
          </w:tcPr>
          <w:p w14:paraId="0BC5569C" w14:textId="77777777" w:rsidR="000E786F" w:rsidRDefault="000E786F" w:rsidP="00DE1B12"/>
        </w:tc>
        <w:tc>
          <w:tcPr>
            <w:tcW w:w="3840" w:type="dxa"/>
            <w:tcBorders>
              <w:top w:val="single" w:sz="6" w:space="0" w:color="auto"/>
              <w:left w:val="single" w:sz="6" w:space="0" w:color="auto"/>
              <w:bottom w:val="double" w:sz="6" w:space="0" w:color="auto"/>
              <w:right w:val="single" w:sz="6" w:space="0" w:color="auto"/>
            </w:tcBorders>
          </w:tcPr>
          <w:p w14:paraId="2C984BB5" w14:textId="77777777" w:rsidR="000E786F" w:rsidRDefault="000E786F" w:rsidP="00DE1B12">
            <w:r>
              <w:t>БАЛАНС (пассив)</w:t>
            </w:r>
          </w:p>
        </w:tc>
        <w:tc>
          <w:tcPr>
            <w:tcW w:w="720" w:type="dxa"/>
            <w:tcBorders>
              <w:top w:val="single" w:sz="6" w:space="0" w:color="auto"/>
              <w:left w:val="single" w:sz="6" w:space="0" w:color="auto"/>
              <w:bottom w:val="double" w:sz="6" w:space="0" w:color="auto"/>
              <w:right w:val="single" w:sz="6" w:space="0" w:color="auto"/>
            </w:tcBorders>
          </w:tcPr>
          <w:p w14:paraId="699D2419" w14:textId="77777777" w:rsidR="000E786F" w:rsidRDefault="000E786F" w:rsidP="00DE1B12">
            <w:pPr>
              <w:jc w:val="center"/>
            </w:pPr>
            <w:r>
              <w:t>1700</w:t>
            </w:r>
          </w:p>
        </w:tc>
        <w:tc>
          <w:tcPr>
            <w:tcW w:w="1280" w:type="dxa"/>
            <w:tcBorders>
              <w:top w:val="single" w:sz="6" w:space="0" w:color="auto"/>
              <w:left w:val="single" w:sz="6" w:space="0" w:color="auto"/>
              <w:bottom w:val="double" w:sz="6" w:space="0" w:color="auto"/>
              <w:right w:val="single" w:sz="6" w:space="0" w:color="auto"/>
            </w:tcBorders>
          </w:tcPr>
          <w:p w14:paraId="4C7EC443" w14:textId="77777777" w:rsidR="000E786F" w:rsidRDefault="000E786F" w:rsidP="00DE1B12"/>
        </w:tc>
        <w:tc>
          <w:tcPr>
            <w:tcW w:w="1280" w:type="dxa"/>
            <w:tcBorders>
              <w:top w:val="single" w:sz="6" w:space="0" w:color="auto"/>
              <w:left w:val="single" w:sz="6" w:space="0" w:color="auto"/>
              <w:bottom w:val="double" w:sz="6" w:space="0" w:color="auto"/>
              <w:right w:val="single" w:sz="6" w:space="0" w:color="auto"/>
            </w:tcBorders>
          </w:tcPr>
          <w:p w14:paraId="363C1329" w14:textId="77777777" w:rsidR="000E786F" w:rsidRDefault="000E786F" w:rsidP="00DE1B12"/>
        </w:tc>
        <w:tc>
          <w:tcPr>
            <w:tcW w:w="1280" w:type="dxa"/>
            <w:tcBorders>
              <w:top w:val="single" w:sz="6" w:space="0" w:color="auto"/>
              <w:left w:val="single" w:sz="6" w:space="0" w:color="auto"/>
              <w:bottom w:val="double" w:sz="6" w:space="0" w:color="auto"/>
              <w:right w:val="double" w:sz="6" w:space="0" w:color="auto"/>
            </w:tcBorders>
          </w:tcPr>
          <w:p w14:paraId="39B7D70C" w14:textId="77777777" w:rsidR="000E786F" w:rsidRDefault="000E786F" w:rsidP="00DE1B12"/>
        </w:tc>
      </w:tr>
    </w:tbl>
    <w:p w14:paraId="112EA6EB" w14:textId="77777777" w:rsidR="000E786F" w:rsidRDefault="000E786F" w:rsidP="000E786F"/>
    <w:p w14:paraId="45C63088" w14:textId="77777777" w:rsidR="000E786F" w:rsidRDefault="000E786F" w:rsidP="000E786F">
      <w:pPr>
        <w:ind w:left="400"/>
      </w:pPr>
    </w:p>
    <w:p w14:paraId="5F409CDC" w14:textId="77777777" w:rsidR="000E786F" w:rsidRDefault="000E786F" w:rsidP="000E786F">
      <w:pPr>
        <w:pStyle w:val="Headingbalance"/>
        <w:ind w:left="200"/>
      </w:pPr>
      <w:r>
        <w:br w:type="page"/>
      </w:r>
      <w:r>
        <w:lastRenderedPageBreak/>
        <w:t>Отчет о финансовых результатах</w:t>
      </w:r>
    </w:p>
    <w:p w14:paraId="4CCE7A63" w14:textId="77777777" w:rsidR="000E786F" w:rsidRDefault="000E786F" w:rsidP="000E786F">
      <w:pPr>
        <w:jc w:val="center"/>
        <w:rPr>
          <w:b/>
          <w:bCs/>
        </w:rPr>
      </w:pPr>
      <w:r>
        <w:rPr>
          <w:b/>
          <w:bCs/>
        </w:rPr>
        <w:t>за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211C944B" w14:textId="77777777" w:rsidTr="00DE1B12">
        <w:tc>
          <w:tcPr>
            <w:tcW w:w="6112" w:type="dxa"/>
            <w:tcBorders>
              <w:top w:val="nil"/>
              <w:left w:val="nil"/>
              <w:bottom w:val="nil"/>
              <w:right w:val="nil"/>
            </w:tcBorders>
          </w:tcPr>
          <w:p w14:paraId="283A1955" w14:textId="77777777" w:rsidR="000E786F" w:rsidRDefault="000E786F" w:rsidP="00DE1B12"/>
        </w:tc>
        <w:tc>
          <w:tcPr>
            <w:tcW w:w="1560" w:type="dxa"/>
            <w:tcBorders>
              <w:top w:val="nil"/>
              <w:left w:val="nil"/>
              <w:bottom w:val="nil"/>
              <w:right w:val="nil"/>
            </w:tcBorders>
          </w:tcPr>
          <w:p w14:paraId="57EAA4E6"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5FC4EF48" w14:textId="77777777" w:rsidR="000E786F" w:rsidRDefault="000E786F" w:rsidP="00DE1B12">
            <w:pPr>
              <w:jc w:val="center"/>
            </w:pPr>
            <w:r>
              <w:t>Коды</w:t>
            </w:r>
          </w:p>
        </w:tc>
      </w:tr>
      <w:tr w:rsidR="000E786F" w14:paraId="4A6E45DD" w14:textId="77777777" w:rsidTr="00DE1B12">
        <w:tc>
          <w:tcPr>
            <w:tcW w:w="7672" w:type="dxa"/>
            <w:gridSpan w:val="2"/>
            <w:tcBorders>
              <w:top w:val="nil"/>
              <w:left w:val="nil"/>
              <w:bottom w:val="nil"/>
              <w:right w:val="nil"/>
            </w:tcBorders>
          </w:tcPr>
          <w:p w14:paraId="6071D3BE" w14:textId="77777777" w:rsidR="000E786F" w:rsidRDefault="000E786F" w:rsidP="00DE1B12">
            <w:pPr>
              <w:jc w:val="right"/>
            </w:pPr>
            <w:r>
              <w:t>Форма № 2 по ОКУД</w:t>
            </w:r>
          </w:p>
        </w:tc>
        <w:tc>
          <w:tcPr>
            <w:tcW w:w="1580" w:type="dxa"/>
            <w:tcBorders>
              <w:top w:val="single" w:sz="6" w:space="0" w:color="auto"/>
              <w:left w:val="single" w:sz="6" w:space="0" w:color="auto"/>
              <w:bottom w:val="single" w:sz="6" w:space="0" w:color="auto"/>
              <w:right w:val="single" w:sz="6" w:space="0" w:color="auto"/>
            </w:tcBorders>
          </w:tcPr>
          <w:p w14:paraId="09D4F957" w14:textId="77777777" w:rsidR="000E786F" w:rsidRDefault="000E786F" w:rsidP="00DE1B12">
            <w:pPr>
              <w:jc w:val="center"/>
              <w:rPr>
                <w:b/>
                <w:bCs/>
              </w:rPr>
            </w:pPr>
            <w:r>
              <w:rPr>
                <w:b/>
                <w:bCs/>
              </w:rPr>
              <w:t>0710002</w:t>
            </w:r>
          </w:p>
        </w:tc>
      </w:tr>
      <w:tr w:rsidR="000E786F" w14:paraId="556FBE42" w14:textId="77777777" w:rsidTr="00DE1B12">
        <w:tc>
          <w:tcPr>
            <w:tcW w:w="6112" w:type="dxa"/>
            <w:tcBorders>
              <w:top w:val="nil"/>
              <w:left w:val="nil"/>
              <w:bottom w:val="nil"/>
              <w:right w:val="nil"/>
            </w:tcBorders>
          </w:tcPr>
          <w:p w14:paraId="037AFF2A" w14:textId="77777777" w:rsidR="000E786F" w:rsidRDefault="000E786F" w:rsidP="00DE1B12"/>
        </w:tc>
        <w:tc>
          <w:tcPr>
            <w:tcW w:w="1560" w:type="dxa"/>
            <w:tcBorders>
              <w:top w:val="nil"/>
              <w:left w:val="nil"/>
              <w:bottom w:val="nil"/>
              <w:right w:val="nil"/>
            </w:tcBorders>
          </w:tcPr>
          <w:p w14:paraId="209B9380"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0B76538B" w14:textId="77777777" w:rsidR="000E786F" w:rsidRDefault="000E786F" w:rsidP="00DE1B12">
            <w:pPr>
              <w:jc w:val="center"/>
              <w:rPr>
                <w:b/>
                <w:bCs/>
              </w:rPr>
            </w:pPr>
            <w:r>
              <w:rPr>
                <w:b/>
                <w:bCs/>
              </w:rPr>
              <w:t>31.12.2014</w:t>
            </w:r>
          </w:p>
        </w:tc>
      </w:tr>
      <w:tr w:rsidR="000E786F" w14:paraId="4BB3F642" w14:textId="77777777" w:rsidTr="00DE1B12">
        <w:tc>
          <w:tcPr>
            <w:tcW w:w="6112" w:type="dxa"/>
            <w:tcBorders>
              <w:top w:val="nil"/>
              <w:left w:val="nil"/>
              <w:bottom w:val="nil"/>
              <w:right w:val="nil"/>
            </w:tcBorders>
          </w:tcPr>
          <w:p w14:paraId="3AE2BDBF"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27962513"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461917D4" w14:textId="77777777" w:rsidR="000E786F" w:rsidRDefault="000E786F" w:rsidP="00DE1B12"/>
        </w:tc>
      </w:tr>
      <w:tr w:rsidR="000E786F" w14:paraId="4A8205C7" w14:textId="77777777" w:rsidTr="00DE1B12">
        <w:tc>
          <w:tcPr>
            <w:tcW w:w="6112" w:type="dxa"/>
            <w:tcBorders>
              <w:top w:val="nil"/>
              <w:left w:val="nil"/>
              <w:bottom w:val="nil"/>
              <w:right w:val="nil"/>
            </w:tcBorders>
          </w:tcPr>
          <w:p w14:paraId="51FB1E70"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29CB8E13"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01162B26" w14:textId="77777777" w:rsidR="000E786F" w:rsidRDefault="000E786F" w:rsidP="00DE1B12"/>
        </w:tc>
      </w:tr>
      <w:tr w:rsidR="000E786F" w14:paraId="1DDEA1E0" w14:textId="77777777" w:rsidTr="00DE1B12">
        <w:tc>
          <w:tcPr>
            <w:tcW w:w="6112" w:type="dxa"/>
            <w:tcBorders>
              <w:top w:val="nil"/>
              <w:left w:val="nil"/>
              <w:bottom w:val="nil"/>
              <w:right w:val="nil"/>
            </w:tcBorders>
          </w:tcPr>
          <w:p w14:paraId="79248D3D" w14:textId="77777777" w:rsidR="000E786F" w:rsidRDefault="000E786F" w:rsidP="00DE1B12">
            <w:r>
              <w:t>Вид деятельности:</w:t>
            </w:r>
          </w:p>
        </w:tc>
        <w:tc>
          <w:tcPr>
            <w:tcW w:w="1560" w:type="dxa"/>
            <w:tcBorders>
              <w:top w:val="nil"/>
              <w:left w:val="nil"/>
              <w:bottom w:val="nil"/>
              <w:right w:val="nil"/>
            </w:tcBorders>
          </w:tcPr>
          <w:p w14:paraId="0A4B62B0"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0915A16E"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39E99292" w14:textId="77777777" w:rsidTr="00DE1B12">
        <w:tc>
          <w:tcPr>
            <w:tcW w:w="6112" w:type="dxa"/>
            <w:tcBorders>
              <w:top w:val="nil"/>
              <w:left w:val="nil"/>
              <w:bottom w:val="nil"/>
              <w:right w:val="nil"/>
            </w:tcBorders>
          </w:tcPr>
          <w:p w14:paraId="00F4C899"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49C04E3A"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7185ED32" w14:textId="77777777" w:rsidR="000E786F" w:rsidRDefault="000E786F" w:rsidP="00DE1B12">
            <w:pPr>
              <w:jc w:val="center"/>
              <w:rPr>
                <w:b/>
                <w:bCs/>
              </w:rPr>
            </w:pPr>
            <w:r>
              <w:rPr>
                <w:b/>
                <w:bCs/>
              </w:rPr>
              <w:t xml:space="preserve"> /</w:t>
            </w:r>
          </w:p>
        </w:tc>
      </w:tr>
      <w:tr w:rsidR="000E786F" w14:paraId="29C62D1B" w14:textId="77777777" w:rsidTr="00DE1B12">
        <w:tc>
          <w:tcPr>
            <w:tcW w:w="6112" w:type="dxa"/>
            <w:tcBorders>
              <w:top w:val="nil"/>
              <w:left w:val="nil"/>
              <w:bottom w:val="nil"/>
              <w:right w:val="nil"/>
            </w:tcBorders>
          </w:tcPr>
          <w:p w14:paraId="50A8CB2C"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7687328B"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3BAAFD5A" w14:textId="77777777" w:rsidR="000E786F" w:rsidRDefault="000E786F" w:rsidP="00DE1B12">
            <w:pPr>
              <w:jc w:val="center"/>
              <w:rPr>
                <w:b/>
                <w:bCs/>
              </w:rPr>
            </w:pPr>
            <w:r>
              <w:rPr>
                <w:b/>
                <w:bCs/>
              </w:rPr>
              <w:t>384</w:t>
            </w:r>
          </w:p>
        </w:tc>
      </w:tr>
      <w:tr w:rsidR="000E786F" w14:paraId="2DCF57C6" w14:textId="77777777" w:rsidTr="00DE1B12">
        <w:tc>
          <w:tcPr>
            <w:tcW w:w="6112" w:type="dxa"/>
            <w:tcBorders>
              <w:top w:val="nil"/>
              <w:left w:val="nil"/>
              <w:bottom w:val="nil"/>
              <w:right w:val="nil"/>
            </w:tcBorders>
          </w:tcPr>
          <w:p w14:paraId="32BD1C42"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1BF1D357" w14:textId="77777777" w:rsidR="000E786F" w:rsidRDefault="000E786F" w:rsidP="00DE1B12"/>
        </w:tc>
        <w:tc>
          <w:tcPr>
            <w:tcW w:w="1580" w:type="dxa"/>
            <w:tcBorders>
              <w:top w:val="nil"/>
              <w:left w:val="nil"/>
              <w:bottom w:val="nil"/>
              <w:right w:val="nil"/>
            </w:tcBorders>
          </w:tcPr>
          <w:p w14:paraId="27456F66" w14:textId="77777777" w:rsidR="000E786F" w:rsidRDefault="000E786F" w:rsidP="00DE1B12"/>
        </w:tc>
      </w:tr>
    </w:tbl>
    <w:p w14:paraId="066717DB"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0E786F" w14:paraId="6238F91A" w14:textId="77777777" w:rsidTr="00DE1B12">
        <w:tc>
          <w:tcPr>
            <w:tcW w:w="512" w:type="dxa"/>
            <w:tcBorders>
              <w:top w:val="double" w:sz="6" w:space="0" w:color="auto"/>
              <w:left w:val="double" w:sz="6" w:space="0" w:color="auto"/>
              <w:bottom w:val="single" w:sz="6" w:space="0" w:color="auto"/>
              <w:right w:val="single" w:sz="6" w:space="0" w:color="auto"/>
            </w:tcBorders>
          </w:tcPr>
          <w:p w14:paraId="3C0AE6A1" w14:textId="77777777" w:rsidR="000E786F" w:rsidRDefault="000E786F" w:rsidP="00DE1B12">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14:paraId="093E7F90" w14:textId="77777777" w:rsidR="000E786F" w:rsidRDefault="000E786F" w:rsidP="00DE1B12">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14:paraId="3DB07F52" w14:textId="77777777" w:rsidR="000E786F" w:rsidRDefault="000E786F" w:rsidP="00DE1B12">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14:paraId="3711359F" w14:textId="77777777" w:rsidR="000E786F" w:rsidRDefault="000E786F" w:rsidP="00DE1B12">
            <w:pPr>
              <w:jc w:val="center"/>
            </w:pPr>
            <w:r>
              <w:t xml:space="preserve"> За 12 мес.2014 г.</w:t>
            </w:r>
          </w:p>
        </w:tc>
        <w:tc>
          <w:tcPr>
            <w:tcW w:w="1360" w:type="dxa"/>
            <w:tcBorders>
              <w:top w:val="double" w:sz="6" w:space="0" w:color="auto"/>
              <w:left w:val="single" w:sz="6" w:space="0" w:color="auto"/>
              <w:bottom w:val="single" w:sz="6" w:space="0" w:color="auto"/>
              <w:right w:val="double" w:sz="6" w:space="0" w:color="auto"/>
            </w:tcBorders>
          </w:tcPr>
          <w:p w14:paraId="2A42DD85" w14:textId="77777777" w:rsidR="000E786F" w:rsidRDefault="000E786F" w:rsidP="00DE1B12">
            <w:pPr>
              <w:jc w:val="center"/>
            </w:pPr>
            <w:r>
              <w:t xml:space="preserve"> За 12 мес.2013 г.</w:t>
            </w:r>
          </w:p>
        </w:tc>
      </w:tr>
      <w:tr w:rsidR="000E786F" w14:paraId="161943A6" w14:textId="77777777" w:rsidTr="00DE1B12">
        <w:tc>
          <w:tcPr>
            <w:tcW w:w="512" w:type="dxa"/>
            <w:tcBorders>
              <w:top w:val="single" w:sz="6" w:space="0" w:color="auto"/>
              <w:left w:val="double" w:sz="6" w:space="0" w:color="auto"/>
              <w:bottom w:val="single" w:sz="6" w:space="0" w:color="auto"/>
              <w:right w:val="single" w:sz="6" w:space="0" w:color="auto"/>
            </w:tcBorders>
          </w:tcPr>
          <w:p w14:paraId="3EB946B8" w14:textId="77777777" w:rsidR="000E786F" w:rsidRDefault="000E786F" w:rsidP="00DE1B12">
            <w:pPr>
              <w:jc w:val="center"/>
            </w:pPr>
            <w:r>
              <w:t>1</w:t>
            </w:r>
          </w:p>
        </w:tc>
        <w:tc>
          <w:tcPr>
            <w:tcW w:w="5140" w:type="dxa"/>
            <w:tcBorders>
              <w:top w:val="single" w:sz="6" w:space="0" w:color="auto"/>
              <w:left w:val="single" w:sz="6" w:space="0" w:color="auto"/>
              <w:bottom w:val="single" w:sz="6" w:space="0" w:color="auto"/>
              <w:right w:val="single" w:sz="6" w:space="0" w:color="auto"/>
            </w:tcBorders>
          </w:tcPr>
          <w:p w14:paraId="64DAC660" w14:textId="77777777" w:rsidR="000E786F" w:rsidRDefault="000E786F" w:rsidP="00DE1B12">
            <w:pPr>
              <w:jc w:val="center"/>
            </w:pPr>
            <w:r>
              <w:t>2</w:t>
            </w:r>
          </w:p>
        </w:tc>
        <w:tc>
          <w:tcPr>
            <w:tcW w:w="640" w:type="dxa"/>
            <w:tcBorders>
              <w:top w:val="single" w:sz="6" w:space="0" w:color="auto"/>
              <w:left w:val="single" w:sz="6" w:space="0" w:color="auto"/>
              <w:bottom w:val="single" w:sz="6" w:space="0" w:color="auto"/>
              <w:right w:val="single" w:sz="6" w:space="0" w:color="auto"/>
            </w:tcBorders>
          </w:tcPr>
          <w:p w14:paraId="37F9404B" w14:textId="77777777" w:rsidR="000E786F" w:rsidRDefault="000E786F" w:rsidP="00DE1B12">
            <w:pPr>
              <w:jc w:val="center"/>
            </w:pPr>
            <w:r>
              <w:t>3</w:t>
            </w:r>
          </w:p>
        </w:tc>
        <w:tc>
          <w:tcPr>
            <w:tcW w:w="1360" w:type="dxa"/>
            <w:tcBorders>
              <w:top w:val="single" w:sz="6" w:space="0" w:color="auto"/>
              <w:left w:val="single" w:sz="6" w:space="0" w:color="auto"/>
              <w:bottom w:val="single" w:sz="6" w:space="0" w:color="auto"/>
              <w:right w:val="single" w:sz="6" w:space="0" w:color="auto"/>
            </w:tcBorders>
          </w:tcPr>
          <w:p w14:paraId="70245AE7" w14:textId="77777777" w:rsidR="000E786F" w:rsidRDefault="000E786F" w:rsidP="00DE1B12">
            <w:pPr>
              <w:jc w:val="center"/>
            </w:pPr>
            <w:r>
              <w:t>4</w:t>
            </w:r>
          </w:p>
        </w:tc>
        <w:tc>
          <w:tcPr>
            <w:tcW w:w="1360" w:type="dxa"/>
            <w:tcBorders>
              <w:top w:val="single" w:sz="6" w:space="0" w:color="auto"/>
              <w:left w:val="single" w:sz="6" w:space="0" w:color="auto"/>
              <w:bottom w:val="single" w:sz="6" w:space="0" w:color="auto"/>
              <w:right w:val="double" w:sz="6" w:space="0" w:color="auto"/>
            </w:tcBorders>
          </w:tcPr>
          <w:p w14:paraId="3DC05212" w14:textId="77777777" w:rsidR="000E786F" w:rsidRDefault="000E786F" w:rsidP="00DE1B12">
            <w:pPr>
              <w:jc w:val="center"/>
            </w:pPr>
            <w:r>
              <w:t>5</w:t>
            </w:r>
          </w:p>
        </w:tc>
      </w:tr>
      <w:tr w:rsidR="000E786F" w14:paraId="649CA11A" w14:textId="77777777" w:rsidTr="00DE1B12">
        <w:tc>
          <w:tcPr>
            <w:tcW w:w="512" w:type="dxa"/>
            <w:tcBorders>
              <w:top w:val="single" w:sz="6" w:space="0" w:color="auto"/>
              <w:left w:val="double" w:sz="6" w:space="0" w:color="auto"/>
              <w:bottom w:val="single" w:sz="6" w:space="0" w:color="auto"/>
              <w:right w:val="single" w:sz="6" w:space="0" w:color="auto"/>
            </w:tcBorders>
          </w:tcPr>
          <w:p w14:paraId="6244F93D"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B1A935F" w14:textId="77777777" w:rsidR="000E786F" w:rsidRDefault="000E786F" w:rsidP="00DE1B12">
            <w:r>
              <w:t>Выручка</w:t>
            </w:r>
          </w:p>
        </w:tc>
        <w:tc>
          <w:tcPr>
            <w:tcW w:w="640" w:type="dxa"/>
            <w:tcBorders>
              <w:top w:val="single" w:sz="6" w:space="0" w:color="auto"/>
              <w:left w:val="single" w:sz="6" w:space="0" w:color="auto"/>
              <w:bottom w:val="single" w:sz="6" w:space="0" w:color="auto"/>
              <w:right w:val="single" w:sz="6" w:space="0" w:color="auto"/>
            </w:tcBorders>
          </w:tcPr>
          <w:p w14:paraId="159460CE" w14:textId="77777777" w:rsidR="000E786F" w:rsidRDefault="000E786F" w:rsidP="00DE1B12">
            <w:pPr>
              <w:jc w:val="center"/>
            </w:pPr>
            <w:r>
              <w:t>2110</w:t>
            </w:r>
          </w:p>
        </w:tc>
        <w:tc>
          <w:tcPr>
            <w:tcW w:w="1360" w:type="dxa"/>
            <w:tcBorders>
              <w:top w:val="single" w:sz="6" w:space="0" w:color="auto"/>
              <w:left w:val="single" w:sz="6" w:space="0" w:color="auto"/>
              <w:bottom w:val="single" w:sz="6" w:space="0" w:color="auto"/>
              <w:right w:val="single" w:sz="6" w:space="0" w:color="auto"/>
            </w:tcBorders>
          </w:tcPr>
          <w:p w14:paraId="785288A3"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1150D233" w14:textId="77777777" w:rsidR="000E786F" w:rsidRDefault="000E786F" w:rsidP="00DE1B12"/>
        </w:tc>
      </w:tr>
      <w:tr w:rsidR="000E786F" w14:paraId="744BA87D" w14:textId="77777777" w:rsidTr="00DE1B12">
        <w:tc>
          <w:tcPr>
            <w:tcW w:w="512" w:type="dxa"/>
            <w:tcBorders>
              <w:top w:val="single" w:sz="6" w:space="0" w:color="auto"/>
              <w:left w:val="double" w:sz="6" w:space="0" w:color="auto"/>
              <w:bottom w:val="single" w:sz="6" w:space="0" w:color="auto"/>
              <w:right w:val="single" w:sz="6" w:space="0" w:color="auto"/>
            </w:tcBorders>
          </w:tcPr>
          <w:p w14:paraId="67DD5396"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0DC85F9" w14:textId="77777777" w:rsidR="000E786F" w:rsidRDefault="000E786F" w:rsidP="00DE1B12">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14:paraId="170C6B30" w14:textId="77777777" w:rsidR="000E786F" w:rsidRDefault="000E786F" w:rsidP="00DE1B12">
            <w:pPr>
              <w:jc w:val="center"/>
            </w:pPr>
            <w:r>
              <w:t>2120</w:t>
            </w:r>
          </w:p>
        </w:tc>
        <w:tc>
          <w:tcPr>
            <w:tcW w:w="1360" w:type="dxa"/>
            <w:tcBorders>
              <w:top w:val="single" w:sz="6" w:space="0" w:color="auto"/>
              <w:left w:val="single" w:sz="6" w:space="0" w:color="auto"/>
              <w:bottom w:val="single" w:sz="6" w:space="0" w:color="auto"/>
              <w:right w:val="single" w:sz="6" w:space="0" w:color="auto"/>
            </w:tcBorders>
          </w:tcPr>
          <w:p w14:paraId="5278E016"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0239890F" w14:textId="77777777" w:rsidR="000E786F" w:rsidRDefault="000E786F" w:rsidP="00DE1B12"/>
        </w:tc>
      </w:tr>
      <w:tr w:rsidR="000E786F" w14:paraId="659A0C38" w14:textId="77777777" w:rsidTr="00DE1B12">
        <w:tc>
          <w:tcPr>
            <w:tcW w:w="512" w:type="dxa"/>
            <w:tcBorders>
              <w:top w:val="single" w:sz="6" w:space="0" w:color="auto"/>
              <w:left w:val="double" w:sz="6" w:space="0" w:color="auto"/>
              <w:bottom w:val="single" w:sz="6" w:space="0" w:color="auto"/>
              <w:right w:val="single" w:sz="6" w:space="0" w:color="auto"/>
            </w:tcBorders>
          </w:tcPr>
          <w:p w14:paraId="158BAB6A"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2A3BD08F" w14:textId="77777777" w:rsidR="000E786F" w:rsidRDefault="000E786F" w:rsidP="00DE1B12">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53BCC9A0" w14:textId="77777777" w:rsidR="000E786F" w:rsidRDefault="000E786F" w:rsidP="00DE1B12">
            <w:pPr>
              <w:jc w:val="center"/>
            </w:pPr>
            <w:r>
              <w:t>2100</w:t>
            </w:r>
          </w:p>
        </w:tc>
        <w:tc>
          <w:tcPr>
            <w:tcW w:w="1360" w:type="dxa"/>
            <w:tcBorders>
              <w:top w:val="single" w:sz="6" w:space="0" w:color="auto"/>
              <w:left w:val="single" w:sz="6" w:space="0" w:color="auto"/>
              <w:bottom w:val="single" w:sz="6" w:space="0" w:color="auto"/>
              <w:right w:val="single" w:sz="6" w:space="0" w:color="auto"/>
            </w:tcBorders>
          </w:tcPr>
          <w:p w14:paraId="0C8FEA80"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0823EF25" w14:textId="77777777" w:rsidR="000E786F" w:rsidRDefault="000E786F" w:rsidP="00DE1B12"/>
        </w:tc>
      </w:tr>
      <w:tr w:rsidR="000E786F" w14:paraId="4F5E8C53" w14:textId="77777777" w:rsidTr="00DE1B12">
        <w:tc>
          <w:tcPr>
            <w:tcW w:w="512" w:type="dxa"/>
            <w:tcBorders>
              <w:top w:val="single" w:sz="6" w:space="0" w:color="auto"/>
              <w:left w:val="double" w:sz="6" w:space="0" w:color="auto"/>
              <w:bottom w:val="single" w:sz="6" w:space="0" w:color="auto"/>
              <w:right w:val="single" w:sz="6" w:space="0" w:color="auto"/>
            </w:tcBorders>
          </w:tcPr>
          <w:p w14:paraId="61D3BFDF"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374ADB3" w14:textId="77777777" w:rsidR="000E786F" w:rsidRDefault="000E786F" w:rsidP="00DE1B12">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14:paraId="7E385DC7" w14:textId="77777777" w:rsidR="000E786F" w:rsidRDefault="000E786F" w:rsidP="00DE1B12">
            <w:pPr>
              <w:jc w:val="center"/>
            </w:pPr>
            <w:r>
              <w:t>2210</w:t>
            </w:r>
          </w:p>
        </w:tc>
        <w:tc>
          <w:tcPr>
            <w:tcW w:w="1360" w:type="dxa"/>
            <w:tcBorders>
              <w:top w:val="single" w:sz="6" w:space="0" w:color="auto"/>
              <w:left w:val="single" w:sz="6" w:space="0" w:color="auto"/>
              <w:bottom w:val="single" w:sz="6" w:space="0" w:color="auto"/>
              <w:right w:val="single" w:sz="6" w:space="0" w:color="auto"/>
            </w:tcBorders>
          </w:tcPr>
          <w:p w14:paraId="53728C82"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6C8542BF" w14:textId="77777777" w:rsidR="000E786F" w:rsidRDefault="000E786F" w:rsidP="00DE1B12"/>
        </w:tc>
      </w:tr>
      <w:tr w:rsidR="000E786F" w14:paraId="665A02DF" w14:textId="77777777" w:rsidTr="00DE1B12">
        <w:tc>
          <w:tcPr>
            <w:tcW w:w="512" w:type="dxa"/>
            <w:tcBorders>
              <w:top w:val="single" w:sz="6" w:space="0" w:color="auto"/>
              <w:left w:val="double" w:sz="6" w:space="0" w:color="auto"/>
              <w:bottom w:val="single" w:sz="6" w:space="0" w:color="auto"/>
              <w:right w:val="single" w:sz="6" w:space="0" w:color="auto"/>
            </w:tcBorders>
          </w:tcPr>
          <w:p w14:paraId="793A3E9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4A7F2887" w14:textId="77777777" w:rsidR="000E786F" w:rsidRDefault="000E786F" w:rsidP="00DE1B12">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14:paraId="0B429398" w14:textId="77777777" w:rsidR="000E786F" w:rsidRDefault="000E786F" w:rsidP="00DE1B12">
            <w:pPr>
              <w:jc w:val="center"/>
            </w:pPr>
            <w:r>
              <w:t>2220</w:t>
            </w:r>
          </w:p>
        </w:tc>
        <w:tc>
          <w:tcPr>
            <w:tcW w:w="1360" w:type="dxa"/>
            <w:tcBorders>
              <w:top w:val="single" w:sz="6" w:space="0" w:color="auto"/>
              <w:left w:val="single" w:sz="6" w:space="0" w:color="auto"/>
              <w:bottom w:val="single" w:sz="6" w:space="0" w:color="auto"/>
              <w:right w:val="single" w:sz="6" w:space="0" w:color="auto"/>
            </w:tcBorders>
          </w:tcPr>
          <w:p w14:paraId="1424EBD0"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677749E0" w14:textId="77777777" w:rsidR="000E786F" w:rsidRDefault="000E786F" w:rsidP="00DE1B12"/>
        </w:tc>
      </w:tr>
      <w:tr w:rsidR="000E786F" w14:paraId="158A1414" w14:textId="77777777" w:rsidTr="00DE1B12">
        <w:tc>
          <w:tcPr>
            <w:tcW w:w="512" w:type="dxa"/>
            <w:tcBorders>
              <w:top w:val="single" w:sz="6" w:space="0" w:color="auto"/>
              <w:left w:val="double" w:sz="6" w:space="0" w:color="auto"/>
              <w:bottom w:val="single" w:sz="6" w:space="0" w:color="auto"/>
              <w:right w:val="single" w:sz="6" w:space="0" w:color="auto"/>
            </w:tcBorders>
          </w:tcPr>
          <w:p w14:paraId="262CFF7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2750C1D6" w14:textId="77777777" w:rsidR="000E786F" w:rsidRDefault="000E786F" w:rsidP="00DE1B12">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14:paraId="6028E729" w14:textId="77777777" w:rsidR="000E786F" w:rsidRDefault="000E786F" w:rsidP="00DE1B12">
            <w:pPr>
              <w:jc w:val="center"/>
            </w:pPr>
            <w:r>
              <w:t>2200</w:t>
            </w:r>
          </w:p>
        </w:tc>
        <w:tc>
          <w:tcPr>
            <w:tcW w:w="1360" w:type="dxa"/>
            <w:tcBorders>
              <w:top w:val="single" w:sz="6" w:space="0" w:color="auto"/>
              <w:left w:val="single" w:sz="6" w:space="0" w:color="auto"/>
              <w:bottom w:val="single" w:sz="6" w:space="0" w:color="auto"/>
              <w:right w:val="single" w:sz="6" w:space="0" w:color="auto"/>
            </w:tcBorders>
          </w:tcPr>
          <w:p w14:paraId="1C39077C"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2E0CFA0" w14:textId="77777777" w:rsidR="000E786F" w:rsidRDefault="000E786F" w:rsidP="00DE1B12"/>
        </w:tc>
      </w:tr>
      <w:tr w:rsidR="000E786F" w14:paraId="0178C167" w14:textId="77777777" w:rsidTr="00DE1B12">
        <w:tc>
          <w:tcPr>
            <w:tcW w:w="512" w:type="dxa"/>
            <w:tcBorders>
              <w:top w:val="single" w:sz="6" w:space="0" w:color="auto"/>
              <w:left w:val="double" w:sz="6" w:space="0" w:color="auto"/>
              <w:bottom w:val="single" w:sz="6" w:space="0" w:color="auto"/>
              <w:right w:val="single" w:sz="6" w:space="0" w:color="auto"/>
            </w:tcBorders>
          </w:tcPr>
          <w:p w14:paraId="6D310CC5"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DC3C2AD" w14:textId="77777777" w:rsidR="000E786F" w:rsidRDefault="000E786F" w:rsidP="00DE1B12">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14:paraId="2A1029E9" w14:textId="77777777" w:rsidR="000E786F" w:rsidRDefault="000E786F" w:rsidP="00DE1B12">
            <w:pPr>
              <w:jc w:val="center"/>
            </w:pPr>
            <w:r>
              <w:t>2310</w:t>
            </w:r>
          </w:p>
        </w:tc>
        <w:tc>
          <w:tcPr>
            <w:tcW w:w="1360" w:type="dxa"/>
            <w:tcBorders>
              <w:top w:val="single" w:sz="6" w:space="0" w:color="auto"/>
              <w:left w:val="single" w:sz="6" w:space="0" w:color="auto"/>
              <w:bottom w:val="single" w:sz="6" w:space="0" w:color="auto"/>
              <w:right w:val="single" w:sz="6" w:space="0" w:color="auto"/>
            </w:tcBorders>
          </w:tcPr>
          <w:p w14:paraId="492498ED"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1C0B884D" w14:textId="77777777" w:rsidR="000E786F" w:rsidRDefault="000E786F" w:rsidP="00DE1B12"/>
        </w:tc>
      </w:tr>
      <w:tr w:rsidR="000E786F" w14:paraId="24AF500D" w14:textId="77777777" w:rsidTr="00DE1B12">
        <w:tc>
          <w:tcPr>
            <w:tcW w:w="512" w:type="dxa"/>
            <w:tcBorders>
              <w:top w:val="single" w:sz="6" w:space="0" w:color="auto"/>
              <w:left w:val="double" w:sz="6" w:space="0" w:color="auto"/>
              <w:bottom w:val="single" w:sz="6" w:space="0" w:color="auto"/>
              <w:right w:val="single" w:sz="6" w:space="0" w:color="auto"/>
            </w:tcBorders>
          </w:tcPr>
          <w:p w14:paraId="10A02E37"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C19A462" w14:textId="77777777" w:rsidR="000E786F" w:rsidRDefault="000E786F" w:rsidP="00DE1B12">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14:paraId="2EC435FB" w14:textId="77777777" w:rsidR="000E786F" w:rsidRDefault="000E786F" w:rsidP="00DE1B12">
            <w:pPr>
              <w:jc w:val="center"/>
            </w:pPr>
            <w:r>
              <w:t>2320</w:t>
            </w:r>
          </w:p>
        </w:tc>
        <w:tc>
          <w:tcPr>
            <w:tcW w:w="1360" w:type="dxa"/>
            <w:tcBorders>
              <w:top w:val="single" w:sz="6" w:space="0" w:color="auto"/>
              <w:left w:val="single" w:sz="6" w:space="0" w:color="auto"/>
              <w:bottom w:val="single" w:sz="6" w:space="0" w:color="auto"/>
              <w:right w:val="single" w:sz="6" w:space="0" w:color="auto"/>
            </w:tcBorders>
          </w:tcPr>
          <w:p w14:paraId="3857AF7B"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16F3DE99" w14:textId="77777777" w:rsidR="000E786F" w:rsidRDefault="000E786F" w:rsidP="00DE1B12"/>
        </w:tc>
      </w:tr>
      <w:tr w:rsidR="000E786F" w14:paraId="3E7E8B73" w14:textId="77777777" w:rsidTr="00DE1B12">
        <w:tc>
          <w:tcPr>
            <w:tcW w:w="512" w:type="dxa"/>
            <w:tcBorders>
              <w:top w:val="single" w:sz="6" w:space="0" w:color="auto"/>
              <w:left w:val="double" w:sz="6" w:space="0" w:color="auto"/>
              <w:bottom w:val="single" w:sz="6" w:space="0" w:color="auto"/>
              <w:right w:val="single" w:sz="6" w:space="0" w:color="auto"/>
            </w:tcBorders>
          </w:tcPr>
          <w:p w14:paraId="749ECC99"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B1C0D89" w14:textId="77777777" w:rsidR="000E786F" w:rsidRDefault="000E786F" w:rsidP="00DE1B12">
            <w:r>
              <w:t>Проценты к уплате</w:t>
            </w:r>
          </w:p>
        </w:tc>
        <w:tc>
          <w:tcPr>
            <w:tcW w:w="640" w:type="dxa"/>
            <w:tcBorders>
              <w:top w:val="single" w:sz="6" w:space="0" w:color="auto"/>
              <w:left w:val="single" w:sz="6" w:space="0" w:color="auto"/>
              <w:bottom w:val="single" w:sz="6" w:space="0" w:color="auto"/>
              <w:right w:val="single" w:sz="6" w:space="0" w:color="auto"/>
            </w:tcBorders>
          </w:tcPr>
          <w:p w14:paraId="4E3FEF4D" w14:textId="77777777" w:rsidR="000E786F" w:rsidRDefault="000E786F" w:rsidP="00DE1B12">
            <w:pPr>
              <w:jc w:val="center"/>
            </w:pPr>
            <w:r>
              <w:t>2330</w:t>
            </w:r>
          </w:p>
        </w:tc>
        <w:tc>
          <w:tcPr>
            <w:tcW w:w="1360" w:type="dxa"/>
            <w:tcBorders>
              <w:top w:val="single" w:sz="6" w:space="0" w:color="auto"/>
              <w:left w:val="single" w:sz="6" w:space="0" w:color="auto"/>
              <w:bottom w:val="single" w:sz="6" w:space="0" w:color="auto"/>
              <w:right w:val="single" w:sz="6" w:space="0" w:color="auto"/>
            </w:tcBorders>
          </w:tcPr>
          <w:p w14:paraId="05CC2F19"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0537888F" w14:textId="77777777" w:rsidR="000E786F" w:rsidRDefault="000E786F" w:rsidP="00DE1B12"/>
        </w:tc>
      </w:tr>
      <w:tr w:rsidR="000E786F" w14:paraId="52A8480F" w14:textId="77777777" w:rsidTr="00DE1B12">
        <w:tc>
          <w:tcPr>
            <w:tcW w:w="512" w:type="dxa"/>
            <w:tcBorders>
              <w:top w:val="single" w:sz="6" w:space="0" w:color="auto"/>
              <w:left w:val="double" w:sz="6" w:space="0" w:color="auto"/>
              <w:bottom w:val="single" w:sz="6" w:space="0" w:color="auto"/>
              <w:right w:val="single" w:sz="6" w:space="0" w:color="auto"/>
            </w:tcBorders>
          </w:tcPr>
          <w:p w14:paraId="17B888C8"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D641782" w14:textId="77777777" w:rsidR="000E786F" w:rsidRDefault="000E786F" w:rsidP="00DE1B12">
            <w:r>
              <w:t>Прочие доходы</w:t>
            </w:r>
          </w:p>
        </w:tc>
        <w:tc>
          <w:tcPr>
            <w:tcW w:w="640" w:type="dxa"/>
            <w:tcBorders>
              <w:top w:val="single" w:sz="6" w:space="0" w:color="auto"/>
              <w:left w:val="single" w:sz="6" w:space="0" w:color="auto"/>
              <w:bottom w:val="single" w:sz="6" w:space="0" w:color="auto"/>
              <w:right w:val="single" w:sz="6" w:space="0" w:color="auto"/>
            </w:tcBorders>
          </w:tcPr>
          <w:p w14:paraId="23E68835" w14:textId="77777777" w:rsidR="000E786F" w:rsidRDefault="000E786F" w:rsidP="00DE1B12">
            <w:pPr>
              <w:jc w:val="center"/>
            </w:pPr>
            <w:r>
              <w:t>2340</w:t>
            </w:r>
          </w:p>
        </w:tc>
        <w:tc>
          <w:tcPr>
            <w:tcW w:w="1360" w:type="dxa"/>
            <w:tcBorders>
              <w:top w:val="single" w:sz="6" w:space="0" w:color="auto"/>
              <w:left w:val="single" w:sz="6" w:space="0" w:color="auto"/>
              <w:bottom w:val="single" w:sz="6" w:space="0" w:color="auto"/>
              <w:right w:val="single" w:sz="6" w:space="0" w:color="auto"/>
            </w:tcBorders>
          </w:tcPr>
          <w:p w14:paraId="5E0412A6"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D4C4963" w14:textId="77777777" w:rsidR="000E786F" w:rsidRDefault="000E786F" w:rsidP="00DE1B12"/>
        </w:tc>
      </w:tr>
      <w:tr w:rsidR="000E786F" w14:paraId="10027810" w14:textId="77777777" w:rsidTr="00DE1B12">
        <w:tc>
          <w:tcPr>
            <w:tcW w:w="512" w:type="dxa"/>
            <w:tcBorders>
              <w:top w:val="single" w:sz="6" w:space="0" w:color="auto"/>
              <w:left w:val="double" w:sz="6" w:space="0" w:color="auto"/>
              <w:bottom w:val="single" w:sz="6" w:space="0" w:color="auto"/>
              <w:right w:val="single" w:sz="6" w:space="0" w:color="auto"/>
            </w:tcBorders>
          </w:tcPr>
          <w:p w14:paraId="1CE15346"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0B446685" w14:textId="77777777" w:rsidR="000E786F" w:rsidRDefault="000E786F" w:rsidP="00DE1B12">
            <w:r>
              <w:t>Прочие расходы</w:t>
            </w:r>
          </w:p>
        </w:tc>
        <w:tc>
          <w:tcPr>
            <w:tcW w:w="640" w:type="dxa"/>
            <w:tcBorders>
              <w:top w:val="single" w:sz="6" w:space="0" w:color="auto"/>
              <w:left w:val="single" w:sz="6" w:space="0" w:color="auto"/>
              <w:bottom w:val="single" w:sz="6" w:space="0" w:color="auto"/>
              <w:right w:val="single" w:sz="6" w:space="0" w:color="auto"/>
            </w:tcBorders>
          </w:tcPr>
          <w:p w14:paraId="5A1DB7BC" w14:textId="77777777" w:rsidR="000E786F" w:rsidRDefault="000E786F" w:rsidP="00DE1B12">
            <w:pPr>
              <w:jc w:val="center"/>
            </w:pPr>
            <w:r>
              <w:t>2350</w:t>
            </w:r>
          </w:p>
        </w:tc>
        <w:tc>
          <w:tcPr>
            <w:tcW w:w="1360" w:type="dxa"/>
            <w:tcBorders>
              <w:top w:val="single" w:sz="6" w:space="0" w:color="auto"/>
              <w:left w:val="single" w:sz="6" w:space="0" w:color="auto"/>
              <w:bottom w:val="single" w:sz="6" w:space="0" w:color="auto"/>
              <w:right w:val="single" w:sz="6" w:space="0" w:color="auto"/>
            </w:tcBorders>
          </w:tcPr>
          <w:p w14:paraId="411E82B6"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A894AAC" w14:textId="77777777" w:rsidR="000E786F" w:rsidRDefault="000E786F" w:rsidP="00DE1B12"/>
        </w:tc>
      </w:tr>
      <w:tr w:rsidR="000E786F" w14:paraId="40F95D31" w14:textId="77777777" w:rsidTr="00DE1B12">
        <w:tc>
          <w:tcPr>
            <w:tcW w:w="512" w:type="dxa"/>
            <w:tcBorders>
              <w:top w:val="single" w:sz="6" w:space="0" w:color="auto"/>
              <w:left w:val="double" w:sz="6" w:space="0" w:color="auto"/>
              <w:bottom w:val="single" w:sz="6" w:space="0" w:color="auto"/>
              <w:right w:val="single" w:sz="6" w:space="0" w:color="auto"/>
            </w:tcBorders>
          </w:tcPr>
          <w:p w14:paraId="49C4AD8B"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9427C06" w14:textId="77777777" w:rsidR="000E786F" w:rsidRDefault="000E786F" w:rsidP="00DE1B12">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14:paraId="269CB372" w14:textId="77777777" w:rsidR="000E786F" w:rsidRDefault="000E786F" w:rsidP="00DE1B12">
            <w:pPr>
              <w:jc w:val="center"/>
            </w:pPr>
            <w:r>
              <w:t>2300</w:t>
            </w:r>
          </w:p>
        </w:tc>
        <w:tc>
          <w:tcPr>
            <w:tcW w:w="1360" w:type="dxa"/>
            <w:tcBorders>
              <w:top w:val="single" w:sz="6" w:space="0" w:color="auto"/>
              <w:left w:val="single" w:sz="6" w:space="0" w:color="auto"/>
              <w:bottom w:val="single" w:sz="6" w:space="0" w:color="auto"/>
              <w:right w:val="single" w:sz="6" w:space="0" w:color="auto"/>
            </w:tcBorders>
          </w:tcPr>
          <w:p w14:paraId="649CD7E8"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013C1A9" w14:textId="77777777" w:rsidR="000E786F" w:rsidRDefault="000E786F" w:rsidP="00DE1B12"/>
        </w:tc>
      </w:tr>
      <w:tr w:rsidR="000E786F" w14:paraId="03705914" w14:textId="77777777" w:rsidTr="00DE1B12">
        <w:tc>
          <w:tcPr>
            <w:tcW w:w="512" w:type="dxa"/>
            <w:tcBorders>
              <w:top w:val="single" w:sz="6" w:space="0" w:color="auto"/>
              <w:left w:val="double" w:sz="6" w:space="0" w:color="auto"/>
              <w:bottom w:val="single" w:sz="6" w:space="0" w:color="auto"/>
              <w:right w:val="single" w:sz="6" w:space="0" w:color="auto"/>
            </w:tcBorders>
          </w:tcPr>
          <w:p w14:paraId="3978F0C0"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FB8C852" w14:textId="77777777" w:rsidR="000E786F" w:rsidRDefault="000E786F" w:rsidP="00DE1B12">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14:paraId="1EE9D213" w14:textId="77777777" w:rsidR="000E786F" w:rsidRDefault="000E786F" w:rsidP="00DE1B12">
            <w:pPr>
              <w:jc w:val="center"/>
            </w:pPr>
            <w:r>
              <w:t>2410</w:t>
            </w:r>
          </w:p>
        </w:tc>
        <w:tc>
          <w:tcPr>
            <w:tcW w:w="1360" w:type="dxa"/>
            <w:tcBorders>
              <w:top w:val="single" w:sz="6" w:space="0" w:color="auto"/>
              <w:left w:val="single" w:sz="6" w:space="0" w:color="auto"/>
              <w:bottom w:val="single" w:sz="6" w:space="0" w:color="auto"/>
              <w:right w:val="single" w:sz="6" w:space="0" w:color="auto"/>
            </w:tcBorders>
          </w:tcPr>
          <w:p w14:paraId="0B2CE61E"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484BDC0" w14:textId="77777777" w:rsidR="000E786F" w:rsidRDefault="000E786F" w:rsidP="00DE1B12"/>
        </w:tc>
      </w:tr>
      <w:tr w:rsidR="000E786F" w14:paraId="0D0CF0FA" w14:textId="77777777" w:rsidTr="00DE1B12">
        <w:tc>
          <w:tcPr>
            <w:tcW w:w="512" w:type="dxa"/>
            <w:tcBorders>
              <w:top w:val="single" w:sz="6" w:space="0" w:color="auto"/>
              <w:left w:val="double" w:sz="6" w:space="0" w:color="auto"/>
              <w:bottom w:val="single" w:sz="6" w:space="0" w:color="auto"/>
              <w:right w:val="single" w:sz="6" w:space="0" w:color="auto"/>
            </w:tcBorders>
          </w:tcPr>
          <w:p w14:paraId="0815FE1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4EC10661" w14:textId="77777777" w:rsidR="000E786F" w:rsidRDefault="000E786F" w:rsidP="00DE1B12">
            <w:r>
              <w:t xml:space="preserve">в </w:t>
            </w:r>
            <w:proofErr w:type="spellStart"/>
            <w:r>
              <w:t>т.ч</w:t>
            </w:r>
            <w:proofErr w:type="spellEnd"/>
            <w:r>
              <w:t>.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14:paraId="5E1E8B28" w14:textId="77777777" w:rsidR="000E786F" w:rsidRDefault="000E786F" w:rsidP="00DE1B12">
            <w:pPr>
              <w:jc w:val="center"/>
            </w:pPr>
            <w:r>
              <w:t>2421</w:t>
            </w:r>
          </w:p>
        </w:tc>
        <w:tc>
          <w:tcPr>
            <w:tcW w:w="1360" w:type="dxa"/>
            <w:tcBorders>
              <w:top w:val="single" w:sz="6" w:space="0" w:color="auto"/>
              <w:left w:val="single" w:sz="6" w:space="0" w:color="auto"/>
              <w:bottom w:val="single" w:sz="6" w:space="0" w:color="auto"/>
              <w:right w:val="single" w:sz="6" w:space="0" w:color="auto"/>
            </w:tcBorders>
          </w:tcPr>
          <w:p w14:paraId="54CD6827"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67218C36" w14:textId="77777777" w:rsidR="000E786F" w:rsidRDefault="000E786F" w:rsidP="00DE1B12"/>
        </w:tc>
      </w:tr>
      <w:tr w:rsidR="000E786F" w14:paraId="3736F1E3" w14:textId="77777777" w:rsidTr="00DE1B12">
        <w:tc>
          <w:tcPr>
            <w:tcW w:w="512" w:type="dxa"/>
            <w:tcBorders>
              <w:top w:val="single" w:sz="6" w:space="0" w:color="auto"/>
              <w:left w:val="double" w:sz="6" w:space="0" w:color="auto"/>
              <w:bottom w:val="single" w:sz="6" w:space="0" w:color="auto"/>
              <w:right w:val="single" w:sz="6" w:space="0" w:color="auto"/>
            </w:tcBorders>
          </w:tcPr>
          <w:p w14:paraId="448555E0"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4A3C4EE9" w14:textId="77777777" w:rsidR="000E786F" w:rsidRDefault="000E786F" w:rsidP="00DE1B12">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14:paraId="06AC2700" w14:textId="77777777" w:rsidR="000E786F" w:rsidRDefault="000E786F" w:rsidP="00DE1B12">
            <w:pPr>
              <w:jc w:val="center"/>
            </w:pPr>
            <w:r>
              <w:t>2430</w:t>
            </w:r>
          </w:p>
        </w:tc>
        <w:tc>
          <w:tcPr>
            <w:tcW w:w="1360" w:type="dxa"/>
            <w:tcBorders>
              <w:top w:val="single" w:sz="6" w:space="0" w:color="auto"/>
              <w:left w:val="single" w:sz="6" w:space="0" w:color="auto"/>
              <w:bottom w:val="single" w:sz="6" w:space="0" w:color="auto"/>
              <w:right w:val="single" w:sz="6" w:space="0" w:color="auto"/>
            </w:tcBorders>
          </w:tcPr>
          <w:p w14:paraId="1560E320"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0F5F7F9" w14:textId="77777777" w:rsidR="000E786F" w:rsidRDefault="000E786F" w:rsidP="00DE1B12"/>
        </w:tc>
      </w:tr>
      <w:tr w:rsidR="000E786F" w14:paraId="2097469E" w14:textId="77777777" w:rsidTr="00DE1B12">
        <w:tc>
          <w:tcPr>
            <w:tcW w:w="512" w:type="dxa"/>
            <w:tcBorders>
              <w:top w:val="single" w:sz="6" w:space="0" w:color="auto"/>
              <w:left w:val="double" w:sz="6" w:space="0" w:color="auto"/>
              <w:bottom w:val="single" w:sz="6" w:space="0" w:color="auto"/>
              <w:right w:val="single" w:sz="6" w:space="0" w:color="auto"/>
            </w:tcBorders>
          </w:tcPr>
          <w:p w14:paraId="51EA508E"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25212F2E" w14:textId="77777777" w:rsidR="000E786F" w:rsidRDefault="000E786F" w:rsidP="00DE1B12">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14:paraId="051BB827" w14:textId="77777777" w:rsidR="000E786F" w:rsidRDefault="000E786F" w:rsidP="00DE1B12">
            <w:pPr>
              <w:jc w:val="center"/>
            </w:pPr>
            <w:r>
              <w:t>2450</w:t>
            </w:r>
          </w:p>
        </w:tc>
        <w:tc>
          <w:tcPr>
            <w:tcW w:w="1360" w:type="dxa"/>
            <w:tcBorders>
              <w:top w:val="single" w:sz="6" w:space="0" w:color="auto"/>
              <w:left w:val="single" w:sz="6" w:space="0" w:color="auto"/>
              <w:bottom w:val="single" w:sz="6" w:space="0" w:color="auto"/>
              <w:right w:val="single" w:sz="6" w:space="0" w:color="auto"/>
            </w:tcBorders>
          </w:tcPr>
          <w:p w14:paraId="13746BBD"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455F4A5" w14:textId="77777777" w:rsidR="000E786F" w:rsidRDefault="000E786F" w:rsidP="00DE1B12"/>
        </w:tc>
      </w:tr>
      <w:tr w:rsidR="000E786F" w14:paraId="0D4A9C03" w14:textId="77777777" w:rsidTr="00DE1B12">
        <w:tc>
          <w:tcPr>
            <w:tcW w:w="512" w:type="dxa"/>
            <w:tcBorders>
              <w:top w:val="single" w:sz="6" w:space="0" w:color="auto"/>
              <w:left w:val="double" w:sz="6" w:space="0" w:color="auto"/>
              <w:bottom w:val="single" w:sz="6" w:space="0" w:color="auto"/>
              <w:right w:val="single" w:sz="6" w:space="0" w:color="auto"/>
            </w:tcBorders>
          </w:tcPr>
          <w:p w14:paraId="667CEBCB"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616EC720" w14:textId="77777777" w:rsidR="000E786F" w:rsidRDefault="000E786F" w:rsidP="00DE1B12">
            <w:r>
              <w:t>Прочее</w:t>
            </w:r>
          </w:p>
        </w:tc>
        <w:tc>
          <w:tcPr>
            <w:tcW w:w="640" w:type="dxa"/>
            <w:tcBorders>
              <w:top w:val="single" w:sz="6" w:space="0" w:color="auto"/>
              <w:left w:val="single" w:sz="6" w:space="0" w:color="auto"/>
              <w:bottom w:val="single" w:sz="6" w:space="0" w:color="auto"/>
              <w:right w:val="single" w:sz="6" w:space="0" w:color="auto"/>
            </w:tcBorders>
          </w:tcPr>
          <w:p w14:paraId="71DA048B" w14:textId="77777777" w:rsidR="000E786F" w:rsidRDefault="000E786F" w:rsidP="00DE1B12">
            <w:pPr>
              <w:jc w:val="center"/>
            </w:pPr>
            <w:r>
              <w:t>2460</w:t>
            </w:r>
          </w:p>
        </w:tc>
        <w:tc>
          <w:tcPr>
            <w:tcW w:w="1360" w:type="dxa"/>
            <w:tcBorders>
              <w:top w:val="single" w:sz="6" w:space="0" w:color="auto"/>
              <w:left w:val="single" w:sz="6" w:space="0" w:color="auto"/>
              <w:bottom w:val="single" w:sz="6" w:space="0" w:color="auto"/>
              <w:right w:val="single" w:sz="6" w:space="0" w:color="auto"/>
            </w:tcBorders>
          </w:tcPr>
          <w:p w14:paraId="53ED343E"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DFA1028" w14:textId="77777777" w:rsidR="000E786F" w:rsidRDefault="000E786F" w:rsidP="00DE1B12"/>
        </w:tc>
      </w:tr>
      <w:tr w:rsidR="000E786F" w14:paraId="3856CC79" w14:textId="77777777" w:rsidTr="00DE1B12">
        <w:tc>
          <w:tcPr>
            <w:tcW w:w="512" w:type="dxa"/>
            <w:tcBorders>
              <w:top w:val="single" w:sz="6" w:space="0" w:color="auto"/>
              <w:left w:val="double" w:sz="6" w:space="0" w:color="auto"/>
              <w:bottom w:val="single" w:sz="6" w:space="0" w:color="auto"/>
              <w:right w:val="single" w:sz="6" w:space="0" w:color="auto"/>
            </w:tcBorders>
          </w:tcPr>
          <w:p w14:paraId="024FCB87"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4A3FA281" w14:textId="77777777" w:rsidR="000E786F" w:rsidRDefault="000E786F" w:rsidP="00DE1B12">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14:paraId="064A0C01" w14:textId="77777777" w:rsidR="000E786F" w:rsidRDefault="000E786F" w:rsidP="00DE1B12">
            <w:pPr>
              <w:jc w:val="center"/>
            </w:pPr>
            <w:r>
              <w:t>2400</w:t>
            </w:r>
          </w:p>
        </w:tc>
        <w:tc>
          <w:tcPr>
            <w:tcW w:w="1360" w:type="dxa"/>
            <w:tcBorders>
              <w:top w:val="single" w:sz="6" w:space="0" w:color="auto"/>
              <w:left w:val="single" w:sz="6" w:space="0" w:color="auto"/>
              <w:bottom w:val="single" w:sz="6" w:space="0" w:color="auto"/>
              <w:right w:val="single" w:sz="6" w:space="0" w:color="auto"/>
            </w:tcBorders>
          </w:tcPr>
          <w:p w14:paraId="61BB4460"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683AF1B0" w14:textId="77777777" w:rsidR="000E786F" w:rsidRDefault="000E786F" w:rsidP="00DE1B12"/>
        </w:tc>
      </w:tr>
      <w:tr w:rsidR="000E786F" w14:paraId="14A67DA0" w14:textId="77777777" w:rsidTr="00DE1B12">
        <w:tc>
          <w:tcPr>
            <w:tcW w:w="512" w:type="dxa"/>
            <w:tcBorders>
              <w:top w:val="single" w:sz="6" w:space="0" w:color="auto"/>
              <w:left w:val="double" w:sz="6" w:space="0" w:color="auto"/>
              <w:bottom w:val="single" w:sz="6" w:space="0" w:color="auto"/>
              <w:right w:val="single" w:sz="6" w:space="0" w:color="auto"/>
            </w:tcBorders>
          </w:tcPr>
          <w:p w14:paraId="74EF0822"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1117F9D0" w14:textId="77777777" w:rsidR="000E786F" w:rsidRDefault="000E786F" w:rsidP="00DE1B12">
            <w:r>
              <w:t>СПРАВОЧНО:</w:t>
            </w:r>
          </w:p>
        </w:tc>
        <w:tc>
          <w:tcPr>
            <w:tcW w:w="640" w:type="dxa"/>
            <w:tcBorders>
              <w:top w:val="single" w:sz="6" w:space="0" w:color="auto"/>
              <w:left w:val="single" w:sz="6" w:space="0" w:color="auto"/>
              <w:bottom w:val="single" w:sz="6" w:space="0" w:color="auto"/>
              <w:right w:val="single" w:sz="6" w:space="0" w:color="auto"/>
            </w:tcBorders>
          </w:tcPr>
          <w:p w14:paraId="5FD764F8" w14:textId="77777777" w:rsidR="000E786F" w:rsidRDefault="000E786F" w:rsidP="00DE1B12"/>
        </w:tc>
        <w:tc>
          <w:tcPr>
            <w:tcW w:w="1360" w:type="dxa"/>
            <w:tcBorders>
              <w:top w:val="single" w:sz="6" w:space="0" w:color="auto"/>
              <w:left w:val="single" w:sz="6" w:space="0" w:color="auto"/>
              <w:bottom w:val="single" w:sz="6" w:space="0" w:color="auto"/>
              <w:right w:val="single" w:sz="6" w:space="0" w:color="auto"/>
            </w:tcBorders>
          </w:tcPr>
          <w:p w14:paraId="65497813"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4E906604" w14:textId="77777777" w:rsidR="000E786F" w:rsidRDefault="000E786F" w:rsidP="00DE1B12"/>
        </w:tc>
      </w:tr>
      <w:tr w:rsidR="000E786F" w14:paraId="5A20D100" w14:textId="77777777" w:rsidTr="00DE1B12">
        <w:tc>
          <w:tcPr>
            <w:tcW w:w="512" w:type="dxa"/>
            <w:tcBorders>
              <w:top w:val="single" w:sz="6" w:space="0" w:color="auto"/>
              <w:left w:val="double" w:sz="6" w:space="0" w:color="auto"/>
              <w:bottom w:val="single" w:sz="6" w:space="0" w:color="auto"/>
              <w:right w:val="single" w:sz="6" w:space="0" w:color="auto"/>
            </w:tcBorders>
          </w:tcPr>
          <w:p w14:paraId="522E124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4C7F2B1E" w14:textId="77777777" w:rsidR="000E786F" w:rsidRDefault="000E786F" w:rsidP="00DE1B12">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45A60021" w14:textId="77777777" w:rsidR="000E786F" w:rsidRDefault="000E786F" w:rsidP="00DE1B12">
            <w:pPr>
              <w:jc w:val="center"/>
            </w:pPr>
            <w:r>
              <w:t>2510</w:t>
            </w:r>
          </w:p>
        </w:tc>
        <w:tc>
          <w:tcPr>
            <w:tcW w:w="1360" w:type="dxa"/>
            <w:tcBorders>
              <w:top w:val="single" w:sz="6" w:space="0" w:color="auto"/>
              <w:left w:val="single" w:sz="6" w:space="0" w:color="auto"/>
              <w:bottom w:val="single" w:sz="6" w:space="0" w:color="auto"/>
              <w:right w:val="single" w:sz="6" w:space="0" w:color="auto"/>
            </w:tcBorders>
          </w:tcPr>
          <w:p w14:paraId="0C5FD0DA"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52DBED06" w14:textId="77777777" w:rsidR="000E786F" w:rsidRDefault="000E786F" w:rsidP="00DE1B12"/>
        </w:tc>
      </w:tr>
      <w:tr w:rsidR="000E786F" w14:paraId="7348F934" w14:textId="77777777" w:rsidTr="00DE1B12">
        <w:tc>
          <w:tcPr>
            <w:tcW w:w="512" w:type="dxa"/>
            <w:tcBorders>
              <w:top w:val="single" w:sz="6" w:space="0" w:color="auto"/>
              <w:left w:val="double" w:sz="6" w:space="0" w:color="auto"/>
              <w:bottom w:val="single" w:sz="6" w:space="0" w:color="auto"/>
              <w:right w:val="single" w:sz="6" w:space="0" w:color="auto"/>
            </w:tcBorders>
          </w:tcPr>
          <w:p w14:paraId="37FED454"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46246080" w14:textId="77777777" w:rsidR="000E786F" w:rsidRDefault="000E786F" w:rsidP="00DE1B12">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14:paraId="7C96DB00" w14:textId="77777777" w:rsidR="000E786F" w:rsidRDefault="000E786F" w:rsidP="00DE1B12">
            <w:pPr>
              <w:jc w:val="center"/>
            </w:pPr>
            <w:r>
              <w:t>2520</w:t>
            </w:r>
          </w:p>
        </w:tc>
        <w:tc>
          <w:tcPr>
            <w:tcW w:w="1360" w:type="dxa"/>
            <w:tcBorders>
              <w:top w:val="single" w:sz="6" w:space="0" w:color="auto"/>
              <w:left w:val="single" w:sz="6" w:space="0" w:color="auto"/>
              <w:bottom w:val="single" w:sz="6" w:space="0" w:color="auto"/>
              <w:right w:val="single" w:sz="6" w:space="0" w:color="auto"/>
            </w:tcBorders>
          </w:tcPr>
          <w:p w14:paraId="425C7A4C"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70CC93A4" w14:textId="77777777" w:rsidR="000E786F" w:rsidRDefault="000E786F" w:rsidP="00DE1B12"/>
        </w:tc>
      </w:tr>
      <w:tr w:rsidR="000E786F" w14:paraId="62579FB7" w14:textId="77777777" w:rsidTr="00DE1B12">
        <w:tc>
          <w:tcPr>
            <w:tcW w:w="512" w:type="dxa"/>
            <w:tcBorders>
              <w:top w:val="single" w:sz="6" w:space="0" w:color="auto"/>
              <w:left w:val="double" w:sz="6" w:space="0" w:color="auto"/>
              <w:bottom w:val="single" w:sz="6" w:space="0" w:color="auto"/>
              <w:right w:val="single" w:sz="6" w:space="0" w:color="auto"/>
            </w:tcBorders>
          </w:tcPr>
          <w:p w14:paraId="518D3F31"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32BE2C05" w14:textId="77777777" w:rsidR="000E786F" w:rsidRDefault="000E786F" w:rsidP="00DE1B12">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14:paraId="44AB80E6" w14:textId="77777777" w:rsidR="000E786F" w:rsidRDefault="000E786F" w:rsidP="00DE1B12">
            <w:pPr>
              <w:jc w:val="center"/>
            </w:pPr>
            <w:r>
              <w:t>2500</w:t>
            </w:r>
          </w:p>
        </w:tc>
        <w:tc>
          <w:tcPr>
            <w:tcW w:w="1360" w:type="dxa"/>
            <w:tcBorders>
              <w:top w:val="single" w:sz="6" w:space="0" w:color="auto"/>
              <w:left w:val="single" w:sz="6" w:space="0" w:color="auto"/>
              <w:bottom w:val="single" w:sz="6" w:space="0" w:color="auto"/>
              <w:right w:val="single" w:sz="6" w:space="0" w:color="auto"/>
            </w:tcBorders>
          </w:tcPr>
          <w:p w14:paraId="027CE388"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0C318212" w14:textId="77777777" w:rsidR="000E786F" w:rsidRDefault="000E786F" w:rsidP="00DE1B12"/>
        </w:tc>
      </w:tr>
      <w:tr w:rsidR="000E786F" w14:paraId="53885501" w14:textId="77777777" w:rsidTr="00DE1B12">
        <w:tc>
          <w:tcPr>
            <w:tcW w:w="512" w:type="dxa"/>
            <w:tcBorders>
              <w:top w:val="single" w:sz="6" w:space="0" w:color="auto"/>
              <w:left w:val="double" w:sz="6" w:space="0" w:color="auto"/>
              <w:bottom w:val="single" w:sz="6" w:space="0" w:color="auto"/>
              <w:right w:val="single" w:sz="6" w:space="0" w:color="auto"/>
            </w:tcBorders>
          </w:tcPr>
          <w:p w14:paraId="569722A3" w14:textId="77777777" w:rsidR="000E786F" w:rsidRDefault="000E786F" w:rsidP="00DE1B12"/>
        </w:tc>
        <w:tc>
          <w:tcPr>
            <w:tcW w:w="5140" w:type="dxa"/>
            <w:tcBorders>
              <w:top w:val="single" w:sz="6" w:space="0" w:color="auto"/>
              <w:left w:val="single" w:sz="6" w:space="0" w:color="auto"/>
              <w:bottom w:val="single" w:sz="6" w:space="0" w:color="auto"/>
              <w:right w:val="single" w:sz="6" w:space="0" w:color="auto"/>
            </w:tcBorders>
          </w:tcPr>
          <w:p w14:paraId="7F1898BC" w14:textId="77777777" w:rsidR="000E786F" w:rsidRDefault="000E786F" w:rsidP="00DE1B12">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14:paraId="6DA8561C" w14:textId="77777777" w:rsidR="000E786F" w:rsidRDefault="000E786F" w:rsidP="00DE1B12">
            <w:pPr>
              <w:jc w:val="center"/>
            </w:pPr>
            <w:r>
              <w:t>2900</w:t>
            </w:r>
          </w:p>
        </w:tc>
        <w:tc>
          <w:tcPr>
            <w:tcW w:w="1360" w:type="dxa"/>
            <w:tcBorders>
              <w:top w:val="single" w:sz="6" w:space="0" w:color="auto"/>
              <w:left w:val="single" w:sz="6" w:space="0" w:color="auto"/>
              <w:bottom w:val="single" w:sz="6" w:space="0" w:color="auto"/>
              <w:right w:val="single" w:sz="6" w:space="0" w:color="auto"/>
            </w:tcBorders>
          </w:tcPr>
          <w:p w14:paraId="6DFC6D13" w14:textId="77777777" w:rsidR="000E786F" w:rsidRDefault="000E786F" w:rsidP="00DE1B12"/>
        </w:tc>
        <w:tc>
          <w:tcPr>
            <w:tcW w:w="1360" w:type="dxa"/>
            <w:tcBorders>
              <w:top w:val="single" w:sz="6" w:space="0" w:color="auto"/>
              <w:left w:val="single" w:sz="6" w:space="0" w:color="auto"/>
              <w:bottom w:val="single" w:sz="6" w:space="0" w:color="auto"/>
              <w:right w:val="double" w:sz="6" w:space="0" w:color="auto"/>
            </w:tcBorders>
          </w:tcPr>
          <w:p w14:paraId="07F16A51" w14:textId="77777777" w:rsidR="000E786F" w:rsidRDefault="000E786F" w:rsidP="00DE1B12"/>
        </w:tc>
      </w:tr>
      <w:tr w:rsidR="000E786F" w14:paraId="602E3EA4" w14:textId="77777777" w:rsidTr="00DE1B12">
        <w:tc>
          <w:tcPr>
            <w:tcW w:w="512" w:type="dxa"/>
            <w:tcBorders>
              <w:top w:val="single" w:sz="6" w:space="0" w:color="auto"/>
              <w:left w:val="double" w:sz="6" w:space="0" w:color="auto"/>
              <w:bottom w:val="double" w:sz="6" w:space="0" w:color="auto"/>
              <w:right w:val="single" w:sz="6" w:space="0" w:color="auto"/>
            </w:tcBorders>
          </w:tcPr>
          <w:p w14:paraId="3031EE51" w14:textId="77777777" w:rsidR="000E786F" w:rsidRDefault="000E786F" w:rsidP="00DE1B12"/>
        </w:tc>
        <w:tc>
          <w:tcPr>
            <w:tcW w:w="5140" w:type="dxa"/>
            <w:tcBorders>
              <w:top w:val="single" w:sz="6" w:space="0" w:color="auto"/>
              <w:left w:val="single" w:sz="6" w:space="0" w:color="auto"/>
              <w:bottom w:val="double" w:sz="6" w:space="0" w:color="auto"/>
              <w:right w:val="single" w:sz="6" w:space="0" w:color="auto"/>
            </w:tcBorders>
          </w:tcPr>
          <w:p w14:paraId="069062EF" w14:textId="77777777" w:rsidR="000E786F" w:rsidRDefault="000E786F" w:rsidP="00DE1B12">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14:paraId="6C302591" w14:textId="77777777" w:rsidR="000E786F" w:rsidRDefault="000E786F" w:rsidP="00DE1B12">
            <w:pPr>
              <w:jc w:val="center"/>
            </w:pPr>
            <w:r>
              <w:t>2910</w:t>
            </w:r>
          </w:p>
        </w:tc>
        <w:tc>
          <w:tcPr>
            <w:tcW w:w="1360" w:type="dxa"/>
            <w:tcBorders>
              <w:top w:val="single" w:sz="6" w:space="0" w:color="auto"/>
              <w:left w:val="single" w:sz="6" w:space="0" w:color="auto"/>
              <w:bottom w:val="double" w:sz="6" w:space="0" w:color="auto"/>
              <w:right w:val="single" w:sz="6" w:space="0" w:color="auto"/>
            </w:tcBorders>
          </w:tcPr>
          <w:p w14:paraId="0E1E151A" w14:textId="77777777" w:rsidR="000E786F" w:rsidRDefault="000E786F" w:rsidP="00DE1B12"/>
        </w:tc>
        <w:tc>
          <w:tcPr>
            <w:tcW w:w="1360" w:type="dxa"/>
            <w:tcBorders>
              <w:top w:val="single" w:sz="6" w:space="0" w:color="auto"/>
              <w:left w:val="single" w:sz="6" w:space="0" w:color="auto"/>
              <w:bottom w:val="double" w:sz="6" w:space="0" w:color="auto"/>
              <w:right w:val="double" w:sz="6" w:space="0" w:color="auto"/>
            </w:tcBorders>
          </w:tcPr>
          <w:p w14:paraId="331C4FCD" w14:textId="77777777" w:rsidR="000E786F" w:rsidRDefault="000E786F" w:rsidP="00DE1B12"/>
        </w:tc>
      </w:tr>
    </w:tbl>
    <w:p w14:paraId="69260B3E" w14:textId="77777777" w:rsidR="000E786F" w:rsidRDefault="000E786F" w:rsidP="000E786F"/>
    <w:p w14:paraId="738A386A" w14:textId="77777777" w:rsidR="000E786F" w:rsidRDefault="000E786F" w:rsidP="000E786F">
      <w:pPr>
        <w:ind w:left="400"/>
      </w:pPr>
    </w:p>
    <w:p w14:paraId="18A3341F" w14:textId="77777777" w:rsidR="000E786F" w:rsidRDefault="000E786F" w:rsidP="000E786F">
      <w:pPr>
        <w:pStyle w:val="Headingbalance"/>
        <w:ind w:left="200"/>
      </w:pPr>
      <w:r>
        <w:br w:type="page"/>
      </w:r>
      <w:r>
        <w:lastRenderedPageBreak/>
        <w:t>Отчет об изменениях капитала</w:t>
      </w:r>
    </w:p>
    <w:p w14:paraId="4813353F" w14:textId="77777777" w:rsidR="000E786F" w:rsidRDefault="000E786F" w:rsidP="000E786F">
      <w:pPr>
        <w:jc w:val="center"/>
        <w:rPr>
          <w:b/>
          <w:bCs/>
        </w:rPr>
      </w:pPr>
      <w:r>
        <w:rPr>
          <w:b/>
          <w:bCs/>
        </w:rPr>
        <w:t>за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4CC4CF19" w14:textId="77777777" w:rsidTr="00DE1B12">
        <w:tc>
          <w:tcPr>
            <w:tcW w:w="6112" w:type="dxa"/>
            <w:tcBorders>
              <w:top w:val="nil"/>
              <w:left w:val="nil"/>
              <w:bottom w:val="nil"/>
              <w:right w:val="nil"/>
            </w:tcBorders>
          </w:tcPr>
          <w:p w14:paraId="23EE7D44" w14:textId="77777777" w:rsidR="000E786F" w:rsidRDefault="000E786F" w:rsidP="00DE1B12"/>
        </w:tc>
        <w:tc>
          <w:tcPr>
            <w:tcW w:w="1560" w:type="dxa"/>
            <w:tcBorders>
              <w:top w:val="nil"/>
              <w:left w:val="nil"/>
              <w:bottom w:val="nil"/>
              <w:right w:val="nil"/>
            </w:tcBorders>
          </w:tcPr>
          <w:p w14:paraId="0F486935"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67F8BF03" w14:textId="77777777" w:rsidR="000E786F" w:rsidRDefault="000E786F" w:rsidP="00DE1B12">
            <w:pPr>
              <w:jc w:val="center"/>
            </w:pPr>
            <w:r>
              <w:t>Коды</w:t>
            </w:r>
          </w:p>
        </w:tc>
      </w:tr>
      <w:tr w:rsidR="000E786F" w14:paraId="04A2EF9A" w14:textId="77777777" w:rsidTr="00DE1B12">
        <w:tc>
          <w:tcPr>
            <w:tcW w:w="7672" w:type="dxa"/>
            <w:gridSpan w:val="2"/>
            <w:tcBorders>
              <w:top w:val="nil"/>
              <w:left w:val="nil"/>
              <w:bottom w:val="nil"/>
              <w:right w:val="nil"/>
            </w:tcBorders>
          </w:tcPr>
          <w:p w14:paraId="3549D956" w14:textId="77777777" w:rsidR="000E786F" w:rsidRDefault="000E786F" w:rsidP="00DE1B12">
            <w:pPr>
              <w:jc w:val="right"/>
            </w:pPr>
            <w:r>
              <w:t>Форма № 3 по ОКУД</w:t>
            </w:r>
          </w:p>
        </w:tc>
        <w:tc>
          <w:tcPr>
            <w:tcW w:w="1580" w:type="dxa"/>
            <w:tcBorders>
              <w:top w:val="single" w:sz="6" w:space="0" w:color="auto"/>
              <w:left w:val="single" w:sz="6" w:space="0" w:color="auto"/>
              <w:bottom w:val="single" w:sz="6" w:space="0" w:color="auto"/>
              <w:right w:val="single" w:sz="6" w:space="0" w:color="auto"/>
            </w:tcBorders>
          </w:tcPr>
          <w:p w14:paraId="6D237741" w14:textId="77777777" w:rsidR="000E786F" w:rsidRDefault="000E786F" w:rsidP="00DE1B12">
            <w:pPr>
              <w:jc w:val="center"/>
              <w:rPr>
                <w:b/>
                <w:bCs/>
              </w:rPr>
            </w:pPr>
            <w:r>
              <w:rPr>
                <w:b/>
                <w:bCs/>
              </w:rPr>
              <w:t>0710003</w:t>
            </w:r>
          </w:p>
        </w:tc>
      </w:tr>
      <w:tr w:rsidR="000E786F" w14:paraId="66DBCDAE" w14:textId="77777777" w:rsidTr="00DE1B12">
        <w:tc>
          <w:tcPr>
            <w:tcW w:w="6112" w:type="dxa"/>
            <w:tcBorders>
              <w:top w:val="nil"/>
              <w:left w:val="nil"/>
              <w:bottom w:val="nil"/>
              <w:right w:val="nil"/>
            </w:tcBorders>
          </w:tcPr>
          <w:p w14:paraId="79CEAB80" w14:textId="77777777" w:rsidR="000E786F" w:rsidRDefault="000E786F" w:rsidP="00DE1B12"/>
        </w:tc>
        <w:tc>
          <w:tcPr>
            <w:tcW w:w="1560" w:type="dxa"/>
            <w:tcBorders>
              <w:top w:val="nil"/>
              <w:left w:val="nil"/>
              <w:bottom w:val="nil"/>
              <w:right w:val="nil"/>
            </w:tcBorders>
          </w:tcPr>
          <w:p w14:paraId="0896556C"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0A57D6E5" w14:textId="77777777" w:rsidR="000E786F" w:rsidRDefault="000E786F" w:rsidP="00DE1B12">
            <w:pPr>
              <w:jc w:val="center"/>
              <w:rPr>
                <w:b/>
                <w:bCs/>
              </w:rPr>
            </w:pPr>
            <w:r>
              <w:rPr>
                <w:b/>
                <w:bCs/>
              </w:rPr>
              <w:t>31.12.2014</w:t>
            </w:r>
          </w:p>
        </w:tc>
      </w:tr>
      <w:tr w:rsidR="000E786F" w14:paraId="064CB48D" w14:textId="77777777" w:rsidTr="00DE1B12">
        <w:tc>
          <w:tcPr>
            <w:tcW w:w="6112" w:type="dxa"/>
            <w:tcBorders>
              <w:top w:val="nil"/>
              <w:left w:val="nil"/>
              <w:bottom w:val="nil"/>
              <w:right w:val="nil"/>
            </w:tcBorders>
          </w:tcPr>
          <w:p w14:paraId="196E78C9"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3E1C7210"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6450AEBF" w14:textId="77777777" w:rsidR="000E786F" w:rsidRDefault="000E786F" w:rsidP="00DE1B12"/>
        </w:tc>
      </w:tr>
      <w:tr w:rsidR="000E786F" w14:paraId="6A4B6E3F" w14:textId="77777777" w:rsidTr="00DE1B12">
        <w:tc>
          <w:tcPr>
            <w:tcW w:w="6112" w:type="dxa"/>
            <w:tcBorders>
              <w:top w:val="nil"/>
              <w:left w:val="nil"/>
              <w:bottom w:val="nil"/>
              <w:right w:val="nil"/>
            </w:tcBorders>
          </w:tcPr>
          <w:p w14:paraId="47B72C8F"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593551A6"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6D8A3620" w14:textId="77777777" w:rsidR="000E786F" w:rsidRDefault="000E786F" w:rsidP="00DE1B12"/>
        </w:tc>
      </w:tr>
      <w:tr w:rsidR="000E786F" w14:paraId="51AA03C5" w14:textId="77777777" w:rsidTr="00DE1B12">
        <w:tc>
          <w:tcPr>
            <w:tcW w:w="6112" w:type="dxa"/>
            <w:tcBorders>
              <w:top w:val="nil"/>
              <w:left w:val="nil"/>
              <w:bottom w:val="nil"/>
              <w:right w:val="nil"/>
            </w:tcBorders>
          </w:tcPr>
          <w:p w14:paraId="6AD15434" w14:textId="77777777" w:rsidR="000E786F" w:rsidRDefault="000E786F" w:rsidP="00DE1B12">
            <w:r>
              <w:t>Вид деятельности:</w:t>
            </w:r>
          </w:p>
        </w:tc>
        <w:tc>
          <w:tcPr>
            <w:tcW w:w="1560" w:type="dxa"/>
            <w:tcBorders>
              <w:top w:val="nil"/>
              <w:left w:val="nil"/>
              <w:bottom w:val="nil"/>
              <w:right w:val="nil"/>
            </w:tcBorders>
          </w:tcPr>
          <w:p w14:paraId="7B984F9D"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1D333CA3"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2A6CF6DB" w14:textId="77777777" w:rsidTr="00DE1B12">
        <w:tc>
          <w:tcPr>
            <w:tcW w:w="6112" w:type="dxa"/>
            <w:tcBorders>
              <w:top w:val="nil"/>
              <w:left w:val="nil"/>
              <w:bottom w:val="nil"/>
              <w:right w:val="nil"/>
            </w:tcBorders>
          </w:tcPr>
          <w:p w14:paraId="025F6C25"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21C4772C"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091CA184" w14:textId="77777777" w:rsidR="000E786F" w:rsidRDefault="000E786F" w:rsidP="00DE1B12">
            <w:pPr>
              <w:jc w:val="center"/>
              <w:rPr>
                <w:b/>
                <w:bCs/>
              </w:rPr>
            </w:pPr>
            <w:r>
              <w:rPr>
                <w:b/>
                <w:bCs/>
              </w:rPr>
              <w:t xml:space="preserve"> /</w:t>
            </w:r>
          </w:p>
        </w:tc>
      </w:tr>
      <w:tr w:rsidR="000E786F" w14:paraId="24CDB7C1" w14:textId="77777777" w:rsidTr="00DE1B12">
        <w:tc>
          <w:tcPr>
            <w:tcW w:w="6112" w:type="dxa"/>
            <w:tcBorders>
              <w:top w:val="nil"/>
              <w:left w:val="nil"/>
              <w:bottom w:val="nil"/>
              <w:right w:val="nil"/>
            </w:tcBorders>
          </w:tcPr>
          <w:p w14:paraId="3147085A"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0D18218A"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71CB717D" w14:textId="77777777" w:rsidR="000E786F" w:rsidRDefault="000E786F" w:rsidP="00DE1B12">
            <w:pPr>
              <w:jc w:val="center"/>
              <w:rPr>
                <w:b/>
                <w:bCs/>
              </w:rPr>
            </w:pPr>
            <w:r>
              <w:rPr>
                <w:b/>
                <w:bCs/>
              </w:rPr>
              <w:t>384</w:t>
            </w:r>
          </w:p>
        </w:tc>
      </w:tr>
      <w:tr w:rsidR="000E786F" w14:paraId="4567AF42" w14:textId="77777777" w:rsidTr="00DE1B12">
        <w:tc>
          <w:tcPr>
            <w:tcW w:w="6112" w:type="dxa"/>
            <w:tcBorders>
              <w:top w:val="nil"/>
              <w:left w:val="nil"/>
              <w:bottom w:val="nil"/>
              <w:right w:val="nil"/>
            </w:tcBorders>
          </w:tcPr>
          <w:p w14:paraId="030F3DF6"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7AC8A77B" w14:textId="77777777" w:rsidR="000E786F" w:rsidRDefault="000E786F" w:rsidP="00DE1B12"/>
        </w:tc>
        <w:tc>
          <w:tcPr>
            <w:tcW w:w="1580" w:type="dxa"/>
            <w:tcBorders>
              <w:top w:val="nil"/>
              <w:left w:val="nil"/>
              <w:bottom w:val="nil"/>
              <w:right w:val="nil"/>
            </w:tcBorders>
          </w:tcPr>
          <w:p w14:paraId="7ECE24D3" w14:textId="77777777" w:rsidR="000E786F" w:rsidRDefault="000E786F" w:rsidP="00DE1B12"/>
        </w:tc>
      </w:tr>
    </w:tbl>
    <w:p w14:paraId="35BB538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2532"/>
        <w:gridCol w:w="640"/>
        <w:gridCol w:w="1000"/>
        <w:gridCol w:w="1000"/>
        <w:gridCol w:w="1000"/>
        <w:gridCol w:w="1000"/>
        <w:gridCol w:w="1000"/>
        <w:gridCol w:w="1080"/>
      </w:tblGrid>
      <w:tr w:rsidR="000E786F" w14:paraId="33673209" w14:textId="77777777" w:rsidTr="00DE1B12">
        <w:tc>
          <w:tcPr>
            <w:tcW w:w="9252" w:type="dxa"/>
            <w:gridSpan w:val="8"/>
            <w:tcBorders>
              <w:top w:val="double" w:sz="6" w:space="0" w:color="auto"/>
              <w:left w:val="double" w:sz="6" w:space="0" w:color="auto"/>
              <w:bottom w:val="single" w:sz="6" w:space="0" w:color="auto"/>
              <w:right w:val="double" w:sz="6" w:space="0" w:color="auto"/>
            </w:tcBorders>
          </w:tcPr>
          <w:p w14:paraId="6E7FAEF0" w14:textId="77777777" w:rsidR="000E786F" w:rsidRDefault="000E786F" w:rsidP="00DE1B12">
            <w:pPr>
              <w:jc w:val="center"/>
            </w:pPr>
            <w:r>
              <w:t>1. Движение капитала</w:t>
            </w:r>
          </w:p>
        </w:tc>
      </w:tr>
      <w:tr w:rsidR="000E786F" w14:paraId="17A399FC" w14:textId="77777777" w:rsidTr="00DE1B12">
        <w:tc>
          <w:tcPr>
            <w:tcW w:w="2532" w:type="dxa"/>
            <w:tcBorders>
              <w:top w:val="single" w:sz="6" w:space="0" w:color="auto"/>
              <w:left w:val="double" w:sz="6" w:space="0" w:color="auto"/>
              <w:bottom w:val="single" w:sz="6" w:space="0" w:color="auto"/>
              <w:right w:val="single" w:sz="6" w:space="0" w:color="auto"/>
            </w:tcBorders>
          </w:tcPr>
          <w:p w14:paraId="18F75F0F" w14:textId="77777777" w:rsidR="000E786F" w:rsidRDefault="000E786F" w:rsidP="00DE1B12">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14:paraId="6506897B" w14:textId="77777777" w:rsidR="000E786F" w:rsidRDefault="000E786F" w:rsidP="00DE1B12">
            <w:pPr>
              <w:jc w:val="center"/>
            </w:pPr>
            <w:r>
              <w:t>Код строки</w:t>
            </w:r>
          </w:p>
        </w:tc>
        <w:tc>
          <w:tcPr>
            <w:tcW w:w="1000" w:type="dxa"/>
            <w:tcBorders>
              <w:top w:val="single" w:sz="6" w:space="0" w:color="auto"/>
              <w:left w:val="single" w:sz="6" w:space="0" w:color="auto"/>
              <w:bottom w:val="single" w:sz="6" w:space="0" w:color="auto"/>
              <w:right w:val="single" w:sz="6" w:space="0" w:color="auto"/>
            </w:tcBorders>
          </w:tcPr>
          <w:p w14:paraId="46D51504" w14:textId="77777777" w:rsidR="000E786F" w:rsidRDefault="000E786F" w:rsidP="00DE1B12">
            <w:pPr>
              <w:jc w:val="center"/>
            </w:pPr>
            <w:r>
              <w:t>Уставный капитал</w:t>
            </w:r>
          </w:p>
        </w:tc>
        <w:tc>
          <w:tcPr>
            <w:tcW w:w="1000" w:type="dxa"/>
            <w:tcBorders>
              <w:top w:val="single" w:sz="6" w:space="0" w:color="auto"/>
              <w:left w:val="single" w:sz="6" w:space="0" w:color="auto"/>
              <w:bottom w:val="single" w:sz="6" w:space="0" w:color="auto"/>
              <w:right w:val="single" w:sz="6" w:space="0" w:color="auto"/>
            </w:tcBorders>
          </w:tcPr>
          <w:p w14:paraId="7794126A" w14:textId="77777777" w:rsidR="000E786F" w:rsidRDefault="000E786F" w:rsidP="00DE1B12">
            <w:pPr>
              <w:jc w:val="center"/>
            </w:pPr>
            <w:r>
              <w:t>Собственные акции, выкупленные у акционеров</w:t>
            </w:r>
          </w:p>
        </w:tc>
        <w:tc>
          <w:tcPr>
            <w:tcW w:w="1000" w:type="dxa"/>
            <w:tcBorders>
              <w:top w:val="single" w:sz="6" w:space="0" w:color="auto"/>
              <w:left w:val="single" w:sz="6" w:space="0" w:color="auto"/>
              <w:bottom w:val="single" w:sz="6" w:space="0" w:color="auto"/>
              <w:right w:val="single" w:sz="6" w:space="0" w:color="auto"/>
            </w:tcBorders>
          </w:tcPr>
          <w:p w14:paraId="06937628" w14:textId="77777777" w:rsidR="000E786F" w:rsidRDefault="000E786F" w:rsidP="00DE1B12">
            <w:pPr>
              <w:jc w:val="center"/>
            </w:pPr>
            <w:r>
              <w:t>Добавочный капитал</w:t>
            </w:r>
          </w:p>
        </w:tc>
        <w:tc>
          <w:tcPr>
            <w:tcW w:w="1000" w:type="dxa"/>
            <w:tcBorders>
              <w:top w:val="single" w:sz="6" w:space="0" w:color="auto"/>
              <w:left w:val="single" w:sz="6" w:space="0" w:color="auto"/>
              <w:bottom w:val="single" w:sz="6" w:space="0" w:color="auto"/>
              <w:right w:val="single" w:sz="6" w:space="0" w:color="auto"/>
            </w:tcBorders>
          </w:tcPr>
          <w:p w14:paraId="62288391" w14:textId="77777777" w:rsidR="000E786F" w:rsidRDefault="000E786F" w:rsidP="00DE1B12">
            <w:pPr>
              <w:jc w:val="center"/>
            </w:pPr>
            <w:r>
              <w:t>Резервный капитал</w:t>
            </w:r>
          </w:p>
        </w:tc>
        <w:tc>
          <w:tcPr>
            <w:tcW w:w="1000" w:type="dxa"/>
            <w:tcBorders>
              <w:top w:val="single" w:sz="6" w:space="0" w:color="auto"/>
              <w:left w:val="single" w:sz="6" w:space="0" w:color="auto"/>
              <w:bottom w:val="single" w:sz="6" w:space="0" w:color="auto"/>
              <w:right w:val="single" w:sz="6" w:space="0" w:color="auto"/>
            </w:tcBorders>
          </w:tcPr>
          <w:p w14:paraId="474C43DE" w14:textId="77777777" w:rsidR="000E786F" w:rsidRDefault="000E786F" w:rsidP="00DE1B12">
            <w:pPr>
              <w:jc w:val="center"/>
            </w:pPr>
            <w:r>
              <w:t>Нераспределенная прибыль (непокрытый убыток)</w:t>
            </w:r>
          </w:p>
        </w:tc>
        <w:tc>
          <w:tcPr>
            <w:tcW w:w="1080" w:type="dxa"/>
            <w:tcBorders>
              <w:top w:val="single" w:sz="6" w:space="0" w:color="auto"/>
              <w:left w:val="single" w:sz="6" w:space="0" w:color="auto"/>
              <w:bottom w:val="single" w:sz="6" w:space="0" w:color="auto"/>
              <w:right w:val="double" w:sz="6" w:space="0" w:color="auto"/>
            </w:tcBorders>
          </w:tcPr>
          <w:p w14:paraId="53D46E98" w14:textId="77777777" w:rsidR="000E786F" w:rsidRDefault="000E786F" w:rsidP="00DE1B12">
            <w:pPr>
              <w:jc w:val="center"/>
            </w:pPr>
            <w:r>
              <w:t>Итого</w:t>
            </w:r>
          </w:p>
        </w:tc>
      </w:tr>
      <w:tr w:rsidR="000E786F" w14:paraId="39777F74" w14:textId="77777777" w:rsidTr="00DE1B12">
        <w:tc>
          <w:tcPr>
            <w:tcW w:w="2532" w:type="dxa"/>
            <w:tcBorders>
              <w:top w:val="single" w:sz="6" w:space="0" w:color="auto"/>
              <w:left w:val="double" w:sz="6" w:space="0" w:color="auto"/>
              <w:bottom w:val="single" w:sz="6" w:space="0" w:color="auto"/>
              <w:right w:val="single" w:sz="6" w:space="0" w:color="auto"/>
            </w:tcBorders>
          </w:tcPr>
          <w:p w14:paraId="7A570713" w14:textId="77777777" w:rsidR="000E786F" w:rsidRDefault="000E786F" w:rsidP="00DE1B12">
            <w:pPr>
              <w:jc w:val="center"/>
            </w:pPr>
            <w:r>
              <w:t>1</w:t>
            </w:r>
          </w:p>
        </w:tc>
        <w:tc>
          <w:tcPr>
            <w:tcW w:w="640" w:type="dxa"/>
            <w:tcBorders>
              <w:top w:val="single" w:sz="6" w:space="0" w:color="auto"/>
              <w:left w:val="single" w:sz="6" w:space="0" w:color="auto"/>
              <w:bottom w:val="single" w:sz="6" w:space="0" w:color="auto"/>
              <w:right w:val="single" w:sz="6" w:space="0" w:color="auto"/>
            </w:tcBorders>
          </w:tcPr>
          <w:p w14:paraId="77B75C62" w14:textId="77777777" w:rsidR="000E786F" w:rsidRDefault="000E786F" w:rsidP="00DE1B12">
            <w:pPr>
              <w:jc w:val="center"/>
            </w:pPr>
            <w:r>
              <w:t>2</w:t>
            </w:r>
          </w:p>
        </w:tc>
        <w:tc>
          <w:tcPr>
            <w:tcW w:w="1000" w:type="dxa"/>
            <w:tcBorders>
              <w:top w:val="single" w:sz="6" w:space="0" w:color="auto"/>
              <w:left w:val="single" w:sz="6" w:space="0" w:color="auto"/>
              <w:bottom w:val="single" w:sz="6" w:space="0" w:color="auto"/>
              <w:right w:val="single" w:sz="6" w:space="0" w:color="auto"/>
            </w:tcBorders>
          </w:tcPr>
          <w:p w14:paraId="50601ECD" w14:textId="77777777" w:rsidR="000E786F" w:rsidRDefault="000E786F" w:rsidP="00DE1B12">
            <w:pPr>
              <w:jc w:val="center"/>
            </w:pPr>
            <w:r>
              <w:t>3</w:t>
            </w:r>
          </w:p>
        </w:tc>
        <w:tc>
          <w:tcPr>
            <w:tcW w:w="1000" w:type="dxa"/>
            <w:tcBorders>
              <w:top w:val="single" w:sz="6" w:space="0" w:color="auto"/>
              <w:left w:val="single" w:sz="6" w:space="0" w:color="auto"/>
              <w:bottom w:val="single" w:sz="6" w:space="0" w:color="auto"/>
              <w:right w:val="single" w:sz="6" w:space="0" w:color="auto"/>
            </w:tcBorders>
          </w:tcPr>
          <w:p w14:paraId="128A7A6A" w14:textId="77777777" w:rsidR="000E786F" w:rsidRDefault="000E786F" w:rsidP="00DE1B12">
            <w:pPr>
              <w:jc w:val="center"/>
            </w:pPr>
            <w:r>
              <w:t>4</w:t>
            </w:r>
          </w:p>
        </w:tc>
        <w:tc>
          <w:tcPr>
            <w:tcW w:w="1000" w:type="dxa"/>
            <w:tcBorders>
              <w:top w:val="single" w:sz="6" w:space="0" w:color="auto"/>
              <w:left w:val="single" w:sz="6" w:space="0" w:color="auto"/>
              <w:bottom w:val="single" w:sz="6" w:space="0" w:color="auto"/>
              <w:right w:val="single" w:sz="6" w:space="0" w:color="auto"/>
            </w:tcBorders>
          </w:tcPr>
          <w:p w14:paraId="6586E31C" w14:textId="77777777" w:rsidR="000E786F" w:rsidRDefault="000E786F" w:rsidP="00DE1B12">
            <w:pPr>
              <w:jc w:val="center"/>
            </w:pPr>
            <w:r>
              <w:t>5</w:t>
            </w:r>
          </w:p>
        </w:tc>
        <w:tc>
          <w:tcPr>
            <w:tcW w:w="1000" w:type="dxa"/>
            <w:tcBorders>
              <w:top w:val="single" w:sz="6" w:space="0" w:color="auto"/>
              <w:left w:val="single" w:sz="6" w:space="0" w:color="auto"/>
              <w:bottom w:val="single" w:sz="6" w:space="0" w:color="auto"/>
              <w:right w:val="single" w:sz="6" w:space="0" w:color="auto"/>
            </w:tcBorders>
          </w:tcPr>
          <w:p w14:paraId="02C3A8A1" w14:textId="77777777" w:rsidR="000E786F" w:rsidRDefault="000E786F" w:rsidP="00DE1B12">
            <w:pPr>
              <w:jc w:val="center"/>
            </w:pPr>
            <w:r>
              <w:t>6</w:t>
            </w:r>
          </w:p>
        </w:tc>
        <w:tc>
          <w:tcPr>
            <w:tcW w:w="1000" w:type="dxa"/>
            <w:tcBorders>
              <w:top w:val="single" w:sz="6" w:space="0" w:color="auto"/>
              <w:left w:val="single" w:sz="6" w:space="0" w:color="auto"/>
              <w:bottom w:val="single" w:sz="6" w:space="0" w:color="auto"/>
              <w:right w:val="single" w:sz="6" w:space="0" w:color="auto"/>
            </w:tcBorders>
          </w:tcPr>
          <w:p w14:paraId="2728DAD8" w14:textId="77777777" w:rsidR="000E786F" w:rsidRDefault="000E786F" w:rsidP="00DE1B12">
            <w:pPr>
              <w:jc w:val="center"/>
            </w:pPr>
            <w:r>
              <w:t>7</w:t>
            </w:r>
          </w:p>
        </w:tc>
        <w:tc>
          <w:tcPr>
            <w:tcW w:w="1080" w:type="dxa"/>
            <w:tcBorders>
              <w:top w:val="single" w:sz="6" w:space="0" w:color="auto"/>
              <w:left w:val="single" w:sz="6" w:space="0" w:color="auto"/>
              <w:bottom w:val="single" w:sz="6" w:space="0" w:color="auto"/>
              <w:right w:val="double" w:sz="6" w:space="0" w:color="auto"/>
            </w:tcBorders>
          </w:tcPr>
          <w:p w14:paraId="65604658" w14:textId="77777777" w:rsidR="000E786F" w:rsidRDefault="000E786F" w:rsidP="00DE1B12">
            <w:pPr>
              <w:jc w:val="center"/>
            </w:pPr>
            <w:r>
              <w:t>8</w:t>
            </w:r>
          </w:p>
        </w:tc>
      </w:tr>
      <w:tr w:rsidR="000E786F" w14:paraId="0E4F353F" w14:textId="77777777" w:rsidTr="00DE1B12">
        <w:tc>
          <w:tcPr>
            <w:tcW w:w="2532" w:type="dxa"/>
            <w:tcBorders>
              <w:top w:val="single" w:sz="6" w:space="0" w:color="auto"/>
              <w:left w:val="double" w:sz="6" w:space="0" w:color="auto"/>
              <w:bottom w:val="single" w:sz="6" w:space="0" w:color="auto"/>
              <w:right w:val="single" w:sz="6" w:space="0" w:color="auto"/>
            </w:tcBorders>
          </w:tcPr>
          <w:p w14:paraId="386144AE" w14:textId="77777777" w:rsidR="000E786F" w:rsidRDefault="000E786F" w:rsidP="00DE1B12">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14:paraId="0694A241" w14:textId="77777777" w:rsidR="000E786F" w:rsidRDefault="000E786F" w:rsidP="00DE1B12">
            <w:pPr>
              <w:jc w:val="center"/>
            </w:pPr>
            <w:r>
              <w:t>3100</w:t>
            </w:r>
          </w:p>
        </w:tc>
        <w:tc>
          <w:tcPr>
            <w:tcW w:w="1000" w:type="dxa"/>
            <w:tcBorders>
              <w:top w:val="single" w:sz="6" w:space="0" w:color="auto"/>
              <w:left w:val="single" w:sz="6" w:space="0" w:color="auto"/>
              <w:bottom w:val="single" w:sz="6" w:space="0" w:color="auto"/>
              <w:right w:val="single" w:sz="6" w:space="0" w:color="auto"/>
            </w:tcBorders>
          </w:tcPr>
          <w:p w14:paraId="0F213F5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987375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3628C1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6A57B3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574C88A"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4C3E54FC" w14:textId="77777777" w:rsidR="000E786F" w:rsidRDefault="000E786F" w:rsidP="00DE1B12"/>
        </w:tc>
      </w:tr>
      <w:tr w:rsidR="000E786F" w14:paraId="631638CE" w14:textId="77777777" w:rsidTr="00DE1B12">
        <w:tc>
          <w:tcPr>
            <w:tcW w:w="2532" w:type="dxa"/>
            <w:tcBorders>
              <w:top w:val="single" w:sz="6" w:space="0" w:color="auto"/>
              <w:left w:val="double" w:sz="6" w:space="0" w:color="auto"/>
              <w:bottom w:val="single" w:sz="6" w:space="0" w:color="auto"/>
              <w:right w:val="single" w:sz="6" w:space="0" w:color="auto"/>
            </w:tcBorders>
          </w:tcPr>
          <w:p w14:paraId="0FBA625E" w14:textId="77777777" w:rsidR="000E786F" w:rsidRDefault="000E786F" w:rsidP="00DE1B12">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14:paraId="7C5C77A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2664045"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7BC566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F4AB3B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FDE24B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83440CD"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47A6BFBB" w14:textId="77777777" w:rsidR="000E786F" w:rsidRDefault="000E786F" w:rsidP="00DE1B12"/>
        </w:tc>
      </w:tr>
      <w:tr w:rsidR="000E786F" w14:paraId="661FF0EC" w14:textId="77777777" w:rsidTr="00DE1B12">
        <w:tc>
          <w:tcPr>
            <w:tcW w:w="2532" w:type="dxa"/>
            <w:tcBorders>
              <w:top w:val="single" w:sz="6" w:space="0" w:color="auto"/>
              <w:left w:val="double" w:sz="6" w:space="0" w:color="auto"/>
              <w:bottom w:val="single" w:sz="6" w:space="0" w:color="auto"/>
              <w:right w:val="single" w:sz="6" w:space="0" w:color="auto"/>
            </w:tcBorders>
          </w:tcPr>
          <w:p w14:paraId="668E28CD" w14:textId="77777777" w:rsidR="000E786F" w:rsidRDefault="000E786F" w:rsidP="00DE1B12">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76C024E0" w14:textId="77777777" w:rsidR="000E786F" w:rsidRDefault="000E786F" w:rsidP="00DE1B12">
            <w:pPr>
              <w:jc w:val="center"/>
            </w:pPr>
            <w:r>
              <w:t>3210</w:t>
            </w:r>
          </w:p>
        </w:tc>
        <w:tc>
          <w:tcPr>
            <w:tcW w:w="1000" w:type="dxa"/>
            <w:tcBorders>
              <w:top w:val="single" w:sz="6" w:space="0" w:color="auto"/>
              <w:left w:val="single" w:sz="6" w:space="0" w:color="auto"/>
              <w:bottom w:val="single" w:sz="6" w:space="0" w:color="auto"/>
              <w:right w:val="single" w:sz="6" w:space="0" w:color="auto"/>
            </w:tcBorders>
          </w:tcPr>
          <w:p w14:paraId="44538E8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8E985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D774B9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49D02E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6863B26"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16982714" w14:textId="77777777" w:rsidR="000E786F" w:rsidRDefault="000E786F" w:rsidP="00DE1B12"/>
        </w:tc>
      </w:tr>
      <w:tr w:rsidR="000E786F" w14:paraId="3A47E74A" w14:textId="77777777" w:rsidTr="00DE1B12">
        <w:tc>
          <w:tcPr>
            <w:tcW w:w="2532" w:type="dxa"/>
            <w:tcBorders>
              <w:top w:val="single" w:sz="6" w:space="0" w:color="auto"/>
              <w:left w:val="double" w:sz="6" w:space="0" w:color="auto"/>
              <w:bottom w:val="single" w:sz="6" w:space="0" w:color="auto"/>
              <w:right w:val="single" w:sz="6" w:space="0" w:color="auto"/>
            </w:tcBorders>
          </w:tcPr>
          <w:p w14:paraId="726A7296" w14:textId="77777777" w:rsidR="000E786F" w:rsidRDefault="000E786F" w:rsidP="00DE1B12">
            <w:r>
              <w:t>в том числе:</w:t>
            </w:r>
          </w:p>
        </w:tc>
        <w:tc>
          <w:tcPr>
            <w:tcW w:w="640" w:type="dxa"/>
            <w:tcBorders>
              <w:top w:val="single" w:sz="6" w:space="0" w:color="auto"/>
              <w:left w:val="single" w:sz="6" w:space="0" w:color="auto"/>
              <w:bottom w:val="single" w:sz="6" w:space="0" w:color="auto"/>
              <w:right w:val="single" w:sz="6" w:space="0" w:color="auto"/>
            </w:tcBorders>
          </w:tcPr>
          <w:p w14:paraId="78BAD10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1F3344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A2A073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963F7B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B22F17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69513E0"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50286F6F" w14:textId="77777777" w:rsidR="000E786F" w:rsidRDefault="000E786F" w:rsidP="00DE1B12"/>
        </w:tc>
      </w:tr>
      <w:tr w:rsidR="000E786F" w14:paraId="094B0C29" w14:textId="77777777" w:rsidTr="00DE1B12">
        <w:tc>
          <w:tcPr>
            <w:tcW w:w="2532" w:type="dxa"/>
            <w:tcBorders>
              <w:top w:val="single" w:sz="6" w:space="0" w:color="auto"/>
              <w:left w:val="double" w:sz="6" w:space="0" w:color="auto"/>
              <w:bottom w:val="single" w:sz="6" w:space="0" w:color="auto"/>
              <w:right w:val="single" w:sz="6" w:space="0" w:color="auto"/>
            </w:tcBorders>
          </w:tcPr>
          <w:p w14:paraId="7380E649" w14:textId="77777777" w:rsidR="000E786F" w:rsidRDefault="000E786F" w:rsidP="00DE1B12">
            <w:r>
              <w:t>чистая прибыль</w:t>
            </w:r>
          </w:p>
        </w:tc>
        <w:tc>
          <w:tcPr>
            <w:tcW w:w="640" w:type="dxa"/>
            <w:tcBorders>
              <w:top w:val="single" w:sz="6" w:space="0" w:color="auto"/>
              <w:left w:val="single" w:sz="6" w:space="0" w:color="auto"/>
              <w:bottom w:val="single" w:sz="6" w:space="0" w:color="auto"/>
              <w:right w:val="single" w:sz="6" w:space="0" w:color="auto"/>
            </w:tcBorders>
          </w:tcPr>
          <w:p w14:paraId="330F67A5" w14:textId="77777777" w:rsidR="000E786F" w:rsidRDefault="000E786F" w:rsidP="00DE1B12">
            <w:pPr>
              <w:jc w:val="center"/>
            </w:pPr>
            <w:r>
              <w:t>3211</w:t>
            </w:r>
          </w:p>
        </w:tc>
        <w:tc>
          <w:tcPr>
            <w:tcW w:w="1000" w:type="dxa"/>
            <w:tcBorders>
              <w:top w:val="single" w:sz="6" w:space="0" w:color="auto"/>
              <w:left w:val="single" w:sz="6" w:space="0" w:color="auto"/>
              <w:bottom w:val="single" w:sz="6" w:space="0" w:color="auto"/>
              <w:right w:val="single" w:sz="6" w:space="0" w:color="auto"/>
            </w:tcBorders>
          </w:tcPr>
          <w:p w14:paraId="7107F8C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9E01AA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56C28C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166250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6A74E3D"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B716C0D" w14:textId="77777777" w:rsidR="000E786F" w:rsidRDefault="000E786F" w:rsidP="00DE1B12"/>
        </w:tc>
      </w:tr>
      <w:tr w:rsidR="000E786F" w14:paraId="5ED5FA36" w14:textId="77777777" w:rsidTr="00DE1B12">
        <w:tc>
          <w:tcPr>
            <w:tcW w:w="2532" w:type="dxa"/>
            <w:tcBorders>
              <w:top w:val="single" w:sz="6" w:space="0" w:color="auto"/>
              <w:left w:val="double" w:sz="6" w:space="0" w:color="auto"/>
              <w:bottom w:val="single" w:sz="6" w:space="0" w:color="auto"/>
              <w:right w:val="single" w:sz="6" w:space="0" w:color="auto"/>
            </w:tcBorders>
          </w:tcPr>
          <w:p w14:paraId="1F1E47C7" w14:textId="77777777" w:rsidR="000E786F" w:rsidRDefault="000E786F" w:rsidP="00DE1B1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67B470B0" w14:textId="77777777" w:rsidR="000E786F" w:rsidRDefault="000E786F" w:rsidP="00DE1B12">
            <w:pPr>
              <w:jc w:val="center"/>
            </w:pPr>
            <w:r>
              <w:t>3212</w:t>
            </w:r>
          </w:p>
        </w:tc>
        <w:tc>
          <w:tcPr>
            <w:tcW w:w="1000" w:type="dxa"/>
            <w:tcBorders>
              <w:top w:val="single" w:sz="6" w:space="0" w:color="auto"/>
              <w:left w:val="single" w:sz="6" w:space="0" w:color="auto"/>
              <w:bottom w:val="single" w:sz="6" w:space="0" w:color="auto"/>
              <w:right w:val="single" w:sz="6" w:space="0" w:color="auto"/>
            </w:tcBorders>
          </w:tcPr>
          <w:p w14:paraId="1053F02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F309DF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7292DD5"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1CFE5D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FB27D45"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6D7C9110" w14:textId="77777777" w:rsidR="000E786F" w:rsidRDefault="000E786F" w:rsidP="00DE1B12"/>
        </w:tc>
      </w:tr>
      <w:tr w:rsidR="000E786F" w14:paraId="32EA9C45" w14:textId="77777777" w:rsidTr="00DE1B12">
        <w:tc>
          <w:tcPr>
            <w:tcW w:w="2532" w:type="dxa"/>
            <w:tcBorders>
              <w:top w:val="single" w:sz="6" w:space="0" w:color="auto"/>
              <w:left w:val="double" w:sz="6" w:space="0" w:color="auto"/>
              <w:bottom w:val="single" w:sz="6" w:space="0" w:color="auto"/>
              <w:right w:val="single" w:sz="6" w:space="0" w:color="auto"/>
            </w:tcBorders>
          </w:tcPr>
          <w:p w14:paraId="51ECDCEE" w14:textId="77777777" w:rsidR="000E786F" w:rsidRDefault="000E786F" w:rsidP="00DE1B12">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14:paraId="06E48535" w14:textId="77777777" w:rsidR="000E786F" w:rsidRDefault="000E786F" w:rsidP="00DE1B12">
            <w:pPr>
              <w:jc w:val="center"/>
            </w:pPr>
            <w:r>
              <w:t>3213</w:t>
            </w:r>
          </w:p>
        </w:tc>
        <w:tc>
          <w:tcPr>
            <w:tcW w:w="1000" w:type="dxa"/>
            <w:tcBorders>
              <w:top w:val="single" w:sz="6" w:space="0" w:color="auto"/>
              <w:left w:val="single" w:sz="6" w:space="0" w:color="auto"/>
              <w:bottom w:val="single" w:sz="6" w:space="0" w:color="auto"/>
              <w:right w:val="single" w:sz="6" w:space="0" w:color="auto"/>
            </w:tcBorders>
          </w:tcPr>
          <w:p w14:paraId="07D70791"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F49F9D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401FDA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B6DB08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A196330"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4AFEFADC" w14:textId="77777777" w:rsidR="000E786F" w:rsidRDefault="000E786F" w:rsidP="00DE1B12"/>
        </w:tc>
      </w:tr>
      <w:tr w:rsidR="000E786F" w14:paraId="6ACD0DC7" w14:textId="77777777" w:rsidTr="00DE1B12">
        <w:tc>
          <w:tcPr>
            <w:tcW w:w="2532" w:type="dxa"/>
            <w:tcBorders>
              <w:top w:val="single" w:sz="6" w:space="0" w:color="auto"/>
              <w:left w:val="double" w:sz="6" w:space="0" w:color="auto"/>
              <w:bottom w:val="single" w:sz="6" w:space="0" w:color="auto"/>
              <w:right w:val="single" w:sz="6" w:space="0" w:color="auto"/>
            </w:tcBorders>
          </w:tcPr>
          <w:p w14:paraId="6D79CE71" w14:textId="77777777" w:rsidR="000E786F" w:rsidRDefault="000E786F" w:rsidP="00DE1B12">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14:paraId="74F1BAE9" w14:textId="77777777" w:rsidR="000E786F" w:rsidRDefault="000E786F" w:rsidP="00DE1B12">
            <w:pPr>
              <w:jc w:val="center"/>
            </w:pPr>
            <w:r>
              <w:t>3214</w:t>
            </w:r>
          </w:p>
        </w:tc>
        <w:tc>
          <w:tcPr>
            <w:tcW w:w="1000" w:type="dxa"/>
            <w:tcBorders>
              <w:top w:val="single" w:sz="6" w:space="0" w:color="auto"/>
              <w:left w:val="single" w:sz="6" w:space="0" w:color="auto"/>
              <w:bottom w:val="single" w:sz="6" w:space="0" w:color="auto"/>
              <w:right w:val="single" w:sz="6" w:space="0" w:color="auto"/>
            </w:tcBorders>
          </w:tcPr>
          <w:p w14:paraId="789C723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4D634F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8B9EBB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F9500C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24CCE8E"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479CF0C2" w14:textId="77777777" w:rsidR="000E786F" w:rsidRDefault="000E786F" w:rsidP="00DE1B12"/>
        </w:tc>
      </w:tr>
      <w:tr w:rsidR="000E786F" w14:paraId="6DBF4BFF" w14:textId="77777777" w:rsidTr="00DE1B12">
        <w:tc>
          <w:tcPr>
            <w:tcW w:w="2532" w:type="dxa"/>
            <w:tcBorders>
              <w:top w:val="single" w:sz="6" w:space="0" w:color="auto"/>
              <w:left w:val="double" w:sz="6" w:space="0" w:color="auto"/>
              <w:bottom w:val="single" w:sz="6" w:space="0" w:color="auto"/>
              <w:right w:val="single" w:sz="6" w:space="0" w:color="auto"/>
            </w:tcBorders>
          </w:tcPr>
          <w:p w14:paraId="57967A30" w14:textId="77777777" w:rsidR="000E786F" w:rsidRDefault="000E786F" w:rsidP="00DE1B12">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42DA56AF" w14:textId="77777777" w:rsidR="000E786F" w:rsidRDefault="000E786F" w:rsidP="00DE1B12">
            <w:pPr>
              <w:jc w:val="center"/>
            </w:pPr>
            <w:r>
              <w:t>3215</w:t>
            </w:r>
          </w:p>
        </w:tc>
        <w:tc>
          <w:tcPr>
            <w:tcW w:w="1000" w:type="dxa"/>
            <w:tcBorders>
              <w:top w:val="single" w:sz="6" w:space="0" w:color="auto"/>
              <w:left w:val="single" w:sz="6" w:space="0" w:color="auto"/>
              <w:bottom w:val="single" w:sz="6" w:space="0" w:color="auto"/>
              <w:right w:val="single" w:sz="6" w:space="0" w:color="auto"/>
            </w:tcBorders>
          </w:tcPr>
          <w:p w14:paraId="4D3C49D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CE9CE3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099F425"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D37FE31"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81F73F8"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59B0C696" w14:textId="77777777" w:rsidR="000E786F" w:rsidRDefault="000E786F" w:rsidP="00DE1B12"/>
        </w:tc>
      </w:tr>
      <w:tr w:rsidR="000E786F" w14:paraId="47E96C3E" w14:textId="77777777" w:rsidTr="00DE1B12">
        <w:tc>
          <w:tcPr>
            <w:tcW w:w="2532" w:type="dxa"/>
            <w:tcBorders>
              <w:top w:val="single" w:sz="6" w:space="0" w:color="auto"/>
              <w:left w:val="double" w:sz="6" w:space="0" w:color="auto"/>
              <w:bottom w:val="single" w:sz="6" w:space="0" w:color="auto"/>
              <w:right w:val="single" w:sz="6" w:space="0" w:color="auto"/>
            </w:tcBorders>
          </w:tcPr>
          <w:p w14:paraId="5ED357DE" w14:textId="77777777" w:rsidR="000E786F" w:rsidRDefault="000E786F" w:rsidP="00DE1B1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6CDEBE95" w14:textId="77777777" w:rsidR="000E786F" w:rsidRDefault="000E786F" w:rsidP="00DE1B12">
            <w:pPr>
              <w:jc w:val="center"/>
            </w:pPr>
            <w:r>
              <w:t>3216</w:t>
            </w:r>
          </w:p>
        </w:tc>
        <w:tc>
          <w:tcPr>
            <w:tcW w:w="1000" w:type="dxa"/>
            <w:tcBorders>
              <w:top w:val="single" w:sz="6" w:space="0" w:color="auto"/>
              <w:left w:val="single" w:sz="6" w:space="0" w:color="auto"/>
              <w:bottom w:val="single" w:sz="6" w:space="0" w:color="auto"/>
              <w:right w:val="single" w:sz="6" w:space="0" w:color="auto"/>
            </w:tcBorders>
          </w:tcPr>
          <w:p w14:paraId="3842394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F9C99B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5C2909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431119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97DDFC5"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7CFE6EB1" w14:textId="77777777" w:rsidR="000E786F" w:rsidRDefault="000E786F" w:rsidP="00DE1B12"/>
        </w:tc>
      </w:tr>
      <w:tr w:rsidR="000E786F" w14:paraId="084E03E1" w14:textId="77777777" w:rsidTr="00DE1B12">
        <w:tc>
          <w:tcPr>
            <w:tcW w:w="2532" w:type="dxa"/>
            <w:tcBorders>
              <w:top w:val="single" w:sz="6" w:space="0" w:color="auto"/>
              <w:left w:val="double" w:sz="6" w:space="0" w:color="auto"/>
              <w:bottom w:val="single" w:sz="6" w:space="0" w:color="auto"/>
              <w:right w:val="single" w:sz="6" w:space="0" w:color="auto"/>
            </w:tcBorders>
          </w:tcPr>
          <w:p w14:paraId="60EA6EBF" w14:textId="77777777" w:rsidR="000E786F" w:rsidRDefault="000E786F" w:rsidP="00DE1B12">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1CA788A1" w14:textId="77777777" w:rsidR="000E786F" w:rsidRDefault="000E786F" w:rsidP="00DE1B12">
            <w:pPr>
              <w:jc w:val="center"/>
            </w:pPr>
            <w:r>
              <w:t>3220</w:t>
            </w:r>
          </w:p>
        </w:tc>
        <w:tc>
          <w:tcPr>
            <w:tcW w:w="1000" w:type="dxa"/>
            <w:tcBorders>
              <w:top w:val="single" w:sz="6" w:space="0" w:color="auto"/>
              <w:left w:val="single" w:sz="6" w:space="0" w:color="auto"/>
              <w:bottom w:val="single" w:sz="6" w:space="0" w:color="auto"/>
              <w:right w:val="single" w:sz="6" w:space="0" w:color="auto"/>
            </w:tcBorders>
          </w:tcPr>
          <w:p w14:paraId="623149E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7ECEC5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733EC7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E03A52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CE31F23"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02E3904" w14:textId="77777777" w:rsidR="000E786F" w:rsidRDefault="000E786F" w:rsidP="00DE1B12"/>
        </w:tc>
      </w:tr>
      <w:tr w:rsidR="000E786F" w14:paraId="7D5CCF56" w14:textId="77777777" w:rsidTr="00DE1B12">
        <w:tc>
          <w:tcPr>
            <w:tcW w:w="2532" w:type="dxa"/>
            <w:tcBorders>
              <w:top w:val="single" w:sz="6" w:space="0" w:color="auto"/>
              <w:left w:val="double" w:sz="6" w:space="0" w:color="auto"/>
              <w:bottom w:val="single" w:sz="6" w:space="0" w:color="auto"/>
              <w:right w:val="single" w:sz="6" w:space="0" w:color="auto"/>
            </w:tcBorders>
          </w:tcPr>
          <w:p w14:paraId="33F795C6" w14:textId="77777777" w:rsidR="000E786F" w:rsidRDefault="000E786F" w:rsidP="00DE1B12">
            <w:r>
              <w:t>в том числе:</w:t>
            </w:r>
          </w:p>
        </w:tc>
        <w:tc>
          <w:tcPr>
            <w:tcW w:w="640" w:type="dxa"/>
            <w:tcBorders>
              <w:top w:val="single" w:sz="6" w:space="0" w:color="auto"/>
              <w:left w:val="single" w:sz="6" w:space="0" w:color="auto"/>
              <w:bottom w:val="single" w:sz="6" w:space="0" w:color="auto"/>
              <w:right w:val="single" w:sz="6" w:space="0" w:color="auto"/>
            </w:tcBorders>
          </w:tcPr>
          <w:p w14:paraId="3C39964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846E5B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2E77D6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5C22BF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51E476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5A600A1"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1C72DB89" w14:textId="77777777" w:rsidR="000E786F" w:rsidRDefault="000E786F" w:rsidP="00DE1B12"/>
        </w:tc>
      </w:tr>
      <w:tr w:rsidR="000E786F" w14:paraId="7B0DE7C4" w14:textId="77777777" w:rsidTr="00DE1B12">
        <w:tc>
          <w:tcPr>
            <w:tcW w:w="2532" w:type="dxa"/>
            <w:tcBorders>
              <w:top w:val="single" w:sz="6" w:space="0" w:color="auto"/>
              <w:left w:val="double" w:sz="6" w:space="0" w:color="auto"/>
              <w:bottom w:val="single" w:sz="6" w:space="0" w:color="auto"/>
              <w:right w:val="single" w:sz="6" w:space="0" w:color="auto"/>
            </w:tcBorders>
          </w:tcPr>
          <w:p w14:paraId="6C8B1BC3" w14:textId="77777777" w:rsidR="000E786F" w:rsidRDefault="000E786F" w:rsidP="00DE1B12">
            <w:r>
              <w:t>убыток</w:t>
            </w:r>
          </w:p>
        </w:tc>
        <w:tc>
          <w:tcPr>
            <w:tcW w:w="640" w:type="dxa"/>
            <w:tcBorders>
              <w:top w:val="single" w:sz="6" w:space="0" w:color="auto"/>
              <w:left w:val="single" w:sz="6" w:space="0" w:color="auto"/>
              <w:bottom w:val="single" w:sz="6" w:space="0" w:color="auto"/>
              <w:right w:val="single" w:sz="6" w:space="0" w:color="auto"/>
            </w:tcBorders>
          </w:tcPr>
          <w:p w14:paraId="2FB4FC0E" w14:textId="77777777" w:rsidR="000E786F" w:rsidRDefault="000E786F" w:rsidP="00DE1B12">
            <w:pPr>
              <w:jc w:val="center"/>
            </w:pPr>
            <w:r>
              <w:t>3221</w:t>
            </w:r>
          </w:p>
        </w:tc>
        <w:tc>
          <w:tcPr>
            <w:tcW w:w="1000" w:type="dxa"/>
            <w:tcBorders>
              <w:top w:val="single" w:sz="6" w:space="0" w:color="auto"/>
              <w:left w:val="single" w:sz="6" w:space="0" w:color="auto"/>
              <w:bottom w:val="single" w:sz="6" w:space="0" w:color="auto"/>
              <w:right w:val="single" w:sz="6" w:space="0" w:color="auto"/>
            </w:tcBorders>
          </w:tcPr>
          <w:p w14:paraId="4D36746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D1DADE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6A4454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70201D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30D8188"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82EEB84" w14:textId="77777777" w:rsidR="000E786F" w:rsidRDefault="000E786F" w:rsidP="00DE1B12"/>
        </w:tc>
      </w:tr>
      <w:tr w:rsidR="000E786F" w14:paraId="397DE016" w14:textId="77777777" w:rsidTr="00DE1B12">
        <w:tc>
          <w:tcPr>
            <w:tcW w:w="2532" w:type="dxa"/>
            <w:tcBorders>
              <w:top w:val="single" w:sz="6" w:space="0" w:color="auto"/>
              <w:left w:val="double" w:sz="6" w:space="0" w:color="auto"/>
              <w:bottom w:val="single" w:sz="6" w:space="0" w:color="auto"/>
              <w:right w:val="single" w:sz="6" w:space="0" w:color="auto"/>
            </w:tcBorders>
          </w:tcPr>
          <w:p w14:paraId="5F813F9D" w14:textId="77777777" w:rsidR="000E786F" w:rsidRDefault="000E786F" w:rsidP="00DE1B12">
            <w:r>
              <w:lastRenderedPageBreak/>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7C725C26" w14:textId="77777777" w:rsidR="000E786F" w:rsidRDefault="000E786F" w:rsidP="00DE1B12">
            <w:pPr>
              <w:jc w:val="center"/>
            </w:pPr>
            <w:r>
              <w:t>3222</w:t>
            </w:r>
          </w:p>
        </w:tc>
        <w:tc>
          <w:tcPr>
            <w:tcW w:w="1000" w:type="dxa"/>
            <w:tcBorders>
              <w:top w:val="single" w:sz="6" w:space="0" w:color="auto"/>
              <w:left w:val="single" w:sz="6" w:space="0" w:color="auto"/>
              <w:bottom w:val="single" w:sz="6" w:space="0" w:color="auto"/>
              <w:right w:val="single" w:sz="6" w:space="0" w:color="auto"/>
            </w:tcBorders>
          </w:tcPr>
          <w:p w14:paraId="4A461025"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CE63C7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7AAD06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F0A400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7485937"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1D935DB0" w14:textId="77777777" w:rsidR="000E786F" w:rsidRDefault="000E786F" w:rsidP="00DE1B12"/>
        </w:tc>
      </w:tr>
      <w:tr w:rsidR="000E786F" w14:paraId="3A9207BB" w14:textId="77777777" w:rsidTr="00DE1B12">
        <w:tc>
          <w:tcPr>
            <w:tcW w:w="2532" w:type="dxa"/>
            <w:tcBorders>
              <w:top w:val="single" w:sz="6" w:space="0" w:color="auto"/>
              <w:left w:val="double" w:sz="6" w:space="0" w:color="auto"/>
              <w:bottom w:val="single" w:sz="6" w:space="0" w:color="auto"/>
              <w:right w:val="single" w:sz="6" w:space="0" w:color="auto"/>
            </w:tcBorders>
          </w:tcPr>
          <w:p w14:paraId="2D0A79D8" w14:textId="77777777" w:rsidR="000E786F" w:rsidRDefault="000E786F" w:rsidP="00DE1B12">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14:paraId="05F122BF" w14:textId="77777777" w:rsidR="000E786F" w:rsidRDefault="000E786F" w:rsidP="00DE1B12">
            <w:pPr>
              <w:jc w:val="center"/>
            </w:pPr>
            <w:r>
              <w:t>3223</w:t>
            </w:r>
          </w:p>
        </w:tc>
        <w:tc>
          <w:tcPr>
            <w:tcW w:w="1000" w:type="dxa"/>
            <w:tcBorders>
              <w:top w:val="single" w:sz="6" w:space="0" w:color="auto"/>
              <w:left w:val="single" w:sz="6" w:space="0" w:color="auto"/>
              <w:bottom w:val="single" w:sz="6" w:space="0" w:color="auto"/>
              <w:right w:val="single" w:sz="6" w:space="0" w:color="auto"/>
            </w:tcBorders>
          </w:tcPr>
          <w:p w14:paraId="0ECEB39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ACD205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A5DA98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63E762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5481155"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68CDCF2E" w14:textId="77777777" w:rsidR="000E786F" w:rsidRDefault="000E786F" w:rsidP="00DE1B12"/>
        </w:tc>
      </w:tr>
      <w:tr w:rsidR="000E786F" w14:paraId="2C0D7B8B" w14:textId="77777777" w:rsidTr="00DE1B12">
        <w:tc>
          <w:tcPr>
            <w:tcW w:w="2532" w:type="dxa"/>
            <w:tcBorders>
              <w:top w:val="single" w:sz="6" w:space="0" w:color="auto"/>
              <w:left w:val="double" w:sz="6" w:space="0" w:color="auto"/>
              <w:bottom w:val="single" w:sz="6" w:space="0" w:color="auto"/>
              <w:right w:val="single" w:sz="6" w:space="0" w:color="auto"/>
            </w:tcBorders>
          </w:tcPr>
          <w:p w14:paraId="0F3F599E" w14:textId="77777777" w:rsidR="000E786F" w:rsidRDefault="000E786F" w:rsidP="00DE1B12">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0C5DBD38" w14:textId="77777777" w:rsidR="000E786F" w:rsidRDefault="000E786F" w:rsidP="00DE1B12">
            <w:pPr>
              <w:jc w:val="center"/>
            </w:pPr>
            <w:r>
              <w:t>3224</w:t>
            </w:r>
          </w:p>
        </w:tc>
        <w:tc>
          <w:tcPr>
            <w:tcW w:w="1000" w:type="dxa"/>
            <w:tcBorders>
              <w:top w:val="single" w:sz="6" w:space="0" w:color="auto"/>
              <w:left w:val="single" w:sz="6" w:space="0" w:color="auto"/>
              <w:bottom w:val="single" w:sz="6" w:space="0" w:color="auto"/>
              <w:right w:val="single" w:sz="6" w:space="0" w:color="auto"/>
            </w:tcBorders>
          </w:tcPr>
          <w:p w14:paraId="0330D76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3C3430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4EF7CD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29573B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A858EA5"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50BE353E" w14:textId="77777777" w:rsidR="000E786F" w:rsidRDefault="000E786F" w:rsidP="00DE1B12"/>
        </w:tc>
      </w:tr>
      <w:tr w:rsidR="000E786F" w14:paraId="30BB77E2" w14:textId="77777777" w:rsidTr="00DE1B12">
        <w:tc>
          <w:tcPr>
            <w:tcW w:w="2532" w:type="dxa"/>
            <w:tcBorders>
              <w:top w:val="single" w:sz="6" w:space="0" w:color="auto"/>
              <w:left w:val="double" w:sz="6" w:space="0" w:color="auto"/>
              <w:bottom w:val="single" w:sz="6" w:space="0" w:color="auto"/>
              <w:right w:val="single" w:sz="6" w:space="0" w:color="auto"/>
            </w:tcBorders>
          </w:tcPr>
          <w:p w14:paraId="1C494C2E" w14:textId="77777777" w:rsidR="000E786F" w:rsidRDefault="000E786F" w:rsidP="00DE1B12">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14:paraId="42FC3B88" w14:textId="77777777" w:rsidR="000E786F" w:rsidRDefault="000E786F" w:rsidP="00DE1B12">
            <w:pPr>
              <w:jc w:val="center"/>
            </w:pPr>
            <w:r>
              <w:t>3225</w:t>
            </w:r>
          </w:p>
        </w:tc>
        <w:tc>
          <w:tcPr>
            <w:tcW w:w="1000" w:type="dxa"/>
            <w:tcBorders>
              <w:top w:val="single" w:sz="6" w:space="0" w:color="auto"/>
              <w:left w:val="single" w:sz="6" w:space="0" w:color="auto"/>
              <w:bottom w:val="single" w:sz="6" w:space="0" w:color="auto"/>
              <w:right w:val="single" w:sz="6" w:space="0" w:color="auto"/>
            </w:tcBorders>
          </w:tcPr>
          <w:p w14:paraId="61849A6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7257FD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4A6746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0CCAC0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6F12245"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1BBCB013" w14:textId="77777777" w:rsidR="000E786F" w:rsidRDefault="000E786F" w:rsidP="00DE1B12"/>
        </w:tc>
      </w:tr>
      <w:tr w:rsidR="000E786F" w14:paraId="1DEABB84" w14:textId="77777777" w:rsidTr="00DE1B12">
        <w:tc>
          <w:tcPr>
            <w:tcW w:w="2532" w:type="dxa"/>
            <w:tcBorders>
              <w:top w:val="single" w:sz="6" w:space="0" w:color="auto"/>
              <w:left w:val="double" w:sz="6" w:space="0" w:color="auto"/>
              <w:bottom w:val="single" w:sz="6" w:space="0" w:color="auto"/>
              <w:right w:val="single" w:sz="6" w:space="0" w:color="auto"/>
            </w:tcBorders>
          </w:tcPr>
          <w:p w14:paraId="22F2EEAC" w14:textId="77777777" w:rsidR="000E786F" w:rsidRDefault="000E786F" w:rsidP="00DE1B1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5CBB0098" w14:textId="77777777" w:rsidR="000E786F" w:rsidRDefault="000E786F" w:rsidP="00DE1B12">
            <w:pPr>
              <w:jc w:val="center"/>
            </w:pPr>
            <w:r>
              <w:t>3226</w:t>
            </w:r>
          </w:p>
        </w:tc>
        <w:tc>
          <w:tcPr>
            <w:tcW w:w="1000" w:type="dxa"/>
            <w:tcBorders>
              <w:top w:val="single" w:sz="6" w:space="0" w:color="auto"/>
              <w:left w:val="single" w:sz="6" w:space="0" w:color="auto"/>
              <w:bottom w:val="single" w:sz="6" w:space="0" w:color="auto"/>
              <w:right w:val="single" w:sz="6" w:space="0" w:color="auto"/>
            </w:tcBorders>
          </w:tcPr>
          <w:p w14:paraId="0D12A555"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F5D66C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D3BA86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B8F47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686C8FA"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BD8F990" w14:textId="77777777" w:rsidR="000E786F" w:rsidRDefault="000E786F" w:rsidP="00DE1B12"/>
        </w:tc>
      </w:tr>
      <w:tr w:rsidR="000E786F" w14:paraId="79B62F6D" w14:textId="77777777" w:rsidTr="00DE1B12">
        <w:tc>
          <w:tcPr>
            <w:tcW w:w="2532" w:type="dxa"/>
            <w:tcBorders>
              <w:top w:val="single" w:sz="6" w:space="0" w:color="auto"/>
              <w:left w:val="double" w:sz="6" w:space="0" w:color="auto"/>
              <w:bottom w:val="single" w:sz="6" w:space="0" w:color="auto"/>
              <w:right w:val="single" w:sz="6" w:space="0" w:color="auto"/>
            </w:tcBorders>
          </w:tcPr>
          <w:p w14:paraId="51288541" w14:textId="77777777" w:rsidR="000E786F" w:rsidRDefault="000E786F" w:rsidP="00DE1B12">
            <w:r>
              <w:t>дивиденды</w:t>
            </w:r>
          </w:p>
        </w:tc>
        <w:tc>
          <w:tcPr>
            <w:tcW w:w="640" w:type="dxa"/>
            <w:tcBorders>
              <w:top w:val="single" w:sz="6" w:space="0" w:color="auto"/>
              <w:left w:val="single" w:sz="6" w:space="0" w:color="auto"/>
              <w:bottom w:val="single" w:sz="6" w:space="0" w:color="auto"/>
              <w:right w:val="single" w:sz="6" w:space="0" w:color="auto"/>
            </w:tcBorders>
          </w:tcPr>
          <w:p w14:paraId="1A8CE156" w14:textId="77777777" w:rsidR="000E786F" w:rsidRDefault="000E786F" w:rsidP="00DE1B12">
            <w:pPr>
              <w:jc w:val="center"/>
            </w:pPr>
            <w:r>
              <w:t>3227</w:t>
            </w:r>
          </w:p>
        </w:tc>
        <w:tc>
          <w:tcPr>
            <w:tcW w:w="1000" w:type="dxa"/>
            <w:tcBorders>
              <w:top w:val="single" w:sz="6" w:space="0" w:color="auto"/>
              <w:left w:val="single" w:sz="6" w:space="0" w:color="auto"/>
              <w:bottom w:val="single" w:sz="6" w:space="0" w:color="auto"/>
              <w:right w:val="single" w:sz="6" w:space="0" w:color="auto"/>
            </w:tcBorders>
          </w:tcPr>
          <w:p w14:paraId="29AD681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C7F685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ED2A29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1B4D56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16C6429"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64B16CB" w14:textId="77777777" w:rsidR="000E786F" w:rsidRDefault="000E786F" w:rsidP="00DE1B12"/>
        </w:tc>
      </w:tr>
      <w:tr w:rsidR="000E786F" w14:paraId="6144602A" w14:textId="77777777" w:rsidTr="00DE1B12">
        <w:tc>
          <w:tcPr>
            <w:tcW w:w="2532" w:type="dxa"/>
            <w:tcBorders>
              <w:top w:val="single" w:sz="6" w:space="0" w:color="auto"/>
              <w:left w:val="double" w:sz="6" w:space="0" w:color="auto"/>
              <w:bottom w:val="single" w:sz="6" w:space="0" w:color="auto"/>
              <w:right w:val="single" w:sz="6" w:space="0" w:color="auto"/>
            </w:tcBorders>
          </w:tcPr>
          <w:p w14:paraId="5D46716A" w14:textId="77777777" w:rsidR="000E786F" w:rsidRDefault="000E786F" w:rsidP="00DE1B12">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14:paraId="7279E36B" w14:textId="77777777" w:rsidR="000E786F" w:rsidRDefault="000E786F" w:rsidP="00DE1B12">
            <w:pPr>
              <w:jc w:val="center"/>
            </w:pPr>
            <w:r>
              <w:t>3230</w:t>
            </w:r>
          </w:p>
        </w:tc>
        <w:tc>
          <w:tcPr>
            <w:tcW w:w="1000" w:type="dxa"/>
            <w:tcBorders>
              <w:top w:val="single" w:sz="6" w:space="0" w:color="auto"/>
              <w:left w:val="single" w:sz="6" w:space="0" w:color="auto"/>
              <w:bottom w:val="single" w:sz="6" w:space="0" w:color="auto"/>
              <w:right w:val="single" w:sz="6" w:space="0" w:color="auto"/>
            </w:tcBorders>
          </w:tcPr>
          <w:p w14:paraId="4916800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F394AD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3F978A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49617B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D180BFD"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E90BA36" w14:textId="77777777" w:rsidR="000E786F" w:rsidRDefault="000E786F" w:rsidP="00DE1B12"/>
        </w:tc>
      </w:tr>
      <w:tr w:rsidR="000E786F" w14:paraId="2C04A8C2" w14:textId="77777777" w:rsidTr="00DE1B12">
        <w:tc>
          <w:tcPr>
            <w:tcW w:w="2532" w:type="dxa"/>
            <w:tcBorders>
              <w:top w:val="single" w:sz="6" w:space="0" w:color="auto"/>
              <w:left w:val="double" w:sz="6" w:space="0" w:color="auto"/>
              <w:bottom w:val="single" w:sz="6" w:space="0" w:color="auto"/>
              <w:right w:val="single" w:sz="6" w:space="0" w:color="auto"/>
            </w:tcBorders>
          </w:tcPr>
          <w:p w14:paraId="172A0E17" w14:textId="77777777" w:rsidR="000E786F" w:rsidRDefault="000E786F" w:rsidP="00DE1B12">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14:paraId="436B523C" w14:textId="77777777" w:rsidR="000E786F" w:rsidRDefault="000E786F" w:rsidP="00DE1B12">
            <w:pPr>
              <w:jc w:val="center"/>
            </w:pPr>
            <w:r>
              <w:t>3240</w:t>
            </w:r>
          </w:p>
        </w:tc>
        <w:tc>
          <w:tcPr>
            <w:tcW w:w="1000" w:type="dxa"/>
            <w:tcBorders>
              <w:top w:val="single" w:sz="6" w:space="0" w:color="auto"/>
              <w:left w:val="single" w:sz="6" w:space="0" w:color="auto"/>
              <w:bottom w:val="single" w:sz="6" w:space="0" w:color="auto"/>
              <w:right w:val="single" w:sz="6" w:space="0" w:color="auto"/>
            </w:tcBorders>
          </w:tcPr>
          <w:p w14:paraId="073EA56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95B756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4B47B6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AEE65E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6C8EA39"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74CE5E4D" w14:textId="77777777" w:rsidR="000E786F" w:rsidRDefault="000E786F" w:rsidP="00DE1B12"/>
        </w:tc>
      </w:tr>
      <w:tr w:rsidR="000E786F" w14:paraId="4FB1FF95" w14:textId="77777777" w:rsidTr="00DE1B12">
        <w:tc>
          <w:tcPr>
            <w:tcW w:w="2532" w:type="dxa"/>
            <w:tcBorders>
              <w:top w:val="single" w:sz="6" w:space="0" w:color="auto"/>
              <w:left w:val="double" w:sz="6" w:space="0" w:color="auto"/>
              <w:bottom w:val="single" w:sz="6" w:space="0" w:color="auto"/>
              <w:right w:val="single" w:sz="6" w:space="0" w:color="auto"/>
            </w:tcBorders>
          </w:tcPr>
          <w:p w14:paraId="49CAECD3" w14:textId="77777777" w:rsidR="000E786F" w:rsidRDefault="000E786F" w:rsidP="00DE1B12">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14:paraId="08EC2609" w14:textId="77777777" w:rsidR="000E786F" w:rsidRDefault="000E786F" w:rsidP="00DE1B12">
            <w:pPr>
              <w:jc w:val="center"/>
            </w:pPr>
            <w:r>
              <w:t>3200</w:t>
            </w:r>
          </w:p>
        </w:tc>
        <w:tc>
          <w:tcPr>
            <w:tcW w:w="1000" w:type="dxa"/>
            <w:tcBorders>
              <w:top w:val="single" w:sz="6" w:space="0" w:color="auto"/>
              <w:left w:val="single" w:sz="6" w:space="0" w:color="auto"/>
              <w:bottom w:val="single" w:sz="6" w:space="0" w:color="auto"/>
              <w:right w:val="single" w:sz="6" w:space="0" w:color="auto"/>
            </w:tcBorders>
          </w:tcPr>
          <w:p w14:paraId="667BD06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6F6F4E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B1E3AE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1C77D5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D20A4B6"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585BAABD" w14:textId="77777777" w:rsidR="000E786F" w:rsidRDefault="000E786F" w:rsidP="00DE1B12"/>
        </w:tc>
      </w:tr>
      <w:tr w:rsidR="000E786F" w14:paraId="105EA873" w14:textId="77777777" w:rsidTr="00DE1B12">
        <w:tc>
          <w:tcPr>
            <w:tcW w:w="2532" w:type="dxa"/>
            <w:tcBorders>
              <w:top w:val="single" w:sz="6" w:space="0" w:color="auto"/>
              <w:left w:val="double" w:sz="6" w:space="0" w:color="auto"/>
              <w:bottom w:val="single" w:sz="6" w:space="0" w:color="auto"/>
              <w:right w:val="single" w:sz="6" w:space="0" w:color="auto"/>
            </w:tcBorders>
          </w:tcPr>
          <w:p w14:paraId="7AA6D8AF" w14:textId="77777777" w:rsidR="000E786F" w:rsidRDefault="000E786F" w:rsidP="00DE1B12">
            <w:r>
              <w:t>За отчетный год:</w:t>
            </w:r>
          </w:p>
        </w:tc>
        <w:tc>
          <w:tcPr>
            <w:tcW w:w="640" w:type="dxa"/>
            <w:tcBorders>
              <w:top w:val="single" w:sz="6" w:space="0" w:color="auto"/>
              <w:left w:val="single" w:sz="6" w:space="0" w:color="auto"/>
              <w:bottom w:val="single" w:sz="6" w:space="0" w:color="auto"/>
              <w:right w:val="single" w:sz="6" w:space="0" w:color="auto"/>
            </w:tcBorders>
          </w:tcPr>
          <w:p w14:paraId="6DD39E71"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A72526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ED0354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98A1E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E89300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00567F1"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1A718742" w14:textId="77777777" w:rsidR="000E786F" w:rsidRDefault="000E786F" w:rsidP="00DE1B12"/>
        </w:tc>
      </w:tr>
      <w:tr w:rsidR="000E786F" w14:paraId="4187BD04" w14:textId="77777777" w:rsidTr="00DE1B12">
        <w:tc>
          <w:tcPr>
            <w:tcW w:w="2532" w:type="dxa"/>
            <w:tcBorders>
              <w:top w:val="single" w:sz="6" w:space="0" w:color="auto"/>
              <w:left w:val="double" w:sz="6" w:space="0" w:color="auto"/>
              <w:bottom w:val="single" w:sz="6" w:space="0" w:color="auto"/>
              <w:right w:val="single" w:sz="6" w:space="0" w:color="auto"/>
            </w:tcBorders>
          </w:tcPr>
          <w:p w14:paraId="1A710378" w14:textId="77777777" w:rsidR="000E786F" w:rsidRDefault="000E786F" w:rsidP="00DE1B12">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7C9ED534" w14:textId="77777777" w:rsidR="000E786F" w:rsidRDefault="000E786F" w:rsidP="00DE1B12">
            <w:pPr>
              <w:jc w:val="center"/>
            </w:pPr>
            <w:r>
              <w:t>3310</w:t>
            </w:r>
          </w:p>
        </w:tc>
        <w:tc>
          <w:tcPr>
            <w:tcW w:w="1000" w:type="dxa"/>
            <w:tcBorders>
              <w:top w:val="single" w:sz="6" w:space="0" w:color="auto"/>
              <w:left w:val="single" w:sz="6" w:space="0" w:color="auto"/>
              <w:bottom w:val="single" w:sz="6" w:space="0" w:color="auto"/>
              <w:right w:val="single" w:sz="6" w:space="0" w:color="auto"/>
            </w:tcBorders>
          </w:tcPr>
          <w:p w14:paraId="7466181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BB6E8E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31272F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5D211C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701C0AA"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9490669" w14:textId="77777777" w:rsidR="000E786F" w:rsidRDefault="000E786F" w:rsidP="00DE1B12"/>
        </w:tc>
      </w:tr>
      <w:tr w:rsidR="000E786F" w14:paraId="4B0DAEB6" w14:textId="77777777" w:rsidTr="00DE1B12">
        <w:tc>
          <w:tcPr>
            <w:tcW w:w="2532" w:type="dxa"/>
            <w:tcBorders>
              <w:top w:val="single" w:sz="6" w:space="0" w:color="auto"/>
              <w:left w:val="double" w:sz="6" w:space="0" w:color="auto"/>
              <w:bottom w:val="single" w:sz="6" w:space="0" w:color="auto"/>
              <w:right w:val="single" w:sz="6" w:space="0" w:color="auto"/>
            </w:tcBorders>
          </w:tcPr>
          <w:p w14:paraId="0F6B1840" w14:textId="77777777" w:rsidR="000E786F" w:rsidRDefault="000E786F" w:rsidP="00DE1B12">
            <w:r>
              <w:t>в том числе:</w:t>
            </w:r>
          </w:p>
        </w:tc>
        <w:tc>
          <w:tcPr>
            <w:tcW w:w="640" w:type="dxa"/>
            <w:tcBorders>
              <w:top w:val="single" w:sz="6" w:space="0" w:color="auto"/>
              <w:left w:val="single" w:sz="6" w:space="0" w:color="auto"/>
              <w:bottom w:val="single" w:sz="6" w:space="0" w:color="auto"/>
              <w:right w:val="single" w:sz="6" w:space="0" w:color="auto"/>
            </w:tcBorders>
          </w:tcPr>
          <w:p w14:paraId="1A8E01E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EBCCA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517761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01B2701"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CB41D91"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4DF131A"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6CEC9499" w14:textId="77777777" w:rsidR="000E786F" w:rsidRDefault="000E786F" w:rsidP="00DE1B12"/>
        </w:tc>
      </w:tr>
      <w:tr w:rsidR="000E786F" w14:paraId="234687ED" w14:textId="77777777" w:rsidTr="00DE1B12">
        <w:tc>
          <w:tcPr>
            <w:tcW w:w="2532" w:type="dxa"/>
            <w:tcBorders>
              <w:top w:val="single" w:sz="6" w:space="0" w:color="auto"/>
              <w:left w:val="double" w:sz="6" w:space="0" w:color="auto"/>
              <w:bottom w:val="single" w:sz="6" w:space="0" w:color="auto"/>
              <w:right w:val="single" w:sz="6" w:space="0" w:color="auto"/>
            </w:tcBorders>
          </w:tcPr>
          <w:p w14:paraId="66F46324" w14:textId="77777777" w:rsidR="000E786F" w:rsidRDefault="000E786F" w:rsidP="00DE1B12">
            <w:r>
              <w:t>чистая прибыль</w:t>
            </w:r>
          </w:p>
        </w:tc>
        <w:tc>
          <w:tcPr>
            <w:tcW w:w="640" w:type="dxa"/>
            <w:tcBorders>
              <w:top w:val="single" w:sz="6" w:space="0" w:color="auto"/>
              <w:left w:val="single" w:sz="6" w:space="0" w:color="auto"/>
              <w:bottom w:val="single" w:sz="6" w:space="0" w:color="auto"/>
              <w:right w:val="single" w:sz="6" w:space="0" w:color="auto"/>
            </w:tcBorders>
          </w:tcPr>
          <w:p w14:paraId="488C52EA" w14:textId="77777777" w:rsidR="000E786F" w:rsidRDefault="000E786F" w:rsidP="00DE1B12">
            <w:pPr>
              <w:jc w:val="center"/>
            </w:pPr>
            <w:r>
              <w:t>3311</w:t>
            </w:r>
          </w:p>
        </w:tc>
        <w:tc>
          <w:tcPr>
            <w:tcW w:w="1000" w:type="dxa"/>
            <w:tcBorders>
              <w:top w:val="single" w:sz="6" w:space="0" w:color="auto"/>
              <w:left w:val="single" w:sz="6" w:space="0" w:color="auto"/>
              <w:bottom w:val="single" w:sz="6" w:space="0" w:color="auto"/>
              <w:right w:val="single" w:sz="6" w:space="0" w:color="auto"/>
            </w:tcBorders>
          </w:tcPr>
          <w:p w14:paraId="4A55B7F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580751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C181FA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483745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213985B"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4C8B7F9" w14:textId="77777777" w:rsidR="000E786F" w:rsidRDefault="000E786F" w:rsidP="00DE1B12"/>
        </w:tc>
      </w:tr>
      <w:tr w:rsidR="000E786F" w14:paraId="7718C7A9" w14:textId="77777777" w:rsidTr="00DE1B12">
        <w:tc>
          <w:tcPr>
            <w:tcW w:w="2532" w:type="dxa"/>
            <w:tcBorders>
              <w:top w:val="single" w:sz="6" w:space="0" w:color="auto"/>
              <w:left w:val="double" w:sz="6" w:space="0" w:color="auto"/>
              <w:bottom w:val="single" w:sz="6" w:space="0" w:color="auto"/>
              <w:right w:val="single" w:sz="6" w:space="0" w:color="auto"/>
            </w:tcBorders>
          </w:tcPr>
          <w:p w14:paraId="63D958FA" w14:textId="77777777" w:rsidR="000E786F" w:rsidRDefault="000E786F" w:rsidP="00DE1B1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24374C68" w14:textId="77777777" w:rsidR="000E786F" w:rsidRDefault="000E786F" w:rsidP="00DE1B12">
            <w:pPr>
              <w:jc w:val="center"/>
            </w:pPr>
            <w:r>
              <w:t>3312</w:t>
            </w:r>
          </w:p>
        </w:tc>
        <w:tc>
          <w:tcPr>
            <w:tcW w:w="1000" w:type="dxa"/>
            <w:tcBorders>
              <w:top w:val="single" w:sz="6" w:space="0" w:color="auto"/>
              <w:left w:val="single" w:sz="6" w:space="0" w:color="auto"/>
              <w:bottom w:val="single" w:sz="6" w:space="0" w:color="auto"/>
              <w:right w:val="single" w:sz="6" w:space="0" w:color="auto"/>
            </w:tcBorders>
          </w:tcPr>
          <w:p w14:paraId="787B069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2B90D1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038591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CBF8FF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C03D0AC"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196948C1" w14:textId="77777777" w:rsidR="000E786F" w:rsidRDefault="000E786F" w:rsidP="00DE1B12"/>
        </w:tc>
      </w:tr>
      <w:tr w:rsidR="000E786F" w14:paraId="6F2E709D" w14:textId="77777777" w:rsidTr="00DE1B12">
        <w:tc>
          <w:tcPr>
            <w:tcW w:w="2532" w:type="dxa"/>
            <w:tcBorders>
              <w:top w:val="single" w:sz="6" w:space="0" w:color="auto"/>
              <w:left w:val="double" w:sz="6" w:space="0" w:color="auto"/>
              <w:bottom w:val="single" w:sz="6" w:space="0" w:color="auto"/>
              <w:right w:val="single" w:sz="6" w:space="0" w:color="auto"/>
            </w:tcBorders>
          </w:tcPr>
          <w:p w14:paraId="0CB09D67" w14:textId="77777777" w:rsidR="000E786F" w:rsidRDefault="000E786F" w:rsidP="00DE1B12">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14:paraId="6E932765" w14:textId="77777777" w:rsidR="000E786F" w:rsidRDefault="000E786F" w:rsidP="00DE1B12">
            <w:pPr>
              <w:jc w:val="center"/>
            </w:pPr>
            <w:r>
              <w:t>3313</w:t>
            </w:r>
          </w:p>
        </w:tc>
        <w:tc>
          <w:tcPr>
            <w:tcW w:w="1000" w:type="dxa"/>
            <w:tcBorders>
              <w:top w:val="single" w:sz="6" w:space="0" w:color="auto"/>
              <w:left w:val="single" w:sz="6" w:space="0" w:color="auto"/>
              <w:bottom w:val="single" w:sz="6" w:space="0" w:color="auto"/>
              <w:right w:val="single" w:sz="6" w:space="0" w:color="auto"/>
            </w:tcBorders>
          </w:tcPr>
          <w:p w14:paraId="1E5B49A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F24436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D39F2A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31EA14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91EB607"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A3A0715" w14:textId="77777777" w:rsidR="000E786F" w:rsidRDefault="000E786F" w:rsidP="00DE1B12"/>
        </w:tc>
      </w:tr>
      <w:tr w:rsidR="000E786F" w14:paraId="19377D66" w14:textId="77777777" w:rsidTr="00DE1B12">
        <w:tc>
          <w:tcPr>
            <w:tcW w:w="2532" w:type="dxa"/>
            <w:tcBorders>
              <w:top w:val="single" w:sz="6" w:space="0" w:color="auto"/>
              <w:left w:val="double" w:sz="6" w:space="0" w:color="auto"/>
              <w:bottom w:val="single" w:sz="6" w:space="0" w:color="auto"/>
              <w:right w:val="single" w:sz="6" w:space="0" w:color="auto"/>
            </w:tcBorders>
          </w:tcPr>
          <w:p w14:paraId="63A33BE2" w14:textId="77777777" w:rsidR="000E786F" w:rsidRDefault="000E786F" w:rsidP="00DE1B12">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14:paraId="083D28E4" w14:textId="77777777" w:rsidR="000E786F" w:rsidRDefault="000E786F" w:rsidP="00DE1B12">
            <w:pPr>
              <w:jc w:val="center"/>
            </w:pPr>
            <w:r>
              <w:t>3314</w:t>
            </w:r>
          </w:p>
        </w:tc>
        <w:tc>
          <w:tcPr>
            <w:tcW w:w="1000" w:type="dxa"/>
            <w:tcBorders>
              <w:top w:val="single" w:sz="6" w:space="0" w:color="auto"/>
              <w:left w:val="single" w:sz="6" w:space="0" w:color="auto"/>
              <w:bottom w:val="single" w:sz="6" w:space="0" w:color="auto"/>
              <w:right w:val="single" w:sz="6" w:space="0" w:color="auto"/>
            </w:tcBorders>
          </w:tcPr>
          <w:p w14:paraId="2D5679D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98DCE4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02E6B95"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FE1F00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9C2C9AF"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70C03829" w14:textId="77777777" w:rsidR="000E786F" w:rsidRDefault="000E786F" w:rsidP="00DE1B12"/>
        </w:tc>
      </w:tr>
      <w:tr w:rsidR="000E786F" w14:paraId="254D970F" w14:textId="77777777" w:rsidTr="00DE1B12">
        <w:tc>
          <w:tcPr>
            <w:tcW w:w="2532" w:type="dxa"/>
            <w:tcBorders>
              <w:top w:val="single" w:sz="6" w:space="0" w:color="auto"/>
              <w:left w:val="double" w:sz="6" w:space="0" w:color="auto"/>
              <w:bottom w:val="single" w:sz="6" w:space="0" w:color="auto"/>
              <w:right w:val="single" w:sz="6" w:space="0" w:color="auto"/>
            </w:tcBorders>
          </w:tcPr>
          <w:p w14:paraId="00D27951" w14:textId="77777777" w:rsidR="000E786F" w:rsidRDefault="000E786F" w:rsidP="00DE1B12">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2584C1F0" w14:textId="77777777" w:rsidR="000E786F" w:rsidRDefault="000E786F" w:rsidP="00DE1B12">
            <w:pPr>
              <w:jc w:val="center"/>
            </w:pPr>
            <w:r>
              <w:t>3315</w:t>
            </w:r>
          </w:p>
        </w:tc>
        <w:tc>
          <w:tcPr>
            <w:tcW w:w="1000" w:type="dxa"/>
            <w:tcBorders>
              <w:top w:val="single" w:sz="6" w:space="0" w:color="auto"/>
              <w:left w:val="single" w:sz="6" w:space="0" w:color="auto"/>
              <w:bottom w:val="single" w:sz="6" w:space="0" w:color="auto"/>
              <w:right w:val="single" w:sz="6" w:space="0" w:color="auto"/>
            </w:tcBorders>
          </w:tcPr>
          <w:p w14:paraId="7110DFC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F66384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F8A405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5D2C15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150E786"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7CED853" w14:textId="77777777" w:rsidR="000E786F" w:rsidRDefault="000E786F" w:rsidP="00DE1B12"/>
        </w:tc>
      </w:tr>
      <w:tr w:rsidR="000E786F" w14:paraId="2FB6314A" w14:textId="77777777" w:rsidTr="00DE1B12">
        <w:tc>
          <w:tcPr>
            <w:tcW w:w="2532" w:type="dxa"/>
            <w:tcBorders>
              <w:top w:val="single" w:sz="6" w:space="0" w:color="auto"/>
              <w:left w:val="double" w:sz="6" w:space="0" w:color="auto"/>
              <w:bottom w:val="single" w:sz="6" w:space="0" w:color="auto"/>
              <w:right w:val="single" w:sz="6" w:space="0" w:color="auto"/>
            </w:tcBorders>
          </w:tcPr>
          <w:p w14:paraId="2CA8E90D" w14:textId="77777777" w:rsidR="000E786F" w:rsidRDefault="000E786F" w:rsidP="00DE1B1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67015FF4" w14:textId="77777777" w:rsidR="000E786F" w:rsidRDefault="000E786F" w:rsidP="00DE1B12">
            <w:pPr>
              <w:jc w:val="center"/>
            </w:pPr>
            <w:r>
              <w:t>3316</w:t>
            </w:r>
          </w:p>
        </w:tc>
        <w:tc>
          <w:tcPr>
            <w:tcW w:w="1000" w:type="dxa"/>
            <w:tcBorders>
              <w:top w:val="single" w:sz="6" w:space="0" w:color="auto"/>
              <w:left w:val="single" w:sz="6" w:space="0" w:color="auto"/>
              <w:bottom w:val="single" w:sz="6" w:space="0" w:color="auto"/>
              <w:right w:val="single" w:sz="6" w:space="0" w:color="auto"/>
            </w:tcBorders>
          </w:tcPr>
          <w:p w14:paraId="3ACAF16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69AD2A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C8F53C3"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18D418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3186C4E"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2AFFBB03" w14:textId="77777777" w:rsidR="000E786F" w:rsidRDefault="000E786F" w:rsidP="00DE1B12"/>
        </w:tc>
      </w:tr>
      <w:tr w:rsidR="000E786F" w14:paraId="4BDE8CCF" w14:textId="77777777" w:rsidTr="00DE1B12">
        <w:tc>
          <w:tcPr>
            <w:tcW w:w="2532" w:type="dxa"/>
            <w:tcBorders>
              <w:top w:val="single" w:sz="6" w:space="0" w:color="auto"/>
              <w:left w:val="double" w:sz="6" w:space="0" w:color="auto"/>
              <w:bottom w:val="single" w:sz="6" w:space="0" w:color="auto"/>
              <w:right w:val="single" w:sz="6" w:space="0" w:color="auto"/>
            </w:tcBorders>
          </w:tcPr>
          <w:p w14:paraId="7B8DBD7E" w14:textId="77777777" w:rsidR="000E786F" w:rsidRDefault="000E786F" w:rsidP="00DE1B12">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14:paraId="07AB9445" w14:textId="77777777" w:rsidR="000E786F" w:rsidRDefault="000E786F" w:rsidP="00DE1B12">
            <w:pPr>
              <w:jc w:val="center"/>
            </w:pPr>
            <w:r>
              <w:t>3320</w:t>
            </w:r>
          </w:p>
        </w:tc>
        <w:tc>
          <w:tcPr>
            <w:tcW w:w="1000" w:type="dxa"/>
            <w:tcBorders>
              <w:top w:val="single" w:sz="6" w:space="0" w:color="auto"/>
              <w:left w:val="single" w:sz="6" w:space="0" w:color="auto"/>
              <w:bottom w:val="single" w:sz="6" w:space="0" w:color="auto"/>
              <w:right w:val="single" w:sz="6" w:space="0" w:color="auto"/>
            </w:tcBorders>
          </w:tcPr>
          <w:p w14:paraId="5C63DA8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DC3677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C65858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DBFFCD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9535616"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D1A7A9D" w14:textId="77777777" w:rsidR="000E786F" w:rsidRDefault="000E786F" w:rsidP="00DE1B12"/>
        </w:tc>
      </w:tr>
      <w:tr w:rsidR="000E786F" w14:paraId="71CD546E" w14:textId="77777777" w:rsidTr="00DE1B12">
        <w:tc>
          <w:tcPr>
            <w:tcW w:w="2532" w:type="dxa"/>
            <w:tcBorders>
              <w:top w:val="single" w:sz="6" w:space="0" w:color="auto"/>
              <w:left w:val="double" w:sz="6" w:space="0" w:color="auto"/>
              <w:bottom w:val="single" w:sz="6" w:space="0" w:color="auto"/>
              <w:right w:val="single" w:sz="6" w:space="0" w:color="auto"/>
            </w:tcBorders>
          </w:tcPr>
          <w:p w14:paraId="33CCCEBF" w14:textId="77777777" w:rsidR="000E786F" w:rsidRDefault="000E786F" w:rsidP="00DE1B12">
            <w:r>
              <w:t>в том числе:</w:t>
            </w:r>
          </w:p>
        </w:tc>
        <w:tc>
          <w:tcPr>
            <w:tcW w:w="640" w:type="dxa"/>
            <w:tcBorders>
              <w:top w:val="single" w:sz="6" w:space="0" w:color="auto"/>
              <w:left w:val="single" w:sz="6" w:space="0" w:color="auto"/>
              <w:bottom w:val="single" w:sz="6" w:space="0" w:color="auto"/>
              <w:right w:val="single" w:sz="6" w:space="0" w:color="auto"/>
            </w:tcBorders>
          </w:tcPr>
          <w:p w14:paraId="53243E4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07692F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FF1181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F3749E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71B31A8"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94CD4EC"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39121E1" w14:textId="77777777" w:rsidR="000E786F" w:rsidRDefault="000E786F" w:rsidP="00DE1B12"/>
        </w:tc>
      </w:tr>
      <w:tr w:rsidR="000E786F" w14:paraId="7D6FFF55" w14:textId="77777777" w:rsidTr="00DE1B12">
        <w:tc>
          <w:tcPr>
            <w:tcW w:w="2532" w:type="dxa"/>
            <w:tcBorders>
              <w:top w:val="single" w:sz="6" w:space="0" w:color="auto"/>
              <w:left w:val="double" w:sz="6" w:space="0" w:color="auto"/>
              <w:bottom w:val="single" w:sz="6" w:space="0" w:color="auto"/>
              <w:right w:val="single" w:sz="6" w:space="0" w:color="auto"/>
            </w:tcBorders>
          </w:tcPr>
          <w:p w14:paraId="6D2CF9CB" w14:textId="77777777" w:rsidR="000E786F" w:rsidRDefault="000E786F" w:rsidP="00DE1B12">
            <w:r>
              <w:t>убыток</w:t>
            </w:r>
          </w:p>
        </w:tc>
        <w:tc>
          <w:tcPr>
            <w:tcW w:w="640" w:type="dxa"/>
            <w:tcBorders>
              <w:top w:val="single" w:sz="6" w:space="0" w:color="auto"/>
              <w:left w:val="single" w:sz="6" w:space="0" w:color="auto"/>
              <w:bottom w:val="single" w:sz="6" w:space="0" w:color="auto"/>
              <w:right w:val="single" w:sz="6" w:space="0" w:color="auto"/>
            </w:tcBorders>
          </w:tcPr>
          <w:p w14:paraId="7177C812" w14:textId="77777777" w:rsidR="000E786F" w:rsidRDefault="000E786F" w:rsidP="00DE1B12">
            <w:pPr>
              <w:jc w:val="center"/>
            </w:pPr>
            <w:r>
              <w:t>3321</w:t>
            </w:r>
          </w:p>
        </w:tc>
        <w:tc>
          <w:tcPr>
            <w:tcW w:w="1000" w:type="dxa"/>
            <w:tcBorders>
              <w:top w:val="single" w:sz="6" w:space="0" w:color="auto"/>
              <w:left w:val="single" w:sz="6" w:space="0" w:color="auto"/>
              <w:bottom w:val="single" w:sz="6" w:space="0" w:color="auto"/>
              <w:right w:val="single" w:sz="6" w:space="0" w:color="auto"/>
            </w:tcBorders>
          </w:tcPr>
          <w:p w14:paraId="1B4346F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F061EE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8DCBEC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79025D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007CC58"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6372AC1" w14:textId="77777777" w:rsidR="000E786F" w:rsidRDefault="000E786F" w:rsidP="00DE1B12"/>
        </w:tc>
      </w:tr>
      <w:tr w:rsidR="000E786F" w14:paraId="4459E911" w14:textId="77777777" w:rsidTr="00DE1B12">
        <w:tc>
          <w:tcPr>
            <w:tcW w:w="2532" w:type="dxa"/>
            <w:tcBorders>
              <w:top w:val="single" w:sz="6" w:space="0" w:color="auto"/>
              <w:left w:val="double" w:sz="6" w:space="0" w:color="auto"/>
              <w:bottom w:val="single" w:sz="6" w:space="0" w:color="auto"/>
              <w:right w:val="single" w:sz="6" w:space="0" w:color="auto"/>
            </w:tcBorders>
          </w:tcPr>
          <w:p w14:paraId="4CA35C2F" w14:textId="77777777" w:rsidR="000E786F" w:rsidRDefault="000E786F" w:rsidP="00DE1B12">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14:paraId="32145E1A" w14:textId="77777777" w:rsidR="000E786F" w:rsidRDefault="000E786F" w:rsidP="00DE1B12">
            <w:pPr>
              <w:jc w:val="center"/>
            </w:pPr>
            <w:r>
              <w:t>3322</w:t>
            </w:r>
          </w:p>
        </w:tc>
        <w:tc>
          <w:tcPr>
            <w:tcW w:w="1000" w:type="dxa"/>
            <w:tcBorders>
              <w:top w:val="single" w:sz="6" w:space="0" w:color="auto"/>
              <w:left w:val="single" w:sz="6" w:space="0" w:color="auto"/>
              <w:bottom w:val="single" w:sz="6" w:space="0" w:color="auto"/>
              <w:right w:val="single" w:sz="6" w:space="0" w:color="auto"/>
            </w:tcBorders>
          </w:tcPr>
          <w:p w14:paraId="526ADBE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883A35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D1EC3D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04C94A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F0B52C"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1632A48" w14:textId="77777777" w:rsidR="000E786F" w:rsidRDefault="000E786F" w:rsidP="00DE1B12"/>
        </w:tc>
      </w:tr>
      <w:tr w:rsidR="000E786F" w14:paraId="54FBC9AE" w14:textId="77777777" w:rsidTr="00DE1B12">
        <w:tc>
          <w:tcPr>
            <w:tcW w:w="2532" w:type="dxa"/>
            <w:tcBorders>
              <w:top w:val="single" w:sz="6" w:space="0" w:color="auto"/>
              <w:left w:val="double" w:sz="6" w:space="0" w:color="auto"/>
              <w:bottom w:val="single" w:sz="6" w:space="0" w:color="auto"/>
              <w:right w:val="single" w:sz="6" w:space="0" w:color="auto"/>
            </w:tcBorders>
          </w:tcPr>
          <w:p w14:paraId="484F1402" w14:textId="77777777" w:rsidR="000E786F" w:rsidRDefault="000E786F" w:rsidP="00DE1B12">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14:paraId="1CBF5A9C" w14:textId="77777777" w:rsidR="000E786F" w:rsidRDefault="000E786F" w:rsidP="00DE1B12">
            <w:pPr>
              <w:jc w:val="center"/>
            </w:pPr>
            <w:r>
              <w:t>3323</w:t>
            </w:r>
          </w:p>
        </w:tc>
        <w:tc>
          <w:tcPr>
            <w:tcW w:w="1000" w:type="dxa"/>
            <w:tcBorders>
              <w:top w:val="single" w:sz="6" w:space="0" w:color="auto"/>
              <w:left w:val="single" w:sz="6" w:space="0" w:color="auto"/>
              <w:bottom w:val="single" w:sz="6" w:space="0" w:color="auto"/>
              <w:right w:val="single" w:sz="6" w:space="0" w:color="auto"/>
            </w:tcBorders>
          </w:tcPr>
          <w:p w14:paraId="7403C9E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0652B0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2FDD3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B47747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F4C6E2D"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022B5F83" w14:textId="77777777" w:rsidR="000E786F" w:rsidRDefault="000E786F" w:rsidP="00DE1B12"/>
        </w:tc>
      </w:tr>
      <w:tr w:rsidR="000E786F" w14:paraId="72CEF116" w14:textId="77777777" w:rsidTr="00DE1B12">
        <w:tc>
          <w:tcPr>
            <w:tcW w:w="2532" w:type="dxa"/>
            <w:tcBorders>
              <w:top w:val="single" w:sz="6" w:space="0" w:color="auto"/>
              <w:left w:val="double" w:sz="6" w:space="0" w:color="auto"/>
              <w:bottom w:val="single" w:sz="6" w:space="0" w:color="auto"/>
              <w:right w:val="single" w:sz="6" w:space="0" w:color="auto"/>
            </w:tcBorders>
          </w:tcPr>
          <w:p w14:paraId="5A74EEAE" w14:textId="77777777" w:rsidR="000E786F" w:rsidRDefault="000E786F" w:rsidP="00DE1B12">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14:paraId="52F56B37" w14:textId="77777777" w:rsidR="000E786F" w:rsidRDefault="000E786F" w:rsidP="00DE1B12">
            <w:pPr>
              <w:jc w:val="center"/>
            </w:pPr>
            <w:r>
              <w:t>3324</w:t>
            </w:r>
          </w:p>
        </w:tc>
        <w:tc>
          <w:tcPr>
            <w:tcW w:w="1000" w:type="dxa"/>
            <w:tcBorders>
              <w:top w:val="single" w:sz="6" w:space="0" w:color="auto"/>
              <w:left w:val="single" w:sz="6" w:space="0" w:color="auto"/>
              <w:bottom w:val="single" w:sz="6" w:space="0" w:color="auto"/>
              <w:right w:val="single" w:sz="6" w:space="0" w:color="auto"/>
            </w:tcBorders>
          </w:tcPr>
          <w:p w14:paraId="2C1F0D4D"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E4E012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18F78F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08201A8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2A6B0D7"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5FDB1559" w14:textId="77777777" w:rsidR="000E786F" w:rsidRDefault="000E786F" w:rsidP="00DE1B12"/>
        </w:tc>
      </w:tr>
      <w:tr w:rsidR="000E786F" w14:paraId="5EF8996D" w14:textId="77777777" w:rsidTr="00DE1B12">
        <w:tc>
          <w:tcPr>
            <w:tcW w:w="2532" w:type="dxa"/>
            <w:tcBorders>
              <w:top w:val="single" w:sz="6" w:space="0" w:color="auto"/>
              <w:left w:val="double" w:sz="6" w:space="0" w:color="auto"/>
              <w:bottom w:val="single" w:sz="6" w:space="0" w:color="auto"/>
              <w:right w:val="single" w:sz="6" w:space="0" w:color="auto"/>
            </w:tcBorders>
          </w:tcPr>
          <w:p w14:paraId="0803DF91" w14:textId="77777777" w:rsidR="000E786F" w:rsidRDefault="000E786F" w:rsidP="00DE1B12">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14:paraId="17A479D9" w14:textId="77777777" w:rsidR="000E786F" w:rsidRDefault="000E786F" w:rsidP="00DE1B12">
            <w:pPr>
              <w:jc w:val="center"/>
            </w:pPr>
            <w:r>
              <w:t>3325</w:t>
            </w:r>
          </w:p>
        </w:tc>
        <w:tc>
          <w:tcPr>
            <w:tcW w:w="1000" w:type="dxa"/>
            <w:tcBorders>
              <w:top w:val="single" w:sz="6" w:space="0" w:color="auto"/>
              <w:left w:val="single" w:sz="6" w:space="0" w:color="auto"/>
              <w:bottom w:val="single" w:sz="6" w:space="0" w:color="auto"/>
              <w:right w:val="single" w:sz="6" w:space="0" w:color="auto"/>
            </w:tcBorders>
          </w:tcPr>
          <w:p w14:paraId="1BE327D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47C2AC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A8340E2"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85CF75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189AB42"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397BD71F" w14:textId="77777777" w:rsidR="000E786F" w:rsidRDefault="000E786F" w:rsidP="00DE1B12"/>
        </w:tc>
      </w:tr>
      <w:tr w:rsidR="000E786F" w14:paraId="5CE3D108" w14:textId="77777777" w:rsidTr="00DE1B12">
        <w:tc>
          <w:tcPr>
            <w:tcW w:w="2532" w:type="dxa"/>
            <w:tcBorders>
              <w:top w:val="single" w:sz="6" w:space="0" w:color="auto"/>
              <w:left w:val="double" w:sz="6" w:space="0" w:color="auto"/>
              <w:bottom w:val="single" w:sz="6" w:space="0" w:color="auto"/>
              <w:right w:val="single" w:sz="6" w:space="0" w:color="auto"/>
            </w:tcBorders>
          </w:tcPr>
          <w:p w14:paraId="0222CA49" w14:textId="77777777" w:rsidR="000E786F" w:rsidRDefault="000E786F" w:rsidP="00DE1B12">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14:paraId="0BB70447" w14:textId="77777777" w:rsidR="000E786F" w:rsidRDefault="000E786F" w:rsidP="00DE1B12">
            <w:pPr>
              <w:jc w:val="center"/>
            </w:pPr>
            <w:r>
              <w:t>3326</w:t>
            </w:r>
          </w:p>
        </w:tc>
        <w:tc>
          <w:tcPr>
            <w:tcW w:w="1000" w:type="dxa"/>
            <w:tcBorders>
              <w:top w:val="single" w:sz="6" w:space="0" w:color="auto"/>
              <w:left w:val="single" w:sz="6" w:space="0" w:color="auto"/>
              <w:bottom w:val="single" w:sz="6" w:space="0" w:color="auto"/>
              <w:right w:val="single" w:sz="6" w:space="0" w:color="auto"/>
            </w:tcBorders>
          </w:tcPr>
          <w:p w14:paraId="072BBC4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3E31899"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A33793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3BEA29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370C371"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68068331" w14:textId="77777777" w:rsidR="000E786F" w:rsidRDefault="000E786F" w:rsidP="00DE1B12"/>
        </w:tc>
      </w:tr>
      <w:tr w:rsidR="000E786F" w14:paraId="16AE2201" w14:textId="77777777" w:rsidTr="00DE1B12">
        <w:tc>
          <w:tcPr>
            <w:tcW w:w="2532" w:type="dxa"/>
            <w:tcBorders>
              <w:top w:val="single" w:sz="6" w:space="0" w:color="auto"/>
              <w:left w:val="double" w:sz="6" w:space="0" w:color="auto"/>
              <w:bottom w:val="single" w:sz="6" w:space="0" w:color="auto"/>
              <w:right w:val="single" w:sz="6" w:space="0" w:color="auto"/>
            </w:tcBorders>
          </w:tcPr>
          <w:p w14:paraId="2AD6FEC4" w14:textId="77777777" w:rsidR="000E786F" w:rsidRDefault="000E786F" w:rsidP="00DE1B12">
            <w:r>
              <w:t>дивиденды</w:t>
            </w:r>
          </w:p>
        </w:tc>
        <w:tc>
          <w:tcPr>
            <w:tcW w:w="640" w:type="dxa"/>
            <w:tcBorders>
              <w:top w:val="single" w:sz="6" w:space="0" w:color="auto"/>
              <w:left w:val="single" w:sz="6" w:space="0" w:color="auto"/>
              <w:bottom w:val="single" w:sz="6" w:space="0" w:color="auto"/>
              <w:right w:val="single" w:sz="6" w:space="0" w:color="auto"/>
            </w:tcBorders>
          </w:tcPr>
          <w:p w14:paraId="14F87D66" w14:textId="77777777" w:rsidR="000E786F" w:rsidRDefault="000E786F" w:rsidP="00DE1B12">
            <w:pPr>
              <w:jc w:val="center"/>
            </w:pPr>
            <w:r>
              <w:t>3327</w:t>
            </w:r>
          </w:p>
        </w:tc>
        <w:tc>
          <w:tcPr>
            <w:tcW w:w="1000" w:type="dxa"/>
            <w:tcBorders>
              <w:top w:val="single" w:sz="6" w:space="0" w:color="auto"/>
              <w:left w:val="single" w:sz="6" w:space="0" w:color="auto"/>
              <w:bottom w:val="single" w:sz="6" w:space="0" w:color="auto"/>
              <w:right w:val="single" w:sz="6" w:space="0" w:color="auto"/>
            </w:tcBorders>
          </w:tcPr>
          <w:p w14:paraId="1BEF5D84"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8E351E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3CA6A5A"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75EF19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065E63F"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503EDCEC" w14:textId="77777777" w:rsidR="000E786F" w:rsidRDefault="000E786F" w:rsidP="00DE1B12"/>
        </w:tc>
      </w:tr>
      <w:tr w:rsidR="000E786F" w14:paraId="25CE3579" w14:textId="77777777" w:rsidTr="00DE1B12">
        <w:tc>
          <w:tcPr>
            <w:tcW w:w="2532" w:type="dxa"/>
            <w:tcBorders>
              <w:top w:val="single" w:sz="6" w:space="0" w:color="auto"/>
              <w:left w:val="double" w:sz="6" w:space="0" w:color="auto"/>
              <w:bottom w:val="single" w:sz="6" w:space="0" w:color="auto"/>
              <w:right w:val="single" w:sz="6" w:space="0" w:color="auto"/>
            </w:tcBorders>
          </w:tcPr>
          <w:p w14:paraId="315B32CB" w14:textId="77777777" w:rsidR="000E786F" w:rsidRDefault="000E786F" w:rsidP="00DE1B12">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14:paraId="12B85297" w14:textId="77777777" w:rsidR="000E786F" w:rsidRDefault="000E786F" w:rsidP="00DE1B12">
            <w:pPr>
              <w:jc w:val="center"/>
            </w:pPr>
            <w:r>
              <w:t>3330</w:t>
            </w:r>
          </w:p>
        </w:tc>
        <w:tc>
          <w:tcPr>
            <w:tcW w:w="1000" w:type="dxa"/>
            <w:tcBorders>
              <w:top w:val="single" w:sz="6" w:space="0" w:color="auto"/>
              <w:left w:val="single" w:sz="6" w:space="0" w:color="auto"/>
              <w:bottom w:val="single" w:sz="6" w:space="0" w:color="auto"/>
              <w:right w:val="single" w:sz="6" w:space="0" w:color="auto"/>
            </w:tcBorders>
          </w:tcPr>
          <w:p w14:paraId="44453137"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2D7DD3F6"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4F395B0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66672E5B"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1F6A4615"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4B0F521E" w14:textId="77777777" w:rsidR="000E786F" w:rsidRDefault="000E786F" w:rsidP="00DE1B12"/>
        </w:tc>
      </w:tr>
      <w:tr w:rsidR="000E786F" w14:paraId="0D661352" w14:textId="77777777" w:rsidTr="00DE1B12">
        <w:tc>
          <w:tcPr>
            <w:tcW w:w="2532" w:type="dxa"/>
            <w:tcBorders>
              <w:top w:val="single" w:sz="6" w:space="0" w:color="auto"/>
              <w:left w:val="double" w:sz="6" w:space="0" w:color="auto"/>
              <w:bottom w:val="single" w:sz="6" w:space="0" w:color="auto"/>
              <w:right w:val="single" w:sz="6" w:space="0" w:color="auto"/>
            </w:tcBorders>
          </w:tcPr>
          <w:p w14:paraId="72E61DFF" w14:textId="77777777" w:rsidR="000E786F" w:rsidRDefault="000E786F" w:rsidP="00DE1B12">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14:paraId="0119C4F0" w14:textId="77777777" w:rsidR="000E786F" w:rsidRDefault="000E786F" w:rsidP="00DE1B12">
            <w:pPr>
              <w:jc w:val="center"/>
            </w:pPr>
            <w:r>
              <w:t>3340</w:t>
            </w:r>
          </w:p>
        </w:tc>
        <w:tc>
          <w:tcPr>
            <w:tcW w:w="1000" w:type="dxa"/>
            <w:tcBorders>
              <w:top w:val="single" w:sz="6" w:space="0" w:color="auto"/>
              <w:left w:val="single" w:sz="6" w:space="0" w:color="auto"/>
              <w:bottom w:val="single" w:sz="6" w:space="0" w:color="auto"/>
              <w:right w:val="single" w:sz="6" w:space="0" w:color="auto"/>
            </w:tcBorders>
          </w:tcPr>
          <w:p w14:paraId="54A4E40F"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54CDE81E"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A4EB5F0"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38A6BFBC" w14:textId="77777777" w:rsidR="000E786F" w:rsidRDefault="000E786F" w:rsidP="00DE1B12"/>
        </w:tc>
        <w:tc>
          <w:tcPr>
            <w:tcW w:w="1000" w:type="dxa"/>
            <w:tcBorders>
              <w:top w:val="single" w:sz="6" w:space="0" w:color="auto"/>
              <w:left w:val="single" w:sz="6" w:space="0" w:color="auto"/>
              <w:bottom w:val="single" w:sz="6" w:space="0" w:color="auto"/>
              <w:right w:val="single" w:sz="6" w:space="0" w:color="auto"/>
            </w:tcBorders>
          </w:tcPr>
          <w:p w14:paraId="70165966" w14:textId="77777777" w:rsidR="000E786F" w:rsidRDefault="000E786F" w:rsidP="00DE1B12"/>
        </w:tc>
        <w:tc>
          <w:tcPr>
            <w:tcW w:w="1080" w:type="dxa"/>
            <w:tcBorders>
              <w:top w:val="single" w:sz="6" w:space="0" w:color="auto"/>
              <w:left w:val="single" w:sz="6" w:space="0" w:color="auto"/>
              <w:bottom w:val="single" w:sz="6" w:space="0" w:color="auto"/>
              <w:right w:val="double" w:sz="6" w:space="0" w:color="auto"/>
            </w:tcBorders>
          </w:tcPr>
          <w:p w14:paraId="2470908C" w14:textId="77777777" w:rsidR="000E786F" w:rsidRDefault="000E786F" w:rsidP="00DE1B12"/>
        </w:tc>
      </w:tr>
      <w:tr w:rsidR="000E786F" w14:paraId="548839DB" w14:textId="77777777" w:rsidTr="00DE1B12">
        <w:tc>
          <w:tcPr>
            <w:tcW w:w="2532" w:type="dxa"/>
            <w:tcBorders>
              <w:top w:val="single" w:sz="6" w:space="0" w:color="auto"/>
              <w:left w:val="double" w:sz="6" w:space="0" w:color="auto"/>
              <w:bottom w:val="double" w:sz="6" w:space="0" w:color="auto"/>
              <w:right w:val="single" w:sz="6" w:space="0" w:color="auto"/>
            </w:tcBorders>
          </w:tcPr>
          <w:p w14:paraId="1FFFD6B4" w14:textId="77777777" w:rsidR="000E786F" w:rsidRDefault="000E786F" w:rsidP="00DE1B12">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14:paraId="34DC8DC9" w14:textId="77777777" w:rsidR="000E786F" w:rsidRDefault="000E786F" w:rsidP="00DE1B12">
            <w:pPr>
              <w:jc w:val="center"/>
            </w:pPr>
            <w:r>
              <w:t>3300</w:t>
            </w:r>
          </w:p>
        </w:tc>
        <w:tc>
          <w:tcPr>
            <w:tcW w:w="1000" w:type="dxa"/>
            <w:tcBorders>
              <w:top w:val="single" w:sz="6" w:space="0" w:color="auto"/>
              <w:left w:val="single" w:sz="6" w:space="0" w:color="auto"/>
              <w:bottom w:val="double" w:sz="6" w:space="0" w:color="auto"/>
              <w:right w:val="single" w:sz="6" w:space="0" w:color="auto"/>
            </w:tcBorders>
          </w:tcPr>
          <w:p w14:paraId="0C381C0F" w14:textId="77777777" w:rsidR="000E786F" w:rsidRDefault="000E786F" w:rsidP="00DE1B12"/>
        </w:tc>
        <w:tc>
          <w:tcPr>
            <w:tcW w:w="1000" w:type="dxa"/>
            <w:tcBorders>
              <w:top w:val="single" w:sz="6" w:space="0" w:color="auto"/>
              <w:left w:val="single" w:sz="6" w:space="0" w:color="auto"/>
              <w:bottom w:val="double" w:sz="6" w:space="0" w:color="auto"/>
              <w:right w:val="single" w:sz="6" w:space="0" w:color="auto"/>
            </w:tcBorders>
          </w:tcPr>
          <w:p w14:paraId="5F991C3A" w14:textId="77777777" w:rsidR="000E786F" w:rsidRDefault="000E786F" w:rsidP="00DE1B12"/>
        </w:tc>
        <w:tc>
          <w:tcPr>
            <w:tcW w:w="1000" w:type="dxa"/>
            <w:tcBorders>
              <w:top w:val="single" w:sz="6" w:space="0" w:color="auto"/>
              <w:left w:val="single" w:sz="6" w:space="0" w:color="auto"/>
              <w:bottom w:val="double" w:sz="6" w:space="0" w:color="auto"/>
              <w:right w:val="single" w:sz="6" w:space="0" w:color="auto"/>
            </w:tcBorders>
          </w:tcPr>
          <w:p w14:paraId="0FDCC06E" w14:textId="77777777" w:rsidR="000E786F" w:rsidRDefault="000E786F" w:rsidP="00DE1B12"/>
        </w:tc>
        <w:tc>
          <w:tcPr>
            <w:tcW w:w="1000" w:type="dxa"/>
            <w:tcBorders>
              <w:top w:val="single" w:sz="6" w:space="0" w:color="auto"/>
              <w:left w:val="single" w:sz="6" w:space="0" w:color="auto"/>
              <w:bottom w:val="double" w:sz="6" w:space="0" w:color="auto"/>
              <w:right w:val="single" w:sz="6" w:space="0" w:color="auto"/>
            </w:tcBorders>
          </w:tcPr>
          <w:p w14:paraId="22CEE9E5" w14:textId="77777777" w:rsidR="000E786F" w:rsidRDefault="000E786F" w:rsidP="00DE1B12"/>
        </w:tc>
        <w:tc>
          <w:tcPr>
            <w:tcW w:w="1000" w:type="dxa"/>
            <w:tcBorders>
              <w:top w:val="single" w:sz="6" w:space="0" w:color="auto"/>
              <w:left w:val="single" w:sz="6" w:space="0" w:color="auto"/>
              <w:bottom w:val="double" w:sz="6" w:space="0" w:color="auto"/>
              <w:right w:val="single" w:sz="6" w:space="0" w:color="auto"/>
            </w:tcBorders>
          </w:tcPr>
          <w:p w14:paraId="76EFB6ED" w14:textId="77777777" w:rsidR="000E786F" w:rsidRDefault="000E786F" w:rsidP="00DE1B12"/>
        </w:tc>
        <w:tc>
          <w:tcPr>
            <w:tcW w:w="1080" w:type="dxa"/>
            <w:tcBorders>
              <w:top w:val="single" w:sz="6" w:space="0" w:color="auto"/>
              <w:left w:val="single" w:sz="6" w:space="0" w:color="auto"/>
              <w:bottom w:val="double" w:sz="6" w:space="0" w:color="auto"/>
              <w:right w:val="double" w:sz="6" w:space="0" w:color="auto"/>
            </w:tcBorders>
          </w:tcPr>
          <w:p w14:paraId="65499FE6" w14:textId="77777777" w:rsidR="000E786F" w:rsidRDefault="000E786F" w:rsidP="00DE1B12"/>
        </w:tc>
      </w:tr>
    </w:tbl>
    <w:p w14:paraId="092077B4" w14:textId="77777777" w:rsidR="000E786F" w:rsidRDefault="000E786F" w:rsidP="000E786F"/>
    <w:p w14:paraId="3D9CF282"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3732"/>
        <w:gridCol w:w="720"/>
        <w:gridCol w:w="1180"/>
        <w:gridCol w:w="1180"/>
        <w:gridCol w:w="1180"/>
        <w:gridCol w:w="1260"/>
      </w:tblGrid>
      <w:tr w:rsidR="000E786F" w14:paraId="0CE63CA8" w14:textId="77777777" w:rsidTr="00DE1B12">
        <w:tc>
          <w:tcPr>
            <w:tcW w:w="9252" w:type="dxa"/>
            <w:gridSpan w:val="6"/>
            <w:tcBorders>
              <w:top w:val="double" w:sz="6" w:space="0" w:color="auto"/>
              <w:left w:val="double" w:sz="6" w:space="0" w:color="auto"/>
              <w:bottom w:val="single" w:sz="6" w:space="0" w:color="auto"/>
              <w:right w:val="double" w:sz="6" w:space="0" w:color="auto"/>
            </w:tcBorders>
          </w:tcPr>
          <w:p w14:paraId="49102EF5" w14:textId="77777777" w:rsidR="000E786F" w:rsidRDefault="000E786F" w:rsidP="00DE1B12">
            <w:pPr>
              <w:jc w:val="center"/>
            </w:pPr>
            <w:r>
              <w:t>2. Корректировки в связи с изменением учетной политики и исправлением ошибок</w:t>
            </w:r>
          </w:p>
        </w:tc>
      </w:tr>
      <w:tr w:rsidR="000E786F" w14:paraId="04A4186E" w14:textId="77777777" w:rsidTr="00DE1B12">
        <w:tc>
          <w:tcPr>
            <w:tcW w:w="3732" w:type="dxa"/>
            <w:tcBorders>
              <w:top w:val="single" w:sz="6" w:space="0" w:color="auto"/>
              <w:left w:val="double" w:sz="6" w:space="0" w:color="auto"/>
              <w:bottom w:val="single" w:sz="6" w:space="0" w:color="auto"/>
              <w:right w:val="single" w:sz="6" w:space="0" w:color="auto"/>
            </w:tcBorders>
          </w:tcPr>
          <w:p w14:paraId="77B1AFBA" w14:textId="77777777" w:rsidR="000E786F" w:rsidRDefault="000E786F" w:rsidP="00DE1B12"/>
        </w:tc>
        <w:tc>
          <w:tcPr>
            <w:tcW w:w="720" w:type="dxa"/>
            <w:tcBorders>
              <w:top w:val="single" w:sz="6" w:space="0" w:color="auto"/>
              <w:left w:val="single" w:sz="6" w:space="0" w:color="auto"/>
              <w:bottom w:val="single" w:sz="6" w:space="0" w:color="auto"/>
              <w:right w:val="single" w:sz="6" w:space="0" w:color="auto"/>
            </w:tcBorders>
          </w:tcPr>
          <w:p w14:paraId="76AF635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182C251" w14:textId="77777777" w:rsidR="000E786F" w:rsidRDefault="000E786F" w:rsidP="00DE1B12"/>
        </w:tc>
        <w:tc>
          <w:tcPr>
            <w:tcW w:w="2360" w:type="dxa"/>
            <w:gridSpan w:val="2"/>
            <w:tcBorders>
              <w:top w:val="single" w:sz="6" w:space="0" w:color="auto"/>
              <w:left w:val="single" w:sz="6" w:space="0" w:color="auto"/>
              <w:bottom w:val="single" w:sz="6" w:space="0" w:color="auto"/>
              <w:right w:val="single" w:sz="6" w:space="0" w:color="auto"/>
            </w:tcBorders>
          </w:tcPr>
          <w:p w14:paraId="506582CE" w14:textId="77777777" w:rsidR="000E786F" w:rsidRDefault="000E786F" w:rsidP="00DE1B12">
            <w:pPr>
              <w:jc w:val="center"/>
            </w:pPr>
            <w:r>
              <w:t>Изменения капитала за 2013 г.</w:t>
            </w:r>
          </w:p>
        </w:tc>
        <w:tc>
          <w:tcPr>
            <w:tcW w:w="1260" w:type="dxa"/>
            <w:tcBorders>
              <w:top w:val="single" w:sz="6" w:space="0" w:color="auto"/>
              <w:left w:val="single" w:sz="6" w:space="0" w:color="auto"/>
              <w:bottom w:val="single" w:sz="6" w:space="0" w:color="auto"/>
              <w:right w:val="double" w:sz="6" w:space="0" w:color="auto"/>
            </w:tcBorders>
          </w:tcPr>
          <w:p w14:paraId="6157E975" w14:textId="77777777" w:rsidR="000E786F" w:rsidRDefault="000E786F" w:rsidP="00DE1B12"/>
        </w:tc>
      </w:tr>
      <w:tr w:rsidR="000E786F" w14:paraId="779EF22A" w14:textId="77777777" w:rsidTr="00DE1B12">
        <w:tc>
          <w:tcPr>
            <w:tcW w:w="3732" w:type="dxa"/>
            <w:tcBorders>
              <w:top w:val="single" w:sz="6" w:space="0" w:color="auto"/>
              <w:left w:val="double" w:sz="6" w:space="0" w:color="auto"/>
              <w:bottom w:val="single" w:sz="6" w:space="0" w:color="auto"/>
              <w:right w:val="single" w:sz="6" w:space="0" w:color="auto"/>
            </w:tcBorders>
          </w:tcPr>
          <w:p w14:paraId="2649EF28" w14:textId="77777777" w:rsidR="000E786F" w:rsidRDefault="000E786F" w:rsidP="00DE1B12">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14:paraId="7D689809" w14:textId="77777777" w:rsidR="000E786F" w:rsidRDefault="000E786F" w:rsidP="00DE1B12">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14:paraId="309D8E8D" w14:textId="77777777" w:rsidR="000E786F" w:rsidRDefault="000E786F" w:rsidP="00DE1B12">
            <w:pPr>
              <w:jc w:val="center"/>
            </w:pPr>
            <w:r>
              <w:t>На 31.12.2012 г.</w:t>
            </w:r>
          </w:p>
        </w:tc>
        <w:tc>
          <w:tcPr>
            <w:tcW w:w="1180" w:type="dxa"/>
            <w:tcBorders>
              <w:top w:val="single" w:sz="6" w:space="0" w:color="auto"/>
              <w:left w:val="single" w:sz="6" w:space="0" w:color="auto"/>
              <w:bottom w:val="single" w:sz="6" w:space="0" w:color="auto"/>
              <w:right w:val="single" w:sz="6" w:space="0" w:color="auto"/>
            </w:tcBorders>
          </w:tcPr>
          <w:p w14:paraId="277285AD" w14:textId="77777777" w:rsidR="000E786F" w:rsidRDefault="000E786F" w:rsidP="00DE1B12">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14:paraId="6F7EF824" w14:textId="77777777" w:rsidR="000E786F" w:rsidRDefault="000E786F" w:rsidP="00DE1B12">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14:paraId="7502630D" w14:textId="77777777" w:rsidR="000E786F" w:rsidRDefault="000E786F" w:rsidP="00DE1B12">
            <w:pPr>
              <w:jc w:val="center"/>
            </w:pPr>
            <w:r>
              <w:t>На 31.12.2013 г.</w:t>
            </w:r>
          </w:p>
        </w:tc>
      </w:tr>
      <w:tr w:rsidR="000E786F" w14:paraId="23E69131" w14:textId="77777777" w:rsidTr="00DE1B12">
        <w:tc>
          <w:tcPr>
            <w:tcW w:w="3732" w:type="dxa"/>
            <w:tcBorders>
              <w:top w:val="single" w:sz="6" w:space="0" w:color="auto"/>
              <w:left w:val="double" w:sz="6" w:space="0" w:color="auto"/>
              <w:bottom w:val="single" w:sz="6" w:space="0" w:color="auto"/>
              <w:right w:val="single" w:sz="6" w:space="0" w:color="auto"/>
            </w:tcBorders>
          </w:tcPr>
          <w:p w14:paraId="27BD2C9F" w14:textId="77777777" w:rsidR="000E786F" w:rsidRDefault="000E786F" w:rsidP="00DE1B12">
            <w:pPr>
              <w:jc w:val="center"/>
            </w:pPr>
            <w:r>
              <w:t>1</w:t>
            </w:r>
          </w:p>
        </w:tc>
        <w:tc>
          <w:tcPr>
            <w:tcW w:w="720" w:type="dxa"/>
            <w:tcBorders>
              <w:top w:val="single" w:sz="6" w:space="0" w:color="auto"/>
              <w:left w:val="single" w:sz="6" w:space="0" w:color="auto"/>
              <w:bottom w:val="single" w:sz="6" w:space="0" w:color="auto"/>
              <w:right w:val="single" w:sz="6" w:space="0" w:color="auto"/>
            </w:tcBorders>
          </w:tcPr>
          <w:p w14:paraId="1F6590E0" w14:textId="77777777" w:rsidR="000E786F" w:rsidRDefault="000E786F" w:rsidP="00DE1B12">
            <w:pPr>
              <w:jc w:val="center"/>
            </w:pPr>
            <w:r>
              <w:t>2</w:t>
            </w:r>
          </w:p>
        </w:tc>
        <w:tc>
          <w:tcPr>
            <w:tcW w:w="1180" w:type="dxa"/>
            <w:tcBorders>
              <w:top w:val="single" w:sz="6" w:space="0" w:color="auto"/>
              <w:left w:val="single" w:sz="6" w:space="0" w:color="auto"/>
              <w:bottom w:val="single" w:sz="6" w:space="0" w:color="auto"/>
              <w:right w:val="single" w:sz="6" w:space="0" w:color="auto"/>
            </w:tcBorders>
          </w:tcPr>
          <w:p w14:paraId="1673B54C" w14:textId="77777777" w:rsidR="000E786F" w:rsidRDefault="000E786F" w:rsidP="00DE1B12">
            <w:pPr>
              <w:jc w:val="center"/>
            </w:pPr>
            <w:r>
              <w:t>3</w:t>
            </w:r>
          </w:p>
        </w:tc>
        <w:tc>
          <w:tcPr>
            <w:tcW w:w="1180" w:type="dxa"/>
            <w:tcBorders>
              <w:top w:val="single" w:sz="6" w:space="0" w:color="auto"/>
              <w:left w:val="single" w:sz="6" w:space="0" w:color="auto"/>
              <w:bottom w:val="single" w:sz="6" w:space="0" w:color="auto"/>
              <w:right w:val="single" w:sz="6" w:space="0" w:color="auto"/>
            </w:tcBorders>
          </w:tcPr>
          <w:p w14:paraId="6FFEE8DE" w14:textId="77777777" w:rsidR="000E786F" w:rsidRDefault="000E786F" w:rsidP="00DE1B12">
            <w:pPr>
              <w:jc w:val="center"/>
            </w:pPr>
            <w:r>
              <w:t>4</w:t>
            </w:r>
          </w:p>
        </w:tc>
        <w:tc>
          <w:tcPr>
            <w:tcW w:w="1180" w:type="dxa"/>
            <w:tcBorders>
              <w:top w:val="single" w:sz="6" w:space="0" w:color="auto"/>
              <w:left w:val="single" w:sz="6" w:space="0" w:color="auto"/>
              <w:bottom w:val="single" w:sz="6" w:space="0" w:color="auto"/>
              <w:right w:val="single" w:sz="6" w:space="0" w:color="auto"/>
            </w:tcBorders>
          </w:tcPr>
          <w:p w14:paraId="213878B2" w14:textId="77777777" w:rsidR="000E786F" w:rsidRDefault="000E786F" w:rsidP="00DE1B12">
            <w:pPr>
              <w:jc w:val="center"/>
            </w:pPr>
            <w:r>
              <w:t>5</w:t>
            </w:r>
          </w:p>
        </w:tc>
        <w:tc>
          <w:tcPr>
            <w:tcW w:w="1260" w:type="dxa"/>
            <w:tcBorders>
              <w:top w:val="single" w:sz="6" w:space="0" w:color="auto"/>
              <w:left w:val="single" w:sz="6" w:space="0" w:color="auto"/>
              <w:bottom w:val="single" w:sz="6" w:space="0" w:color="auto"/>
              <w:right w:val="double" w:sz="6" w:space="0" w:color="auto"/>
            </w:tcBorders>
          </w:tcPr>
          <w:p w14:paraId="0E7B1BCF" w14:textId="77777777" w:rsidR="000E786F" w:rsidRDefault="000E786F" w:rsidP="00DE1B12">
            <w:pPr>
              <w:jc w:val="center"/>
            </w:pPr>
            <w:r>
              <w:t>6</w:t>
            </w:r>
          </w:p>
        </w:tc>
      </w:tr>
      <w:tr w:rsidR="000E786F" w14:paraId="38015AC7" w14:textId="77777777" w:rsidTr="00DE1B12">
        <w:tc>
          <w:tcPr>
            <w:tcW w:w="3732" w:type="dxa"/>
            <w:tcBorders>
              <w:top w:val="single" w:sz="6" w:space="0" w:color="auto"/>
              <w:left w:val="double" w:sz="6" w:space="0" w:color="auto"/>
              <w:bottom w:val="single" w:sz="6" w:space="0" w:color="auto"/>
              <w:right w:val="single" w:sz="6" w:space="0" w:color="auto"/>
            </w:tcBorders>
          </w:tcPr>
          <w:p w14:paraId="5F5CD918" w14:textId="77777777" w:rsidR="000E786F" w:rsidRDefault="000E786F" w:rsidP="00DE1B12">
            <w:r>
              <w:t>Капитал – всего</w:t>
            </w:r>
          </w:p>
        </w:tc>
        <w:tc>
          <w:tcPr>
            <w:tcW w:w="720" w:type="dxa"/>
            <w:tcBorders>
              <w:top w:val="single" w:sz="6" w:space="0" w:color="auto"/>
              <w:left w:val="single" w:sz="6" w:space="0" w:color="auto"/>
              <w:bottom w:val="single" w:sz="6" w:space="0" w:color="auto"/>
              <w:right w:val="single" w:sz="6" w:space="0" w:color="auto"/>
            </w:tcBorders>
          </w:tcPr>
          <w:p w14:paraId="080154D3"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361FD3BB"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7E0A85CC"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74BBCD48"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63BF2BD4" w14:textId="77777777" w:rsidR="000E786F" w:rsidRDefault="000E786F" w:rsidP="00DE1B12"/>
        </w:tc>
      </w:tr>
      <w:tr w:rsidR="000E786F" w14:paraId="08DC322C" w14:textId="77777777" w:rsidTr="00DE1B12">
        <w:tc>
          <w:tcPr>
            <w:tcW w:w="3732" w:type="dxa"/>
            <w:tcBorders>
              <w:top w:val="single" w:sz="6" w:space="0" w:color="auto"/>
              <w:left w:val="double" w:sz="6" w:space="0" w:color="auto"/>
              <w:bottom w:val="single" w:sz="6" w:space="0" w:color="auto"/>
              <w:right w:val="single" w:sz="6" w:space="0" w:color="auto"/>
            </w:tcBorders>
          </w:tcPr>
          <w:p w14:paraId="27045A50" w14:textId="77777777" w:rsidR="000E786F" w:rsidRDefault="000E786F" w:rsidP="00DE1B12">
            <w: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6D09769E" w14:textId="77777777" w:rsidR="000E786F" w:rsidRDefault="000E786F" w:rsidP="00DE1B12">
            <w:pPr>
              <w:jc w:val="center"/>
            </w:pPr>
            <w:r>
              <w:t>3400</w:t>
            </w:r>
          </w:p>
        </w:tc>
        <w:tc>
          <w:tcPr>
            <w:tcW w:w="1180" w:type="dxa"/>
            <w:tcBorders>
              <w:top w:val="single" w:sz="6" w:space="0" w:color="auto"/>
              <w:left w:val="single" w:sz="6" w:space="0" w:color="auto"/>
              <w:bottom w:val="single" w:sz="6" w:space="0" w:color="auto"/>
              <w:right w:val="single" w:sz="6" w:space="0" w:color="auto"/>
            </w:tcBorders>
          </w:tcPr>
          <w:p w14:paraId="1F18772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089FA814"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FFFAE60"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3ED19209" w14:textId="77777777" w:rsidR="000E786F" w:rsidRDefault="000E786F" w:rsidP="00DE1B12"/>
        </w:tc>
      </w:tr>
      <w:tr w:rsidR="000E786F" w14:paraId="3A707B2F" w14:textId="77777777" w:rsidTr="00DE1B12">
        <w:tc>
          <w:tcPr>
            <w:tcW w:w="3732" w:type="dxa"/>
            <w:tcBorders>
              <w:top w:val="single" w:sz="6" w:space="0" w:color="auto"/>
              <w:left w:val="double" w:sz="6" w:space="0" w:color="auto"/>
              <w:bottom w:val="single" w:sz="6" w:space="0" w:color="auto"/>
              <w:right w:val="single" w:sz="6" w:space="0" w:color="auto"/>
            </w:tcBorders>
          </w:tcPr>
          <w:p w14:paraId="027D7FBB" w14:textId="77777777" w:rsidR="000E786F" w:rsidRDefault="000E786F" w:rsidP="00DE1B12">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14:paraId="2399CFD3"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5EC68F8B"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027DB9B1"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C4967E2"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172325DE" w14:textId="77777777" w:rsidR="000E786F" w:rsidRDefault="000E786F" w:rsidP="00DE1B12"/>
        </w:tc>
      </w:tr>
      <w:tr w:rsidR="000E786F" w14:paraId="2F5B8E81" w14:textId="77777777" w:rsidTr="00DE1B12">
        <w:tc>
          <w:tcPr>
            <w:tcW w:w="3732" w:type="dxa"/>
            <w:tcBorders>
              <w:top w:val="single" w:sz="6" w:space="0" w:color="auto"/>
              <w:left w:val="double" w:sz="6" w:space="0" w:color="auto"/>
              <w:bottom w:val="single" w:sz="6" w:space="0" w:color="auto"/>
              <w:right w:val="single" w:sz="6" w:space="0" w:color="auto"/>
            </w:tcBorders>
          </w:tcPr>
          <w:p w14:paraId="08328322" w14:textId="77777777" w:rsidR="000E786F" w:rsidRDefault="000E786F" w:rsidP="00DE1B1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14DD66A7" w14:textId="77777777" w:rsidR="000E786F" w:rsidRDefault="000E786F" w:rsidP="00DE1B12">
            <w:pPr>
              <w:jc w:val="center"/>
            </w:pPr>
            <w:r>
              <w:t>3410</w:t>
            </w:r>
          </w:p>
        </w:tc>
        <w:tc>
          <w:tcPr>
            <w:tcW w:w="1180" w:type="dxa"/>
            <w:tcBorders>
              <w:top w:val="single" w:sz="6" w:space="0" w:color="auto"/>
              <w:left w:val="single" w:sz="6" w:space="0" w:color="auto"/>
              <w:bottom w:val="single" w:sz="6" w:space="0" w:color="auto"/>
              <w:right w:val="single" w:sz="6" w:space="0" w:color="auto"/>
            </w:tcBorders>
          </w:tcPr>
          <w:p w14:paraId="0CB7CA18"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01D0C1C1"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0A5C415"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32603199" w14:textId="77777777" w:rsidR="000E786F" w:rsidRDefault="000E786F" w:rsidP="00DE1B12"/>
        </w:tc>
      </w:tr>
      <w:tr w:rsidR="000E786F" w14:paraId="5AB6A19E" w14:textId="77777777" w:rsidTr="00DE1B12">
        <w:tc>
          <w:tcPr>
            <w:tcW w:w="3732" w:type="dxa"/>
            <w:tcBorders>
              <w:top w:val="single" w:sz="6" w:space="0" w:color="auto"/>
              <w:left w:val="double" w:sz="6" w:space="0" w:color="auto"/>
              <w:bottom w:val="single" w:sz="6" w:space="0" w:color="auto"/>
              <w:right w:val="single" w:sz="6" w:space="0" w:color="auto"/>
            </w:tcBorders>
          </w:tcPr>
          <w:p w14:paraId="6676AF1F" w14:textId="77777777" w:rsidR="000E786F" w:rsidRDefault="000E786F" w:rsidP="00DE1B1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7229244E" w14:textId="77777777" w:rsidR="000E786F" w:rsidRDefault="000E786F" w:rsidP="00DE1B12">
            <w:pPr>
              <w:jc w:val="center"/>
            </w:pPr>
            <w:r>
              <w:t>3420</w:t>
            </w:r>
          </w:p>
        </w:tc>
        <w:tc>
          <w:tcPr>
            <w:tcW w:w="1180" w:type="dxa"/>
            <w:tcBorders>
              <w:top w:val="single" w:sz="6" w:space="0" w:color="auto"/>
              <w:left w:val="single" w:sz="6" w:space="0" w:color="auto"/>
              <w:bottom w:val="single" w:sz="6" w:space="0" w:color="auto"/>
              <w:right w:val="single" w:sz="6" w:space="0" w:color="auto"/>
            </w:tcBorders>
          </w:tcPr>
          <w:p w14:paraId="2F62C1B1"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7AAD78CA"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BFFE740"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5357647B" w14:textId="77777777" w:rsidR="000E786F" w:rsidRDefault="000E786F" w:rsidP="00DE1B12"/>
        </w:tc>
      </w:tr>
      <w:tr w:rsidR="000E786F" w14:paraId="3CA8B70F" w14:textId="77777777" w:rsidTr="00DE1B12">
        <w:tc>
          <w:tcPr>
            <w:tcW w:w="3732" w:type="dxa"/>
            <w:tcBorders>
              <w:top w:val="single" w:sz="6" w:space="0" w:color="auto"/>
              <w:left w:val="double" w:sz="6" w:space="0" w:color="auto"/>
              <w:bottom w:val="single" w:sz="6" w:space="0" w:color="auto"/>
              <w:right w:val="single" w:sz="6" w:space="0" w:color="auto"/>
            </w:tcBorders>
          </w:tcPr>
          <w:p w14:paraId="2B63098F" w14:textId="77777777" w:rsidR="000E786F" w:rsidRDefault="000E786F" w:rsidP="00DE1B12">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14:paraId="117280A7" w14:textId="77777777" w:rsidR="000E786F" w:rsidRDefault="000E786F" w:rsidP="00DE1B12">
            <w:pPr>
              <w:jc w:val="center"/>
            </w:pPr>
            <w:r>
              <w:t>3500</w:t>
            </w:r>
          </w:p>
        </w:tc>
        <w:tc>
          <w:tcPr>
            <w:tcW w:w="1180" w:type="dxa"/>
            <w:tcBorders>
              <w:top w:val="single" w:sz="6" w:space="0" w:color="auto"/>
              <w:left w:val="single" w:sz="6" w:space="0" w:color="auto"/>
              <w:bottom w:val="single" w:sz="6" w:space="0" w:color="auto"/>
              <w:right w:val="single" w:sz="6" w:space="0" w:color="auto"/>
            </w:tcBorders>
          </w:tcPr>
          <w:p w14:paraId="70BE4801"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EDD3730"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179B0AC6"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31F91BB5" w14:textId="77777777" w:rsidR="000E786F" w:rsidRDefault="000E786F" w:rsidP="00DE1B12"/>
        </w:tc>
      </w:tr>
      <w:tr w:rsidR="000E786F" w14:paraId="715B79DE" w14:textId="77777777" w:rsidTr="00DE1B12">
        <w:tc>
          <w:tcPr>
            <w:tcW w:w="3732" w:type="dxa"/>
            <w:tcBorders>
              <w:top w:val="single" w:sz="6" w:space="0" w:color="auto"/>
              <w:left w:val="double" w:sz="6" w:space="0" w:color="auto"/>
              <w:bottom w:val="single" w:sz="6" w:space="0" w:color="auto"/>
              <w:right w:val="single" w:sz="6" w:space="0" w:color="auto"/>
            </w:tcBorders>
          </w:tcPr>
          <w:p w14:paraId="2F839F27"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677D79CD"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53B6971F"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1ED05E73"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3AC4219E"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114A7AF3" w14:textId="77777777" w:rsidR="000E786F" w:rsidRDefault="000E786F" w:rsidP="00DE1B12"/>
        </w:tc>
      </w:tr>
      <w:tr w:rsidR="000E786F" w14:paraId="05175AC4" w14:textId="77777777" w:rsidTr="00DE1B12">
        <w:tc>
          <w:tcPr>
            <w:tcW w:w="3732" w:type="dxa"/>
            <w:tcBorders>
              <w:top w:val="single" w:sz="6" w:space="0" w:color="auto"/>
              <w:left w:val="double" w:sz="6" w:space="0" w:color="auto"/>
              <w:bottom w:val="single" w:sz="6" w:space="0" w:color="auto"/>
              <w:right w:val="single" w:sz="6" w:space="0" w:color="auto"/>
            </w:tcBorders>
          </w:tcPr>
          <w:p w14:paraId="5D5F1F53" w14:textId="77777777" w:rsidR="000E786F" w:rsidRDefault="000E786F" w:rsidP="00DE1B12">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14:paraId="25419FBA"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1995D9D"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53A92EF8"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1C7BBF41"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5264EE50" w14:textId="77777777" w:rsidR="000E786F" w:rsidRDefault="000E786F" w:rsidP="00DE1B12"/>
        </w:tc>
      </w:tr>
      <w:tr w:rsidR="000E786F" w14:paraId="33AA6ADE" w14:textId="77777777" w:rsidTr="00DE1B12">
        <w:tc>
          <w:tcPr>
            <w:tcW w:w="3732" w:type="dxa"/>
            <w:tcBorders>
              <w:top w:val="single" w:sz="6" w:space="0" w:color="auto"/>
              <w:left w:val="double" w:sz="6" w:space="0" w:color="auto"/>
              <w:bottom w:val="single" w:sz="6" w:space="0" w:color="auto"/>
              <w:right w:val="single" w:sz="6" w:space="0" w:color="auto"/>
            </w:tcBorders>
          </w:tcPr>
          <w:p w14:paraId="6C01D3AA" w14:textId="77777777" w:rsidR="000E786F" w:rsidRDefault="000E786F" w:rsidP="00DE1B12">
            <w: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1D21FF05" w14:textId="77777777" w:rsidR="000E786F" w:rsidRDefault="000E786F" w:rsidP="00DE1B12">
            <w:pPr>
              <w:jc w:val="center"/>
            </w:pPr>
            <w:r>
              <w:t>3401</w:t>
            </w:r>
          </w:p>
        </w:tc>
        <w:tc>
          <w:tcPr>
            <w:tcW w:w="1180" w:type="dxa"/>
            <w:tcBorders>
              <w:top w:val="single" w:sz="6" w:space="0" w:color="auto"/>
              <w:left w:val="single" w:sz="6" w:space="0" w:color="auto"/>
              <w:bottom w:val="single" w:sz="6" w:space="0" w:color="auto"/>
              <w:right w:val="single" w:sz="6" w:space="0" w:color="auto"/>
            </w:tcBorders>
          </w:tcPr>
          <w:p w14:paraId="3C4129C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AEC6B4B"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ADCF855"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1A2FB7C9" w14:textId="77777777" w:rsidR="000E786F" w:rsidRDefault="000E786F" w:rsidP="00DE1B12"/>
        </w:tc>
      </w:tr>
      <w:tr w:rsidR="000E786F" w14:paraId="2B5383AF" w14:textId="77777777" w:rsidTr="00DE1B12">
        <w:tc>
          <w:tcPr>
            <w:tcW w:w="3732" w:type="dxa"/>
            <w:tcBorders>
              <w:top w:val="single" w:sz="6" w:space="0" w:color="auto"/>
              <w:left w:val="double" w:sz="6" w:space="0" w:color="auto"/>
              <w:bottom w:val="single" w:sz="6" w:space="0" w:color="auto"/>
              <w:right w:val="single" w:sz="6" w:space="0" w:color="auto"/>
            </w:tcBorders>
          </w:tcPr>
          <w:p w14:paraId="2BD2A01D" w14:textId="77777777" w:rsidR="000E786F" w:rsidRDefault="000E786F" w:rsidP="00DE1B12">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14:paraId="4A554DBA"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593C691"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51357507"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0AD76AE8"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052D0633" w14:textId="77777777" w:rsidR="000E786F" w:rsidRDefault="000E786F" w:rsidP="00DE1B12"/>
        </w:tc>
      </w:tr>
      <w:tr w:rsidR="000E786F" w14:paraId="40BE89DF" w14:textId="77777777" w:rsidTr="00DE1B12">
        <w:tc>
          <w:tcPr>
            <w:tcW w:w="3732" w:type="dxa"/>
            <w:tcBorders>
              <w:top w:val="single" w:sz="6" w:space="0" w:color="auto"/>
              <w:left w:val="double" w:sz="6" w:space="0" w:color="auto"/>
              <w:bottom w:val="single" w:sz="6" w:space="0" w:color="auto"/>
              <w:right w:val="single" w:sz="6" w:space="0" w:color="auto"/>
            </w:tcBorders>
          </w:tcPr>
          <w:p w14:paraId="3DEF8A0B" w14:textId="77777777" w:rsidR="000E786F" w:rsidRDefault="000E786F" w:rsidP="00DE1B1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298FAE0D" w14:textId="77777777" w:rsidR="000E786F" w:rsidRDefault="000E786F" w:rsidP="00DE1B12">
            <w:pPr>
              <w:jc w:val="center"/>
            </w:pPr>
            <w:r>
              <w:t>3411</w:t>
            </w:r>
          </w:p>
        </w:tc>
        <w:tc>
          <w:tcPr>
            <w:tcW w:w="1180" w:type="dxa"/>
            <w:tcBorders>
              <w:top w:val="single" w:sz="6" w:space="0" w:color="auto"/>
              <w:left w:val="single" w:sz="6" w:space="0" w:color="auto"/>
              <w:bottom w:val="single" w:sz="6" w:space="0" w:color="auto"/>
              <w:right w:val="single" w:sz="6" w:space="0" w:color="auto"/>
            </w:tcBorders>
          </w:tcPr>
          <w:p w14:paraId="0814EB5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5950814"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163A5D4"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46DDA98E" w14:textId="77777777" w:rsidR="000E786F" w:rsidRDefault="000E786F" w:rsidP="00DE1B12"/>
        </w:tc>
      </w:tr>
      <w:tr w:rsidR="000E786F" w14:paraId="0BA453B4" w14:textId="77777777" w:rsidTr="00DE1B12">
        <w:tc>
          <w:tcPr>
            <w:tcW w:w="3732" w:type="dxa"/>
            <w:tcBorders>
              <w:top w:val="single" w:sz="6" w:space="0" w:color="auto"/>
              <w:left w:val="double" w:sz="6" w:space="0" w:color="auto"/>
              <w:bottom w:val="single" w:sz="6" w:space="0" w:color="auto"/>
              <w:right w:val="single" w:sz="6" w:space="0" w:color="auto"/>
            </w:tcBorders>
          </w:tcPr>
          <w:p w14:paraId="68BC0F51" w14:textId="77777777" w:rsidR="000E786F" w:rsidRDefault="000E786F" w:rsidP="00DE1B1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11A4986E" w14:textId="77777777" w:rsidR="000E786F" w:rsidRDefault="000E786F" w:rsidP="00DE1B12">
            <w:pPr>
              <w:jc w:val="center"/>
            </w:pPr>
            <w:r>
              <w:t>3421</w:t>
            </w:r>
          </w:p>
        </w:tc>
        <w:tc>
          <w:tcPr>
            <w:tcW w:w="1180" w:type="dxa"/>
            <w:tcBorders>
              <w:top w:val="single" w:sz="6" w:space="0" w:color="auto"/>
              <w:left w:val="single" w:sz="6" w:space="0" w:color="auto"/>
              <w:bottom w:val="single" w:sz="6" w:space="0" w:color="auto"/>
              <w:right w:val="single" w:sz="6" w:space="0" w:color="auto"/>
            </w:tcBorders>
          </w:tcPr>
          <w:p w14:paraId="72786D0E"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10FC9BAA"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5EC79B0"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1C051FDE" w14:textId="77777777" w:rsidR="000E786F" w:rsidRDefault="000E786F" w:rsidP="00DE1B12"/>
        </w:tc>
      </w:tr>
      <w:tr w:rsidR="000E786F" w14:paraId="58BD75CF" w14:textId="77777777" w:rsidTr="00DE1B12">
        <w:tc>
          <w:tcPr>
            <w:tcW w:w="3732" w:type="dxa"/>
            <w:tcBorders>
              <w:top w:val="single" w:sz="6" w:space="0" w:color="auto"/>
              <w:left w:val="double" w:sz="6" w:space="0" w:color="auto"/>
              <w:bottom w:val="single" w:sz="6" w:space="0" w:color="auto"/>
              <w:right w:val="single" w:sz="6" w:space="0" w:color="auto"/>
            </w:tcBorders>
          </w:tcPr>
          <w:p w14:paraId="3A2BE1E1" w14:textId="77777777" w:rsidR="000E786F" w:rsidRDefault="000E786F" w:rsidP="00DE1B12">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14:paraId="40854523" w14:textId="77777777" w:rsidR="000E786F" w:rsidRDefault="000E786F" w:rsidP="00DE1B12">
            <w:pPr>
              <w:jc w:val="center"/>
            </w:pPr>
            <w:r>
              <w:t>3501</w:t>
            </w:r>
          </w:p>
        </w:tc>
        <w:tc>
          <w:tcPr>
            <w:tcW w:w="1180" w:type="dxa"/>
            <w:tcBorders>
              <w:top w:val="single" w:sz="6" w:space="0" w:color="auto"/>
              <w:left w:val="single" w:sz="6" w:space="0" w:color="auto"/>
              <w:bottom w:val="single" w:sz="6" w:space="0" w:color="auto"/>
              <w:right w:val="single" w:sz="6" w:space="0" w:color="auto"/>
            </w:tcBorders>
          </w:tcPr>
          <w:p w14:paraId="53BA25BB"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74664DB"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5297EAF1"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291D0109" w14:textId="77777777" w:rsidR="000E786F" w:rsidRDefault="000E786F" w:rsidP="00DE1B12"/>
        </w:tc>
      </w:tr>
      <w:tr w:rsidR="000E786F" w14:paraId="4DBC1A4D" w14:textId="77777777" w:rsidTr="00DE1B12">
        <w:tc>
          <w:tcPr>
            <w:tcW w:w="3732" w:type="dxa"/>
            <w:tcBorders>
              <w:top w:val="single" w:sz="6" w:space="0" w:color="auto"/>
              <w:left w:val="double" w:sz="6" w:space="0" w:color="auto"/>
              <w:bottom w:val="single" w:sz="6" w:space="0" w:color="auto"/>
              <w:right w:val="single" w:sz="6" w:space="0" w:color="auto"/>
            </w:tcBorders>
          </w:tcPr>
          <w:p w14:paraId="775D613C" w14:textId="77777777" w:rsidR="000E786F" w:rsidRDefault="000E786F" w:rsidP="00DE1B12">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14:paraId="54682F3C"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3BE8F520"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7310AEC7"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20E068C"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4F1E053F" w14:textId="77777777" w:rsidR="000E786F" w:rsidRDefault="000E786F" w:rsidP="00DE1B12"/>
        </w:tc>
      </w:tr>
      <w:tr w:rsidR="000E786F" w14:paraId="5BC30420" w14:textId="77777777" w:rsidTr="00DE1B12">
        <w:tc>
          <w:tcPr>
            <w:tcW w:w="3732" w:type="dxa"/>
            <w:tcBorders>
              <w:top w:val="single" w:sz="6" w:space="0" w:color="auto"/>
              <w:left w:val="double" w:sz="6" w:space="0" w:color="auto"/>
              <w:bottom w:val="single" w:sz="6" w:space="0" w:color="auto"/>
              <w:right w:val="single" w:sz="6" w:space="0" w:color="auto"/>
            </w:tcBorders>
          </w:tcPr>
          <w:p w14:paraId="4449E2B3" w14:textId="77777777" w:rsidR="000E786F" w:rsidRDefault="000E786F" w:rsidP="00DE1B12">
            <w:r>
              <w:t>(по статьям)</w:t>
            </w:r>
          </w:p>
        </w:tc>
        <w:tc>
          <w:tcPr>
            <w:tcW w:w="720" w:type="dxa"/>
            <w:tcBorders>
              <w:top w:val="single" w:sz="6" w:space="0" w:color="auto"/>
              <w:left w:val="single" w:sz="6" w:space="0" w:color="auto"/>
              <w:bottom w:val="single" w:sz="6" w:space="0" w:color="auto"/>
              <w:right w:val="single" w:sz="6" w:space="0" w:color="auto"/>
            </w:tcBorders>
          </w:tcPr>
          <w:p w14:paraId="618AC7FD"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4272262"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0C5ECB8B"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BB340FB"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16D09A7A" w14:textId="77777777" w:rsidR="000E786F" w:rsidRDefault="000E786F" w:rsidP="00DE1B12"/>
        </w:tc>
      </w:tr>
      <w:tr w:rsidR="000E786F" w14:paraId="7A8EEE39" w14:textId="77777777" w:rsidTr="00DE1B12">
        <w:tc>
          <w:tcPr>
            <w:tcW w:w="3732" w:type="dxa"/>
            <w:tcBorders>
              <w:top w:val="single" w:sz="6" w:space="0" w:color="auto"/>
              <w:left w:val="double" w:sz="6" w:space="0" w:color="auto"/>
              <w:bottom w:val="single" w:sz="6" w:space="0" w:color="auto"/>
              <w:right w:val="single" w:sz="6" w:space="0" w:color="auto"/>
            </w:tcBorders>
          </w:tcPr>
          <w:p w14:paraId="6382163E" w14:textId="77777777" w:rsidR="000E786F" w:rsidRDefault="000E786F" w:rsidP="00DE1B12">
            <w:r>
              <w:t>до корректировок</w:t>
            </w:r>
          </w:p>
        </w:tc>
        <w:tc>
          <w:tcPr>
            <w:tcW w:w="720" w:type="dxa"/>
            <w:tcBorders>
              <w:top w:val="single" w:sz="6" w:space="0" w:color="auto"/>
              <w:left w:val="single" w:sz="6" w:space="0" w:color="auto"/>
              <w:bottom w:val="single" w:sz="6" w:space="0" w:color="auto"/>
              <w:right w:val="single" w:sz="6" w:space="0" w:color="auto"/>
            </w:tcBorders>
          </w:tcPr>
          <w:p w14:paraId="109C2177" w14:textId="77777777" w:rsidR="000E786F" w:rsidRDefault="000E786F" w:rsidP="00DE1B12">
            <w:pPr>
              <w:jc w:val="center"/>
            </w:pPr>
            <w:r>
              <w:t>3402</w:t>
            </w:r>
          </w:p>
        </w:tc>
        <w:tc>
          <w:tcPr>
            <w:tcW w:w="1180" w:type="dxa"/>
            <w:tcBorders>
              <w:top w:val="single" w:sz="6" w:space="0" w:color="auto"/>
              <w:left w:val="single" w:sz="6" w:space="0" w:color="auto"/>
              <w:bottom w:val="single" w:sz="6" w:space="0" w:color="auto"/>
              <w:right w:val="single" w:sz="6" w:space="0" w:color="auto"/>
            </w:tcBorders>
          </w:tcPr>
          <w:p w14:paraId="50BC9D02"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EE03A34"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B25CCFC"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6435AF32" w14:textId="77777777" w:rsidR="000E786F" w:rsidRDefault="000E786F" w:rsidP="00DE1B12"/>
        </w:tc>
      </w:tr>
      <w:tr w:rsidR="000E786F" w14:paraId="0FB7122A" w14:textId="77777777" w:rsidTr="00DE1B12">
        <w:tc>
          <w:tcPr>
            <w:tcW w:w="3732" w:type="dxa"/>
            <w:tcBorders>
              <w:top w:val="single" w:sz="6" w:space="0" w:color="auto"/>
              <w:left w:val="double" w:sz="6" w:space="0" w:color="auto"/>
              <w:bottom w:val="single" w:sz="6" w:space="0" w:color="auto"/>
              <w:right w:val="single" w:sz="6" w:space="0" w:color="auto"/>
            </w:tcBorders>
          </w:tcPr>
          <w:p w14:paraId="5855F179" w14:textId="77777777" w:rsidR="000E786F" w:rsidRDefault="000E786F" w:rsidP="00DE1B12">
            <w:r>
              <w:t xml:space="preserve">корректировка в связи </w:t>
            </w:r>
            <w:proofErr w:type="gramStart"/>
            <w:r>
              <w:t>с</w:t>
            </w:r>
            <w:proofErr w:type="gramEnd"/>
            <w:r>
              <w:t>:</w:t>
            </w:r>
          </w:p>
        </w:tc>
        <w:tc>
          <w:tcPr>
            <w:tcW w:w="720" w:type="dxa"/>
            <w:tcBorders>
              <w:top w:val="single" w:sz="6" w:space="0" w:color="auto"/>
              <w:left w:val="single" w:sz="6" w:space="0" w:color="auto"/>
              <w:bottom w:val="single" w:sz="6" w:space="0" w:color="auto"/>
              <w:right w:val="single" w:sz="6" w:space="0" w:color="auto"/>
            </w:tcBorders>
          </w:tcPr>
          <w:p w14:paraId="741D9708"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2E37F33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337A284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7067CE1C"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595AE95A" w14:textId="77777777" w:rsidR="000E786F" w:rsidRDefault="000E786F" w:rsidP="00DE1B12"/>
        </w:tc>
      </w:tr>
      <w:tr w:rsidR="000E786F" w14:paraId="6433CCA9" w14:textId="77777777" w:rsidTr="00DE1B12">
        <w:tc>
          <w:tcPr>
            <w:tcW w:w="3732" w:type="dxa"/>
            <w:tcBorders>
              <w:top w:val="single" w:sz="6" w:space="0" w:color="auto"/>
              <w:left w:val="double" w:sz="6" w:space="0" w:color="auto"/>
              <w:bottom w:val="single" w:sz="6" w:space="0" w:color="auto"/>
              <w:right w:val="single" w:sz="6" w:space="0" w:color="auto"/>
            </w:tcBorders>
          </w:tcPr>
          <w:p w14:paraId="7D40A162" w14:textId="77777777" w:rsidR="000E786F" w:rsidRDefault="000E786F" w:rsidP="00DE1B12">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14:paraId="337C1B6C" w14:textId="77777777" w:rsidR="000E786F" w:rsidRDefault="000E786F" w:rsidP="00DE1B12">
            <w:pPr>
              <w:jc w:val="center"/>
            </w:pPr>
            <w:r>
              <w:t>3412</w:t>
            </w:r>
          </w:p>
        </w:tc>
        <w:tc>
          <w:tcPr>
            <w:tcW w:w="1180" w:type="dxa"/>
            <w:tcBorders>
              <w:top w:val="single" w:sz="6" w:space="0" w:color="auto"/>
              <w:left w:val="single" w:sz="6" w:space="0" w:color="auto"/>
              <w:bottom w:val="single" w:sz="6" w:space="0" w:color="auto"/>
              <w:right w:val="single" w:sz="6" w:space="0" w:color="auto"/>
            </w:tcBorders>
          </w:tcPr>
          <w:p w14:paraId="3B34CA96"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734CB9DA"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6182C679"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7104E78C" w14:textId="77777777" w:rsidR="000E786F" w:rsidRDefault="000E786F" w:rsidP="00DE1B12"/>
        </w:tc>
      </w:tr>
      <w:tr w:rsidR="000E786F" w14:paraId="486EFFC9" w14:textId="77777777" w:rsidTr="00DE1B12">
        <w:tc>
          <w:tcPr>
            <w:tcW w:w="3732" w:type="dxa"/>
            <w:tcBorders>
              <w:top w:val="single" w:sz="6" w:space="0" w:color="auto"/>
              <w:left w:val="double" w:sz="6" w:space="0" w:color="auto"/>
              <w:bottom w:val="single" w:sz="6" w:space="0" w:color="auto"/>
              <w:right w:val="single" w:sz="6" w:space="0" w:color="auto"/>
            </w:tcBorders>
          </w:tcPr>
          <w:p w14:paraId="323F5154" w14:textId="77777777" w:rsidR="000E786F" w:rsidRDefault="000E786F" w:rsidP="00DE1B12">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14:paraId="421FC680" w14:textId="77777777" w:rsidR="000E786F" w:rsidRDefault="000E786F" w:rsidP="00DE1B12">
            <w:pPr>
              <w:jc w:val="center"/>
            </w:pPr>
            <w:r>
              <w:t>3422</w:t>
            </w:r>
          </w:p>
        </w:tc>
        <w:tc>
          <w:tcPr>
            <w:tcW w:w="1180" w:type="dxa"/>
            <w:tcBorders>
              <w:top w:val="single" w:sz="6" w:space="0" w:color="auto"/>
              <w:left w:val="single" w:sz="6" w:space="0" w:color="auto"/>
              <w:bottom w:val="single" w:sz="6" w:space="0" w:color="auto"/>
              <w:right w:val="single" w:sz="6" w:space="0" w:color="auto"/>
            </w:tcBorders>
          </w:tcPr>
          <w:p w14:paraId="580F052C"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53465FAC" w14:textId="77777777" w:rsidR="000E786F" w:rsidRDefault="000E786F" w:rsidP="00DE1B12"/>
        </w:tc>
        <w:tc>
          <w:tcPr>
            <w:tcW w:w="1180" w:type="dxa"/>
            <w:tcBorders>
              <w:top w:val="single" w:sz="6" w:space="0" w:color="auto"/>
              <w:left w:val="single" w:sz="6" w:space="0" w:color="auto"/>
              <w:bottom w:val="single" w:sz="6" w:space="0" w:color="auto"/>
              <w:right w:val="single" w:sz="6" w:space="0" w:color="auto"/>
            </w:tcBorders>
          </w:tcPr>
          <w:p w14:paraId="4DD11889" w14:textId="77777777" w:rsidR="000E786F" w:rsidRDefault="000E786F" w:rsidP="00DE1B12"/>
        </w:tc>
        <w:tc>
          <w:tcPr>
            <w:tcW w:w="1260" w:type="dxa"/>
            <w:tcBorders>
              <w:top w:val="single" w:sz="6" w:space="0" w:color="auto"/>
              <w:left w:val="single" w:sz="6" w:space="0" w:color="auto"/>
              <w:bottom w:val="single" w:sz="6" w:space="0" w:color="auto"/>
              <w:right w:val="double" w:sz="6" w:space="0" w:color="auto"/>
            </w:tcBorders>
          </w:tcPr>
          <w:p w14:paraId="69A70B72" w14:textId="77777777" w:rsidR="000E786F" w:rsidRDefault="000E786F" w:rsidP="00DE1B12"/>
        </w:tc>
      </w:tr>
      <w:tr w:rsidR="000E786F" w14:paraId="330237E5" w14:textId="77777777" w:rsidTr="00DE1B12">
        <w:tc>
          <w:tcPr>
            <w:tcW w:w="3732" w:type="dxa"/>
            <w:tcBorders>
              <w:top w:val="single" w:sz="6" w:space="0" w:color="auto"/>
              <w:left w:val="double" w:sz="6" w:space="0" w:color="auto"/>
              <w:bottom w:val="double" w:sz="6" w:space="0" w:color="auto"/>
              <w:right w:val="single" w:sz="6" w:space="0" w:color="auto"/>
            </w:tcBorders>
          </w:tcPr>
          <w:p w14:paraId="6557A705" w14:textId="77777777" w:rsidR="000E786F" w:rsidRDefault="000E786F" w:rsidP="00DE1B12">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14:paraId="6EAF6552" w14:textId="77777777" w:rsidR="000E786F" w:rsidRDefault="000E786F" w:rsidP="00DE1B12">
            <w:pPr>
              <w:jc w:val="center"/>
            </w:pPr>
            <w:r>
              <w:t>3502</w:t>
            </w:r>
          </w:p>
        </w:tc>
        <w:tc>
          <w:tcPr>
            <w:tcW w:w="1180" w:type="dxa"/>
            <w:tcBorders>
              <w:top w:val="single" w:sz="6" w:space="0" w:color="auto"/>
              <w:left w:val="single" w:sz="6" w:space="0" w:color="auto"/>
              <w:bottom w:val="double" w:sz="6" w:space="0" w:color="auto"/>
              <w:right w:val="single" w:sz="6" w:space="0" w:color="auto"/>
            </w:tcBorders>
          </w:tcPr>
          <w:p w14:paraId="59CEFA51" w14:textId="77777777" w:rsidR="000E786F" w:rsidRDefault="000E786F" w:rsidP="00DE1B12"/>
        </w:tc>
        <w:tc>
          <w:tcPr>
            <w:tcW w:w="1180" w:type="dxa"/>
            <w:tcBorders>
              <w:top w:val="single" w:sz="6" w:space="0" w:color="auto"/>
              <w:left w:val="single" w:sz="6" w:space="0" w:color="auto"/>
              <w:bottom w:val="double" w:sz="6" w:space="0" w:color="auto"/>
              <w:right w:val="single" w:sz="6" w:space="0" w:color="auto"/>
            </w:tcBorders>
          </w:tcPr>
          <w:p w14:paraId="7465D542" w14:textId="77777777" w:rsidR="000E786F" w:rsidRDefault="000E786F" w:rsidP="00DE1B12"/>
        </w:tc>
        <w:tc>
          <w:tcPr>
            <w:tcW w:w="1180" w:type="dxa"/>
            <w:tcBorders>
              <w:top w:val="single" w:sz="6" w:space="0" w:color="auto"/>
              <w:left w:val="single" w:sz="6" w:space="0" w:color="auto"/>
              <w:bottom w:val="double" w:sz="6" w:space="0" w:color="auto"/>
              <w:right w:val="single" w:sz="6" w:space="0" w:color="auto"/>
            </w:tcBorders>
          </w:tcPr>
          <w:p w14:paraId="01B32B08" w14:textId="77777777" w:rsidR="000E786F" w:rsidRDefault="000E786F" w:rsidP="00DE1B12"/>
        </w:tc>
        <w:tc>
          <w:tcPr>
            <w:tcW w:w="1260" w:type="dxa"/>
            <w:tcBorders>
              <w:top w:val="single" w:sz="6" w:space="0" w:color="auto"/>
              <w:left w:val="single" w:sz="6" w:space="0" w:color="auto"/>
              <w:bottom w:val="double" w:sz="6" w:space="0" w:color="auto"/>
              <w:right w:val="double" w:sz="6" w:space="0" w:color="auto"/>
            </w:tcBorders>
          </w:tcPr>
          <w:p w14:paraId="518694AB" w14:textId="77777777" w:rsidR="000E786F" w:rsidRDefault="000E786F" w:rsidP="00DE1B12"/>
        </w:tc>
      </w:tr>
    </w:tbl>
    <w:p w14:paraId="77271984" w14:textId="77777777" w:rsidR="000E786F" w:rsidRDefault="000E786F" w:rsidP="000E786F"/>
    <w:p w14:paraId="320AC82D"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4012"/>
        <w:gridCol w:w="820"/>
        <w:gridCol w:w="1460"/>
        <w:gridCol w:w="1460"/>
        <w:gridCol w:w="1500"/>
      </w:tblGrid>
      <w:tr w:rsidR="000E786F" w14:paraId="5179C7C4" w14:textId="77777777" w:rsidTr="00DE1B12">
        <w:tc>
          <w:tcPr>
            <w:tcW w:w="9252" w:type="dxa"/>
            <w:gridSpan w:val="5"/>
            <w:tcBorders>
              <w:top w:val="double" w:sz="6" w:space="0" w:color="auto"/>
              <w:left w:val="double" w:sz="6" w:space="0" w:color="auto"/>
              <w:bottom w:val="single" w:sz="6" w:space="0" w:color="auto"/>
              <w:right w:val="double" w:sz="6" w:space="0" w:color="auto"/>
            </w:tcBorders>
          </w:tcPr>
          <w:p w14:paraId="62AE3D7D" w14:textId="77777777" w:rsidR="000E786F" w:rsidRDefault="000E786F" w:rsidP="00DE1B12">
            <w:pPr>
              <w:jc w:val="center"/>
            </w:pPr>
            <w:r>
              <w:t>Справки</w:t>
            </w:r>
          </w:p>
        </w:tc>
      </w:tr>
      <w:tr w:rsidR="000E786F" w14:paraId="71DBAFDA" w14:textId="77777777" w:rsidTr="00DE1B12">
        <w:tc>
          <w:tcPr>
            <w:tcW w:w="4012" w:type="dxa"/>
            <w:tcBorders>
              <w:top w:val="single" w:sz="6" w:space="0" w:color="auto"/>
              <w:left w:val="double" w:sz="6" w:space="0" w:color="auto"/>
              <w:bottom w:val="single" w:sz="6" w:space="0" w:color="auto"/>
              <w:right w:val="single" w:sz="6" w:space="0" w:color="auto"/>
            </w:tcBorders>
          </w:tcPr>
          <w:p w14:paraId="47F17E7F" w14:textId="77777777" w:rsidR="000E786F" w:rsidRDefault="000E786F" w:rsidP="00DE1B12">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14:paraId="168EB53E" w14:textId="77777777" w:rsidR="000E786F" w:rsidRDefault="000E786F" w:rsidP="00DE1B12">
            <w:pPr>
              <w:jc w:val="center"/>
            </w:pPr>
            <w:r>
              <w:t>Код</w:t>
            </w:r>
          </w:p>
        </w:tc>
        <w:tc>
          <w:tcPr>
            <w:tcW w:w="1460" w:type="dxa"/>
            <w:tcBorders>
              <w:top w:val="single" w:sz="6" w:space="0" w:color="auto"/>
              <w:left w:val="single" w:sz="6" w:space="0" w:color="auto"/>
              <w:bottom w:val="single" w:sz="6" w:space="0" w:color="auto"/>
              <w:right w:val="single" w:sz="6" w:space="0" w:color="auto"/>
            </w:tcBorders>
          </w:tcPr>
          <w:p w14:paraId="7BCBBC99" w14:textId="77777777" w:rsidR="000E786F" w:rsidRDefault="000E786F" w:rsidP="00DE1B12">
            <w:pPr>
              <w:jc w:val="center"/>
            </w:pPr>
            <w:r>
              <w:t>На 31.12.2014 г.</w:t>
            </w:r>
          </w:p>
        </w:tc>
        <w:tc>
          <w:tcPr>
            <w:tcW w:w="1460" w:type="dxa"/>
            <w:tcBorders>
              <w:top w:val="single" w:sz="6" w:space="0" w:color="auto"/>
              <w:left w:val="single" w:sz="6" w:space="0" w:color="auto"/>
              <w:bottom w:val="single" w:sz="6" w:space="0" w:color="auto"/>
              <w:right w:val="single" w:sz="6" w:space="0" w:color="auto"/>
            </w:tcBorders>
          </w:tcPr>
          <w:p w14:paraId="520F38CF" w14:textId="77777777" w:rsidR="000E786F" w:rsidRDefault="000E786F" w:rsidP="00DE1B12">
            <w:pPr>
              <w:jc w:val="center"/>
            </w:pPr>
            <w:r>
              <w:t>На 31.12.2013 г.</w:t>
            </w:r>
          </w:p>
        </w:tc>
        <w:tc>
          <w:tcPr>
            <w:tcW w:w="1500" w:type="dxa"/>
            <w:tcBorders>
              <w:top w:val="single" w:sz="6" w:space="0" w:color="auto"/>
              <w:left w:val="single" w:sz="6" w:space="0" w:color="auto"/>
              <w:bottom w:val="single" w:sz="6" w:space="0" w:color="auto"/>
              <w:right w:val="double" w:sz="6" w:space="0" w:color="auto"/>
            </w:tcBorders>
          </w:tcPr>
          <w:p w14:paraId="2D034786" w14:textId="77777777" w:rsidR="000E786F" w:rsidRDefault="000E786F" w:rsidP="00DE1B12">
            <w:pPr>
              <w:jc w:val="center"/>
            </w:pPr>
            <w:r>
              <w:t>На 31.12.2012 г.</w:t>
            </w:r>
          </w:p>
        </w:tc>
      </w:tr>
      <w:tr w:rsidR="000E786F" w14:paraId="304939D4" w14:textId="77777777" w:rsidTr="00DE1B12">
        <w:tc>
          <w:tcPr>
            <w:tcW w:w="4012" w:type="dxa"/>
            <w:tcBorders>
              <w:top w:val="single" w:sz="6" w:space="0" w:color="auto"/>
              <w:left w:val="double" w:sz="6" w:space="0" w:color="auto"/>
              <w:bottom w:val="single" w:sz="6" w:space="0" w:color="auto"/>
              <w:right w:val="single" w:sz="6" w:space="0" w:color="auto"/>
            </w:tcBorders>
          </w:tcPr>
          <w:p w14:paraId="13F625AD" w14:textId="77777777" w:rsidR="000E786F" w:rsidRDefault="000E786F" w:rsidP="00DE1B12">
            <w:pPr>
              <w:jc w:val="center"/>
            </w:pPr>
            <w:r>
              <w:t>1</w:t>
            </w:r>
          </w:p>
        </w:tc>
        <w:tc>
          <w:tcPr>
            <w:tcW w:w="820" w:type="dxa"/>
            <w:tcBorders>
              <w:top w:val="single" w:sz="6" w:space="0" w:color="auto"/>
              <w:left w:val="single" w:sz="6" w:space="0" w:color="auto"/>
              <w:bottom w:val="single" w:sz="6" w:space="0" w:color="auto"/>
              <w:right w:val="single" w:sz="6" w:space="0" w:color="auto"/>
            </w:tcBorders>
          </w:tcPr>
          <w:p w14:paraId="65100B7A" w14:textId="77777777" w:rsidR="000E786F" w:rsidRDefault="000E786F" w:rsidP="00DE1B12">
            <w:pPr>
              <w:jc w:val="center"/>
            </w:pPr>
            <w:r>
              <w:t>2</w:t>
            </w:r>
          </w:p>
        </w:tc>
        <w:tc>
          <w:tcPr>
            <w:tcW w:w="1460" w:type="dxa"/>
            <w:tcBorders>
              <w:top w:val="single" w:sz="6" w:space="0" w:color="auto"/>
              <w:left w:val="single" w:sz="6" w:space="0" w:color="auto"/>
              <w:bottom w:val="single" w:sz="6" w:space="0" w:color="auto"/>
              <w:right w:val="single" w:sz="6" w:space="0" w:color="auto"/>
            </w:tcBorders>
          </w:tcPr>
          <w:p w14:paraId="339538EA" w14:textId="77777777" w:rsidR="000E786F" w:rsidRDefault="000E786F" w:rsidP="00DE1B12">
            <w:pPr>
              <w:jc w:val="center"/>
            </w:pPr>
            <w:r>
              <w:t>3</w:t>
            </w:r>
          </w:p>
        </w:tc>
        <w:tc>
          <w:tcPr>
            <w:tcW w:w="1460" w:type="dxa"/>
            <w:tcBorders>
              <w:top w:val="single" w:sz="6" w:space="0" w:color="auto"/>
              <w:left w:val="single" w:sz="6" w:space="0" w:color="auto"/>
              <w:bottom w:val="single" w:sz="6" w:space="0" w:color="auto"/>
              <w:right w:val="single" w:sz="6" w:space="0" w:color="auto"/>
            </w:tcBorders>
          </w:tcPr>
          <w:p w14:paraId="7EB52A91" w14:textId="77777777" w:rsidR="000E786F" w:rsidRDefault="000E786F" w:rsidP="00DE1B12">
            <w:pPr>
              <w:jc w:val="center"/>
            </w:pPr>
            <w:r>
              <w:t>4</w:t>
            </w:r>
          </w:p>
        </w:tc>
        <w:tc>
          <w:tcPr>
            <w:tcW w:w="1500" w:type="dxa"/>
            <w:tcBorders>
              <w:top w:val="single" w:sz="6" w:space="0" w:color="auto"/>
              <w:left w:val="single" w:sz="6" w:space="0" w:color="auto"/>
              <w:bottom w:val="single" w:sz="6" w:space="0" w:color="auto"/>
              <w:right w:val="double" w:sz="6" w:space="0" w:color="auto"/>
            </w:tcBorders>
          </w:tcPr>
          <w:p w14:paraId="072EFA69" w14:textId="77777777" w:rsidR="000E786F" w:rsidRDefault="000E786F" w:rsidP="00DE1B12">
            <w:pPr>
              <w:jc w:val="center"/>
            </w:pPr>
            <w:r>
              <w:t>5</w:t>
            </w:r>
          </w:p>
        </w:tc>
      </w:tr>
      <w:tr w:rsidR="000E786F" w14:paraId="337890B6" w14:textId="77777777" w:rsidTr="00DE1B12">
        <w:tc>
          <w:tcPr>
            <w:tcW w:w="4012" w:type="dxa"/>
            <w:tcBorders>
              <w:top w:val="single" w:sz="6" w:space="0" w:color="auto"/>
              <w:left w:val="double" w:sz="6" w:space="0" w:color="auto"/>
              <w:bottom w:val="double" w:sz="6" w:space="0" w:color="auto"/>
              <w:right w:val="single" w:sz="6" w:space="0" w:color="auto"/>
            </w:tcBorders>
          </w:tcPr>
          <w:p w14:paraId="043C4FE3" w14:textId="77777777" w:rsidR="000E786F" w:rsidRDefault="000E786F" w:rsidP="00DE1B12">
            <w:r>
              <w:t>Чистые активы</w:t>
            </w:r>
          </w:p>
        </w:tc>
        <w:tc>
          <w:tcPr>
            <w:tcW w:w="820" w:type="dxa"/>
            <w:tcBorders>
              <w:top w:val="single" w:sz="6" w:space="0" w:color="auto"/>
              <w:left w:val="single" w:sz="6" w:space="0" w:color="auto"/>
              <w:bottom w:val="double" w:sz="6" w:space="0" w:color="auto"/>
              <w:right w:val="single" w:sz="6" w:space="0" w:color="auto"/>
            </w:tcBorders>
          </w:tcPr>
          <w:p w14:paraId="18D17116" w14:textId="77777777" w:rsidR="000E786F" w:rsidRDefault="000E786F" w:rsidP="00DE1B12">
            <w:pPr>
              <w:jc w:val="center"/>
            </w:pPr>
            <w:r>
              <w:t>3600</w:t>
            </w:r>
          </w:p>
        </w:tc>
        <w:tc>
          <w:tcPr>
            <w:tcW w:w="1460" w:type="dxa"/>
            <w:tcBorders>
              <w:top w:val="single" w:sz="6" w:space="0" w:color="auto"/>
              <w:left w:val="single" w:sz="6" w:space="0" w:color="auto"/>
              <w:bottom w:val="double" w:sz="6" w:space="0" w:color="auto"/>
              <w:right w:val="single" w:sz="6" w:space="0" w:color="auto"/>
            </w:tcBorders>
          </w:tcPr>
          <w:p w14:paraId="35EC269E" w14:textId="77777777" w:rsidR="000E786F" w:rsidRDefault="000E786F" w:rsidP="00DE1B12"/>
        </w:tc>
        <w:tc>
          <w:tcPr>
            <w:tcW w:w="1460" w:type="dxa"/>
            <w:tcBorders>
              <w:top w:val="single" w:sz="6" w:space="0" w:color="auto"/>
              <w:left w:val="single" w:sz="6" w:space="0" w:color="auto"/>
              <w:bottom w:val="double" w:sz="6" w:space="0" w:color="auto"/>
              <w:right w:val="single" w:sz="6" w:space="0" w:color="auto"/>
            </w:tcBorders>
          </w:tcPr>
          <w:p w14:paraId="3F925C22" w14:textId="77777777" w:rsidR="000E786F" w:rsidRDefault="000E786F" w:rsidP="00DE1B12"/>
        </w:tc>
        <w:tc>
          <w:tcPr>
            <w:tcW w:w="1500" w:type="dxa"/>
            <w:tcBorders>
              <w:top w:val="single" w:sz="6" w:space="0" w:color="auto"/>
              <w:left w:val="single" w:sz="6" w:space="0" w:color="auto"/>
              <w:bottom w:val="double" w:sz="6" w:space="0" w:color="auto"/>
              <w:right w:val="double" w:sz="6" w:space="0" w:color="auto"/>
            </w:tcBorders>
          </w:tcPr>
          <w:p w14:paraId="6CE54AEE" w14:textId="77777777" w:rsidR="000E786F" w:rsidRDefault="000E786F" w:rsidP="00DE1B12"/>
        </w:tc>
      </w:tr>
    </w:tbl>
    <w:p w14:paraId="33546086" w14:textId="77777777" w:rsidR="000E786F" w:rsidRDefault="000E786F" w:rsidP="000E786F"/>
    <w:p w14:paraId="4707B651" w14:textId="77777777" w:rsidR="000E786F" w:rsidRDefault="000E786F" w:rsidP="000E786F">
      <w:pPr>
        <w:ind w:left="400"/>
      </w:pPr>
    </w:p>
    <w:p w14:paraId="0DEA1FC4" w14:textId="77777777" w:rsidR="000E786F" w:rsidRDefault="000E786F" w:rsidP="000E786F">
      <w:pPr>
        <w:pStyle w:val="Headingbalance"/>
        <w:ind w:left="200"/>
      </w:pPr>
      <w:r>
        <w:br w:type="page"/>
      </w:r>
      <w:r>
        <w:lastRenderedPageBreak/>
        <w:t>Отчет о движении денежных средств</w:t>
      </w:r>
    </w:p>
    <w:p w14:paraId="69D1499D" w14:textId="77777777" w:rsidR="000E786F" w:rsidRDefault="000E786F" w:rsidP="000E786F">
      <w:pPr>
        <w:jc w:val="center"/>
        <w:rPr>
          <w:b/>
          <w:bCs/>
        </w:rPr>
      </w:pPr>
      <w:r>
        <w:rPr>
          <w:b/>
          <w:bCs/>
        </w:rPr>
        <w:t>за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6F4CD16B" w14:textId="77777777" w:rsidTr="00DE1B12">
        <w:tc>
          <w:tcPr>
            <w:tcW w:w="6112" w:type="dxa"/>
            <w:tcBorders>
              <w:top w:val="nil"/>
              <w:left w:val="nil"/>
              <w:bottom w:val="nil"/>
              <w:right w:val="nil"/>
            </w:tcBorders>
          </w:tcPr>
          <w:p w14:paraId="1D01FAB5" w14:textId="77777777" w:rsidR="000E786F" w:rsidRDefault="000E786F" w:rsidP="00DE1B12"/>
        </w:tc>
        <w:tc>
          <w:tcPr>
            <w:tcW w:w="1560" w:type="dxa"/>
            <w:tcBorders>
              <w:top w:val="nil"/>
              <w:left w:val="nil"/>
              <w:bottom w:val="nil"/>
              <w:right w:val="nil"/>
            </w:tcBorders>
          </w:tcPr>
          <w:p w14:paraId="6FFBB017"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259F675B" w14:textId="77777777" w:rsidR="000E786F" w:rsidRDefault="000E786F" w:rsidP="00DE1B12">
            <w:pPr>
              <w:jc w:val="center"/>
            </w:pPr>
            <w:r>
              <w:t>Коды</w:t>
            </w:r>
          </w:p>
        </w:tc>
      </w:tr>
      <w:tr w:rsidR="000E786F" w14:paraId="25033615" w14:textId="77777777" w:rsidTr="00DE1B12">
        <w:tc>
          <w:tcPr>
            <w:tcW w:w="7672" w:type="dxa"/>
            <w:gridSpan w:val="2"/>
            <w:tcBorders>
              <w:top w:val="nil"/>
              <w:left w:val="nil"/>
              <w:bottom w:val="nil"/>
              <w:right w:val="nil"/>
            </w:tcBorders>
          </w:tcPr>
          <w:p w14:paraId="710ADB06" w14:textId="77777777" w:rsidR="000E786F" w:rsidRDefault="000E786F" w:rsidP="00DE1B12">
            <w:pPr>
              <w:jc w:val="right"/>
            </w:pPr>
            <w:r>
              <w:t>Форма № 4 по ОКУД</w:t>
            </w:r>
          </w:p>
        </w:tc>
        <w:tc>
          <w:tcPr>
            <w:tcW w:w="1580" w:type="dxa"/>
            <w:tcBorders>
              <w:top w:val="single" w:sz="6" w:space="0" w:color="auto"/>
              <w:left w:val="single" w:sz="6" w:space="0" w:color="auto"/>
              <w:bottom w:val="single" w:sz="6" w:space="0" w:color="auto"/>
              <w:right w:val="single" w:sz="6" w:space="0" w:color="auto"/>
            </w:tcBorders>
          </w:tcPr>
          <w:p w14:paraId="48815769" w14:textId="77777777" w:rsidR="000E786F" w:rsidRDefault="000E786F" w:rsidP="00DE1B12">
            <w:pPr>
              <w:jc w:val="center"/>
              <w:rPr>
                <w:b/>
                <w:bCs/>
              </w:rPr>
            </w:pPr>
            <w:r>
              <w:rPr>
                <w:b/>
                <w:bCs/>
              </w:rPr>
              <w:t>0710004</w:t>
            </w:r>
          </w:p>
        </w:tc>
      </w:tr>
      <w:tr w:rsidR="000E786F" w14:paraId="20DDE587" w14:textId="77777777" w:rsidTr="00DE1B12">
        <w:tc>
          <w:tcPr>
            <w:tcW w:w="6112" w:type="dxa"/>
            <w:tcBorders>
              <w:top w:val="nil"/>
              <w:left w:val="nil"/>
              <w:bottom w:val="nil"/>
              <w:right w:val="nil"/>
            </w:tcBorders>
          </w:tcPr>
          <w:p w14:paraId="073E7C6E" w14:textId="77777777" w:rsidR="000E786F" w:rsidRDefault="000E786F" w:rsidP="00DE1B12"/>
        </w:tc>
        <w:tc>
          <w:tcPr>
            <w:tcW w:w="1560" w:type="dxa"/>
            <w:tcBorders>
              <w:top w:val="nil"/>
              <w:left w:val="nil"/>
              <w:bottom w:val="nil"/>
              <w:right w:val="nil"/>
            </w:tcBorders>
          </w:tcPr>
          <w:p w14:paraId="03382F4D"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1D7B5E50" w14:textId="77777777" w:rsidR="000E786F" w:rsidRDefault="000E786F" w:rsidP="00DE1B12">
            <w:pPr>
              <w:jc w:val="center"/>
              <w:rPr>
                <w:b/>
                <w:bCs/>
              </w:rPr>
            </w:pPr>
            <w:r>
              <w:rPr>
                <w:b/>
                <w:bCs/>
              </w:rPr>
              <w:t>31.12.2014</w:t>
            </w:r>
          </w:p>
        </w:tc>
      </w:tr>
      <w:tr w:rsidR="000E786F" w14:paraId="5F2E6B69" w14:textId="77777777" w:rsidTr="00DE1B12">
        <w:tc>
          <w:tcPr>
            <w:tcW w:w="6112" w:type="dxa"/>
            <w:tcBorders>
              <w:top w:val="nil"/>
              <w:left w:val="nil"/>
              <w:bottom w:val="nil"/>
              <w:right w:val="nil"/>
            </w:tcBorders>
          </w:tcPr>
          <w:p w14:paraId="7BBB3AF0"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58D113A7"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67EBE148" w14:textId="77777777" w:rsidR="000E786F" w:rsidRDefault="000E786F" w:rsidP="00DE1B12"/>
        </w:tc>
      </w:tr>
      <w:tr w:rsidR="000E786F" w14:paraId="1EED082D" w14:textId="77777777" w:rsidTr="00DE1B12">
        <w:tc>
          <w:tcPr>
            <w:tcW w:w="6112" w:type="dxa"/>
            <w:tcBorders>
              <w:top w:val="nil"/>
              <w:left w:val="nil"/>
              <w:bottom w:val="nil"/>
              <w:right w:val="nil"/>
            </w:tcBorders>
          </w:tcPr>
          <w:p w14:paraId="12DB7656"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085776E5"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1E78E4C4" w14:textId="77777777" w:rsidR="000E786F" w:rsidRDefault="000E786F" w:rsidP="00DE1B12"/>
        </w:tc>
      </w:tr>
      <w:tr w:rsidR="000E786F" w14:paraId="4024B2B2" w14:textId="77777777" w:rsidTr="00DE1B12">
        <w:tc>
          <w:tcPr>
            <w:tcW w:w="6112" w:type="dxa"/>
            <w:tcBorders>
              <w:top w:val="nil"/>
              <w:left w:val="nil"/>
              <w:bottom w:val="nil"/>
              <w:right w:val="nil"/>
            </w:tcBorders>
          </w:tcPr>
          <w:p w14:paraId="065F5914" w14:textId="77777777" w:rsidR="000E786F" w:rsidRDefault="000E786F" w:rsidP="00DE1B12">
            <w:r>
              <w:t>Вид деятельности:</w:t>
            </w:r>
          </w:p>
        </w:tc>
        <w:tc>
          <w:tcPr>
            <w:tcW w:w="1560" w:type="dxa"/>
            <w:tcBorders>
              <w:top w:val="nil"/>
              <w:left w:val="nil"/>
              <w:bottom w:val="nil"/>
              <w:right w:val="nil"/>
            </w:tcBorders>
          </w:tcPr>
          <w:p w14:paraId="12E9069F"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10AFB7A3"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125DE77D" w14:textId="77777777" w:rsidTr="00DE1B12">
        <w:tc>
          <w:tcPr>
            <w:tcW w:w="6112" w:type="dxa"/>
            <w:tcBorders>
              <w:top w:val="nil"/>
              <w:left w:val="nil"/>
              <w:bottom w:val="nil"/>
              <w:right w:val="nil"/>
            </w:tcBorders>
          </w:tcPr>
          <w:p w14:paraId="5AE81F45"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16047448"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43EDBC4E" w14:textId="77777777" w:rsidR="000E786F" w:rsidRDefault="000E786F" w:rsidP="00DE1B12">
            <w:pPr>
              <w:jc w:val="center"/>
              <w:rPr>
                <w:b/>
                <w:bCs/>
              </w:rPr>
            </w:pPr>
            <w:r>
              <w:rPr>
                <w:b/>
                <w:bCs/>
              </w:rPr>
              <w:t xml:space="preserve"> /</w:t>
            </w:r>
          </w:p>
        </w:tc>
      </w:tr>
      <w:tr w:rsidR="000E786F" w14:paraId="6F5E9AAC" w14:textId="77777777" w:rsidTr="00DE1B12">
        <w:tc>
          <w:tcPr>
            <w:tcW w:w="6112" w:type="dxa"/>
            <w:tcBorders>
              <w:top w:val="nil"/>
              <w:left w:val="nil"/>
              <w:bottom w:val="nil"/>
              <w:right w:val="nil"/>
            </w:tcBorders>
          </w:tcPr>
          <w:p w14:paraId="37865025"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36BD7BF3"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1E48F152" w14:textId="77777777" w:rsidR="000E786F" w:rsidRDefault="000E786F" w:rsidP="00DE1B12">
            <w:pPr>
              <w:jc w:val="center"/>
              <w:rPr>
                <w:b/>
                <w:bCs/>
              </w:rPr>
            </w:pPr>
            <w:r>
              <w:rPr>
                <w:b/>
                <w:bCs/>
              </w:rPr>
              <w:t>384</w:t>
            </w:r>
          </w:p>
        </w:tc>
      </w:tr>
      <w:tr w:rsidR="000E786F" w14:paraId="7A8333E9" w14:textId="77777777" w:rsidTr="00DE1B12">
        <w:tc>
          <w:tcPr>
            <w:tcW w:w="6112" w:type="dxa"/>
            <w:tcBorders>
              <w:top w:val="nil"/>
              <w:left w:val="nil"/>
              <w:bottom w:val="nil"/>
              <w:right w:val="nil"/>
            </w:tcBorders>
          </w:tcPr>
          <w:p w14:paraId="1B60A80E"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661BE665" w14:textId="77777777" w:rsidR="000E786F" w:rsidRDefault="000E786F" w:rsidP="00DE1B12"/>
        </w:tc>
        <w:tc>
          <w:tcPr>
            <w:tcW w:w="1580" w:type="dxa"/>
            <w:tcBorders>
              <w:top w:val="nil"/>
              <w:left w:val="nil"/>
              <w:bottom w:val="nil"/>
              <w:right w:val="nil"/>
            </w:tcBorders>
          </w:tcPr>
          <w:p w14:paraId="57628B34" w14:textId="77777777" w:rsidR="000E786F" w:rsidRDefault="000E786F" w:rsidP="00DE1B12"/>
        </w:tc>
      </w:tr>
    </w:tbl>
    <w:p w14:paraId="166B72AD"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0E786F" w14:paraId="2A94459C" w14:textId="77777777" w:rsidTr="00DE1B12">
        <w:tc>
          <w:tcPr>
            <w:tcW w:w="5392" w:type="dxa"/>
            <w:tcBorders>
              <w:top w:val="double" w:sz="6" w:space="0" w:color="auto"/>
              <w:left w:val="double" w:sz="6" w:space="0" w:color="auto"/>
              <w:bottom w:val="single" w:sz="6" w:space="0" w:color="auto"/>
              <w:right w:val="single" w:sz="6" w:space="0" w:color="auto"/>
            </w:tcBorders>
          </w:tcPr>
          <w:p w14:paraId="331B023B" w14:textId="77777777" w:rsidR="000E786F" w:rsidRDefault="000E786F" w:rsidP="00DE1B1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2E3171CB" w14:textId="77777777" w:rsidR="000E786F" w:rsidRDefault="000E786F" w:rsidP="00DE1B1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14:paraId="39E742DA" w14:textId="77777777" w:rsidR="000E786F" w:rsidRDefault="000E786F" w:rsidP="00DE1B12">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14:paraId="77FC7152" w14:textId="77777777" w:rsidR="000E786F" w:rsidRDefault="000E786F" w:rsidP="00DE1B12">
            <w:pPr>
              <w:jc w:val="center"/>
            </w:pPr>
            <w:r>
              <w:t xml:space="preserve"> За 12 мес.2013 г.</w:t>
            </w:r>
          </w:p>
        </w:tc>
      </w:tr>
      <w:tr w:rsidR="000E786F" w14:paraId="412B3B3A" w14:textId="77777777" w:rsidTr="00DE1B12">
        <w:tc>
          <w:tcPr>
            <w:tcW w:w="5392" w:type="dxa"/>
            <w:tcBorders>
              <w:top w:val="single" w:sz="6" w:space="0" w:color="auto"/>
              <w:left w:val="double" w:sz="6" w:space="0" w:color="auto"/>
              <w:bottom w:val="single" w:sz="6" w:space="0" w:color="auto"/>
              <w:right w:val="single" w:sz="6" w:space="0" w:color="auto"/>
            </w:tcBorders>
          </w:tcPr>
          <w:p w14:paraId="153F3E07" w14:textId="77777777" w:rsidR="000E786F" w:rsidRDefault="000E786F" w:rsidP="00DE1B12">
            <w:pPr>
              <w:jc w:val="center"/>
            </w:pPr>
            <w:r>
              <w:t>1</w:t>
            </w:r>
          </w:p>
        </w:tc>
        <w:tc>
          <w:tcPr>
            <w:tcW w:w="720" w:type="dxa"/>
            <w:tcBorders>
              <w:top w:val="single" w:sz="6" w:space="0" w:color="auto"/>
              <w:left w:val="single" w:sz="6" w:space="0" w:color="auto"/>
              <w:bottom w:val="single" w:sz="6" w:space="0" w:color="auto"/>
              <w:right w:val="single" w:sz="6" w:space="0" w:color="auto"/>
            </w:tcBorders>
          </w:tcPr>
          <w:p w14:paraId="363B498B" w14:textId="77777777" w:rsidR="000E786F" w:rsidRDefault="000E786F" w:rsidP="00DE1B12">
            <w:pPr>
              <w:jc w:val="center"/>
            </w:pPr>
            <w:r>
              <w:t>2</w:t>
            </w:r>
          </w:p>
        </w:tc>
        <w:tc>
          <w:tcPr>
            <w:tcW w:w="1560" w:type="dxa"/>
            <w:tcBorders>
              <w:top w:val="single" w:sz="6" w:space="0" w:color="auto"/>
              <w:left w:val="single" w:sz="6" w:space="0" w:color="auto"/>
              <w:bottom w:val="single" w:sz="6" w:space="0" w:color="auto"/>
              <w:right w:val="single" w:sz="6" w:space="0" w:color="auto"/>
            </w:tcBorders>
          </w:tcPr>
          <w:p w14:paraId="1B81196A" w14:textId="77777777" w:rsidR="000E786F" w:rsidRDefault="000E786F" w:rsidP="00DE1B12">
            <w:pPr>
              <w:jc w:val="center"/>
            </w:pPr>
            <w:r>
              <w:t>3</w:t>
            </w:r>
          </w:p>
        </w:tc>
        <w:tc>
          <w:tcPr>
            <w:tcW w:w="1580" w:type="dxa"/>
            <w:tcBorders>
              <w:top w:val="single" w:sz="6" w:space="0" w:color="auto"/>
              <w:left w:val="single" w:sz="6" w:space="0" w:color="auto"/>
              <w:bottom w:val="single" w:sz="6" w:space="0" w:color="auto"/>
              <w:right w:val="double" w:sz="6" w:space="0" w:color="auto"/>
            </w:tcBorders>
          </w:tcPr>
          <w:p w14:paraId="42B8A8A9" w14:textId="77777777" w:rsidR="000E786F" w:rsidRDefault="000E786F" w:rsidP="00DE1B12">
            <w:pPr>
              <w:jc w:val="center"/>
            </w:pPr>
            <w:r>
              <w:t>4</w:t>
            </w:r>
          </w:p>
        </w:tc>
      </w:tr>
      <w:tr w:rsidR="000E786F" w14:paraId="78313610" w14:textId="77777777" w:rsidTr="00DE1B12">
        <w:tc>
          <w:tcPr>
            <w:tcW w:w="5392" w:type="dxa"/>
            <w:tcBorders>
              <w:top w:val="single" w:sz="6" w:space="0" w:color="auto"/>
              <w:left w:val="double" w:sz="6" w:space="0" w:color="auto"/>
              <w:bottom w:val="single" w:sz="6" w:space="0" w:color="auto"/>
              <w:right w:val="single" w:sz="6" w:space="0" w:color="auto"/>
            </w:tcBorders>
          </w:tcPr>
          <w:p w14:paraId="328C0620" w14:textId="77777777" w:rsidR="000E786F" w:rsidRDefault="000E786F" w:rsidP="00DE1B12">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14:paraId="40D3BC3D"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15E935FF"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EC93634" w14:textId="77777777" w:rsidR="000E786F" w:rsidRDefault="000E786F" w:rsidP="00DE1B12"/>
        </w:tc>
      </w:tr>
      <w:tr w:rsidR="000E786F" w14:paraId="5DDC3523" w14:textId="77777777" w:rsidTr="00DE1B12">
        <w:tc>
          <w:tcPr>
            <w:tcW w:w="5392" w:type="dxa"/>
            <w:tcBorders>
              <w:top w:val="single" w:sz="6" w:space="0" w:color="auto"/>
              <w:left w:val="double" w:sz="6" w:space="0" w:color="auto"/>
              <w:bottom w:val="single" w:sz="6" w:space="0" w:color="auto"/>
              <w:right w:val="single" w:sz="6" w:space="0" w:color="auto"/>
            </w:tcBorders>
          </w:tcPr>
          <w:p w14:paraId="12F40777" w14:textId="77777777" w:rsidR="000E786F" w:rsidRDefault="000E786F" w:rsidP="00DE1B12"/>
        </w:tc>
        <w:tc>
          <w:tcPr>
            <w:tcW w:w="720" w:type="dxa"/>
            <w:tcBorders>
              <w:top w:val="single" w:sz="6" w:space="0" w:color="auto"/>
              <w:left w:val="single" w:sz="6" w:space="0" w:color="auto"/>
              <w:bottom w:val="single" w:sz="6" w:space="0" w:color="auto"/>
              <w:right w:val="single" w:sz="6" w:space="0" w:color="auto"/>
            </w:tcBorders>
          </w:tcPr>
          <w:p w14:paraId="36CF1940"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42088EDB"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D5D42E5" w14:textId="77777777" w:rsidR="000E786F" w:rsidRDefault="000E786F" w:rsidP="00DE1B12"/>
        </w:tc>
      </w:tr>
      <w:tr w:rsidR="000E786F" w14:paraId="6EB12E2A" w14:textId="77777777" w:rsidTr="00DE1B12">
        <w:tc>
          <w:tcPr>
            <w:tcW w:w="5392" w:type="dxa"/>
            <w:tcBorders>
              <w:top w:val="single" w:sz="6" w:space="0" w:color="auto"/>
              <w:left w:val="double" w:sz="6" w:space="0" w:color="auto"/>
              <w:bottom w:val="single" w:sz="6" w:space="0" w:color="auto"/>
              <w:right w:val="single" w:sz="6" w:space="0" w:color="auto"/>
            </w:tcBorders>
          </w:tcPr>
          <w:p w14:paraId="63EF79C5" w14:textId="77777777" w:rsidR="000E786F" w:rsidRDefault="000E786F" w:rsidP="00DE1B1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751F76A5" w14:textId="77777777" w:rsidR="000E786F" w:rsidRDefault="000E786F" w:rsidP="00DE1B12">
            <w:pPr>
              <w:jc w:val="center"/>
            </w:pPr>
            <w:r>
              <w:t>4110</w:t>
            </w:r>
          </w:p>
        </w:tc>
        <w:tc>
          <w:tcPr>
            <w:tcW w:w="1560" w:type="dxa"/>
            <w:tcBorders>
              <w:top w:val="single" w:sz="6" w:space="0" w:color="auto"/>
              <w:left w:val="single" w:sz="6" w:space="0" w:color="auto"/>
              <w:bottom w:val="single" w:sz="6" w:space="0" w:color="auto"/>
              <w:right w:val="single" w:sz="6" w:space="0" w:color="auto"/>
            </w:tcBorders>
          </w:tcPr>
          <w:p w14:paraId="5317905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A09A2A3" w14:textId="77777777" w:rsidR="000E786F" w:rsidRDefault="000E786F" w:rsidP="00DE1B12"/>
        </w:tc>
      </w:tr>
      <w:tr w:rsidR="000E786F" w14:paraId="7255E3CB" w14:textId="77777777" w:rsidTr="00DE1B12">
        <w:tc>
          <w:tcPr>
            <w:tcW w:w="5392" w:type="dxa"/>
            <w:tcBorders>
              <w:top w:val="single" w:sz="6" w:space="0" w:color="auto"/>
              <w:left w:val="double" w:sz="6" w:space="0" w:color="auto"/>
              <w:bottom w:val="single" w:sz="6" w:space="0" w:color="auto"/>
              <w:right w:val="single" w:sz="6" w:space="0" w:color="auto"/>
            </w:tcBorders>
          </w:tcPr>
          <w:p w14:paraId="1E44F121"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55E339CE"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092D843B"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2369098" w14:textId="77777777" w:rsidR="000E786F" w:rsidRDefault="000E786F" w:rsidP="00DE1B12"/>
        </w:tc>
      </w:tr>
      <w:tr w:rsidR="000E786F" w14:paraId="6FBD31A7" w14:textId="77777777" w:rsidTr="00DE1B12">
        <w:tc>
          <w:tcPr>
            <w:tcW w:w="5392" w:type="dxa"/>
            <w:tcBorders>
              <w:top w:val="single" w:sz="6" w:space="0" w:color="auto"/>
              <w:left w:val="double" w:sz="6" w:space="0" w:color="auto"/>
              <w:bottom w:val="single" w:sz="6" w:space="0" w:color="auto"/>
              <w:right w:val="single" w:sz="6" w:space="0" w:color="auto"/>
            </w:tcBorders>
          </w:tcPr>
          <w:p w14:paraId="6410D503" w14:textId="77777777" w:rsidR="000E786F" w:rsidRDefault="000E786F" w:rsidP="00DE1B12">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14:paraId="74C8AE13" w14:textId="77777777" w:rsidR="000E786F" w:rsidRDefault="000E786F" w:rsidP="00DE1B12">
            <w:pPr>
              <w:jc w:val="center"/>
            </w:pPr>
            <w:r>
              <w:t>4111</w:t>
            </w:r>
          </w:p>
        </w:tc>
        <w:tc>
          <w:tcPr>
            <w:tcW w:w="1560" w:type="dxa"/>
            <w:tcBorders>
              <w:top w:val="single" w:sz="6" w:space="0" w:color="auto"/>
              <w:left w:val="single" w:sz="6" w:space="0" w:color="auto"/>
              <w:bottom w:val="single" w:sz="6" w:space="0" w:color="auto"/>
              <w:right w:val="single" w:sz="6" w:space="0" w:color="auto"/>
            </w:tcBorders>
          </w:tcPr>
          <w:p w14:paraId="51CB14E0"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6ECA685" w14:textId="77777777" w:rsidR="000E786F" w:rsidRDefault="000E786F" w:rsidP="00DE1B12"/>
        </w:tc>
      </w:tr>
      <w:tr w:rsidR="000E786F" w14:paraId="3E06C1B7" w14:textId="77777777" w:rsidTr="00DE1B12">
        <w:tc>
          <w:tcPr>
            <w:tcW w:w="5392" w:type="dxa"/>
            <w:tcBorders>
              <w:top w:val="single" w:sz="6" w:space="0" w:color="auto"/>
              <w:left w:val="double" w:sz="6" w:space="0" w:color="auto"/>
              <w:bottom w:val="single" w:sz="6" w:space="0" w:color="auto"/>
              <w:right w:val="single" w:sz="6" w:space="0" w:color="auto"/>
            </w:tcBorders>
          </w:tcPr>
          <w:p w14:paraId="4826BEE4" w14:textId="77777777" w:rsidR="000E786F" w:rsidRDefault="000E786F" w:rsidP="00DE1B12">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14:paraId="117607F9" w14:textId="77777777" w:rsidR="000E786F" w:rsidRDefault="000E786F" w:rsidP="00DE1B12">
            <w:pPr>
              <w:jc w:val="center"/>
            </w:pPr>
            <w:r>
              <w:t>4112</w:t>
            </w:r>
          </w:p>
        </w:tc>
        <w:tc>
          <w:tcPr>
            <w:tcW w:w="1560" w:type="dxa"/>
            <w:tcBorders>
              <w:top w:val="single" w:sz="6" w:space="0" w:color="auto"/>
              <w:left w:val="single" w:sz="6" w:space="0" w:color="auto"/>
              <w:bottom w:val="single" w:sz="6" w:space="0" w:color="auto"/>
              <w:right w:val="single" w:sz="6" w:space="0" w:color="auto"/>
            </w:tcBorders>
          </w:tcPr>
          <w:p w14:paraId="781C9872"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C114811" w14:textId="77777777" w:rsidR="000E786F" w:rsidRDefault="000E786F" w:rsidP="00DE1B12"/>
        </w:tc>
      </w:tr>
      <w:tr w:rsidR="000E786F" w14:paraId="4EB18B85" w14:textId="77777777" w:rsidTr="00DE1B12">
        <w:tc>
          <w:tcPr>
            <w:tcW w:w="5392" w:type="dxa"/>
            <w:tcBorders>
              <w:top w:val="single" w:sz="6" w:space="0" w:color="auto"/>
              <w:left w:val="double" w:sz="6" w:space="0" w:color="auto"/>
              <w:bottom w:val="single" w:sz="6" w:space="0" w:color="auto"/>
              <w:right w:val="single" w:sz="6" w:space="0" w:color="auto"/>
            </w:tcBorders>
          </w:tcPr>
          <w:p w14:paraId="244267F8" w14:textId="77777777" w:rsidR="000E786F" w:rsidRDefault="000E786F" w:rsidP="00DE1B12">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14:paraId="229B4A72" w14:textId="77777777" w:rsidR="000E786F" w:rsidRDefault="000E786F" w:rsidP="00DE1B12">
            <w:pPr>
              <w:jc w:val="center"/>
            </w:pPr>
            <w:r>
              <w:t>4113</w:t>
            </w:r>
          </w:p>
        </w:tc>
        <w:tc>
          <w:tcPr>
            <w:tcW w:w="1560" w:type="dxa"/>
            <w:tcBorders>
              <w:top w:val="single" w:sz="6" w:space="0" w:color="auto"/>
              <w:left w:val="single" w:sz="6" w:space="0" w:color="auto"/>
              <w:bottom w:val="single" w:sz="6" w:space="0" w:color="auto"/>
              <w:right w:val="single" w:sz="6" w:space="0" w:color="auto"/>
            </w:tcBorders>
          </w:tcPr>
          <w:p w14:paraId="3A83B77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6A22A8C5" w14:textId="77777777" w:rsidR="000E786F" w:rsidRDefault="000E786F" w:rsidP="00DE1B12"/>
        </w:tc>
      </w:tr>
      <w:tr w:rsidR="000E786F" w14:paraId="00C30932" w14:textId="77777777" w:rsidTr="00DE1B12">
        <w:tc>
          <w:tcPr>
            <w:tcW w:w="5392" w:type="dxa"/>
            <w:tcBorders>
              <w:top w:val="single" w:sz="6" w:space="0" w:color="auto"/>
              <w:left w:val="double" w:sz="6" w:space="0" w:color="auto"/>
              <w:bottom w:val="single" w:sz="6" w:space="0" w:color="auto"/>
              <w:right w:val="single" w:sz="6" w:space="0" w:color="auto"/>
            </w:tcBorders>
          </w:tcPr>
          <w:p w14:paraId="0C42541F" w14:textId="77777777" w:rsidR="000E786F" w:rsidRDefault="000E786F" w:rsidP="00DE1B1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67A1E4D4" w14:textId="77777777" w:rsidR="000E786F" w:rsidRDefault="000E786F" w:rsidP="00DE1B12">
            <w:pPr>
              <w:jc w:val="center"/>
            </w:pPr>
            <w:r>
              <w:t>4119</w:t>
            </w:r>
          </w:p>
        </w:tc>
        <w:tc>
          <w:tcPr>
            <w:tcW w:w="1560" w:type="dxa"/>
            <w:tcBorders>
              <w:top w:val="single" w:sz="6" w:space="0" w:color="auto"/>
              <w:left w:val="single" w:sz="6" w:space="0" w:color="auto"/>
              <w:bottom w:val="single" w:sz="6" w:space="0" w:color="auto"/>
              <w:right w:val="single" w:sz="6" w:space="0" w:color="auto"/>
            </w:tcBorders>
          </w:tcPr>
          <w:p w14:paraId="48D4825D"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B9A1276" w14:textId="77777777" w:rsidR="000E786F" w:rsidRDefault="000E786F" w:rsidP="00DE1B12"/>
        </w:tc>
      </w:tr>
      <w:tr w:rsidR="000E786F" w14:paraId="7D114AB9" w14:textId="77777777" w:rsidTr="00DE1B12">
        <w:tc>
          <w:tcPr>
            <w:tcW w:w="5392" w:type="dxa"/>
            <w:tcBorders>
              <w:top w:val="single" w:sz="6" w:space="0" w:color="auto"/>
              <w:left w:val="double" w:sz="6" w:space="0" w:color="auto"/>
              <w:bottom w:val="single" w:sz="6" w:space="0" w:color="auto"/>
              <w:right w:val="single" w:sz="6" w:space="0" w:color="auto"/>
            </w:tcBorders>
          </w:tcPr>
          <w:p w14:paraId="55446BD9" w14:textId="77777777" w:rsidR="000E786F" w:rsidRDefault="000E786F" w:rsidP="00DE1B12">
            <w:r>
              <w:t>Платежи - всего</w:t>
            </w:r>
          </w:p>
        </w:tc>
        <w:tc>
          <w:tcPr>
            <w:tcW w:w="720" w:type="dxa"/>
            <w:tcBorders>
              <w:top w:val="single" w:sz="6" w:space="0" w:color="auto"/>
              <w:left w:val="single" w:sz="6" w:space="0" w:color="auto"/>
              <w:bottom w:val="single" w:sz="6" w:space="0" w:color="auto"/>
              <w:right w:val="single" w:sz="6" w:space="0" w:color="auto"/>
            </w:tcBorders>
          </w:tcPr>
          <w:p w14:paraId="3CEA55E0" w14:textId="77777777" w:rsidR="000E786F" w:rsidRDefault="000E786F" w:rsidP="00DE1B12">
            <w:pPr>
              <w:jc w:val="center"/>
            </w:pPr>
            <w:r>
              <w:t>4120</w:t>
            </w:r>
          </w:p>
        </w:tc>
        <w:tc>
          <w:tcPr>
            <w:tcW w:w="1560" w:type="dxa"/>
            <w:tcBorders>
              <w:top w:val="single" w:sz="6" w:space="0" w:color="auto"/>
              <w:left w:val="single" w:sz="6" w:space="0" w:color="auto"/>
              <w:bottom w:val="single" w:sz="6" w:space="0" w:color="auto"/>
              <w:right w:val="single" w:sz="6" w:space="0" w:color="auto"/>
            </w:tcBorders>
          </w:tcPr>
          <w:p w14:paraId="04ED42D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D2A5BD2" w14:textId="77777777" w:rsidR="000E786F" w:rsidRDefault="000E786F" w:rsidP="00DE1B12"/>
        </w:tc>
      </w:tr>
      <w:tr w:rsidR="000E786F" w14:paraId="431147BC" w14:textId="77777777" w:rsidTr="00DE1B12">
        <w:tc>
          <w:tcPr>
            <w:tcW w:w="5392" w:type="dxa"/>
            <w:tcBorders>
              <w:top w:val="single" w:sz="6" w:space="0" w:color="auto"/>
              <w:left w:val="double" w:sz="6" w:space="0" w:color="auto"/>
              <w:bottom w:val="single" w:sz="6" w:space="0" w:color="auto"/>
              <w:right w:val="single" w:sz="6" w:space="0" w:color="auto"/>
            </w:tcBorders>
          </w:tcPr>
          <w:p w14:paraId="1B6C8755"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2D907F8D"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1B7A1C7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6A3C033" w14:textId="77777777" w:rsidR="000E786F" w:rsidRDefault="000E786F" w:rsidP="00DE1B12"/>
        </w:tc>
      </w:tr>
      <w:tr w:rsidR="000E786F" w14:paraId="39F54534" w14:textId="77777777" w:rsidTr="00DE1B12">
        <w:tc>
          <w:tcPr>
            <w:tcW w:w="5392" w:type="dxa"/>
            <w:tcBorders>
              <w:top w:val="single" w:sz="6" w:space="0" w:color="auto"/>
              <w:left w:val="double" w:sz="6" w:space="0" w:color="auto"/>
              <w:bottom w:val="single" w:sz="6" w:space="0" w:color="auto"/>
              <w:right w:val="single" w:sz="6" w:space="0" w:color="auto"/>
            </w:tcBorders>
          </w:tcPr>
          <w:p w14:paraId="08F9BDA9" w14:textId="77777777" w:rsidR="000E786F" w:rsidRDefault="000E786F" w:rsidP="00DE1B12">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14:paraId="6FED9F02" w14:textId="77777777" w:rsidR="000E786F" w:rsidRDefault="000E786F" w:rsidP="00DE1B12">
            <w:pPr>
              <w:jc w:val="center"/>
            </w:pPr>
            <w:r>
              <w:t>4121</w:t>
            </w:r>
          </w:p>
        </w:tc>
        <w:tc>
          <w:tcPr>
            <w:tcW w:w="1560" w:type="dxa"/>
            <w:tcBorders>
              <w:top w:val="single" w:sz="6" w:space="0" w:color="auto"/>
              <w:left w:val="single" w:sz="6" w:space="0" w:color="auto"/>
              <w:bottom w:val="single" w:sz="6" w:space="0" w:color="auto"/>
              <w:right w:val="single" w:sz="6" w:space="0" w:color="auto"/>
            </w:tcBorders>
          </w:tcPr>
          <w:p w14:paraId="09FA0CC9"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8C934A3" w14:textId="77777777" w:rsidR="000E786F" w:rsidRDefault="000E786F" w:rsidP="00DE1B12"/>
        </w:tc>
      </w:tr>
      <w:tr w:rsidR="000E786F" w14:paraId="15E04F51" w14:textId="77777777" w:rsidTr="00DE1B12">
        <w:tc>
          <w:tcPr>
            <w:tcW w:w="5392" w:type="dxa"/>
            <w:tcBorders>
              <w:top w:val="single" w:sz="6" w:space="0" w:color="auto"/>
              <w:left w:val="double" w:sz="6" w:space="0" w:color="auto"/>
              <w:bottom w:val="single" w:sz="6" w:space="0" w:color="auto"/>
              <w:right w:val="single" w:sz="6" w:space="0" w:color="auto"/>
            </w:tcBorders>
          </w:tcPr>
          <w:p w14:paraId="116CBCA0" w14:textId="77777777" w:rsidR="000E786F" w:rsidRDefault="000E786F" w:rsidP="00DE1B12">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14:paraId="138D0CB6" w14:textId="77777777" w:rsidR="000E786F" w:rsidRDefault="000E786F" w:rsidP="00DE1B12">
            <w:pPr>
              <w:jc w:val="center"/>
            </w:pPr>
            <w:r>
              <w:t>4122</w:t>
            </w:r>
          </w:p>
        </w:tc>
        <w:tc>
          <w:tcPr>
            <w:tcW w:w="1560" w:type="dxa"/>
            <w:tcBorders>
              <w:top w:val="single" w:sz="6" w:space="0" w:color="auto"/>
              <w:left w:val="single" w:sz="6" w:space="0" w:color="auto"/>
              <w:bottom w:val="single" w:sz="6" w:space="0" w:color="auto"/>
              <w:right w:val="single" w:sz="6" w:space="0" w:color="auto"/>
            </w:tcBorders>
          </w:tcPr>
          <w:p w14:paraId="252D59A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7D4B2E8" w14:textId="77777777" w:rsidR="000E786F" w:rsidRDefault="000E786F" w:rsidP="00DE1B12"/>
        </w:tc>
      </w:tr>
      <w:tr w:rsidR="000E786F" w14:paraId="5D6094B8" w14:textId="77777777" w:rsidTr="00DE1B12">
        <w:tc>
          <w:tcPr>
            <w:tcW w:w="5392" w:type="dxa"/>
            <w:tcBorders>
              <w:top w:val="single" w:sz="6" w:space="0" w:color="auto"/>
              <w:left w:val="double" w:sz="6" w:space="0" w:color="auto"/>
              <w:bottom w:val="single" w:sz="6" w:space="0" w:color="auto"/>
              <w:right w:val="single" w:sz="6" w:space="0" w:color="auto"/>
            </w:tcBorders>
          </w:tcPr>
          <w:p w14:paraId="594F9284" w14:textId="77777777" w:rsidR="000E786F" w:rsidRDefault="000E786F" w:rsidP="00DE1B12">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14:paraId="5CB4C5B7" w14:textId="77777777" w:rsidR="000E786F" w:rsidRDefault="000E786F" w:rsidP="00DE1B12">
            <w:pPr>
              <w:jc w:val="center"/>
            </w:pPr>
            <w:r>
              <w:t>4123</w:t>
            </w:r>
          </w:p>
        </w:tc>
        <w:tc>
          <w:tcPr>
            <w:tcW w:w="1560" w:type="dxa"/>
            <w:tcBorders>
              <w:top w:val="single" w:sz="6" w:space="0" w:color="auto"/>
              <w:left w:val="single" w:sz="6" w:space="0" w:color="auto"/>
              <w:bottom w:val="single" w:sz="6" w:space="0" w:color="auto"/>
              <w:right w:val="single" w:sz="6" w:space="0" w:color="auto"/>
            </w:tcBorders>
          </w:tcPr>
          <w:p w14:paraId="1E11EFAC"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1246C6E" w14:textId="77777777" w:rsidR="000E786F" w:rsidRDefault="000E786F" w:rsidP="00DE1B12"/>
        </w:tc>
      </w:tr>
      <w:tr w:rsidR="000E786F" w14:paraId="68BFAD24" w14:textId="77777777" w:rsidTr="00DE1B12">
        <w:tc>
          <w:tcPr>
            <w:tcW w:w="5392" w:type="dxa"/>
            <w:tcBorders>
              <w:top w:val="single" w:sz="6" w:space="0" w:color="auto"/>
              <w:left w:val="double" w:sz="6" w:space="0" w:color="auto"/>
              <w:bottom w:val="single" w:sz="6" w:space="0" w:color="auto"/>
              <w:right w:val="single" w:sz="6" w:space="0" w:color="auto"/>
            </w:tcBorders>
          </w:tcPr>
          <w:p w14:paraId="5D365219" w14:textId="77777777" w:rsidR="000E786F" w:rsidRDefault="000E786F" w:rsidP="00DE1B12">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14:paraId="07F88192" w14:textId="77777777" w:rsidR="000E786F" w:rsidRDefault="000E786F" w:rsidP="00DE1B12">
            <w:pPr>
              <w:jc w:val="center"/>
            </w:pPr>
            <w:r>
              <w:t>4124</w:t>
            </w:r>
          </w:p>
        </w:tc>
        <w:tc>
          <w:tcPr>
            <w:tcW w:w="1560" w:type="dxa"/>
            <w:tcBorders>
              <w:top w:val="single" w:sz="6" w:space="0" w:color="auto"/>
              <w:left w:val="single" w:sz="6" w:space="0" w:color="auto"/>
              <w:bottom w:val="single" w:sz="6" w:space="0" w:color="auto"/>
              <w:right w:val="single" w:sz="6" w:space="0" w:color="auto"/>
            </w:tcBorders>
          </w:tcPr>
          <w:p w14:paraId="638F7483"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175A175" w14:textId="77777777" w:rsidR="000E786F" w:rsidRDefault="000E786F" w:rsidP="00DE1B12"/>
        </w:tc>
      </w:tr>
      <w:tr w:rsidR="000E786F" w14:paraId="6934FDE6" w14:textId="77777777" w:rsidTr="00DE1B12">
        <w:tc>
          <w:tcPr>
            <w:tcW w:w="5392" w:type="dxa"/>
            <w:tcBorders>
              <w:top w:val="single" w:sz="6" w:space="0" w:color="auto"/>
              <w:left w:val="double" w:sz="6" w:space="0" w:color="auto"/>
              <w:bottom w:val="single" w:sz="6" w:space="0" w:color="auto"/>
              <w:right w:val="single" w:sz="6" w:space="0" w:color="auto"/>
            </w:tcBorders>
          </w:tcPr>
          <w:p w14:paraId="1C621B4B" w14:textId="77777777" w:rsidR="000E786F" w:rsidRDefault="000E786F" w:rsidP="00DE1B12">
            <w: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7ABDBE38" w14:textId="77777777" w:rsidR="000E786F" w:rsidRDefault="000E786F" w:rsidP="00DE1B12">
            <w:pPr>
              <w:jc w:val="center"/>
            </w:pPr>
            <w:r>
              <w:t>4125</w:t>
            </w:r>
          </w:p>
        </w:tc>
        <w:tc>
          <w:tcPr>
            <w:tcW w:w="1560" w:type="dxa"/>
            <w:tcBorders>
              <w:top w:val="single" w:sz="6" w:space="0" w:color="auto"/>
              <w:left w:val="single" w:sz="6" w:space="0" w:color="auto"/>
              <w:bottom w:val="single" w:sz="6" w:space="0" w:color="auto"/>
              <w:right w:val="single" w:sz="6" w:space="0" w:color="auto"/>
            </w:tcBorders>
          </w:tcPr>
          <w:p w14:paraId="5C377077"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5E26477" w14:textId="77777777" w:rsidR="000E786F" w:rsidRDefault="000E786F" w:rsidP="00DE1B12"/>
        </w:tc>
      </w:tr>
      <w:tr w:rsidR="000E786F" w14:paraId="565FDBFE" w14:textId="77777777" w:rsidTr="00DE1B12">
        <w:tc>
          <w:tcPr>
            <w:tcW w:w="5392" w:type="dxa"/>
            <w:tcBorders>
              <w:top w:val="single" w:sz="6" w:space="0" w:color="auto"/>
              <w:left w:val="double" w:sz="6" w:space="0" w:color="auto"/>
              <w:bottom w:val="single" w:sz="6" w:space="0" w:color="auto"/>
              <w:right w:val="single" w:sz="6" w:space="0" w:color="auto"/>
            </w:tcBorders>
          </w:tcPr>
          <w:p w14:paraId="30FD4423" w14:textId="77777777" w:rsidR="000E786F" w:rsidRDefault="000E786F" w:rsidP="00DE1B12">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14:paraId="7F2BB58C" w14:textId="77777777" w:rsidR="000E786F" w:rsidRDefault="000E786F" w:rsidP="00DE1B12">
            <w:pPr>
              <w:jc w:val="center"/>
            </w:pPr>
            <w:r>
              <w:t>4100</w:t>
            </w:r>
          </w:p>
        </w:tc>
        <w:tc>
          <w:tcPr>
            <w:tcW w:w="1560" w:type="dxa"/>
            <w:tcBorders>
              <w:top w:val="single" w:sz="6" w:space="0" w:color="auto"/>
              <w:left w:val="single" w:sz="6" w:space="0" w:color="auto"/>
              <w:bottom w:val="single" w:sz="6" w:space="0" w:color="auto"/>
              <w:right w:val="single" w:sz="6" w:space="0" w:color="auto"/>
            </w:tcBorders>
          </w:tcPr>
          <w:p w14:paraId="4AE0BCF6"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ABE0202" w14:textId="77777777" w:rsidR="000E786F" w:rsidRDefault="000E786F" w:rsidP="00DE1B12"/>
        </w:tc>
      </w:tr>
      <w:tr w:rsidR="000E786F" w14:paraId="703965F3" w14:textId="77777777" w:rsidTr="00DE1B12">
        <w:tc>
          <w:tcPr>
            <w:tcW w:w="5392" w:type="dxa"/>
            <w:tcBorders>
              <w:top w:val="single" w:sz="6" w:space="0" w:color="auto"/>
              <w:left w:val="double" w:sz="6" w:space="0" w:color="auto"/>
              <w:bottom w:val="single" w:sz="6" w:space="0" w:color="auto"/>
              <w:right w:val="single" w:sz="6" w:space="0" w:color="auto"/>
            </w:tcBorders>
          </w:tcPr>
          <w:p w14:paraId="3687943D" w14:textId="77777777" w:rsidR="000E786F" w:rsidRDefault="000E786F" w:rsidP="00DE1B12"/>
        </w:tc>
        <w:tc>
          <w:tcPr>
            <w:tcW w:w="720" w:type="dxa"/>
            <w:tcBorders>
              <w:top w:val="single" w:sz="6" w:space="0" w:color="auto"/>
              <w:left w:val="single" w:sz="6" w:space="0" w:color="auto"/>
              <w:bottom w:val="single" w:sz="6" w:space="0" w:color="auto"/>
              <w:right w:val="single" w:sz="6" w:space="0" w:color="auto"/>
            </w:tcBorders>
          </w:tcPr>
          <w:p w14:paraId="0A4EB065"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07D1CA11"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641AA92" w14:textId="77777777" w:rsidR="000E786F" w:rsidRDefault="000E786F" w:rsidP="00DE1B12"/>
        </w:tc>
      </w:tr>
      <w:tr w:rsidR="000E786F" w14:paraId="71FBD402" w14:textId="77777777" w:rsidTr="00DE1B12">
        <w:tc>
          <w:tcPr>
            <w:tcW w:w="5392" w:type="dxa"/>
            <w:tcBorders>
              <w:top w:val="single" w:sz="6" w:space="0" w:color="auto"/>
              <w:left w:val="double" w:sz="6" w:space="0" w:color="auto"/>
              <w:bottom w:val="single" w:sz="6" w:space="0" w:color="auto"/>
              <w:right w:val="single" w:sz="6" w:space="0" w:color="auto"/>
            </w:tcBorders>
          </w:tcPr>
          <w:p w14:paraId="6508FCFB" w14:textId="77777777" w:rsidR="000E786F" w:rsidRDefault="000E786F" w:rsidP="00DE1B12">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14:paraId="24DE23FE"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791795F2"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8E05A7B" w14:textId="77777777" w:rsidR="000E786F" w:rsidRDefault="000E786F" w:rsidP="00DE1B12"/>
        </w:tc>
      </w:tr>
      <w:tr w:rsidR="000E786F" w14:paraId="5F64B4E3" w14:textId="77777777" w:rsidTr="00DE1B12">
        <w:tc>
          <w:tcPr>
            <w:tcW w:w="5392" w:type="dxa"/>
            <w:tcBorders>
              <w:top w:val="single" w:sz="6" w:space="0" w:color="auto"/>
              <w:left w:val="double" w:sz="6" w:space="0" w:color="auto"/>
              <w:bottom w:val="single" w:sz="6" w:space="0" w:color="auto"/>
              <w:right w:val="single" w:sz="6" w:space="0" w:color="auto"/>
            </w:tcBorders>
          </w:tcPr>
          <w:p w14:paraId="65013AD3" w14:textId="77777777" w:rsidR="000E786F" w:rsidRDefault="000E786F" w:rsidP="00DE1B12"/>
        </w:tc>
        <w:tc>
          <w:tcPr>
            <w:tcW w:w="720" w:type="dxa"/>
            <w:tcBorders>
              <w:top w:val="single" w:sz="6" w:space="0" w:color="auto"/>
              <w:left w:val="single" w:sz="6" w:space="0" w:color="auto"/>
              <w:bottom w:val="single" w:sz="6" w:space="0" w:color="auto"/>
              <w:right w:val="single" w:sz="6" w:space="0" w:color="auto"/>
            </w:tcBorders>
          </w:tcPr>
          <w:p w14:paraId="7B3A9248"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110AC800"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65A75495" w14:textId="77777777" w:rsidR="000E786F" w:rsidRDefault="000E786F" w:rsidP="00DE1B12"/>
        </w:tc>
      </w:tr>
      <w:tr w:rsidR="000E786F" w14:paraId="166B1697" w14:textId="77777777" w:rsidTr="00DE1B12">
        <w:tc>
          <w:tcPr>
            <w:tcW w:w="5392" w:type="dxa"/>
            <w:tcBorders>
              <w:top w:val="single" w:sz="6" w:space="0" w:color="auto"/>
              <w:left w:val="double" w:sz="6" w:space="0" w:color="auto"/>
              <w:bottom w:val="single" w:sz="6" w:space="0" w:color="auto"/>
              <w:right w:val="single" w:sz="6" w:space="0" w:color="auto"/>
            </w:tcBorders>
          </w:tcPr>
          <w:p w14:paraId="357C63B9" w14:textId="77777777" w:rsidR="000E786F" w:rsidRDefault="000E786F" w:rsidP="00DE1B1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000A8255" w14:textId="77777777" w:rsidR="000E786F" w:rsidRDefault="000E786F" w:rsidP="00DE1B12">
            <w:pPr>
              <w:jc w:val="center"/>
            </w:pPr>
            <w:r>
              <w:t>4210</w:t>
            </w:r>
          </w:p>
        </w:tc>
        <w:tc>
          <w:tcPr>
            <w:tcW w:w="1560" w:type="dxa"/>
            <w:tcBorders>
              <w:top w:val="single" w:sz="6" w:space="0" w:color="auto"/>
              <w:left w:val="single" w:sz="6" w:space="0" w:color="auto"/>
              <w:bottom w:val="single" w:sz="6" w:space="0" w:color="auto"/>
              <w:right w:val="single" w:sz="6" w:space="0" w:color="auto"/>
            </w:tcBorders>
          </w:tcPr>
          <w:p w14:paraId="2E36AD5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2A53190" w14:textId="77777777" w:rsidR="000E786F" w:rsidRDefault="000E786F" w:rsidP="00DE1B12"/>
        </w:tc>
      </w:tr>
      <w:tr w:rsidR="000E786F" w14:paraId="6B290004" w14:textId="77777777" w:rsidTr="00DE1B12">
        <w:tc>
          <w:tcPr>
            <w:tcW w:w="5392" w:type="dxa"/>
            <w:tcBorders>
              <w:top w:val="single" w:sz="6" w:space="0" w:color="auto"/>
              <w:left w:val="double" w:sz="6" w:space="0" w:color="auto"/>
              <w:bottom w:val="single" w:sz="6" w:space="0" w:color="auto"/>
              <w:right w:val="single" w:sz="6" w:space="0" w:color="auto"/>
            </w:tcBorders>
          </w:tcPr>
          <w:p w14:paraId="254E57F5"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499105DB"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5B9A70B5"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EE2BAE7" w14:textId="77777777" w:rsidR="000E786F" w:rsidRDefault="000E786F" w:rsidP="00DE1B12"/>
        </w:tc>
      </w:tr>
      <w:tr w:rsidR="000E786F" w14:paraId="55727BD8" w14:textId="77777777" w:rsidTr="00DE1B12">
        <w:tc>
          <w:tcPr>
            <w:tcW w:w="5392" w:type="dxa"/>
            <w:tcBorders>
              <w:top w:val="single" w:sz="6" w:space="0" w:color="auto"/>
              <w:left w:val="double" w:sz="6" w:space="0" w:color="auto"/>
              <w:bottom w:val="single" w:sz="6" w:space="0" w:color="auto"/>
              <w:right w:val="single" w:sz="6" w:space="0" w:color="auto"/>
            </w:tcBorders>
          </w:tcPr>
          <w:p w14:paraId="1EF279F7" w14:textId="77777777" w:rsidR="000E786F" w:rsidRDefault="000E786F" w:rsidP="00DE1B12">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14:paraId="573DAA68" w14:textId="77777777" w:rsidR="000E786F" w:rsidRDefault="000E786F" w:rsidP="00DE1B12">
            <w:pPr>
              <w:jc w:val="center"/>
            </w:pPr>
            <w:r>
              <w:t>4211</w:t>
            </w:r>
          </w:p>
        </w:tc>
        <w:tc>
          <w:tcPr>
            <w:tcW w:w="1560" w:type="dxa"/>
            <w:tcBorders>
              <w:top w:val="single" w:sz="6" w:space="0" w:color="auto"/>
              <w:left w:val="single" w:sz="6" w:space="0" w:color="auto"/>
              <w:bottom w:val="single" w:sz="6" w:space="0" w:color="auto"/>
              <w:right w:val="single" w:sz="6" w:space="0" w:color="auto"/>
            </w:tcBorders>
          </w:tcPr>
          <w:p w14:paraId="73BF4207"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B54F61D" w14:textId="77777777" w:rsidR="000E786F" w:rsidRDefault="000E786F" w:rsidP="00DE1B12"/>
        </w:tc>
      </w:tr>
      <w:tr w:rsidR="000E786F" w14:paraId="1E3E8198" w14:textId="77777777" w:rsidTr="00DE1B12">
        <w:tc>
          <w:tcPr>
            <w:tcW w:w="5392" w:type="dxa"/>
            <w:tcBorders>
              <w:top w:val="single" w:sz="6" w:space="0" w:color="auto"/>
              <w:left w:val="double" w:sz="6" w:space="0" w:color="auto"/>
              <w:bottom w:val="single" w:sz="6" w:space="0" w:color="auto"/>
              <w:right w:val="single" w:sz="6" w:space="0" w:color="auto"/>
            </w:tcBorders>
          </w:tcPr>
          <w:p w14:paraId="2405E7FC" w14:textId="77777777" w:rsidR="000E786F" w:rsidRDefault="000E786F" w:rsidP="00DE1B12">
            <w:r>
              <w:lastRenderedPageBreak/>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14:paraId="11A17236" w14:textId="77777777" w:rsidR="000E786F" w:rsidRDefault="000E786F" w:rsidP="00DE1B12">
            <w:pPr>
              <w:jc w:val="center"/>
            </w:pPr>
            <w:r>
              <w:t>4212</w:t>
            </w:r>
          </w:p>
        </w:tc>
        <w:tc>
          <w:tcPr>
            <w:tcW w:w="1560" w:type="dxa"/>
            <w:tcBorders>
              <w:top w:val="single" w:sz="6" w:space="0" w:color="auto"/>
              <w:left w:val="single" w:sz="6" w:space="0" w:color="auto"/>
              <w:bottom w:val="single" w:sz="6" w:space="0" w:color="auto"/>
              <w:right w:val="single" w:sz="6" w:space="0" w:color="auto"/>
            </w:tcBorders>
          </w:tcPr>
          <w:p w14:paraId="79A735E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ECC49F8" w14:textId="77777777" w:rsidR="000E786F" w:rsidRDefault="000E786F" w:rsidP="00DE1B12"/>
        </w:tc>
      </w:tr>
      <w:tr w:rsidR="000E786F" w14:paraId="541CA16F" w14:textId="77777777" w:rsidTr="00DE1B12">
        <w:tc>
          <w:tcPr>
            <w:tcW w:w="5392" w:type="dxa"/>
            <w:tcBorders>
              <w:top w:val="single" w:sz="6" w:space="0" w:color="auto"/>
              <w:left w:val="double" w:sz="6" w:space="0" w:color="auto"/>
              <w:bottom w:val="single" w:sz="6" w:space="0" w:color="auto"/>
              <w:right w:val="single" w:sz="6" w:space="0" w:color="auto"/>
            </w:tcBorders>
          </w:tcPr>
          <w:p w14:paraId="5EFE572B" w14:textId="77777777" w:rsidR="000E786F" w:rsidRDefault="000E786F" w:rsidP="00DE1B12">
            <w:r>
              <w:t>от возврата предоставленных займов, от продажи долговых ценных бумаг (прав требования денежных сре</w:t>
            </w:r>
            <w:proofErr w:type="gramStart"/>
            <w:r>
              <w:t>дств к др</w:t>
            </w:r>
            <w:proofErr w:type="gramEnd"/>
            <w:r>
              <w:t>угим лицам)</w:t>
            </w:r>
          </w:p>
        </w:tc>
        <w:tc>
          <w:tcPr>
            <w:tcW w:w="720" w:type="dxa"/>
            <w:tcBorders>
              <w:top w:val="single" w:sz="6" w:space="0" w:color="auto"/>
              <w:left w:val="single" w:sz="6" w:space="0" w:color="auto"/>
              <w:bottom w:val="single" w:sz="6" w:space="0" w:color="auto"/>
              <w:right w:val="single" w:sz="6" w:space="0" w:color="auto"/>
            </w:tcBorders>
          </w:tcPr>
          <w:p w14:paraId="5E62FA3D" w14:textId="77777777" w:rsidR="000E786F" w:rsidRDefault="000E786F" w:rsidP="00DE1B12">
            <w:pPr>
              <w:jc w:val="center"/>
            </w:pPr>
            <w:r>
              <w:t>4213</w:t>
            </w:r>
          </w:p>
        </w:tc>
        <w:tc>
          <w:tcPr>
            <w:tcW w:w="1560" w:type="dxa"/>
            <w:tcBorders>
              <w:top w:val="single" w:sz="6" w:space="0" w:color="auto"/>
              <w:left w:val="single" w:sz="6" w:space="0" w:color="auto"/>
              <w:bottom w:val="single" w:sz="6" w:space="0" w:color="auto"/>
              <w:right w:val="single" w:sz="6" w:space="0" w:color="auto"/>
            </w:tcBorders>
          </w:tcPr>
          <w:p w14:paraId="1626EC66"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6E47D0A8" w14:textId="77777777" w:rsidR="000E786F" w:rsidRDefault="000E786F" w:rsidP="00DE1B12"/>
        </w:tc>
      </w:tr>
      <w:tr w:rsidR="000E786F" w14:paraId="45843F43" w14:textId="77777777" w:rsidTr="00DE1B12">
        <w:tc>
          <w:tcPr>
            <w:tcW w:w="5392" w:type="dxa"/>
            <w:tcBorders>
              <w:top w:val="single" w:sz="6" w:space="0" w:color="auto"/>
              <w:left w:val="double" w:sz="6" w:space="0" w:color="auto"/>
              <w:bottom w:val="single" w:sz="6" w:space="0" w:color="auto"/>
              <w:right w:val="single" w:sz="6" w:space="0" w:color="auto"/>
            </w:tcBorders>
          </w:tcPr>
          <w:p w14:paraId="696A0872" w14:textId="77777777" w:rsidR="000E786F" w:rsidRDefault="000E786F" w:rsidP="00DE1B12">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14:paraId="23D2F78D" w14:textId="77777777" w:rsidR="000E786F" w:rsidRDefault="000E786F" w:rsidP="00DE1B12">
            <w:pPr>
              <w:jc w:val="center"/>
            </w:pPr>
            <w:r>
              <w:t>4214</w:t>
            </w:r>
          </w:p>
        </w:tc>
        <w:tc>
          <w:tcPr>
            <w:tcW w:w="1560" w:type="dxa"/>
            <w:tcBorders>
              <w:top w:val="single" w:sz="6" w:space="0" w:color="auto"/>
              <w:left w:val="single" w:sz="6" w:space="0" w:color="auto"/>
              <w:bottom w:val="single" w:sz="6" w:space="0" w:color="auto"/>
              <w:right w:val="single" w:sz="6" w:space="0" w:color="auto"/>
            </w:tcBorders>
          </w:tcPr>
          <w:p w14:paraId="6F6F928B"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655D2C9" w14:textId="77777777" w:rsidR="000E786F" w:rsidRDefault="000E786F" w:rsidP="00DE1B12"/>
        </w:tc>
      </w:tr>
      <w:tr w:rsidR="000E786F" w14:paraId="02894910" w14:textId="77777777" w:rsidTr="00DE1B12">
        <w:tc>
          <w:tcPr>
            <w:tcW w:w="5392" w:type="dxa"/>
            <w:tcBorders>
              <w:top w:val="single" w:sz="6" w:space="0" w:color="auto"/>
              <w:left w:val="double" w:sz="6" w:space="0" w:color="auto"/>
              <w:bottom w:val="single" w:sz="6" w:space="0" w:color="auto"/>
              <w:right w:val="single" w:sz="6" w:space="0" w:color="auto"/>
            </w:tcBorders>
          </w:tcPr>
          <w:p w14:paraId="7D7BC9CC" w14:textId="77777777" w:rsidR="000E786F" w:rsidRDefault="000E786F" w:rsidP="00DE1B1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10F99CDC" w14:textId="77777777" w:rsidR="000E786F" w:rsidRDefault="000E786F" w:rsidP="00DE1B12">
            <w:pPr>
              <w:jc w:val="center"/>
            </w:pPr>
            <w:r>
              <w:t>4219</w:t>
            </w:r>
          </w:p>
        </w:tc>
        <w:tc>
          <w:tcPr>
            <w:tcW w:w="1560" w:type="dxa"/>
            <w:tcBorders>
              <w:top w:val="single" w:sz="6" w:space="0" w:color="auto"/>
              <w:left w:val="single" w:sz="6" w:space="0" w:color="auto"/>
              <w:bottom w:val="single" w:sz="6" w:space="0" w:color="auto"/>
              <w:right w:val="single" w:sz="6" w:space="0" w:color="auto"/>
            </w:tcBorders>
          </w:tcPr>
          <w:p w14:paraId="5303603D"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38FE677" w14:textId="77777777" w:rsidR="000E786F" w:rsidRDefault="000E786F" w:rsidP="00DE1B12"/>
        </w:tc>
      </w:tr>
      <w:tr w:rsidR="000E786F" w14:paraId="11DC6402" w14:textId="77777777" w:rsidTr="00DE1B12">
        <w:tc>
          <w:tcPr>
            <w:tcW w:w="5392" w:type="dxa"/>
            <w:tcBorders>
              <w:top w:val="single" w:sz="6" w:space="0" w:color="auto"/>
              <w:left w:val="double" w:sz="6" w:space="0" w:color="auto"/>
              <w:bottom w:val="single" w:sz="6" w:space="0" w:color="auto"/>
              <w:right w:val="single" w:sz="6" w:space="0" w:color="auto"/>
            </w:tcBorders>
          </w:tcPr>
          <w:p w14:paraId="67C49884" w14:textId="77777777" w:rsidR="000E786F" w:rsidRDefault="000E786F" w:rsidP="00DE1B12">
            <w:r>
              <w:t>Платежи - всего</w:t>
            </w:r>
          </w:p>
        </w:tc>
        <w:tc>
          <w:tcPr>
            <w:tcW w:w="720" w:type="dxa"/>
            <w:tcBorders>
              <w:top w:val="single" w:sz="6" w:space="0" w:color="auto"/>
              <w:left w:val="single" w:sz="6" w:space="0" w:color="auto"/>
              <w:bottom w:val="single" w:sz="6" w:space="0" w:color="auto"/>
              <w:right w:val="single" w:sz="6" w:space="0" w:color="auto"/>
            </w:tcBorders>
          </w:tcPr>
          <w:p w14:paraId="7C1BF883" w14:textId="77777777" w:rsidR="000E786F" w:rsidRDefault="000E786F" w:rsidP="00DE1B12">
            <w:pPr>
              <w:jc w:val="center"/>
            </w:pPr>
            <w:r>
              <w:t>4220</w:t>
            </w:r>
          </w:p>
        </w:tc>
        <w:tc>
          <w:tcPr>
            <w:tcW w:w="1560" w:type="dxa"/>
            <w:tcBorders>
              <w:top w:val="single" w:sz="6" w:space="0" w:color="auto"/>
              <w:left w:val="single" w:sz="6" w:space="0" w:color="auto"/>
              <w:bottom w:val="single" w:sz="6" w:space="0" w:color="auto"/>
              <w:right w:val="single" w:sz="6" w:space="0" w:color="auto"/>
            </w:tcBorders>
          </w:tcPr>
          <w:p w14:paraId="5819B465"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6D2A7BCD" w14:textId="77777777" w:rsidR="000E786F" w:rsidRDefault="000E786F" w:rsidP="00DE1B12"/>
        </w:tc>
      </w:tr>
      <w:tr w:rsidR="000E786F" w14:paraId="58CFDC7C" w14:textId="77777777" w:rsidTr="00DE1B12">
        <w:tc>
          <w:tcPr>
            <w:tcW w:w="5392" w:type="dxa"/>
            <w:tcBorders>
              <w:top w:val="single" w:sz="6" w:space="0" w:color="auto"/>
              <w:left w:val="double" w:sz="6" w:space="0" w:color="auto"/>
              <w:bottom w:val="single" w:sz="6" w:space="0" w:color="auto"/>
              <w:right w:val="single" w:sz="6" w:space="0" w:color="auto"/>
            </w:tcBorders>
          </w:tcPr>
          <w:p w14:paraId="4EF55001"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340B27CE"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2B02E3D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8EAF543" w14:textId="77777777" w:rsidR="000E786F" w:rsidRDefault="000E786F" w:rsidP="00DE1B12"/>
        </w:tc>
      </w:tr>
      <w:tr w:rsidR="000E786F" w14:paraId="670E9771" w14:textId="77777777" w:rsidTr="00DE1B12">
        <w:tc>
          <w:tcPr>
            <w:tcW w:w="5392" w:type="dxa"/>
            <w:tcBorders>
              <w:top w:val="single" w:sz="6" w:space="0" w:color="auto"/>
              <w:left w:val="double" w:sz="6" w:space="0" w:color="auto"/>
              <w:bottom w:val="single" w:sz="6" w:space="0" w:color="auto"/>
              <w:right w:val="single" w:sz="6" w:space="0" w:color="auto"/>
            </w:tcBorders>
          </w:tcPr>
          <w:p w14:paraId="394A7663" w14:textId="77777777" w:rsidR="000E786F" w:rsidRDefault="000E786F" w:rsidP="00DE1B12">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14:paraId="78AC78AC" w14:textId="77777777" w:rsidR="000E786F" w:rsidRDefault="000E786F" w:rsidP="00DE1B12">
            <w:pPr>
              <w:jc w:val="center"/>
            </w:pPr>
            <w:r>
              <w:t>4221</w:t>
            </w:r>
          </w:p>
        </w:tc>
        <w:tc>
          <w:tcPr>
            <w:tcW w:w="1560" w:type="dxa"/>
            <w:tcBorders>
              <w:top w:val="single" w:sz="6" w:space="0" w:color="auto"/>
              <w:left w:val="single" w:sz="6" w:space="0" w:color="auto"/>
              <w:bottom w:val="single" w:sz="6" w:space="0" w:color="auto"/>
              <w:right w:val="single" w:sz="6" w:space="0" w:color="auto"/>
            </w:tcBorders>
          </w:tcPr>
          <w:p w14:paraId="0B9E4DFB"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3225473" w14:textId="77777777" w:rsidR="000E786F" w:rsidRDefault="000E786F" w:rsidP="00DE1B12"/>
        </w:tc>
      </w:tr>
      <w:tr w:rsidR="000E786F" w14:paraId="527E9FFE" w14:textId="77777777" w:rsidTr="00DE1B12">
        <w:tc>
          <w:tcPr>
            <w:tcW w:w="5392" w:type="dxa"/>
            <w:tcBorders>
              <w:top w:val="single" w:sz="6" w:space="0" w:color="auto"/>
              <w:left w:val="double" w:sz="6" w:space="0" w:color="auto"/>
              <w:bottom w:val="single" w:sz="6" w:space="0" w:color="auto"/>
              <w:right w:val="single" w:sz="6" w:space="0" w:color="auto"/>
            </w:tcBorders>
          </w:tcPr>
          <w:p w14:paraId="35D4B7D2" w14:textId="77777777" w:rsidR="000E786F" w:rsidRDefault="000E786F" w:rsidP="00DE1B12">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14:paraId="3C9CD11A" w14:textId="77777777" w:rsidR="000E786F" w:rsidRDefault="000E786F" w:rsidP="00DE1B12">
            <w:pPr>
              <w:jc w:val="center"/>
            </w:pPr>
            <w:r>
              <w:t>4222</w:t>
            </w:r>
          </w:p>
        </w:tc>
        <w:tc>
          <w:tcPr>
            <w:tcW w:w="1560" w:type="dxa"/>
            <w:tcBorders>
              <w:top w:val="single" w:sz="6" w:space="0" w:color="auto"/>
              <w:left w:val="single" w:sz="6" w:space="0" w:color="auto"/>
              <w:bottom w:val="single" w:sz="6" w:space="0" w:color="auto"/>
              <w:right w:val="single" w:sz="6" w:space="0" w:color="auto"/>
            </w:tcBorders>
          </w:tcPr>
          <w:p w14:paraId="670E95C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595E4FD" w14:textId="77777777" w:rsidR="000E786F" w:rsidRDefault="000E786F" w:rsidP="00DE1B12"/>
        </w:tc>
      </w:tr>
      <w:tr w:rsidR="000E786F" w14:paraId="3475F135" w14:textId="77777777" w:rsidTr="00DE1B12">
        <w:tc>
          <w:tcPr>
            <w:tcW w:w="5392" w:type="dxa"/>
            <w:tcBorders>
              <w:top w:val="single" w:sz="6" w:space="0" w:color="auto"/>
              <w:left w:val="double" w:sz="6" w:space="0" w:color="auto"/>
              <w:bottom w:val="single" w:sz="6" w:space="0" w:color="auto"/>
              <w:right w:val="single" w:sz="6" w:space="0" w:color="auto"/>
            </w:tcBorders>
          </w:tcPr>
          <w:p w14:paraId="5ECCA432" w14:textId="77777777" w:rsidR="000E786F" w:rsidRDefault="000E786F" w:rsidP="00DE1B12">
            <w:r>
              <w:t>в связи с приобретением долговых ценных бумаг (прав требования денежных сре</w:t>
            </w:r>
            <w:proofErr w:type="gramStart"/>
            <w:r>
              <w:t>дств к др</w:t>
            </w:r>
            <w:proofErr w:type="gramEnd"/>
            <w:r>
              <w:t>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14:paraId="6BC3F298" w14:textId="77777777" w:rsidR="000E786F" w:rsidRDefault="000E786F" w:rsidP="00DE1B12">
            <w:pPr>
              <w:jc w:val="center"/>
            </w:pPr>
            <w:r>
              <w:t>4223</w:t>
            </w:r>
          </w:p>
        </w:tc>
        <w:tc>
          <w:tcPr>
            <w:tcW w:w="1560" w:type="dxa"/>
            <w:tcBorders>
              <w:top w:val="single" w:sz="6" w:space="0" w:color="auto"/>
              <w:left w:val="single" w:sz="6" w:space="0" w:color="auto"/>
              <w:bottom w:val="single" w:sz="6" w:space="0" w:color="auto"/>
              <w:right w:val="single" w:sz="6" w:space="0" w:color="auto"/>
            </w:tcBorders>
          </w:tcPr>
          <w:p w14:paraId="573EA8A7"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9D8FD31" w14:textId="77777777" w:rsidR="000E786F" w:rsidRDefault="000E786F" w:rsidP="00DE1B12"/>
        </w:tc>
      </w:tr>
      <w:tr w:rsidR="000E786F" w14:paraId="04D48793" w14:textId="77777777" w:rsidTr="00DE1B12">
        <w:tc>
          <w:tcPr>
            <w:tcW w:w="5392" w:type="dxa"/>
            <w:tcBorders>
              <w:top w:val="single" w:sz="6" w:space="0" w:color="auto"/>
              <w:left w:val="double" w:sz="6" w:space="0" w:color="auto"/>
              <w:bottom w:val="single" w:sz="6" w:space="0" w:color="auto"/>
              <w:right w:val="single" w:sz="6" w:space="0" w:color="auto"/>
            </w:tcBorders>
          </w:tcPr>
          <w:p w14:paraId="2BB33EC5" w14:textId="77777777" w:rsidR="000E786F" w:rsidRDefault="000E786F" w:rsidP="00DE1B12">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14:paraId="167BCE1B" w14:textId="77777777" w:rsidR="000E786F" w:rsidRDefault="000E786F" w:rsidP="00DE1B12">
            <w:pPr>
              <w:jc w:val="center"/>
            </w:pPr>
            <w:r>
              <w:t>4224</w:t>
            </w:r>
          </w:p>
        </w:tc>
        <w:tc>
          <w:tcPr>
            <w:tcW w:w="1560" w:type="dxa"/>
            <w:tcBorders>
              <w:top w:val="single" w:sz="6" w:space="0" w:color="auto"/>
              <w:left w:val="single" w:sz="6" w:space="0" w:color="auto"/>
              <w:bottom w:val="single" w:sz="6" w:space="0" w:color="auto"/>
              <w:right w:val="single" w:sz="6" w:space="0" w:color="auto"/>
            </w:tcBorders>
          </w:tcPr>
          <w:p w14:paraId="269EA0AD"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E86CF89" w14:textId="77777777" w:rsidR="000E786F" w:rsidRDefault="000E786F" w:rsidP="00DE1B12"/>
        </w:tc>
      </w:tr>
      <w:tr w:rsidR="000E786F" w14:paraId="5BD29FB4" w14:textId="77777777" w:rsidTr="00DE1B12">
        <w:tc>
          <w:tcPr>
            <w:tcW w:w="5392" w:type="dxa"/>
            <w:tcBorders>
              <w:top w:val="single" w:sz="6" w:space="0" w:color="auto"/>
              <w:left w:val="double" w:sz="6" w:space="0" w:color="auto"/>
              <w:bottom w:val="single" w:sz="6" w:space="0" w:color="auto"/>
              <w:right w:val="single" w:sz="6" w:space="0" w:color="auto"/>
            </w:tcBorders>
          </w:tcPr>
          <w:p w14:paraId="6861CCD8" w14:textId="77777777" w:rsidR="000E786F" w:rsidRDefault="000E786F" w:rsidP="00DE1B12">
            <w: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0AFC6E63" w14:textId="77777777" w:rsidR="000E786F" w:rsidRDefault="000E786F" w:rsidP="00DE1B12">
            <w:pPr>
              <w:jc w:val="center"/>
            </w:pPr>
            <w:r>
              <w:t>4229</w:t>
            </w:r>
          </w:p>
        </w:tc>
        <w:tc>
          <w:tcPr>
            <w:tcW w:w="1560" w:type="dxa"/>
            <w:tcBorders>
              <w:top w:val="single" w:sz="6" w:space="0" w:color="auto"/>
              <w:left w:val="single" w:sz="6" w:space="0" w:color="auto"/>
              <w:bottom w:val="single" w:sz="6" w:space="0" w:color="auto"/>
              <w:right w:val="single" w:sz="6" w:space="0" w:color="auto"/>
            </w:tcBorders>
          </w:tcPr>
          <w:p w14:paraId="11237F5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9DA03DB" w14:textId="77777777" w:rsidR="000E786F" w:rsidRDefault="000E786F" w:rsidP="00DE1B12"/>
        </w:tc>
      </w:tr>
      <w:tr w:rsidR="000E786F" w14:paraId="3C9DD3C1" w14:textId="77777777" w:rsidTr="00DE1B12">
        <w:tc>
          <w:tcPr>
            <w:tcW w:w="5392" w:type="dxa"/>
            <w:tcBorders>
              <w:top w:val="single" w:sz="6" w:space="0" w:color="auto"/>
              <w:left w:val="double" w:sz="6" w:space="0" w:color="auto"/>
              <w:bottom w:val="single" w:sz="6" w:space="0" w:color="auto"/>
              <w:right w:val="single" w:sz="6" w:space="0" w:color="auto"/>
            </w:tcBorders>
          </w:tcPr>
          <w:p w14:paraId="3A45B09B" w14:textId="77777777" w:rsidR="000E786F" w:rsidRDefault="000E786F" w:rsidP="00DE1B12">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14:paraId="1E94F996" w14:textId="77777777" w:rsidR="000E786F" w:rsidRDefault="000E786F" w:rsidP="00DE1B12">
            <w:pPr>
              <w:jc w:val="center"/>
            </w:pPr>
            <w:r>
              <w:t>4200</w:t>
            </w:r>
          </w:p>
        </w:tc>
        <w:tc>
          <w:tcPr>
            <w:tcW w:w="1560" w:type="dxa"/>
            <w:tcBorders>
              <w:top w:val="single" w:sz="6" w:space="0" w:color="auto"/>
              <w:left w:val="single" w:sz="6" w:space="0" w:color="auto"/>
              <w:bottom w:val="single" w:sz="6" w:space="0" w:color="auto"/>
              <w:right w:val="single" w:sz="6" w:space="0" w:color="auto"/>
            </w:tcBorders>
          </w:tcPr>
          <w:p w14:paraId="5437A9B6"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6768A20" w14:textId="77777777" w:rsidR="000E786F" w:rsidRDefault="000E786F" w:rsidP="00DE1B12"/>
        </w:tc>
      </w:tr>
      <w:tr w:rsidR="000E786F" w14:paraId="0BEEB634" w14:textId="77777777" w:rsidTr="00DE1B12">
        <w:tc>
          <w:tcPr>
            <w:tcW w:w="5392" w:type="dxa"/>
            <w:tcBorders>
              <w:top w:val="single" w:sz="6" w:space="0" w:color="auto"/>
              <w:left w:val="double" w:sz="6" w:space="0" w:color="auto"/>
              <w:bottom w:val="single" w:sz="6" w:space="0" w:color="auto"/>
              <w:right w:val="single" w:sz="6" w:space="0" w:color="auto"/>
            </w:tcBorders>
          </w:tcPr>
          <w:p w14:paraId="0DD15CC5" w14:textId="77777777" w:rsidR="000E786F" w:rsidRDefault="000E786F" w:rsidP="00DE1B12"/>
        </w:tc>
        <w:tc>
          <w:tcPr>
            <w:tcW w:w="720" w:type="dxa"/>
            <w:tcBorders>
              <w:top w:val="single" w:sz="6" w:space="0" w:color="auto"/>
              <w:left w:val="single" w:sz="6" w:space="0" w:color="auto"/>
              <w:bottom w:val="single" w:sz="6" w:space="0" w:color="auto"/>
              <w:right w:val="single" w:sz="6" w:space="0" w:color="auto"/>
            </w:tcBorders>
          </w:tcPr>
          <w:p w14:paraId="33E0BA3F"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4F55E411"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D1B5092" w14:textId="77777777" w:rsidR="000E786F" w:rsidRDefault="000E786F" w:rsidP="00DE1B12"/>
        </w:tc>
      </w:tr>
      <w:tr w:rsidR="000E786F" w14:paraId="3E18E121" w14:textId="77777777" w:rsidTr="00DE1B12">
        <w:tc>
          <w:tcPr>
            <w:tcW w:w="5392" w:type="dxa"/>
            <w:tcBorders>
              <w:top w:val="single" w:sz="6" w:space="0" w:color="auto"/>
              <w:left w:val="double" w:sz="6" w:space="0" w:color="auto"/>
              <w:bottom w:val="single" w:sz="6" w:space="0" w:color="auto"/>
              <w:right w:val="single" w:sz="6" w:space="0" w:color="auto"/>
            </w:tcBorders>
          </w:tcPr>
          <w:p w14:paraId="5FD08F1A" w14:textId="77777777" w:rsidR="000E786F" w:rsidRDefault="000E786F" w:rsidP="00DE1B12">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14:paraId="5F0ECAB6"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55838208"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120458C" w14:textId="77777777" w:rsidR="000E786F" w:rsidRDefault="000E786F" w:rsidP="00DE1B12"/>
        </w:tc>
      </w:tr>
      <w:tr w:rsidR="000E786F" w14:paraId="75641E93" w14:textId="77777777" w:rsidTr="00DE1B12">
        <w:tc>
          <w:tcPr>
            <w:tcW w:w="5392" w:type="dxa"/>
            <w:tcBorders>
              <w:top w:val="single" w:sz="6" w:space="0" w:color="auto"/>
              <w:left w:val="double" w:sz="6" w:space="0" w:color="auto"/>
              <w:bottom w:val="single" w:sz="6" w:space="0" w:color="auto"/>
              <w:right w:val="single" w:sz="6" w:space="0" w:color="auto"/>
            </w:tcBorders>
          </w:tcPr>
          <w:p w14:paraId="5B817D96" w14:textId="77777777" w:rsidR="000E786F" w:rsidRDefault="000E786F" w:rsidP="00DE1B12"/>
        </w:tc>
        <w:tc>
          <w:tcPr>
            <w:tcW w:w="720" w:type="dxa"/>
            <w:tcBorders>
              <w:top w:val="single" w:sz="6" w:space="0" w:color="auto"/>
              <w:left w:val="single" w:sz="6" w:space="0" w:color="auto"/>
              <w:bottom w:val="single" w:sz="6" w:space="0" w:color="auto"/>
              <w:right w:val="single" w:sz="6" w:space="0" w:color="auto"/>
            </w:tcBorders>
          </w:tcPr>
          <w:p w14:paraId="11BBD217"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6D7773B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A9F8954" w14:textId="77777777" w:rsidR="000E786F" w:rsidRDefault="000E786F" w:rsidP="00DE1B12"/>
        </w:tc>
      </w:tr>
      <w:tr w:rsidR="000E786F" w14:paraId="0E535B1A" w14:textId="77777777" w:rsidTr="00DE1B12">
        <w:tc>
          <w:tcPr>
            <w:tcW w:w="5392" w:type="dxa"/>
            <w:tcBorders>
              <w:top w:val="single" w:sz="6" w:space="0" w:color="auto"/>
              <w:left w:val="double" w:sz="6" w:space="0" w:color="auto"/>
              <w:bottom w:val="single" w:sz="6" w:space="0" w:color="auto"/>
              <w:right w:val="single" w:sz="6" w:space="0" w:color="auto"/>
            </w:tcBorders>
          </w:tcPr>
          <w:p w14:paraId="1CF5DD0C" w14:textId="77777777" w:rsidR="000E786F" w:rsidRDefault="000E786F" w:rsidP="00DE1B12">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14:paraId="1F2DE1B7" w14:textId="77777777" w:rsidR="000E786F" w:rsidRDefault="000E786F" w:rsidP="00DE1B12">
            <w:pPr>
              <w:jc w:val="center"/>
            </w:pPr>
            <w:r>
              <w:t>4310</w:t>
            </w:r>
          </w:p>
        </w:tc>
        <w:tc>
          <w:tcPr>
            <w:tcW w:w="1560" w:type="dxa"/>
            <w:tcBorders>
              <w:top w:val="single" w:sz="6" w:space="0" w:color="auto"/>
              <w:left w:val="single" w:sz="6" w:space="0" w:color="auto"/>
              <w:bottom w:val="single" w:sz="6" w:space="0" w:color="auto"/>
              <w:right w:val="single" w:sz="6" w:space="0" w:color="auto"/>
            </w:tcBorders>
          </w:tcPr>
          <w:p w14:paraId="3E38E07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7088E99" w14:textId="77777777" w:rsidR="000E786F" w:rsidRDefault="000E786F" w:rsidP="00DE1B12"/>
        </w:tc>
      </w:tr>
      <w:tr w:rsidR="000E786F" w14:paraId="002AA7E5" w14:textId="77777777" w:rsidTr="00DE1B12">
        <w:tc>
          <w:tcPr>
            <w:tcW w:w="5392" w:type="dxa"/>
            <w:tcBorders>
              <w:top w:val="single" w:sz="6" w:space="0" w:color="auto"/>
              <w:left w:val="double" w:sz="6" w:space="0" w:color="auto"/>
              <w:bottom w:val="single" w:sz="6" w:space="0" w:color="auto"/>
              <w:right w:val="single" w:sz="6" w:space="0" w:color="auto"/>
            </w:tcBorders>
          </w:tcPr>
          <w:p w14:paraId="2EDAADEB"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164ED010"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6890B86C"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2FFF36F" w14:textId="77777777" w:rsidR="000E786F" w:rsidRDefault="000E786F" w:rsidP="00DE1B12"/>
        </w:tc>
      </w:tr>
      <w:tr w:rsidR="000E786F" w14:paraId="6E802DD7" w14:textId="77777777" w:rsidTr="00DE1B12">
        <w:tc>
          <w:tcPr>
            <w:tcW w:w="5392" w:type="dxa"/>
            <w:tcBorders>
              <w:top w:val="single" w:sz="6" w:space="0" w:color="auto"/>
              <w:left w:val="double" w:sz="6" w:space="0" w:color="auto"/>
              <w:bottom w:val="single" w:sz="6" w:space="0" w:color="auto"/>
              <w:right w:val="single" w:sz="6" w:space="0" w:color="auto"/>
            </w:tcBorders>
          </w:tcPr>
          <w:p w14:paraId="7F77A300" w14:textId="77777777" w:rsidR="000E786F" w:rsidRDefault="000E786F" w:rsidP="00DE1B12">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14:paraId="2BB53AA7" w14:textId="77777777" w:rsidR="000E786F" w:rsidRDefault="000E786F" w:rsidP="00DE1B12">
            <w:pPr>
              <w:jc w:val="center"/>
            </w:pPr>
            <w:r>
              <w:t>4311</w:t>
            </w:r>
          </w:p>
        </w:tc>
        <w:tc>
          <w:tcPr>
            <w:tcW w:w="1560" w:type="dxa"/>
            <w:tcBorders>
              <w:top w:val="single" w:sz="6" w:space="0" w:color="auto"/>
              <w:left w:val="single" w:sz="6" w:space="0" w:color="auto"/>
              <w:bottom w:val="single" w:sz="6" w:space="0" w:color="auto"/>
              <w:right w:val="single" w:sz="6" w:space="0" w:color="auto"/>
            </w:tcBorders>
          </w:tcPr>
          <w:p w14:paraId="6297E013"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77C16B6" w14:textId="77777777" w:rsidR="000E786F" w:rsidRDefault="000E786F" w:rsidP="00DE1B12"/>
        </w:tc>
      </w:tr>
      <w:tr w:rsidR="000E786F" w14:paraId="501A2CA2" w14:textId="77777777" w:rsidTr="00DE1B12">
        <w:tc>
          <w:tcPr>
            <w:tcW w:w="5392" w:type="dxa"/>
            <w:tcBorders>
              <w:top w:val="single" w:sz="6" w:space="0" w:color="auto"/>
              <w:left w:val="double" w:sz="6" w:space="0" w:color="auto"/>
              <w:bottom w:val="single" w:sz="6" w:space="0" w:color="auto"/>
              <w:right w:val="single" w:sz="6" w:space="0" w:color="auto"/>
            </w:tcBorders>
          </w:tcPr>
          <w:p w14:paraId="466B7655" w14:textId="77777777" w:rsidR="000E786F" w:rsidRDefault="000E786F" w:rsidP="00DE1B12">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14:paraId="23A78401" w14:textId="77777777" w:rsidR="000E786F" w:rsidRDefault="000E786F" w:rsidP="00DE1B12">
            <w:pPr>
              <w:jc w:val="center"/>
            </w:pPr>
            <w:r>
              <w:t>4312</w:t>
            </w:r>
          </w:p>
        </w:tc>
        <w:tc>
          <w:tcPr>
            <w:tcW w:w="1560" w:type="dxa"/>
            <w:tcBorders>
              <w:top w:val="single" w:sz="6" w:space="0" w:color="auto"/>
              <w:left w:val="single" w:sz="6" w:space="0" w:color="auto"/>
              <w:bottom w:val="single" w:sz="6" w:space="0" w:color="auto"/>
              <w:right w:val="single" w:sz="6" w:space="0" w:color="auto"/>
            </w:tcBorders>
          </w:tcPr>
          <w:p w14:paraId="6C7FEE21"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2DF6B0B" w14:textId="77777777" w:rsidR="000E786F" w:rsidRDefault="000E786F" w:rsidP="00DE1B12"/>
        </w:tc>
      </w:tr>
      <w:tr w:rsidR="000E786F" w14:paraId="27BFFC0F" w14:textId="77777777" w:rsidTr="00DE1B12">
        <w:tc>
          <w:tcPr>
            <w:tcW w:w="5392" w:type="dxa"/>
            <w:tcBorders>
              <w:top w:val="single" w:sz="6" w:space="0" w:color="auto"/>
              <w:left w:val="double" w:sz="6" w:space="0" w:color="auto"/>
              <w:bottom w:val="single" w:sz="6" w:space="0" w:color="auto"/>
              <w:right w:val="single" w:sz="6" w:space="0" w:color="auto"/>
            </w:tcBorders>
          </w:tcPr>
          <w:p w14:paraId="172F2011" w14:textId="77777777" w:rsidR="000E786F" w:rsidRDefault="000E786F" w:rsidP="00DE1B12">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14:paraId="05EDF529" w14:textId="77777777" w:rsidR="000E786F" w:rsidRDefault="000E786F" w:rsidP="00DE1B12">
            <w:pPr>
              <w:jc w:val="center"/>
            </w:pPr>
            <w:r>
              <w:t>4313</w:t>
            </w:r>
          </w:p>
        </w:tc>
        <w:tc>
          <w:tcPr>
            <w:tcW w:w="1560" w:type="dxa"/>
            <w:tcBorders>
              <w:top w:val="single" w:sz="6" w:space="0" w:color="auto"/>
              <w:left w:val="single" w:sz="6" w:space="0" w:color="auto"/>
              <w:bottom w:val="single" w:sz="6" w:space="0" w:color="auto"/>
              <w:right w:val="single" w:sz="6" w:space="0" w:color="auto"/>
            </w:tcBorders>
          </w:tcPr>
          <w:p w14:paraId="14E2D63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D41289D" w14:textId="77777777" w:rsidR="000E786F" w:rsidRDefault="000E786F" w:rsidP="00DE1B12"/>
        </w:tc>
      </w:tr>
      <w:tr w:rsidR="000E786F" w14:paraId="278DF46E" w14:textId="77777777" w:rsidTr="00DE1B12">
        <w:tc>
          <w:tcPr>
            <w:tcW w:w="5392" w:type="dxa"/>
            <w:tcBorders>
              <w:top w:val="single" w:sz="6" w:space="0" w:color="auto"/>
              <w:left w:val="double" w:sz="6" w:space="0" w:color="auto"/>
              <w:bottom w:val="single" w:sz="6" w:space="0" w:color="auto"/>
              <w:right w:val="single" w:sz="6" w:space="0" w:color="auto"/>
            </w:tcBorders>
          </w:tcPr>
          <w:p w14:paraId="0B3589F1" w14:textId="77777777" w:rsidR="000E786F" w:rsidRDefault="000E786F" w:rsidP="00DE1B12">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14:paraId="1FF9A8C3" w14:textId="77777777" w:rsidR="000E786F" w:rsidRDefault="000E786F" w:rsidP="00DE1B12">
            <w:pPr>
              <w:jc w:val="center"/>
            </w:pPr>
            <w:r>
              <w:t>4314</w:t>
            </w:r>
          </w:p>
        </w:tc>
        <w:tc>
          <w:tcPr>
            <w:tcW w:w="1560" w:type="dxa"/>
            <w:tcBorders>
              <w:top w:val="single" w:sz="6" w:space="0" w:color="auto"/>
              <w:left w:val="single" w:sz="6" w:space="0" w:color="auto"/>
              <w:bottom w:val="single" w:sz="6" w:space="0" w:color="auto"/>
              <w:right w:val="single" w:sz="6" w:space="0" w:color="auto"/>
            </w:tcBorders>
          </w:tcPr>
          <w:p w14:paraId="47CBFBE2"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78AEC08" w14:textId="77777777" w:rsidR="000E786F" w:rsidRDefault="000E786F" w:rsidP="00DE1B12"/>
        </w:tc>
      </w:tr>
      <w:tr w:rsidR="000E786F" w14:paraId="7A011F05" w14:textId="77777777" w:rsidTr="00DE1B12">
        <w:tc>
          <w:tcPr>
            <w:tcW w:w="5392" w:type="dxa"/>
            <w:tcBorders>
              <w:top w:val="single" w:sz="6" w:space="0" w:color="auto"/>
              <w:left w:val="double" w:sz="6" w:space="0" w:color="auto"/>
              <w:bottom w:val="single" w:sz="6" w:space="0" w:color="auto"/>
              <w:right w:val="single" w:sz="6" w:space="0" w:color="auto"/>
            </w:tcBorders>
          </w:tcPr>
          <w:p w14:paraId="0BE6EDD1" w14:textId="77777777" w:rsidR="000E786F" w:rsidRDefault="000E786F" w:rsidP="00DE1B12">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14:paraId="353E13D6" w14:textId="77777777" w:rsidR="000E786F" w:rsidRDefault="000E786F" w:rsidP="00DE1B12">
            <w:pPr>
              <w:jc w:val="center"/>
            </w:pPr>
            <w:r>
              <w:t>4319</w:t>
            </w:r>
          </w:p>
        </w:tc>
        <w:tc>
          <w:tcPr>
            <w:tcW w:w="1560" w:type="dxa"/>
            <w:tcBorders>
              <w:top w:val="single" w:sz="6" w:space="0" w:color="auto"/>
              <w:left w:val="single" w:sz="6" w:space="0" w:color="auto"/>
              <w:bottom w:val="single" w:sz="6" w:space="0" w:color="auto"/>
              <w:right w:val="single" w:sz="6" w:space="0" w:color="auto"/>
            </w:tcBorders>
          </w:tcPr>
          <w:p w14:paraId="298BD95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51D2429" w14:textId="77777777" w:rsidR="000E786F" w:rsidRDefault="000E786F" w:rsidP="00DE1B12"/>
        </w:tc>
      </w:tr>
      <w:tr w:rsidR="000E786F" w14:paraId="7D546147" w14:textId="77777777" w:rsidTr="00DE1B12">
        <w:tc>
          <w:tcPr>
            <w:tcW w:w="5392" w:type="dxa"/>
            <w:tcBorders>
              <w:top w:val="single" w:sz="6" w:space="0" w:color="auto"/>
              <w:left w:val="double" w:sz="6" w:space="0" w:color="auto"/>
              <w:bottom w:val="single" w:sz="6" w:space="0" w:color="auto"/>
              <w:right w:val="single" w:sz="6" w:space="0" w:color="auto"/>
            </w:tcBorders>
          </w:tcPr>
          <w:p w14:paraId="180FF2D6" w14:textId="77777777" w:rsidR="000E786F" w:rsidRDefault="000E786F" w:rsidP="00DE1B12">
            <w:r>
              <w:t>Платежи - всего</w:t>
            </w:r>
          </w:p>
        </w:tc>
        <w:tc>
          <w:tcPr>
            <w:tcW w:w="720" w:type="dxa"/>
            <w:tcBorders>
              <w:top w:val="single" w:sz="6" w:space="0" w:color="auto"/>
              <w:left w:val="single" w:sz="6" w:space="0" w:color="auto"/>
              <w:bottom w:val="single" w:sz="6" w:space="0" w:color="auto"/>
              <w:right w:val="single" w:sz="6" w:space="0" w:color="auto"/>
            </w:tcBorders>
          </w:tcPr>
          <w:p w14:paraId="36E3C480" w14:textId="77777777" w:rsidR="000E786F" w:rsidRDefault="000E786F" w:rsidP="00DE1B12">
            <w:pPr>
              <w:jc w:val="center"/>
            </w:pPr>
            <w:r>
              <w:t>4320</w:t>
            </w:r>
          </w:p>
        </w:tc>
        <w:tc>
          <w:tcPr>
            <w:tcW w:w="1560" w:type="dxa"/>
            <w:tcBorders>
              <w:top w:val="single" w:sz="6" w:space="0" w:color="auto"/>
              <w:left w:val="single" w:sz="6" w:space="0" w:color="auto"/>
              <w:bottom w:val="single" w:sz="6" w:space="0" w:color="auto"/>
              <w:right w:val="single" w:sz="6" w:space="0" w:color="auto"/>
            </w:tcBorders>
          </w:tcPr>
          <w:p w14:paraId="5AF62449"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FDAF0CB" w14:textId="77777777" w:rsidR="000E786F" w:rsidRDefault="000E786F" w:rsidP="00DE1B12"/>
        </w:tc>
      </w:tr>
      <w:tr w:rsidR="000E786F" w14:paraId="4BE6756E" w14:textId="77777777" w:rsidTr="00DE1B12">
        <w:tc>
          <w:tcPr>
            <w:tcW w:w="5392" w:type="dxa"/>
            <w:tcBorders>
              <w:top w:val="single" w:sz="6" w:space="0" w:color="auto"/>
              <w:left w:val="double" w:sz="6" w:space="0" w:color="auto"/>
              <w:bottom w:val="single" w:sz="6" w:space="0" w:color="auto"/>
              <w:right w:val="single" w:sz="6" w:space="0" w:color="auto"/>
            </w:tcBorders>
          </w:tcPr>
          <w:p w14:paraId="2924D037"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0454855B"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398CB07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655A150D" w14:textId="77777777" w:rsidR="000E786F" w:rsidRDefault="000E786F" w:rsidP="00DE1B12"/>
        </w:tc>
      </w:tr>
      <w:tr w:rsidR="000E786F" w14:paraId="13F6947F" w14:textId="77777777" w:rsidTr="00DE1B12">
        <w:tc>
          <w:tcPr>
            <w:tcW w:w="5392" w:type="dxa"/>
            <w:tcBorders>
              <w:top w:val="single" w:sz="6" w:space="0" w:color="auto"/>
              <w:left w:val="double" w:sz="6" w:space="0" w:color="auto"/>
              <w:bottom w:val="single" w:sz="6" w:space="0" w:color="auto"/>
              <w:right w:val="single" w:sz="6" w:space="0" w:color="auto"/>
            </w:tcBorders>
          </w:tcPr>
          <w:p w14:paraId="6333D167" w14:textId="77777777" w:rsidR="000E786F" w:rsidRDefault="000E786F" w:rsidP="00DE1B12">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14:paraId="55F55174" w14:textId="77777777" w:rsidR="000E786F" w:rsidRDefault="000E786F" w:rsidP="00DE1B12">
            <w:pPr>
              <w:jc w:val="center"/>
            </w:pPr>
            <w:r>
              <w:t>4321</w:t>
            </w:r>
          </w:p>
        </w:tc>
        <w:tc>
          <w:tcPr>
            <w:tcW w:w="1560" w:type="dxa"/>
            <w:tcBorders>
              <w:top w:val="single" w:sz="6" w:space="0" w:color="auto"/>
              <w:left w:val="single" w:sz="6" w:space="0" w:color="auto"/>
              <w:bottom w:val="single" w:sz="6" w:space="0" w:color="auto"/>
              <w:right w:val="single" w:sz="6" w:space="0" w:color="auto"/>
            </w:tcBorders>
          </w:tcPr>
          <w:p w14:paraId="3F42C4B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F810700" w14:textId="77777777" w:rsidR="000E786F" w:rsidRDefault="000E786F" w:rsidP="00DE1B12"/>
        </w:tc>
      </w:tr>
      <w:tr w:rsidR="000E786F" w14:paraId="2CE317B2" w14:textId="77777777" w:rsidTr="00DE1B12">
        <w:tc>
          <w:tcPr>
            <w:tcW w:w="5392" w:type="dxa"/>
            <w:tcBorders>
              <w:top w:val="single" w:sz="6" w:space="0" w:color="auto"/>
              <w:left w:val="double" w:sz="6" w:space="0" w:color="auto"/>
              <w:bottom w:val="single" w:sz="6" w:space="0" w:color="auto"/>
              <w:right w:val="single" w:sz="6" w:space="0" w:color="auto"/>
            </w:tcBorders>
          </w:tcPr>
          <w:p w14:paraId="75AB8B99" w14:textId="77777777" w:rsidR="000E786F" w:rsidRDefault="000E786F" w:rsidP="00DE1B12">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14:paraId="51176704" w14:textId="77777777" w:rsidR="000E786F" w:rsidRDefault="000E786F" w:rsidP="00DE1B12">
            <w:pPr>
              <w:jc w:val="center"/>
            </w:pPr>
            <w:r>
              <w:t>4322</w:t>
            </w:r>
          </w:p>
        </w:tc>
        <w:tc>
          <w:tcPr>
            <w:tcW w:w="1560" w:type="dxa"/>
            <w:tcBorders>
              <w:top w:val="single" w:sz="6" w:space="0" w:color="auto"/>
              <w:left w:val="single" w:sz="6" w:space="0" w:color="auto"/>
              <w:bottom w:val="single" w:sz="6" w:space="0" w:color="auto"/>
              <w:right w:val="single" w:sz="6" w:space="0" w:color="auto"/>
            </w:tcBorders>
          </w:tcPr>
          <w:p w14:paraId="09D7D6C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85841DA" w14:textId="77777777" w:rsidR="000E786F" w:rsidRDefault="000E786F" w:rsidP="00DE1B12"/>
        </w:tc>
      </w:tr>
      <w:tr w:rsidR="000E786F" w14:paraId="1C9F0240" w14:textId="77777777" w:rsidTr="00DE1B12">
        <w:tc>
          <w:tcPr>
            <w:tcW w:w="5392" w:type="dxa"/>
            <w:tcBorders>
              <w:top w:val="single" w:sz="6" w:space="0" w:color="auto"/>
              <w:left w:val="double" w:sz="6" w:space="0" w:color="auto"/>
              <w:bottom w:val="single" w:sz="6" w:space="0" w:color="auto"/>
              <w:right w:val="single" w:sz="6" w:space="0" w:color="auto"/>
            </w:tcBorders>
          </w:tcPr>
          <w:p w14:paraId="1F10D6CA" w14:textId="77777777" w:rsidR="000E786F" w:rsidRDefault="000E786F" w:rsidP="00DE1B12">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14:paraId="640CD607" w14:textId="77777777" w:rsidR="000E786F" w:rsidRDefault="000E786F" w:rsidP="00DE1B12">
            <w:pPr>
              <w:jc w:val="center"/>
            </w:pPr>
            <w:r>
              <w:t>4323</w:t>
            </w:r>
          </w:p>
        </w:tc>
        <w:tc>
          <w:tcPr>
            <w:tcW w:w="1560" w:type="dxa"/>
            <w:tcBorders>
              <w:top w:val="single" w:sz="6" w:space="0" w:color="auto"/>
              <w:left w:val="single" w:sz="6" w:space="0" w:color="auto"/>
              <w:bottom w:val="single" w:sz="6" w:space="0" w:color="auto"/>
              <w:right w:val="single" w:sz="6" w:space="0" w:color="auto"/>
            </w:tcBorders>
          </w:tcPr>
          <w:p w14:paraId="5B7BB1CB"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3609E20" w14:textId="77777777" w:rsidR="000E786F" w:rsidRDefault="000E786F" w:rsidP="00DE1B12"/>
        </w:tc>
      </w:tr>
      <w:tr w:rsidR="000E786F" w14:paraId="61C4D0AE" w14:textId="77777777" w:rsidTr="00DE1B12">
        <w:tc>
          <w:tcPr>
            <w:tcW w:w="5392" w:type="dxa"/>
            <w:tcBorders>
              <w:top w:val="single" w:sz="6" w:space="0" w:color="auto"/>
              <w:left w:val="double" w:sz="6" w:space="0" w:color="auto"/>
              <w:bottom w:val="single" w:sz="6" w:space="0" w:color="auto"/>
              <w:right w:val="single" w:sz="6" w:space="0" w:color="auto"/>
            </w:tcBorders>
          </w:tcPr>
          <w:p w14:paraId="1B2615D0" w14:textId="77777777" w:rsidR="000E786F" w:rsidRDefault="000E786F" w:rsidP="00DE1B12">
            <w:r>
              <w:t>прочие платежи</w:t>
            </w:r>
          </w:p>
        </w:tc>
        <w:tc>
          <w:tcPr>
            <w:tcW w:w="720" w:type="dxa"/>
            <w:tcBorders>
              <w:top w:val="single" w:sz="6" w:space="0" w:color="auto"/>
              <w:left w:val="single" w:sz="6" w:space="0" w:color="auto"/>
              <w:bottom w:val="single" w:sz="6" w:space="0" w:color="auto"/>
              <w:right w:val="single" w:sz="6" w:space="0" w:color="auto"/>
            </w:tcBorders>
          </w:tcPr>
          <w:p w14:paraId="1F1F87C2" w14:textId="77777777" w:rsidR="000E786F" w:rsidRDefault="000E786F" w:rsidP="00DE1B12">
            <w:pPr>
              <w:jc w:val="center"/>
            </w:pPr>
            <w:r>
              <w:t>4329</w:t>
            </w:r>
          </w:p>
        </w:tc>
        <w:tc>
          <w:tcPr>
            <w:tcW w:w="1560" w:type="dxa"/>
            <w:tcBorders>
              <w:top w:val="single" w:sz="6" w:space="0" w:color="auto"/>
              <w:left w:val="single" w:sz="6" w:space="0" w:color="auto"/>
              <w:bottom w:val="single" w:sz="6" w:space="0" w:color="auto"/>
              <w:right w:val="single" w:sz="6" w:space="0" w:color="auto"/>
            </w:tcBorders>
          </w:tcPr>
          <w:p w14:paraId="17A7E3FD"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EE21177" w14:textId="77777777" w:rsidR="000E786F" w:rsidRDefault="000E786F" w:rsidP="00DE1B12"/>
        </w:tc>
      </w:tr>
      <w:tr w:rsidR="000E786F" w14:paraId="1BBD3B5B" w14:textId="77777777" w:rsidTr="00DE1B12">
        <w:tc>
          <w:tcPr>
            <w:tcW w:w="5392" w:type="dxa"/>
            <w:tcBorders>
              <w:top w:val="single" w:sz="6" w:space="0" w:color="auto"/>
              <w:left w:val="double" w:sz="6" w:space="0" w:color="auto"/>
              <w:bottom w:val="single" w:sz="6" w:space="0" w:color="auto"/>
              <w:right w:val="single" w:sz="6" w:space="0" w:color="auto"/>
            </w:tcBorders>
          </w:tcPr>
          <w:p w14:paraId="568683DE" w14:textId="77777777" w:rsidR="000E786F" w:rsidRDefault="000E786F" w:rsidP="00DE1B12">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14:paraId="017DC1A1" w14:textId="77777777" w:rsidR="000E786F" w:rsidRDefault="000E786F" w:rsidP="00DE1B12">
            <w:pPr>
              <w:jc w:val="center"/>
            </w:pPr>
            <w:r>
              <w:t>4300</w:t>
            </w:r>
          </w:p>
        </w:tc>
        <w:tc>
          <w:tcPr>
            <w:tcW w:w="1560" w:type="dxa"/>
            <w:tcBorders>
              <w:top w:val="single" w:sz="6" w:space="0" w:color="auto"/>
              <w:left w:val="single" w:sz="6" w:space="0" w:color="auto"/>
              <w:bottom w:val="single" w:sz="6" w:space="0" w:color="auto"/>
              <w:right w:val="single" w:sz="6" w:space="0" w:color="auto"/>
            </w:tcBorders>
          </w:tcPr>
          <w:p w14:paraId="5079F921"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257574E" w14:textId="77777777" w:rsidR="000E786F" w:rsidRDefault="000E786F" w:rsidP="00DE1B12"/>
        </w:tc>
      </w:tr>
      <w:tr w:rsidR="000E786F" w14:paraId="61389F57" w14:textId="77777777" w:rsidTr="00DE1B12">
        <w:tc>
          <w:tcPr>
            <w:tcW w:w="5392" w:type="dxa"/>
            <w:tcBorders>
              <w:top w:val="single" w:sz="6" w:space="0" w:color="auto"/>
              <w:left w:val="double" w:sz="6" w:space="0" w:color="auto"/>
              <w:bottom w:val="single" w:sz="6" w:space="0" w:color="auto"/>
              <w:right w:val="single" w:sz="6" w:space="0" w:color="auto"/>
            </w:tcBorders>
          </w:tcPr>
          <w:p w14:paraId="459ADAD0" w14:textId="77777777" w:rsidR="000E786F" w:rsidRDefault="000E786F" w:rsidP="00DE1B12">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14:paraId="60C945B6" w14:textId="77777777" w:rsidR="000E786F" w:rsidRDefault="000E786F" w:rsidP="00DE1B12">
            <w:pPr>
              <w:jc w:val="center"/>
            </w:pPr>
            <w:r>
              <w:t>4400</w:t>
            </w:r>
          </w:p>
        </w:tc>
        <w:tc>
          <w:tcPr>
            <w:tcW w:w="1560" w:type="dxa"/>
            <w:tcBorders>
              <w:top w:val="single" w:sz="6" w:space="0" w:color="auto"/>
              <w:left w:val="single" w:sz="6" w:space="0" w:color="auto"/>
              <w:bottom w:val="single" w:sz="6" w:space="0" w:color="auto"/>
              <w:right w:val="single" w:sz="6" w:space="0" w:color="auto"/>
            </w:tcBorders>
          </w:tcPr>
          <w:p w14:paraId="2484436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11A18DE" w14:textId="77777777" w:rsidR="000E786F" w:rsidRDefault="000E786F" w:rsidP="00DE1B12"/>
        </w:tc>
      </w:tr>
      <w:tr w:rsidR="000E786F" w14:paraId="750FE69B" w14:textId="77777777" w:rsidTr="00DE1B12">
        <w:tc>
          <w:tcPr>
            <w:tcW w:w="5392" w:type="dxa"/>
            <w:tcBorders>
              <w:top w:val="single" w:sz="6" w:space="0" w:color="auto"/>
              <w:left w:val="double" w:sz="6" w:space="0" w:color="auto"/>
              <w:bottom w:val="single" w:sz="6" w:space="0" w:color="auto"/>
              <w:right w:val="single" w:sz="6" w:space="0" w:color="auto"/>
            </w:tcBorders>
          </w:tcPr>
          <w:p w14:paraId="5445AA44" w14:textId="77777777" w:rsidR="000E786F" w:rsidRDefault="000E786F" w:rsidP="00DE1B12">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14:paraId="0FA1D9F5" w14:textId="77777777" w:rsidR="000E786F" w:rsidRDefault="000E786F" w:rsidP="00DE1B12">
            <w:pPr>
              <w:jc w:val="center"/>
            </w:pPr>
            <w:r>
              <w:t>4450</w:t>
            </w:r>
          </w:p>
        </w:tc>
        <w:tc>
          <w:tcPr>
            <w:tcW w:w="1560" w:type="dxa"/>
            <w:tcBorders>
              <w:top w:val="single" w:sz="6" w:space="0" w:color="auto"/>
              <w:left w:val="single" w:sz="6" w:space="0" w:color="auto"/>
              <w:bottom w:val="single" w:sz="6" w:space="0" w:color="auto"/>
              <w:right w:val="single" w:sz="6" w:space="0" w:color="auto"/>
            </w:tcBorders>
          </w:tcPr>
          <w:p w14:paraId="4F334B05"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DD1CF70" w14:textId="77777777" w:rsidR="000E786F" w:rsidRDefault="000E786F" w:rsidP="00DE1B12"/>
        </w:tc>
      </w:tr>
      <w:tr w:rsidR="000E786F" w14:paraId="39DCEF1E" w14:textId="77777777" w:rsidTr="00DE1B12">
        <w:tc>
          <w:tcPr>
            <w:tcW w:w="5392" w:type="dxa"/>
            <w:tcBorders>
              <w:top w:val="single" w:sz="6" w:space="0" w:color="auto"/>
              <w:left w:val="double" w:sz="6" w:space="0" w:color="auto"/>
              <w:bottom w:val="single" w:sz="6" w:space="0" w:color="auto"/>
              <w:right w:val="single" w:sz="6" w:space="0" w:color="auto"/>
            </w:tcBorders>
          </w:tcPr>
          <w:p w14:paraId="7E0ED04D" w14:textId="77777777" w:rsidR="000E786F" w:rsidRDefault="000E786F" w:rsidP="00DE1B12">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14:paraId="195A0DE4" w14:textId="77777777" w:rsidR="000E786F" w:rsidRDefault="000E786F" w:rsidP="00DE1B12">
            <w:pPr>
              <w:jc w:val="center"/>
            </w:pPr>
            <w:r>
              <w:t>4500</w:t>
            </w:r>
          </w:p>
        </w:tc>
        <w:tc>
          <w:tcPr>
            <w:tcW w:w="1560" w:type="dxa"/>
            <w:tcBorders>
              <w:top w:val="single" w:sz="6" w:space="0" w:color="auto"/>
              <w:left w:val="single" w:sz="6" w:space="0" w:color="auto"/>
              <w:bottom w:val="single" w:sz="6" w:space="0" w:color="auto"/>
              <w:right w:val="single" w:sz="6" w:space="0" w:color="auto"/>
            </w:tcBorders>
          </w:tcPr>
          <w:p w14:paraId="2ED3974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6605D03" w14:textId="77777777" w:rsidR="000E786F" w:rsidRDefault="000E786F" w:rsidP="00DE1B12"/>
        </w:tc>
      </w:tr>
      <w:tr w:rsidR="000E786F" w14:paraId="104312B3" w14:textId="77777777" w:rsidTr="00DE1B12">
        <w:tc>
          <w:tcPr>
            <w:tcW w:w="5392" w:type="dxa"/>
            <w:tcBorders>
              <w:top w:val="single" w:sz="6" w:space="0" w:color="auto"/>
              <w:left w:val="double" w:sz="6" w:space="0" w:color="auto"/>
              <w:bottom w:val="double" w:sz="6" w:space="0" w:color="auto"/>
              <w:right w:val="single" w:sz="6" w:space="0" w:color="auto"/>
            </w:tcBorders>
          </w:tcPr>
          <w:p w14:paraId="6BCE201F" w14:textId="77777777" w:rsidR="000E786F" w:rsidRDefault="000E786F" w:rsidP="00DE1B12">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14:paraId="5DB33760" w14:textId="77777777" w:rsidR="000E786F" w:rsidRDefault="000E786F" w:rsidP="00DE1B12">
            <w:pPr>
              <w:jc w:val="center"/>
            </w:pPr>
            <w:r>
              <w:t>4490</w:t>
            </w:r>
          </w:p>
        </w:tc>
        <w:tc>
          <w:tcPr>
            <w:tcW w:w="1560" w:type="dxa"/>
            <w:tcBorders>
              <w:top w:val="single" w:sz="6" w:space="0" w:color="auto"/>
              <w:left w:val="single" w:sz="6" w:space="0" w:color="auto"/>
              <w:bottom w:val="double" w:sz="6" w:space="0" w:color="auto"/>
              <w:right w:val="single" w:sz="6" w:space="0" w:color="auto"/>
            </w:tcBorders>
          </w:tcPr>
          <w:p w14:paraId="3F60504A" w14:textId="77777777" w:rsidR="000E786F" w:rsidRDefault="000E786F" w:rsidP="00DE1B12"/>
        </w:tc>
        <w:tc>
          <w:tcPr>
            <w:tcW w:w="1580" w:type="dxa"/>
            <w:tcBorders>
              <w:top w:val="single" w:sz="6" w:space="0" w:color="auto"/>
              <w:left w:val="single" w:sz="6" w:space="0" w:color="auto"/>
              <w:bottom w:val="double" w:sz="6" w:space="0" w:color="auto"/>
              <w:right w:val="double" w:sz="6" w:space="0" w:color="auto"/>
            </w:tcBorders>
          </w:tcPr>
          <w:p w14:paraId="6CF50EBB" w14:textId="77777777" w:rsidR="000E786F" w:rsidRDefault="000E786F" w:rsidP="00DE1B12"/>
        </w:tc>
      </w:tr>
    </w:tbl>
    <w:p w14:paraId="78310CC1" w14:textId="77777777" w:rsidR="000E786F" w:rsidRDefault="000E786F" w:rsidP="000E786F"/>
    <w:p w14:paraId="0CC33D01" w14:textId="77777777" w:rsidR="000E786F" w:rsidRDefault="000E786F" w:rsidP="000E786F">
      <w:pPr>
        <w:ind w:left="400"/>
      </w:pPr>
    </w:p>
    <w:p w14:paraId="390810A0" w14:textId="77777777" w:rsidR="000E786F" w:rsidRDefault="000E786F" w:rsidP="000E786F">
      <w:pPr>
        <w:pStyle w:val="Headingbalance"/>
        <w:ind w:left="200"/>
      </w:pPr>
      <w:r>
        <w:br w:type="page"/>
      </w:r>
      <w:r>
        <w:lastRenderedPageBreak/>
        <w:t>Приложение к бухгалтерскому балансу</w:t>
      </w:r>
    </w:p>
    <w:p w14:paraId="0572ABFC" w14:textId="77777777" w:rsidR="000E786F" w:rsidRDefault="000E786F" w:rsidP="000E786F">
      <w:pPr>
        <w:ind w:left="400"/>
      </w:pPr>
    </w:p>
    <w:p w14:paraId="1B3C9E91" w14:textId="77777777" w:rsidR="000E786F" w:rsidRDefault="000E786F" w:rsidP="000E786F">
      <w:pPr>
        <w:pStyle w:val="Headingbalance"/>
        <w:ind w:left="200"/>
      </w:pPr>
      <w:r>
        <w:br w:type="page"/>
      </w:r>
      <w:r>
        <w:lastRenderedPageBreak/>
        <w:t>Отчет о целевом использовании средств</w:t>
      </w:r>
    </w:p>
    <w:p w14:paraId="7F9BE71B" w14:textId="77777777" w:rsidR="000E786F" w:rsidRDefault="000E786F" w:rsidP="000E786F">
      <w:pPr>
        <w:jc w:val="center"/>
        <w:rPr>
          <w:b/>
          <w:bCs/>
        </w:rPr>
      </w:pPr>
      <w:r>
        <w:rPr>
          <w:b/>
          <w:bCs/>
        </w:rPr>
        <w:t>за 2014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0E786F" w14:paraId="3C8375C9" w14:textId="77777777" w:rsidTr="00DE1B12">
        <w:tc>
          <w:tcPr>
            <w:tcW w:w="6112" w:type="dxa"/>
            <w:tcBorders>
              <w:top w:val="nil"/>
              <w:left w:val="nil"/>
              <w:bottom w:val="nil"/>
              <w:right w:val="nil"/>
            </w:tcBorders>
          </w:tcPr>
          <w:p w14:paraId="1AFDED1F" w14:textId="77777777" w:rsidR="000E786F" w:rsidRDefault="000E786F" w:rsidP="00DE1B12"/>
        </w:tc>
        <w:tc>
          <w:tcPr>
            <w:tcW w:w="1560" w:type="dxa"/>
            <w:tcBorders>
              <w:top w:val="nil"/>
              <w:left w:val="nil"/>
              <w:bottom w:val="nil"/>
              <w:right w:val="nil"/>
            </w:tcBorders>
          </w:tcPr>
          <w:p w14:paraId="1A7E90E9" w14:textId="77777777" w:rsidR="000E786F" w:rsidRDefault="000E786F" w:rsidP="00DE1B12"/>
        </w:tc>
        <w:tc>
          <w:tcPr>
            <w:tcW w:w="1580" w:type="dxa"/>
            <w:tcBorders>
              <w:top w:val="single" w:sz="6" w:space="0" w:color="auto"/>
              <w:left w:val="single" w:sz="6" w:space="0" w:color="auto"/>
              <w:bottom w:val="single" w:sz="6" w:space="0" w:color="auto"/>
              <w:right w:val="single" w:sz="6" w:space="0" w:color="auto"/>
            </w:tcBorders>
          </w:tcPr>
          <w:p w14:paraId="0489FB89" w14:textId="77777777" w:rsidR="000E786F" w:rsidRDefault="000E786F" w:rsidP="00DE1B12">
            <w:pPr>
              <w:jc w:val="center"/>
            </w:pPr>
            <w:r>
              <w:t>Коды</w:t>
            </w:r>
          </w:p>
        </w:tc>
      </w:tr>
      <w:tr w:rsidR="000E786F" w14:paraId="3194C60F" w14:textId="77777777" w:rsidTr="00DE1B12">
        <w:tc>
          <w:tcPr>
            <w:tcW w:w="7672" w:type="dxa"/>
            <w:gridSpan w:val="2"/>
            <w:tcBorders>
              <w:top w:val="nil"/>
              <w:left w:val="nil"/>
              <w:bottom w:val="nil"/>
              <w:right w:val="nil"/>
            </w:tcBorders>
          </w:tcPr>
          <w:p w14:paraId="1A4A70A5" w14:textId="77777777" w:rsidR="000E786F" w:rsidRDefault="000E786F" w:rsidP="00DE1B12">
            <w:pPr>
              <w:jc w:val="right"/>
            </w:pPr>
            <w:r>
              <w:t>Форма № 6 по ОКУД</w:t>
            </w:r>
          </w:p>
        </w:tc>
        <w:tc>
          <w:tcPr>
            <w:tcW w:w="1580" w:type="dxa"/>
            <w:tcBorders>
              <w:top w:val="single" w:sz="6" w:space="0" w:color="auto"/>
              <w:left w:val="single" w:sz="6" w:space="0" w:color="auto"/>
              <w:bottom w:val="single" w:sz="6" w:space="0" w:color="auto"/>
              <w:right w:val="single" w:sz="6" w:space="0" w:color="auto"/>
            </w:tcBorders>
          </w:tcPr>
          <w:p w14:paraId="34D02E80" w14:textId="77777777" w:rsidR="000E786F" w:rsidRDefault="000E786F" w:rsidP="00DE1B12">
            <w:pPr>
              <w:jc w:val="center"/>
              <w:rPr>
                <w:b/>
                <w:bCs/>
              </w:rPr>
            </w:pPr>
            <w:r>
              <w:rPr>
                <w:b/>
                <w:bCs/>
              </w:rPr>
              <w:t>0710006</w:t>
            </w:r>
          </w:p>
        </w:tc>
      </w:tr>
      <w:tr w:rsidR="000E786F" w14:paraId="3C6F5BBB" w14:textId="77777777" w:rsidTr="00DE1B12">
        <w:tc>
          <w:tcPr>
            <w:tcW w:w="6112" w:type="dxa"/>
            <w:tcBorders>
              <w:top w:val="nil"/>
              <w:left w:val="nil"/>
              <w:bottom w:val="nil"/>
              <w:right w:val="nil"/>
            </w:tcBorders>
          </w:tcPr>
          <w:p w14:paraId="337EF3F5" w14:textId="77777777" w:rsidR="000E786F" w:rsidRDefault="000E786F" w:rsidP="00DE1B12"/>
        </w:tc>
        <w:tc>
          <w:tcPr>
            <w:tcW w:w="1560" w:type="dxa"/>
            <w:tcBorders>
              <w:top w:val="nil"/>
              <w:left w:val="nil"/>
              <w:bottom w:val="nil"/>
              <w:right w:val="nil"/>
            </w:tcBorders>
          </w:tcPr>
          <w:p w14:paraId="2861D4EC" w14:textId="77777777" w:rsidR="000E786F" w:rsidRDefault="000E786F" w:rsidP="00DE1B12">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14:paraId="4C32302F" w14:textId="77777777" w:rsidR="000E786F" w:rsidRDefault="000E786F" w:rsidP="00DE1B12">
            <w:pPr>
              <w:jc w:val="center"/>
              <w:rPr>
                <w:b/>
                <w:bCs/>
              </w:rPr>
            </w:pPr>
            <w:r>
              <w:rPr>
                <w:b/>
                <w:bCs/>
              </w:rPr>
              <w:t>31.12.2014</w:t>
            </w:r>
          </w:p>
        </w:tc>
      </w:tr>
      <w:tr w:rsidR="000E786F" w14:paraId="1FCF5651" w14:textId="77777777" w:rsidTr="00DE1B12">
        <w:tc>
          <w:tcPr>
            <w:tcW w:w="6112" w:type="dxa"/>
            <w:tcBorders>
              <w:top w:val="nil"/>
              <w:left w:val="nil"/>
              <w:bottom w:val="nil"/>
              <w:right w:val="nil"/>
            </w:tcBorders>
          </w:tcPr>
          <w:p w14:paraId="171EFAEA" w14:textId="77777777" w:rsidR="000E786F" w:rsidRDefault="000E786F" w:rsidP="00DE1B12">
            <w:pPr>
              <w:rPr>
                <w:b/>
                <w:bCs/>
              </w:rPr>
            </w:pPr>
            <w:r>
              <w:t>Организация:</w:t>
            </w:r>
            <w:r>
              <w:rPr>
                <w:b/>
                <w:bCs/>
              </w:rPr>
              <w:t xml:space="preserve"> Globaltrans Investment PLC (ГЛОБАЛТРАНС ИНВЕСТМЕНТ ПЛС)</w:t>
            </w:r>
          </w:p>
        </w:tc>
        <w:tc>
          <w:tcPr>
            <w:tcW w:w="1560" w:type="dxa"/>
            <w:tcBorders>
              <w:top w:val="nil"/>
              <w:left w:val="nil"/>
              <w:bottom w:val="nil"/>
              <w:right w:val="nil"/>
            </w:tcBorders>
          </w:tcPr>
          <w:p w14:paraId="1A8C9EA7" w14:textId="77777777" w:rsidR="000E786F" w:rsidRDefault="000E786F" w:rsidP="00DE1B12">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14:paraId="1FAF36A0" w14:textId="77777777" w:rsidR="000E786F" w:rsidRDefault="000E786F" w:rsidP="00DE1B12"/>
        </w:tc>
      </w:tr>
      <w:tr w:rsidR="000E786F" w14:paraId="64144B30" w14:textId="77777777" w:rsidTr="00DE1B12">
        <w:tc>
          <w:tcPr>
            <w:tcW w:w="6112" w:type="dxa"/>
            <w:tcBorders>
              <w:top w:val="nil"/>
              <w:left w:val="nil"/>
              <w:bottom w:val="nil"/>
              <w:right w:val="nil"/>
            </w:tcBorders>
          </w:tcPr>
          <w:p w14:paraId="702F321F" w14:textId="77777777" w:rsidR="000E786F" w:rsidRDefault="000E786F" w:rsidP="00DE1B12">
            <w:r>
              <w:t>Идентификационный номер налогоплательщика</w:t>
            </w:r>
          </w:p>
        </w:tc>
        <w:tc>
          <w:tcPr>
            <w:tcW w:w="1560" w:type="dxa"/>
            <w:tcBorders>
              <w:top w:val="nil"/>
              <w:left w:val="nil"/>
              <w:bottom w:val="nil"/>
              <w:right w:val="nil"/>
            </w:tcBorders>
          </w:tcPr>
          <w:p w14:paraId="5DA2C127" w14:textId="77777777" w:rsidR="000E786F" w:rsidRDefault="000E786F" w:rsidP="00DE1B12">
            <w:pPr>
              <w:jc w:val="right"/>
            </w:pPr>
            <w:r>
              <w:t>ИНН</w:t>
            </w:r>
          </w:p>
        </w:tc>
        <w:tc>
          <w:tcPr>
            <w:tcW w:w="1580" w:type="dxa"/>
            <w:tcBorders>
              <w:top w:val="single" w:sz="6" w:space="0" w:color="auto"/>
              <w:left w:val="single" w:sz="6" w:space="0" w:color="auto"/>
              <w:bottom w:val="single" w:sz="6" w:space="0" w:color="auto"/>
              <w:right w:val="single" w:sz="6" w:space="0" w:color="auto"/>
            </w:tcBorders>
          </w:tcPr>
          <w:p w14:paraId="47D8D29A" w14:textId="77777777" w:rsidR="000E786F" w:rsidRDefault="000E786F" w:rsidP="00DE1B12"/>
        </w:tc>
      </w:tr>
      <w:tr w:rsidR="000E786F" w14:paraId="61A19D70" w14:textId="77777777" w:rsidTr="00DE1B12">
        <w:tc>
          <w:tcPr>
            <w:tcW w:w="6112" w:type="dxa"/>
            <w:tcBorders>
              <w:top w:val="nil"/>
              <w:left w:val="nil"/>
              <w:bottom w:val="nil"/>
              <w:right w:val="nil"/>
            </w:tcBorders>
          </w:tcPr>
          <w:p w14:paraId="79956A31" w14:textId="77777777" w:rsidR="000E786F" w:rsidRDefault="000E786F" w:rsidP="00DE1B12">
            <w:r>
              <w:t>Вид деятельности:</w:t>
            </w:r>
          </w:p>
        </w:tc>
        <w:tc>
          <w:tcPr>
            <w:tcW w:w="1560" w:type="dxa"/>
            <w:tcBorders>
              <w:top w:val="nil"/>
              <w:left w:val="nil"/>
              <w:bottom w:val="nil"/>
              <w:right w:val="nil"/>
            </w:tcBorders>
          </w:tcPr>
          <w:p w14:paraId="7417E05E" w14:textId="77777777" w:rsidR="000E786F" w:rsidRDefault="000E786F" w:rsidP="00DE1B12">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14:paraId="53077F0B" w14:textId="77777777" w:rsidR="000E786F" w:rsidRDefault="000E786F" w:rsidP="00DE1B12">
            <w:pPr>
              <w:jc w:val="center"/>
              <w:rPr>
                <w:b/>
                <w:bCs/>
              </w:rPr>
            </w:pPr>
            <w:r>
              <w:rPr>
                <w:b/>
                <w:bCs/>
              </w:rPr>
              <w:t>Не применимо. Поручитель создан в соответствии с законодательством Республики Кипр.</w:t>
            </w:r>
          </w:p>
        </w:tc>
      </w:tr>
      <w:tr w:rsidR="000E786F" w14:paraId="5651C6D7" w14:textId="77777777" w:rsidTr="00DE1B12">
        <w:tc>
          <w:tcPr>
            <w:tcW w:w="6112" w:type="dxa"/>
            <w:tcBorders>
              <w:top w:val="nil"/>
              <w:left w:val="nil"/>
              <w:bottom w:val="nil"/>
              <w:right w:val="nil"/>
            </w:tcBorders>
          </w:tcPr>
          <w:p w14:paraId="1021C6BB" w14:textId="77777777" w:rsidR="000E786F" w:rsidRDefault="000E786F" w:rsidP="00DE1B12">
            <w:pPr>
              <w:rPr>
                <w:b/>
                <w:bCs/>
              </w:rPr>
            </w:pPr>
            <w:r>
              <w:t xml:space="preserve">Организационно-правовая форма / </w:t>
            </w:r>
            <w:proofErr w:type="gramStart"/>
            <w:r>
              <w:t>форма</w:t>
            </w:r>
            <w:proofErr w:type="gramEnd"/>
            <w:r>
              <w:t xml:space="preserve"> собственности:</w:t>
            </w:r>
            <w:r>
              <w:rPr>
                <w:b/>
                <w:bCs/>
              </w:rPr>
              <w:t xml:space="preserve">  /</w:t>
            </w:r>
          </w:p>
        </w:tc>
        <w:tc>
          <w:tcPr>
            <w:tcW w:w="1560" w:type="dxa"/>
            <w:tcBorders>
              <w:top w:val="nil"/>
              <w:left w:val="nil"/>
              <w:bottom w:val="nil"/>
              <w:right w:val="nil"/>
            </w:tcBorders>
          </w:tcPr>
          <w:p w14:paraId="7AD19CC4" w14:textId="77777777" w:rsidR="000E786F" w:rsidRDefault="000E786F" w:rsidP="00DE1B12">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14:paraId="56780B2E" w14:textId="77777777" w:rsidR="000E786F" w:rsidRDefault="000E786F" w:rsidP="00DE1B12">
            <w:pPr>
              <w:jc w:val="center"/>
              <w:rPr>
                <w:b/>
                <w:bCs/>
              </w:rPr>
            </w:pPr>
            <w:r>
              <w:rPr>
                <w:b/>
                <w:bCs/>
              </w:rPr>
              <w:t xml:space="preserve"> /</w:t>
            </w:r>
          </w:p>
        </w:tc>
      </w:tr>
      <w:tr w:rsidR="000E786F" w14:paraId="625C1B91" w14:textId="77777777" w:rsidTr="00DE1B12">
        <w:tc>
          <w:tcPr>
            <w:tcW w:w="6112" w:type="dxa"/>
            <w:tcBorders>
              <w:top w:val="nil"/>
              <w:left w:val="nil"/>
              <w:bottom w:val="nil"/>
              <w:right w:val="nil"/>
            </w:tcBorders>
          </w:tcPr>
          <w:p w14:paraId="1A460BDC" w14:textId="77777777" w:rsidR="000E786F" w:rsidRDefault="000E786F" w:rsidP="00DE1B12">
            <w:pPr>
              <w:rPr>
                <w:b/>
                <w:bCs/>
              </w:rPr>
            </w:pPr>
            <w:r>
              <w:t>Единица измерения:</w:t>
            </w:r>
            <w:r>
              <w:rPr>
                <w:b/>
                <w:bCs/>
              </w:rPr>
              <w:t xml:space="preserve"> тыс. руб.</w:t>
            </w:r>
          </w:p>
        </w:tc>
        <w:tc>
          <w:tcPr>
            <w:tcW w:w="1560" w:type="dxa"/>
            <w:tcBorders>
              <w:top w:val="nil"/>
              <w:left w:val="nil"/>
              <w:bottom w:val="nil"/>
              <w:right w:val="nil"/>
            </w:tcBorders>
          </w:tcPr>
          <w:p w14:paraId="0C41C407" w14:textId="77777777" w:rsidR="000E786F" w:rsidRDefault="000E786F" w:rsidP="00DE1B12">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14:paraId="5209F07F" w14:textId="77777777" w:rsidR="000E786F" w:rsidRDefault="000E786F" w:rsidP="00DE1B12">
            <w:pPr>
              <w:jc w:val="center"/>
              <w:rPr>
                <w:b/>
                <w:bCs/>
              </w:rPr>
            </w:pPr>
            <w:r>
              <w:rPr>
                <w:b/>
                <w:bCs/>
              </w:rPr>
              <w:t>384</w:t>
            </w:r>
          </w:p>
        </w:tc>
      </w:tr>
      <w:tr w:rsidR="000E786F" w14:paraId="7566581B" w14:textId="77777777" w:rsidTr="00DE1B12">
        <w:tc>
          <w:tcPr>
            <w:tcW w:w="6112" w:type="dxa"/>
            <w:tcBorders>
              <w:top w:val="nil"/>
              <w:left w:val="nil"/>
              <w:bottom w:val="nil"/>
              <w:right w:val="nil"/>
            </w:tcBorders>
          </w:tcPr>
          <w:p w14:paraId="029A64F1" w14:textId="77777777" w:rsidR="000E786F" w:rsidRDefault="000E786F" w:rsidP="00DE1B12">
            <w:pPr>
              <w:rPr>
                <w:b/>
                <w:bCs/>
              </w:rPr>
            </w:pPr>
            <w:r>
              <w:t>Местонахождение (адрес):</w:t>
            </w:r>
            <w:r>
              <w:rPr>
                <w:b/>
                <w:bCs/>
              </w:rPr>
              <w:t xml:space="preserve"> 3095 Кипр, Лимассол, Омиру 20</w:t>
            </w:r>
          </w:p>
        </w:tc>
        <w:tc>
          <w:tcPr>
            <w:tcW w:w="1560" w:type="dxa"/>
            <w:tcBorders>
              <w:top w:val="nil"/>
              <w:left w:val="nil"/>
              <w:bottom w:val="nil"/>
              <w:right w:val="nil"/>
            </w:tcBorders>
          </w:tcPr>
          <w:p w14:paraId="781F2E2A" w14:textId="77777777" w:rsidR="000E786F" w:rsidRDefault="000E786F" w:rsidP="00DE1B12"/>
        </w:tc>
        <w:tc>
          <w:tcPr>
            <w:tcW w:w="1580" w:type="dxa"/>
            <w:tcBorders>
              <w:top w:val="nil"/>
              <w:left w:val="nil"/>
              <w:bottom w:val="nil"/>
              <w:right w:val="nil"/>
            </w:tcBorders>
          </w:tcPr>
          <w:p w14:paraId="5F3AFF70" w14:textId="77777777" w:rsidR="000E786F" w:rsidRDefault="000E786F" w:rsidP="00DE1B12"/>
        </w:tc>
      </w:tr>
    </w:tbl>
    <w:p w14:paraId="724EFDA4" w14:textId="77777777" w:rsidR="000E786F" w:rsidRDefault="000E786F" w:rsidP="000E786F">
      <w:pPr>
        <w:pStyle w:val="ThinDelim"/>
      </w:pPr>
    </w:p>
    <w:tbl>
      <w:tblPr>
        <w:tblW w:w="0" w:type="auto"/>
        <w:tblLayout w:type="fixed"/>
        <w:tblCellMar>
          <w:left w:w="72" w:type="dxa"/>
          <w:right w:w="72" w:type="dxa"/>
        </w:tblCellMar>
        <w:tblLook w:val="0000" w:firstRow="0" w:lastRow="0" w:firstColumn="0" w:lastColumn="0" w:noHBand="0" w:noVBand="0"/>
      </w:tblPr>
      <w:tblGrid>
        <w:gridCol w:w="5392"/>
        <w:gridCol w:w="720"/>
        <w:gridCol w:w="1560"/>
        <w:gridCol w:w="1580"/>
      </w:tblGrid>
      <w:tr w:rsidR="000E786F" w14:paraId="3B18A7AD" w14:textId="77777777" w:rsidTr="00DE1B12">
        <w:tc>
          <w:tcPr>
            <w:tcW w:w="5392" w:type="dxa"/>
            <w:tcBorders>
              <w:top w:val="double" w:sz="6" w:space="0" w:color="auto"/>
              <w:left w:val="double" w:sz="6" w:space="0" w:color="auto"/>
              <w:bottom w:val="single" w:sz="6" w:space="0" w:color="auto"/>
              <w:right w:val="single" w:sz="6" w:space="0" w:color="auto"/>
            </w:tcBorders>
          </w:tcPr>
          <w:p w14:paraId="5B6563E7" w14:textId="77777777" w:rsidR="000E786F" w:rsidRDefault="000E786F" w:rsidP="00DE1B12">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14:paraId="5BB68156" w14:textId="77777777" w:rsidR="000E786F" w:rsidRDefault="000E786F" w:rsidP="00DE1B12">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14:paraId="038CBA14" w14:textId="77777777" w:rsidR="000E786F" w:rsidRDefault="000E786F" w:rsidP="00DE1B12">
            <w:pPr>
              <w:jc w:val="center"/>
            </w:pPr>
            <w:r>
              <w:t xml:space="preserve"> За 12 мес.2014 г.</w:t>
            </w:r>
          </w:p>
        </w:tc>
        <w:tc>
          <w:tcPr>
            <w:tcW w:w="1580" w:type="dxa"/>
            <w:tcBorders>
              <w:top w:val="double" w:sz="6" w:space="0" w:color="auto"/>
              <w:left w:val="single" w:sz="6" w:space="0" w:color="auto"/>
              <w:bottom w:val="single" w:sz="6" w:space="0" w:color="auto"/>
              <w:right w:val="double" w:sz="6" w:space="0" w:color="auto"/>
            </w:tcBorders>
          </w:tcPr>
          <w:p w14:paraId="48CB5214" w14:textId="77777777" w:rsidR="000E786F" w:rsidRDefault="000E786F" w:rsidP="00DE1B12">
            <w:pPr>
              <w:jc w:val="center"/>
            </w:pPr>
            <w:r>
              <w:t xml:space="preserve"> За 12 мес.2013 г.</w:t>
            </w:r>
          </w:p>
        </w:tc>
      </w:tr>
      <w:tr w:rsidR="000E786F" w14:paraId="22AD9A2B" w14:textId="77777777" w:rsidTr="00DE1B12">
        <w:tc>
          <w:tcPr>
            <w:tcW w:w="5392" w:type="dxa"/>
            <w:tcBorders>
              <w:top w:val="single" w:sz="6" w:space="0" w:color="auto"/>
              <w:left w:val="double" w:sz="6" w:space="0" w:color="auto"/>
              <w:bottom w:val="single" w:sz="6" w:space="0" w:color="auto"/>
              <w:right w:val="single" w:sz="6" w:space="0" w:color="auto"/>
            </w:tcBorders>
          </w:tcPr>
          <w:p w14:paraId="3BE56C98" w14:textId="77777777" w:rsidR="000E786F" w:rsidRDefault="000E786F" w:rsidP="00DE1B12">
            <w:pPr>
              <w:jc w:val="center"/>
            </w:pPr>
            <w:r>
              <w:t>1</w:t>
            </w:r>
          </w:p>
        </w:tc>
        <w:tc>
          <w:tcPr>
            <w:tcW w:w="720" w:type="dxa"/>
            <w:tcBorders>
              <w:top w:val="single" w:sz="6" w:space="0" w:color="auto"/>
              <w:left w:val="single" w:sz="6" w:space="0" w:color="auto"/>
              <w:bottom w:val="single" w:sz="6" w:space="0" w:color="auto"/>
              <w:right w:val="single" w:sz="6" w:space="0" w:color="auto"/>
            </w:tcBorders>
          </w:tcPr>
          <w:p w14:paraId="6B83C767" w14:textId="77777777" w:rsidR="000E786F" w:rsidRDefault="000E786F" w:rsidP="00DE1B12">
            <w:pPr>
              <w:jc w:val="center"/>
            </w:pPr>
            <w:r>
              <w:t>2</w:t>
            </w:r>
          </w:p>
        </w:tc>
        <w:tc>
          <w:tcPr>
            <w:tcW w:w="1560" w:type="dxa"/>
            <w:tcBorders>
              <w:top w:val="single" w:sz="6" w:space="0" w:color="auto"/>
              <w:left w:val="single" w:sz="6" w:space="0" w:color="auto"/>
              <w:bottom w:val="single" w:sz="6" w:space="0" w:color="auto"/>
              <w:right w:val="single" w:sz="6" w:space="0" w:color="auto"/>
            </w:tcBorders>
          </w:tcPr>
          <w:p w14:paraId="39859F7F" w14:textId="77777777" w:rsidR="000E786F" w:rsidRDefault="000E786F" w:rsidP="00DE1B12">
            <w:pPr>
              <w:jc w:val="center"/>
            </w:pPr>
            <w:r>
              <w:t>3</w:t>
            </w:r>
          </w:p>
        </w:tc>
        <w:tc>
          <w:tcPr>
            <w:tcW w:w="1580" w:type="dxa"/>
            <w:tcBorders>
              <w:top w:val="single" w:sz="6" w:space="0" w:color="auto"/>
              <w:left w:val="single" w:sz="6" w:space="0" w:color="auto"/>
              <w:bottom w:val="single" w:sz="6" w:space="0" w:color="auto"/>
              <w:right w:val="double" w:sz="6" w:space="0" w:color="auto"/>
            </w:tcBorders>
          </w:tcPr>
          <w:p w14:paraId="5644A653" w14:textId="77777777" w:rsidR="000E786F" w:rsidRDefault="000E786F" w:rsidP="00DE1B12">
            <w:pPr>
              <w:jc w:val="center"/>
            </w:pPr>
            <w:r>
              <w:t>4</w:t>
            </w:r>
          </w:p>
        </w:tc>
      </w:tr>
      <w:tr w:rsidR="000E786F" w14:paraId="50769B38" w14:textId="77777777" w:rsidTr="00DE1B12">
        <w:tc>
          <w:tcPr>
            <w:tcW w:w="5392" w:type="dxa"/>
            <w:tcBorders>
              <w:top w:val="single" w:sz="6" w:space="0" w:color="auto"/>
              <w:left w:val="double" w:sz="6" w:space="0" w:color="auto"/>
              <w:bottom w:val="single" w:sz="6" w:space="0" w:color="auto"/>
              <w:right w:val="single" w:sz="6" w:space="0" w:color="auto"/>
            </w:tcBorders>
          </w:tcPr>
          <w:p w14:paraId="79001931" w14:textId="77777777" w:rsidR="000E786F" w:rsidRDefault="000E786F" w:rsidP="00DE1B12">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14:paraId="13D36823" w14:textId="77777777" w:rsidR="000E786F" w:rsidRDefault="000E786F" w:rsidP="00DE1B12">
            <w:pPr>
              <w:jc w:val="center"/>
            </w:pPr>
            <w:r>
              <w:t>6100</w:t>
            </w:r>
          </w:p>
        </w:tc>
        <w:tc>
          <w:tcPr>
            <w:tcW w:w="1560" w:type="dxa"/>
            <w:tcBorders>
              <w:top w:val="single" w:sz="6" w:space="0" w:color="auto"/>
              <w:left w:val="single" w:sz="6" w:space="0" w:color="auto"/>
              <w:bottom w:val="single" w:sz="6" w:space="0" w:color="auto"/>
              <w:right w:val="single" w:sz="6" w:space="0" w:color="auto"/>
            </w:tcBorders>
          </w:tcPr>
          <w:p w14:paraId="304EB998"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732BC82" w14:textId="77777777" w:rsidR="000E786F" w:rsidRDefault="000E786F" w:rsidP="00DE1B12"/>
        </w:tc>
      </w:tr>
      <w:tr w:rsidR="000E786F" w14:paraId="232674CE" w14:textId="77777777" w:rsidTr="00DE1B12">
        <w:tc>
          <w:tcPr>
            <w:tcW w:w="5392" w:type="dxa"/>
            <w:tcBorders>
              <w:top w:val="single" w:sz="6" w:space="0" w:color="auto"/>
              <w:left w:val="double" w:sz="6" w:space="0" w:color="auto"/>
              <w:bottom w:val="single" w:sz="6" w:space="0" w:color="auto"/>
              <w:right w:val="single" w:sz="6" w:space="0" w:color="auto"/>
            </w:tcBorders>
          </w:tcPr>
          <w:p w14:paraId="712DA4EF" w14:textId="77777777" w:rsidR="000E786F" w:rsidRDefault="000E786F" w:rsidP="00DE1B12">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7F1D4CBF"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22163932"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99CE5BE" w14:textId="77777777" w:rsidR="000E786F" w:rsidRDefault="000E786F" w:rsidP="00DE1B12"/>
        </w:tc>
      </w:tr>
      <w:tr w:rsidR="000E786F" w14:paraId="15C8AC48" w14:textId="77777777" w:rsidTr="00DE1B12">
        <w:tc>
          <w:tcPr>
            <w:tcW w:w="5392" w:type="dxa"/>
            <w:tcBorders>
              <w:top w:val="single" w:sz="6" w:space="0" w:color="auto"/>
              <w:left w:val="double" w:sz="6" w:space="0" w:color="auto"/>
              <w:bottom w:val="single" w:sz="6" w:space="0" w:color="auto"/>
              <w:right w:val="single" w:sz="6" w:space="0" w:color="auto"/>
            </w:tcBorders>
          </w:tcPr>
          <w:p w14:paraId="155BC0F4" w14:textId="77777777" w:rsidR="000E786F" w:rsidRDefault="000E786F" w:rsidP="00DE1B12">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14:paraId="7C061A5E" w14:textId="77777777" w:rsidR="000E786F" w:rsidRDefault="000E786F" w:rsidP="00DE1B12">
            <w:pPr>
              <w:jc w:val="center"/>
            </w:pPr>
            <w:r>
              <w:t>6210</w:t>
            </w:r>
          </w:p>
        </w:tc>
        <w:tc>
          <w:tcPr>
            <w:tcW w:w="1560" w:type="dxa"/>
            <w:tcBorders>
              <w:top w:val="single" w:sz="6" w:space="0" w:color="auto"/>
              <w:left w:val="single" w:sz="6" w:space="0" w:color="auto"/>
              <w:bottom w:val="single" w:sz="6" w:space="0" w:color="auto"/>
              <w:right w:val="single" w:sz="6" w:space="0" w:color="auto"/>
            </w:tcBorders>
          </w:tcPr>
          <w:p w14:paraId="112E7E2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FAAC808" w14:textId="77777777" w:rsidR="000E786F" w:rsidRDefault="000E786F" w:rsidP="00DE1B12"/>
        </w:tc>
      </w:tr>
      <w:tr w:rsidR="000E786F" w14:paraId="50960566" w14:textId="77777777" w:rsidTr="00DE1B12">
        <w:tc>
          <w:tcPr>
            <w:tcW w:w="5392" w:type="dxa"/>
            <w:tcBorders>
              <w:top w:val="single" w:sz="6" w:space="0" w:color="auto"/>
              <w:left w:val="double" w:sz="6" w:space="0" w:color="auto"/>
              <w:bottom w:val="single" w:sz="6" w:space="0" w:color="auto"/>
              <w:right w:val="single" w:sz="6" w:space="0" w:color="auto"/>
            </w:tcBorders>
          </w:tcPr>
          <w:p w14:paraId="4E8603AC" w14:textId="77777777" w:rsidR="000E786F" w:rsidRDefault="000E786F" w:rsidP="00DE1B12">
            <w:r>
              <w:t>Членские взносы</w:t>
            </w:r>
          </w:p>
        </w:tc>
        <w:tc>
          <w:tcPr>
            <w:tcW w:w="720" w:type="dxa"/>
            <w:tcBorders>
              <w:top w:val="single" w:sz="6" w:space="0" w:color="auto"/>
              <w:left w:val="single" w:sz="6" w:space="0" w:color="auto"/>
              <w:bottom w:val="single" w:sz="6" w:space="0" w:color="auto"/>
              <w:right w:val="single" w:sz="6" w:space="0" w:color="auto"/>
            </w:tcBorders>
          </w:tcPr>
          <w:p w14:paraId="0647BC33" w14:textId="77777777" w:rsidR="000E786F" w:rsidRDefault="000E786F" w:rsidP="00DE1B12">
            <w:pPr>
              <w:jc w:val="center"/>
            </w:pPr>
            <w:r>
              <w:t>6215</w:t>
            </w:r>
          </w:p>
        </w:tc>
        <w:tc>
          <w:tcPr>
            <w:tcW w:w="1560" w:type="dxa"/>
            <w:tcBorders>
              <w:top w:val="single" w:sz="6" w:space="0" w:color="auto"/>
              <w:left w:val="single" w:sz="6" w:space="0" w:color="auto"/>
              <w:bottom w:val="single" w:sz="6" w:space="0" w:color="auto"/>
              <w:right w:val="single" w:sz="6" w:space="0" w:color="auto"/>
            </w:tcBorders>
          </w:tcPr>
          <w:p w14:paraId="090B946C"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C49A6F0" w14:textId="77777777" w:rsidR="000E786F" w:rsidRDefault="000E786F" w:rsidP="00DE1B12"/>
        </w:tc>
      </w:tr>
      <w:tr w:rsidR="000E786F" w14:paraId="5C44707B" w14:textId="77777777" w:rsidTr="00DE1B12">
        <w:tc>
          <w:tcPr>
            <w:tcW w:w="5392" w:type="dxa"/>
            <w:tcBorders>
              <w:top w:val="single" w:sz="6" w:space="0" w:color="auto"/>
              <w:left w:val="double" w:sz="6" w:space="0" w:color="auto"/>
              <w:bottom w:val="single" w:sz="6" w:space="0" w:color="auto"/>
              <w:right w:val="single" w:sz="6" w:space="0" w:color="auto"/>
            </w:tcBorders>
          </w:tcPr>
          <w:p w14:paraId="265A0D72" w14:textId="77777777" w:rsidR="000E786F" w:rsidRDefault="000E786F" w:rsidP="00DE1B12">
            <w:r>
              <w:t>Целевые взносы</w:t>
            </w:r>
          </w:p>
        </w:tc>
        <w:tc>
          <w:tcPr>
            <w:tcW w:w="720" w:type="dxa"/>
            <w:tcBorders>
              <w:top w:val="single" w:sz="6" w:space="0" w:color="auto"/>
              <w:left w:val="single" w:sz="6" w:space="0" w:color="auto"/>
              <w:bottom w:val="single" w:sz="6" w:space="0" w:color="auto"/>
              <w:right w:val="single" w:sz="6" w:space="0" w:color="auto"/>
            </w:tcBorders>
          </w:tcPr>
          <w:p w14:paraId="67C29DC3" w14:textId="77777777" w:rsidR="000E786F" w:rsidRDefault="000E786F" w:rsidP="00DE1B12">
            <w:pPr>
              <w:jc w:val="center"/>
            </w:pPr>
            <w:r>
              <w:t>6220</w:t>
            </w:r>
          </w:p>
        </w:tc>
        <w:tc>
          <w:tcPr>
            <w:tcW w:w="1560" w:type="dxa"/>
            <w:tcBorders>
              <w:top w:val="single" w:sz="6" w:space="0" w:color="auto"/>
              <w:left w:val="single" w:sz="6" w:space="0" w:color="auto"/>
              <w:bottom w:val="single" w:sz="6" w:space="0" w:color="auto"/>
              <w:right w:val="single" w:sz="6" w:space="0" w:color="auto"/>
            </w:tcBorders>
          </w:tcPr>
          <w:p w14:paraId="302B296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2DFBC38" w14:textId="77777777" w:rsidR="000E786F" w:rsidRDefault="000E786F" w:rsidP="00DE1B12"/>
        </w:tc>
      </w:tr>
      <w:tr w:rsidR="000E786F" w14:paraId="6CBCEFDB" w14:textId="77777777" w:rsidTr="00DE1B12">
        <w:tc>
          <w:tcPr>
            <w:tcW w:w="5392" w:type="dxa"/>
            <w:tcBorders>
              <w:top w:val="single" w:sz="6" w:space="0" w:color="auto"/>
              <w:left w:val="double" w:sz="6" w:space="0" w:color="auto"/>
              <w:bottom w:val="single" w:sz="6" w:space="0" w:color="auto"/>
              <w:right w:val="single" w:sz="6" w:space="0" w:color="auto"/>
            </w:tcBorders>
          </w:tcPr>
          <w:p w14:paraId="489C0B1B" w14:textId="77777777" w:rsidR="000E786F" w:rsidRDefault="000E786F" w:rsidP="00DE1B12">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14:paraId="2562F549" w14:textId="77777777" w:rsidR="000E786F" w:rsidRDefault="000E786F" w:rsidP="00DE1B12">
            <w:pPr>
              <w:jc w:val="center"/>
            </w:pPr>
            <w:r>
              <w:t>6230</w:t>
            </w:r>
          </w:p>
        </w:tc>
        <w:tc>
          <w:tcPr>
            <w:tcW w:w="1560" w:type="dxa"/>
            <w:tcBorders>
              <w:top w:val="single" w:sz="6" w:space="0" w:color="auto"/>
              <w:left w:val="single" w:sz="6" w:space="0" w:color="auto"/>
              <w:bottom w:val="single" w:sz="6" w:space="0" w:color="auto"/>
              <w:right w:val="single" w:sz="6" w:space="0" w:color="auto"/>
            </w:tcBorders>
          </w:tcPr>
          <w:p w14:paraId="6068A944"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A3274F0" w14:textId="77777777" w:rsidR="000E786F" w:rsidRDefault="000E786F" w:rsidP="00DE1B12"/>
        </w:tc>
      </w:tr>
      <w:tr w:rsidR="000E786F" w14:paraId="1DBA3839" w14:textId="77777777" w:rsidTr="00DE1B12">
        <w:tc>
          <w:tcPr>
            <w:tcW w:w="5392" w:type="dxa"/>
            <w:tcBorders>
              <w:top w:val="single" w:sz="6" w:space="0" w:color="auto"/>
              <w:left w:val="double" w:sz="6" w:space="0" w:color="auto"/>
              <w:bottom w:val="single" w:sz="6" w:space="0" w:color="auto"/>
              <w:right w:val="single" w:sz="6" w:space="0" w:color="auto"/>
            </w:tcBorders>
          </w:tcPr>
          <w:p w14:paraId="274A8824" w14:textId="77777777" w:rsidR="000E786F" w:rsidRDefault="000E786F" w:rsidP="00DE1B12">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14:paraId="71558FFD" w14:textId="77777777" w:rsidR="000E786F" w:rsidRDefault="000E786F" w:rsidP="00DE1B12">
            <w:pPr>
              <w:jc w:val="center"/>
            </w:pPr>
            <w:r>
              <w:t>6240</w:t>
            </w:r>
          </w:p>
        </w:tc>
        <w:tc>
          <w:tcPr>
            <w:tcW w:w="1560" w:type="dxa"/>
            <w:tcBorders>
              <w:top w:val="single" w:sz="6" w:space="0" w:color="auto"/>
              <w:left w:val="single" w:sz="6" w:space="0" w:color="auto"/>
              <w:bottom w:val="single" w:sz="6" w:space="0" w:color="auto"/>
              <w:right w:val="single" w:sz="6" w:space="0" w:color="auto"/>
            </w:tcBorders>
          </w:tcPr>
          <w:p w14:paraId="7A81BE9D"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E7A87D7" w14:textId="77777777" w:rsidR="000E786F" w:rsidRDefault="000E786F" w:rsidP="00DE1B12"/>
        </w:tc>
      </w:tr>
      <w:tr w:rsidR="000E786F" w14:paraId="1FCD9AFE" w14:textId="77777777" w:rsidTr="00DE1B12">
        <w:tc>
          <w:tcPr>
            <w:tcW w:w="5392" w:type="dxa"/>
            <w:tcBorders>
              <w:top w:val="single" w:sz="6" w:space="0" w:color="auto"/>
              <w:left w:val="double" w:sz="6" w:space="0" w:color="auto"/>
              <w:bottom w:val="single" w:sz="6" w:space="0" w:color="auto"/>
              <w:right w:val="single" w:sz="6" w:space="0" w:color="auto"/>
            </w:tcBorders>
          </w:tcPr>
          <w:p w14:paraId="0C0B9284" w14:textId="77777777" w:rsidR="000E786F" w:rsidRDefault="000E786F" w:rsidP="00DE1B12">
            <w:r>
              <w:t>Прочие</w:t>
            </w:r>
          </w:p>
        </w:tc>
        <w:tc>
          <w:tcPr>
            <w:tcW w:w="720" w:type="dxa"/>
            <w:tcBorders>
              <w:top w:val="single" w:sz="6" w:space="0" w:color="auto"/>
              <w:left w:val="single" w:sz="6" w:space="0" w:color="auto"/>
              <w:bottom w:val="single" w:sz="6" w:space="0" w:color="auto"/>
              <w:right w:val="single" w:sz="6" w:space="0" w:color="auto"/>
            </w:tcBorders>
          </w:tcPr>
          <w:p w14:paraId="33008116" w14:textId="77777777" w:rsidR="000E786F" w:rsidRDefault="000E786F" w:rsidP="00DE1B12">
            <w:pPr>
              <w:jc w:val="center"/>
            </w:pPr>
            <w:r>
              <w:t>6250</w:t>
            </w:r>
          </w:p>
        </w:tc>
        <w:tc>
          <w:tcPr>
            <w:tcW w:w="1560" w:type="dxa"/>
            <w:tcBorders>
              <w:top w:val="single" w:sz="6" w:space="0" w:color="auto"/>
              <w:left w:val="single" w:sz="6" w:space="0" w:color="auto"/>
              <w:bottom w:val="single" w:sz="6" w:space="0" w:color="auto"/>
              <w:right w:val="single" w:sz="6" w:space="0" w:color="auto"/>
            </w:tcBorders>
          </w:tcPr>
          <w:p w14:paraId="3564E622"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ADD8894" w14:textId="77777777" w:rsidR="000E786F" w:rsidRDefault="000E786F" w:rsidP="00DE1B12"/>
        </w:tc>
      </w:tr>
      <w:tr w:rsidR="000E786F" w14:paraId="2F671D12" w14:textId="77777777" w:rsidTr="00DE1B12">
        <w:tc>
          <w:tcPr>
            <w:tcW w:w="5392" w:type="dxa"/>
            <w:tcBorders>
              <w:top w:val="single" w:sz="6" w:space="0" w:color="auto"/>
              <w:left w:val="double" w:sz="6" w:space="0" w:color="auto"/>
              <w:bottom w:val="single" w:sz="6" w:space="0" w:color="auto"/>
              <w:right w:val="single" w:sz="6" w:space="0" w:color="auto"/>
            </w:tcBorders>
          </w:tcPr>
          <w:p w14:paraId="2DBFB441" w14:textId="77777777" w:rsidR="000E786F" w:rsidRDefault="000E786F" w:rsidP="00DE1B12">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14:paraId="2E72DB02" w14:textId="77777777" w:rsidR="000E786F" w:rsidRDefault="000E786F" w:rsidP="00DE1B12">
            <w:pPr>
              <w:jc w:val="center"/>
            </w:pPr>
            <w:r>
              <w:t>6200</w:t>
            </w:r>
          </w:p>
        </w:tc>
        <w:tc>
          <w:tcPr>
            <w:tcW w:w="1560" w:type="dxa"/>
            <w:tcBorders>
              <w:top w:val="single" w:sz="6" w:space="0" w:color="auto"/>
              <w:left w:val="single" w:sz="6" w:space="0" w:color="auto"/>
              <w:bottom w:val="single" w:sz="6" w:space="0" w:color="auto"/>
              <w:right w:val="single" w:sz="6" w:space="0" w:color="auto"/>
            </w:tcBorders>
          </w:tcPr>
          <w:p w14:paraId="0748BAD0"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C33844C" w14:textId="77777777" w:rsidR="000E786F" w:rsidRDefault="000E786F" w:rsidP="00DE1B12"/>
        </w:tc>
      </w:tr>
      <w:tr w:rsidR="000E786F" w14:paraId="6AB819EA" w14:textId="77777777" w:rsidTr="00DE1B12">
        <w:tc>
          <w:tcPr>
            <w:tcW w:w="5392" w:type="dxa"/>
            <w:tcBorders>
              <w:top w:val="single" w:sz="6" w:space="0" w:color="auto"/>
              <w:left w:val="double" w:sz="6" w:space="0" w:color="auto"/>
              <w:bottom w:val="single" w:sz="6" w:space="0" w:color="auto"/>
              <w:right w:val="single" w:sz="6" w:space="0" w:color="auto"/>
            </w:tcBorders>
          </w:tcPr>
          <w:p w14:paraId="21D2FDA1" w14:textId="77777777" w:rsidR="000E786F" w:rsidRDefault="000E786F" w:rsidP="00DE1B12">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3658C4E8"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0686D3B3"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D741E37" w14:textId="77777777" w:rsidR="000E786F" w:rsidRDefault="000E786F" w:rsidP="00DE1B12"/>
        </w:tc>
      </w:tr>
      <w:tr w:rsidR="000E786F" w14:paraId="39E4B8F1" w14:textId="77777777" w:rsidTr="00DE1B12">
        <w:tc>
          <w:tcPr>
            <w:tcW w:w="5392" w:type="dxa"/>
            <w:tcBorders>
              <w:top w:val="single" w:sz="6" w:space="0" w:color="auto"/>
              <w:left w:val="double" w:sz="6" w:space="0" w:color="auto"/>
              <w:bottom w:val="single" w:sz="6" w:space="0" w:color="auto"/>
              <w:right w:val="single" w:sz="6" w:space="0" w:color="auto"/>
            </w:tcBorders>
          </w:tcPr>
          <w:p w14:paraId="33C7229D" w14:textId="77777777" w:rsidR="000E786F" w:rsidRDefault="000E786F" w:rsidP="00DE1B12">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14:paraId="7987BD7E" w14:textId="77777777" w:rsidR="000E786F" w:rsidRDefault="000E786F" w:rsidP="00DE1B12">
            <w:pPr>
              <w:jc w:val="center"/>
            </w:pPr>
            <w:r>
              <w:t>6310</w:t>
            </w:r>
          </w:p>
        </w:tc>
        <w:tc>
          <w:tcPr>
            <w:tcW w:w="1560" w:type="dxa"/>
            <w:tcBorders>
              <w:top w:val="single" w:sz="6" w:space="0" w:color="auto"/>
              <w:left w:val="single" w:sz="6" w:space="0" w:color="auto"/>
              <w:bottom w:val="single" w:sz="6" w:space="0" w:color="auto"/>
              <w:right w:val="single" w:sz="6" w:space="0" w:color="auto"/>
            </w:tcBorders>
          </w:tcPr>
          <w:p w14:paraId="677D9085"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71E20FF" w14:textId="77777777" w:rsidR="000E786F" w:rsidRDefault="000E786F" w:rsidP="00DE1B12"/>
        </w:tc>
      </w:tr>
      <w:tr w:rsidR="000E786F" w14:paraId="49BC7661" w14:textId="77777777" w:rsidTr="00DE1B12">
        <w:tc>
          <w:tcPr>
            <w:tcW w:w="5392" w:type="dxa"/>
            <w:tcBorders>
              <w:top w:val="single" w:sz="6" w:space="0" w:color="auto"/>
              <w:left w:val="double" w:sz="6" w:space="0" w:color="auto"/>
              <w:bottom w:val="single" w:sz="6" w:space="0" w:color="auto"/>
              <w:right w:val="single" w:sz="6" w:space="0" w:color="auto"/>
            </w:tcBorders>
          </w:tcPr>
          <w:p w14:paraId="1697DB62"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5AC7EC4E"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42C164E5"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10488900" w14:textId="77777777" w:rsidR="000E786F" w:rsidRDefault="000E786F" w:rsidP="00DE1B12"/>
        </w:tc>
      </w:tr>
      <w:tr w:rsidR="000E786F" w14:paraId="7B0DC491" w14:textId="77777777" w:rsidTr="00DE1B12">
        <w:tc>
          <w:tcPr>
            <w:tcW w:w="5392" w:type="dxa"/>
            <w:tcBorders>
              <w:top w:val="single" w:sz="6" w:space="0" w:color="auto"/>
              <w:left w:val="double" w:sz="6" w:space="0" w:color="auto"/>
              <w:bottom w:val="single" w:sz="6" w:space="0" w:color="auto"/>
              <w:right w:val="single" w:sz="6" w:space="0" w:color="auto"/>
            </w:tcBorders>
          </w:tcPr>
          <w:p w14:paraId="5E16359D" w14:textId="77777777" w:rsidR="000E786F" w:rsidRDefault="000E786F" w:rsidP="00DE1B12">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14:paraId="1513A1BA" w14:textId="77777777" w:rsidR="000E786F" w:rsidRDefault="000E786F" w:rsidP="00DE1B12">
            <w:pPr>
              <w:jc w:val="center"/>
            </w:pPr>
            <w:r>
              <w:t>6311</w:t>
            </w:r>
          </w:p>
        </w:tc>
        <w:tc>
          <w:tcPr>
            <w:tcW w:w="1560" w:type="dxa"/>
            <w:tcBorders>
              <w:top w:val="single" w:sz="6" w:space="0" w:color="auto"/>
              <w:left w:val="single" w:sz="6" w:space="0" w:color="auto"/>
              <w:bottom w:val="single" w:sz="6" w:space="0" w:color="auto"/>
              <w:right w:val="single" w:sz="6" w:space="0" w:color="auto"/>
            </w:tcBorders>
          </w:tcPr>
          <w:p w14:paraId="2D30204F"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A5431F8" w14:textId="77777777" w:rsidR="000E786F" w:rsidRDefault="000E786F" w:rsidP="00DE1B12"/>
        </w:tc>
      </w:tr>
      <w:tr w:rsidR="000E786F" w14:paraId="796B16E7" w14:textId="77777777" w:rsidTr="00DE1B12">
        <w:tc>
          <w:tcPr>
            <w:tcW w:w="5392" w:type="dxa"/>
            <w:tcBorders>
              <w:top w:val="single" w:sz="6" w:space="0" w:color="auto"/>
              <w:left w:val="double" w:sz="6" w:space="0" w:color="auto"/>
              <w:bottom w:val="single" w:sz="6" w:space="0" w:color="auto"/>
              <w:right w:val="single" w:sz="6" w:space="0" w:color="auto"/>
            </w:tcBorders>
          </w:tcPr>
          <w:p w14:paraId="5A3AE7D5" w14:textId="77777777" w:rsidR="000E786F" w:rsidRDefault="000E786F" w:rsidP="00DE1B12">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14:paraId="20DCCBA5" w14:textId="77777777" w:rsidR="000E786F" w:rsidRDefault="000E786F" w:rsidP="00DE1B12">
            <w:pPr>
              <w:jc w:val="center"/>
            </w:pPr>
            <w:r>
              <w:t>6312</w:t>
            </w:r>
          </w:p>
        </w:tc>
        <w:tc>
          <w:tcPr>
            <w:tcW w:w="1560" w:type="dxa"/>
            <w:tcBorders>
              <w:top w:val="single" w:sz="6" w:space="0" w:color="auto"/>
              <w:left w:val="single" w:sz="6" w:space="0" w:color="auto"/>
              <w:bottom w:val="single" w:sz="6" w:space="0" w:color="auto"/>
              <w:right w:val="single" w:sz="6" w:space="0" w:color="auto"/>
            </w:tcBorders>
          </w:tcPr>
          <w:p w14:paraId="517D36A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BA7A4D3" w14:textId="77777777" w:rsidR="000E786F" w:rsidRDefault="000E786F" w:rsidP="00DE1B12"/>
        </w:tc>
      </w:tr>
      <w:tr w:rsidR="000E786F" w14:paraId="3119B1DA" w14:textId="77777777" w:rsidTr="00DE1B12">
        <w:tc>
          <w:tcPr>
            <w:tcW w:w="5392" w:type="dxa"/>
            <w:tcBorders>
              <w:top w:val="single" w:sz="6" w:space="0" w:color="auto"/>
              <w:left w:val="double" w:sz="6" w:space="0" w:color="auto"/>
              <w:bottom w:val="single" w:sz="6" w:space="0" w:color="auto"/>
              <w:right w:val="single" w:sz="6" w:space="0" w:color="auto"/>
            </w:tcBorders>
          </w:tcPr>
          <w:p w14:paraId="1C5A9D79" w14:textId="77777777" w:rsidR="000E786F" w:rsidRDefault="000E786F" w:rsidP="00DE1B12">
            <w:r>
              <w:t>иные мероприятия</w:t>
            </w:r>
          </w:p>
        </w:tc>
        <w:tc>
          <w:tcPr>
            <w:tcW w:w="720" w:type="dxa"/>
            <w:tcBorders>
              <w:top w:val="single" w:sz="6" w:space="0" w:color="auto"/>
              <w:left w:val="single" w:sz="6" w:space="0" w:color="auto"/>
              <w:bottom w:val="single" w:sz="6" w:space="0" w:color="auto"/>
              <w:right w:val="single" w:sz="6" w:space="0" w:color="auto"/>
            </w:tcBorders>
          </w:tcPr>
          <w:p w14:paraId="5B57E0AE" w14:textId="77777777" w:rsidR="000E786F" w:rsidRDefault="000E786F" w:rsidP="00DE1B12">
            <w:pPr>
              <w:jc w:val="center"/>
            </w:pPr>
            <w:r>
              <w:t>6313</w:t>
            </w:r>
          </w:p>
        </w:tc>
        <w:tc>
          <w:tcPr>
            <w:tcW w:w="1560" w:type="dxa"/>
            <w:tcBorders>
              <w:top w:val="single" w:sz="6" w:space="0" w:color="auto"/>
              <w:left w:val="single" w:sz="6" w:space="0" w:color="auto"/>
              <w:bottom w:val="single" w:sz="6" w:space="0" w:color="auto"/>
              <w:right w:val="single" w:sz="6" w:space="0" w:color="auto"/>
            </w:tcBorders>
          </w:tcPr>
          <w:p w14:paraId="5553561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791B8DBE" w14:textId="77777777" w:rsidR="000E786F" w:rsidRDefault="000E786F" w:rsidP="00DE1B12"/>
        </w:tc>
      </w:tr>
      <w:tr w:rsidR="000E786F" w14:paraId="31B6ECE8" w14:textId="77777777" w:rsidTr="00DE1B12">
        <w:tc>
          <w:tcPr>
            <w:tcW w:w="5392" w:type="dxa"/>
            <w:tcBorders>
              <w:top w:val="single" w:sz="6" w:space="0" w:color="auto"/>
              <w:left w:val="double" w:sz="6" w:space="0" w:color="auto"/>
              <w:bottom w:val="single" w:sz="6" w:space="0" w:color="auto"/>
              <w:right w:val="single" w:sz="6" w:space="0" w:color="auto"/>
            </w:tcBorders>
          </w:tcPr>
          <w:p w14:paraId="41C8CD8A" w14:textId="77777777" w:rsidR="000E786F" w:rsidRDefault="000E786F" w:rsidP="00DE1B12">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14:paraId="4F81FCB3" w14:textId="77777777" w:rsidR="000E786F" w:rsidRDefault="000E786F" w:rsidP="00DE1B12">
            <w:pPr>
              <w:jc w:val="center"/>
            </w:pPr>
            <w:r>
              <w:t>6320</w:t>
            </w:r>
          </w:p>
        </w:tc>
        <w:tc>
          <w:tcPr>
            <w:tcW w:w="1560" w:type="dxa"/>
            <w:tcBorders>
              <w:top w:val="single" w:sz="6" w:space="0" w:color="auto"/>
              <w:left w:val="single" w:sz="6" w:space="0" w:color="auto"/>
              <w:bottom w:val="single" w:sz="6" w:space="0" w:color="auto"/>
              <w:right w:val="single" w:sz="6" w:space="0" w:color="auto"/>
            </w:tcBorders>
          </w:tcPr>
          <w:p w14:paraId="48C84980"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6B8919C" w14:textId="77777777" w:rsidR="000E786F" w:rsidRDefault="000E786F" w:rsidP="00DE1B12"/>
        </w:tc>
      </w:tr>
      <w:tr w:rsidR="000E786F" w14:paraId="30814E8C" w14:textId="77777777" w:rsidTr="00DE1B12">
        <w:tc>
          <w:tcPr>
            <w:tcW w:w="5392" w:type="dxa"/>
            <w:tcBorders>
              <w:top w:val="single" w:sz="6" w:space="0" w:color="auto"/>
              <w:left w:val="double" w:sz="6" w:space="0" w:color="auto"/>
              <w:bottom w:val="single" w:sz="6" w:space="0" w:color="auto"/>
              <w:right w:val="single" w:sz="6" w:space="0" w:color="auto"/>
            </w:tcBorders>
          </w:tcPr>
          <w:p w14:paraId="51AB54F3" w14:textId="77777777" w:rsidR="000E786F" w:rsidRDefault="000E786F" w:rsidP="00DE1B12">
            <w:r>
              <w:t>в том числе:</w:t>
            </w:r>
          </w:p>
        </w:tc>
        <w:tc>
          <w:tcPr>
            <w:tcW w:w="720" w:type="dxa"/>
            <w:tcBorders>
              <w:top w:val="single" w:sz="6" w:space="0" w:color="auto"/>
              <w:left w:val="single" w:sz="6" w:space="0" w:color="auto"/>
              <w:bottom w:val="single" w:sz="6" w:space="0" w:color="auto"/>
              <w:right w:val="single" w:sz="6" w:space="0" w:color="auto"/>
            </w:tcBorders>
          </w:tcPr>
          <w:p w14:paraId="34E6D1DC" w14:textId="77777777" w:rsidR="000E786F" w:rsidRDefault="000E786F" w:rsidP="00DE1B12"/>
        </w:tc>
        <w:tc>
          <w:tcPr>
            <w:tcW w:w="1560" w:type="dxa"/>
            <w:tcBorders>
              <w:top w:val="single" w:sz="6" w:space="0" w:color="auto"/>
              <w:left w:val="single" w:sz="6" w:space="0" w:color="auto"/>
              <w:bottom w:val="single" w:sz="6" w:space="0" w:color="auto"/>
              <w:right w:val="single" w:sz="6" w:space="0" w:color="auto"/>
            </w:tcBorders>
          </w:tcPr>
          <w:p w14:paraId="160DA7C3"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4E99837" w14:textId="77777777" w:rsidR="000E786F" w:rsidRDefault="000E786F" w:rsidP="00DE1B12"/>
        </w:tc>
      </w:tr>
      <w:tr w:rsidR="000E786F" w14:paraId="7FA2A101" w14:textId="77777777" w:rsidTr="00DE1B12">
        <w:tc>
          <w:tcPr>
            <w:tcW w:w="5392" w:type="dxa"/>
            <w:tcBorders>
              <w:top w:val="single" w:sz="6" w:space="0" w:color="auto"/>
              <w:left w:val="double" w:sz="6" w:space="0" w:color="auto"/>
              <w:bottom w:val="single" w:sz="6" w:space="0" w:color="auto"/>
              <w:right w:val="single" w:sz="6" w:space="0" w:color="auto"/>
            </w:tcBorders>
          </w:tcPr>
          <w:p w14:paraId="6BAF1F28" w14:textId="77777777" w:rsidR="000E786F" w:rsidRDefault="000E786F" w:rsidP="00DE1B12">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14:paraId="384B3A9E" w14:textId="77777777" w:rsidR="000E786F" w:rsidRDefault="000E786F" w:rsidP="00DE1B12">
            <w:pPr>
              <w:jc w:val="center"/>
            </w:pPr>
            <w:r>
              <w:t>6321</w:t>
            </w:r>
          </w:p>
        </w:tc>
        <w:tc>
          <w:tcPr>
            <w:tcW w:w="1560" w:type="dxa"/>
            <w:tcBorders>
              <w:top w:val="single" w:sz="6" w:space="0" w:color="auto"/>
              <w:left w:val="single" w:sz="6" w:space="0" w:color="auto"/>
              <w:bottom w:val="single" w:sz="6" w:space="0" w:color="auto"/>
              <w:right w:val="single" w:sz="6" w:space="0" w:color="auto"/>
            </w:tcBorders>
          </w:tcPr>
          <w:p w14:paraId="39148741"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6395A9DE" w14:textId="77777777" w:rsidR="000E786F" w:rsidRDefault="000E786F" w:rsidP="00DE1B12"/>
        </w:tc>
      </w:tr>
      <w:tr w:rsidR="000E786F" w14:paraId="68B874DD" w14:textId="77777777" w:rsidTr="00DE1B12">
        <w:tc>
          <w:tcPr>
            <w:tcW w:w="5392" w:type="dxa"/>
            <w:tcBorders>
              <w:top w:val="single" w:sz="6" w:space="0" w:color="auto"/>
              <w:left w:val="double" w:sz="6" w:space="0" w:color="auto"/>
              <w:bottom w:val="single" w:sz="6" w:space="0" w:color="auto"/>
              <w:right w:val="single" w:sz="6" w:space="0" w:color="auto"/>
            </w:tcBorders>
          </w:tcPr>
          <w:p w14:paraId="1D07B121" w14:textId="77777777" w:rsidR="000E786F" w:rsidRDefault="000E786F" w:rsidP="00DE1B12">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14:paraId="4B230BF0" w14:textId="77777777" w:rsidR="000E786F" w:rsidRDefault="000E786F" w:rsidP="00DE1B12">
            <w:pPr>
              <w:jc w:val="center"/>
            </w:pPr>
            <w:r>
              <w:t>6322</w:t>
            </w:r>
          </w:p>
        </w:tc>
        <w:tc>
          <w:tcPr>
            <w:tcW w:w="1560" w:type="dxa"/>
            <w:tcBorders>
              <w:top w:val="single" w:sz="6" w:space="0" w:color="auto"/>
              <w:left w:val="single" w:sz="6" w:space="0" w:color="auto"/>
              <w:bottom w:val="single" w:sz="6" w:space="0" w:color="auto"/>
              <w:right w:val="single" w:sz="6" w:space="0" w:color="auto"/>
            </w:tcBorders>
          </w:tcPr>
          <w:p w14:paraId="1A8DE4EF"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50946A22" w14:textId="77777777" w:rsidR="000E786F" w:rsidRDefault="000E786F" w:rsidP="00DE1B12"/>
        </w:tc>
      </w:tr>
      <w:tr w:rsidR="000E786F" w14:paraId="3B59DC87" w14:textId="77777777" w:rsidTr="00DE1B12">
        <w:tc>
          <w:tcPr>
            <w:tcW w:w="5392" w:type="dxa"/>
            <w:tcBorders>
              <w:top w:val="single" w:sz="6" w:space="0" w:color="auto"/>
              <w:left w:val="double" w:sz="6" w:space="0" w:color="auto"/>
              <w:bottom w:val="single" w:sz="6" w:space="0" w:color="auto"/>
              <w:right w:val="single" w:sz="6" w:space="0" w:color="auto"/>
            </w:tcBorders>
          </w:tcPr>
          <w:p w14:paraId="07682C50" w14:textId="77777777" w:rsidR="000E786F" w:rsidRDefault="000E786F" w:rsidP="00DE1B12">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14:paraId="4278AD5D" w14:textId="77777777" w:rsidR="000E786F" w:rsidRDefault="000E786F" w:rsidP="00DE1B12">
            <w:pPr>
              <w:jc w:val="center"/>
            </w:pPr>
            <w:r>
              <w:t>6323</w:t>
            </w:r>
          </w:p>
        </w:tc>
        <w:tc>
          <w:tcPr>
            <w:tcW w:w="1560" w:type="dxa"/>
            <w:tcBorders>
              <w:top w:val="single" w:sz="6" w:space="0" w:color="auto"/>
              <w:left w:val="single" w:sz="6" w:space="0" w:color="auto"/>
              <w:bottom w:val="single" w:sz="6" w:space="0" w:color="auto"/>
              <w:right w:val="single" w:sz="6" w:space="0" w:color="auto"/>
            </w:tcBorders>
          </w:tcPr>
          <w:p w14:paraId="2A9F9A62"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7F27406" w14:textId="77777777" w:rsidR="000E786F" w:rsidRDefault="000E786F" w:rsidP="00DE1B12"/>
        </w:tc>
      </w:tr>
      <w:tr w:rsidR="000E786F" w14:paraId="4D364313" w14:textId="77777777" w:rsidTr="00DE1B12">
        <w:tc>
          <w:tcPr>
            <w:tcW w:w="5392" w:type="dxa"/>
            <w:tcBorders>
              <w:top w:val="single" w:sz="6" w:space="0" w:color="auto"/>
              <w:left w:val="double" w:sz="6" w:space="0" w:color="auto"/>
              <w:bottom w:val="single" w:sz="6" w:space="0" w:color="auto"/>
              <w:right w:val="single" w:sz="6" w:space="0" w:color="auto"/>
            </w:tcBorders>
          </w:tcPr>
          <w:p w14:paraId="016DF26D" w14:textId="77777777" w:rsidR="000E786F" w:rsidRDefault="000E786F" w:rsidP="00DE1B12">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14:paraId="71F9E8BB" w14:textId="77777777" w:rsidR="000E786F" w:rsidRDefault="000E786F" w:rsidP="00DE1B12">
            <w:pPr>
              <w:jc w:val="center"/>
            </w:pPr>
            <w:r>
              <w:t>6324</w:t>
            </w:r>
          </w:p>
        </w:tc>
        <w:tc>
          <w:tcPr>
            <w:tcW w:w="1560" w:type="dxa"/>
            <w:tcBorders>
              <w:top w:val="single" w:sz="6" w:space="0" w:color="auto"/>
              <w:left w:val="single" w:sz="6" w:space="0" w:color="auto"/>
              <w:bottom w:val="single" w:sz="6" w:space="0" w:color="auto"/>
              <w:right w:val="single" w:sz="6" w:space="0" w:color="auto"/>
            </w:tcBorders>
          </w:tcPr>
          <w:p w14:paraId="1B62436D"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23C1646C" w14:textId="77777777" w:rsidR="000E786F" w:rsidRDefault="000E786F" w:rsidP="00DE1B12"/>
        </w:tc>
      </w:tr>
      <w:tr w:rsidR="000E786F" w14:paraId="385A4302" w14:textId="77777777" w:rsidTr="00DE1B12">
        <w:tc>
          <w:tcPr>
            <w:tcW w:w="5392" w:type="dxa"/>
            <w:tcBorders>
              <w:top w:val="single" w:sz="6" w:space="0" w:color="auto"/>
              <w:left w:val="double" w:sz="6" w:space="0" w:color="auto"/>
              <w:bottom w:val="single" w:sz="6" w:space="0" w:color="auto"/>
              <w:right w:val="single" w:sz="6" w:space="0" w:color="auto"/>
            </w:tcBorders>
          </w:tcPr>
          <w:p w14:paraId="35B80074" w14:textId="77777777" w:rsidR="000E786F" w:rsidRDefault="000E786F" w:rsidP="00DE1B12">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14:paraId="6EF61FBB" w14:textId="77777777" w:rsidR="000E786F" w:rsidRDefault="000E786F" w:rsidP="00DE1B12">
            <w:pPr>
              <w:jc w:val="center"/>
            </w:pPr>
            <w:r>
              <w:t>6325</w:t>
            </w:r>
          </w:p>
        </w:tc>
        <w:tc>
          <w:tcPr>
            <w:tcW w:w="1560" w:type="dxa"/>
            <w:tcBorders>
              <w:top w:val="single" w:sz="6" w:space="0" w:color="auto"/>
              <w:left w:val="single" w:sz="6" w:space="0" w:color="auto"/>
              <w:bottom w:val="single" w:sz="6" w:space="0" w:color="auto"/>
              <w:right w:val="single" w:sz="6" w:space="0" w:color="auto"/>
            </w:tcBorders>
          </w:tcPr>
          <w:p w14:paraId="732C2E9C"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105033F" w14:textId="77777777" w:rsidR="000E786F" w:rsidRDefault="000E786F" w:rsidP="00DE1B12"/>
        </w:tc>
      </w:tr>
      <w:tr w:rsidR="000E786F" w14:paraId="140DCD96" w14:textId="77777777" w:rsidTr="00DE1B12">
        <w:tc>
          <w:tcPr>
            <w:tcW w:w="5392" w:type="dxa"/>
            <w:tcBorders>
              <w:top w:val="single" w:sz="6" w:space="0" w:color="auto"/>
              <w:left w:val="double" w:sz="6" w:space="0" w:color="auto"/>
              <w:bottom w:val="single" w:sz="6" w:space="0" w:color="auto"/>
              <w:right w:val="single" w:sz="6" w:space="0" w:color="auto"/>
            </w:tcBorders>
          </w:tcPr>
          <w:p w14:paraId="79C96344" w14:textId="77777777" w:rsidR="000E786F" w:rsidRDefault="000E786F" w:rsidP="00DE1B12">
            <w:r>
              <w:t>прочие</w:t>
            </w:r>
          </w:p>
        </w:tc>
        <w:tc>
          <w:tcPr>
            <w:tcW w:w="720" w:type="dxa"/>
            <w:tcBorders>
              <w:top w:val="single" w:sz="6" w:space="0" w:color="auto"/>
              <w:left w:val="single" w:sz="6" w:space="0" w:color="auto"/>
              <w:bottom w:val="single" w:sz="6" w:space="0" w:color="auto"/>
              <w:right w:val="single" w:sz="6" w:space="0" w:color="auto"/>
            </w:tcBorders>
          </w:tcPr>
          <w:p w14:paraId="3DF20E35" w14:textId="77777777" w:rsidR="000E786F" w:rsidRDefault="000E786F" w:rsidP="00DE1B12">
            <w:pPr>
              <w:jc w:val="center"/>
            </w:pPr>
            <w:r>
              <w:t>6326</w:t>
            </w:r>
          </w:p>
        </w:tc>
        <w:tc>
          <w:tcPr>
            <w:tcW w:w="1560" w:type="dxa"/>
            <w:tcBorders>
              <w:top w:val="single" w:sz="6" w:space="0" w:color="auto"/>
              <w:left w:val="single" w:sz="6" w:space="0" w:color="auto"/>
              <w:bottom w:val="single" w:sz="6" w:space="0" w:color="auto"/>
              <w:right w:val="single" w:sz="6" w:space="0" w:color="auto"/>
            </w:tcBorders>
          </w:tcPr>
          <w:p w14:paraId="0A17CD51"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E2C4988" w14:textId="77777777" w:rsidR="000E786F" w:rsidRDefault="000E786F" w:rsidP="00DE1B12"/>
        </w:tc>
      </w:tr>
      <w:tr w:rsidR="000E786F" w14:paraId="76782290" w14:textId="77777777" w:rsidTr="00DE1B12">
        <w:tc>
          <w:tcPr>
            <w:tcW w:w="5392" w:type="dxa"/>
            <w:tcBorders>
              <w:top w:val="single" w:sz="6" w:space="0" w:color="auto"/>
              <w:left w:val="double" w:sz="6" w:space="0" w:color="auto"/>
              <w:bottom w:val="single" w:sz="6" w:space="0" w:color="auto"/>
              <w:right w:val="single" w:sz="6" w:space="0" w:color="auto"/>
            </w:tcBorders>
          </w:tcPr>
          <w:p w14:paraId="7094AB89" w14:textId="77777777" w:rsidR="000E786F" w:rsidRDefault="000E786F" w:rsidP="00DE1B12">
            <w:r>
              <w:t xml:space="preserve">Приобретение основных средств, инвентаря и иного </w:t>
            </w:r>
            <w:r>
              <w:lastRenderedPageBreak/>
              <w:t>имущества</w:t>
            </w:r>
          </w:p>
        </w:tc>
        <w:tc>
          <w:tcPr>
            <w:tcW w:w="720" w:type="dxa"/>
            <w:tcBorders>
              <w:top w:val="single" w:sz="6" w:space="0" w:color="auto"/>
              <w:left w:val="single" w:sz="6" w:space="0" w:color="auto"/>
              <w:bottom w:val="single" w:sz="6" w:space="0" w:color="auto"/>
              <w:right w:val="single" w:sz="6" w:space="0" w:color="auto"/>
            </w:tcBorders>
          </w:tcPr>
          <w:p w14:paraId="1285A1E1" w14:textId="77777777" w:rsidR="000E786F" w:rsidRDefault="000E786F" w:rsidP="00DE1B12">
            <w:pPr>
              <w:jc w:val="center"/>
            </w:pPr>
            <w:r>
              <w:lastRenderedPageBreak/>
              <w:t>6330</w:t>
            </w:r>
          </w:p>
        </w:tc>
        <w:tc>
          <w:tcPr>
            <w:tcW w:w="1560" w:type="dxa"/>
            <w:tcBorders>
              <w:top w:val="single" w:sz="6" w:space="0" w:color="auto"/>
              <w:left w:val="single" w:sz="6" w:space="0" w:color="auto"/>
              <w:bottom w:val="single" w:sz="6" w:space="0" w:color="auto"/>
              <w:right w:val="single" w:sz="6" w:space="0" w:color="auto"/>
            </w:tcBorders>
          </w:tcPr>
          <w:p w14:paraId="2B9FF900"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33203AAF" w14:textId="77777777" w:rsidR="000E786F" w:rsidRDefault="000E786F" w:rsidP="00DE1B12"/>
        </w:tc>
      </w:tr>
      <w:tr w:rsidR="000E786F" w14:paraId="4D34EB95" w14:textId="77777777" w:rsidTr="00DE1B12">
        <w:tc>
          <w:tcPr>
            <w:tcW w:w="5392" w:type="dxa"/>
            <w:tcBorders>
              <w:top w:val="single" w:sz="6" w:space="0" w:color="auto"/>
              <w:left w:val="double" w:sz="6" w:space="0" w:color="auto"/>
              <w:bottom w:val="single" w:sz="6" w:space="0" w:color="auto"/>
              <w:right w:val="single" w:sz="6" w:space="0" w:color="auto"/>
            </w:tcBorders>
          </w:tcPr>
          <w:p w14:paraId="79D2EA17" w14:textId="77777777" w:rsidR="000E786F" w:rsidRDefault="000E786F" w:rsidP="00DE1B12">
            <w:r>
              <w:lastRenderedPageBreak/>
              <w:t>Прочие</w:t>
            </w:r>
          </w:p>
        </w:tc>
        <w:tc>
          <w:tcPr>
            <w:tcW w:w="720" w:type="dxa"/>
            <w:tcBorders>
              <w:top w:val="single" w:sz="6" w:space="0" w:color="auto"/>
              <w:left w:val="single" w:sz="6" w:space="0" w:color="auto"/>
              <w:bottom w:val="single" w:sz="6" w:space="0" w:color="auto"/>
              <w:right w:val="single" w:sz="6" w:space="0" w:color="auto"/>
            </w:tcBorders>
          </w:tcPr>
          <w:p w14:paraId="2B6B7742" w14:textId="77777777" w:rsidR="000E786F" w:rsidRDefault="000E786F" w:rsidP="00DE1B12">
            <w:pPr>
              <w:jc w:val="center"/>
            </w:pPr>
            <w:r>
              <w:t>6350</w:t>
            </w:r>
          </w:p>
        </w:tc>
        <w:tc>
          <w:tcPr>
            <w:tcW w:w="1560" w:type="dxa"/>
            <w:tcBorders>
              <w:top w:val="single" w:sz="6" w:space="0" w:color="auto"/>
              <w:left w:val="single" w:sz="6" w:space="0" w:color="auto"/>
              <w:bottom w:val="single" w:sz="6" w:space="0" w:color="auto"/>
              <w:right w:val="single" w:sz="6" w:space="0" w:color="auto"/>
            </w:tcBorders>
          </w:tcPr>
          <w:p w14:paraId="54CADF0A"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05DB6817" w14:textId="77777777" w:rsidR="000E786F" w:rsidRDefault="000E786F" w:rsidP="00DE1B12"/>
        </w:tc>
      </w:tr>
      <w:tr w:rsidR="000E786F" w14:paraId="7941304C" w14:textId="77777777" w:rsidTr="00DE1B12">
        <w:tc>
          <w:tcPr>
            <w:tcW w:w="5392" w:type="dxa"/>
            <w:tcBorders>
              <w:top w:val="single" w:sz="6" w:space="0" w:color="auto"/>
              <w:left w:val="double" w:sz="6" w:space="0" w:color="auto"/>
              <w:bottom w:val="single" w:sz="6" w:space="0" w:color="auto"/>
              <w:right w:val="single" w:sz="6" w:space="0" w:color="auto"/>
            </w:tcBorders>
          </w:tcPr>
          <w:p w14:paraId="023E99EF" w14:textId="77777777" w:rsidR="000E786F" w:rsidRDefault="000E786F" w:rsidP="00DE1B12">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14:paraId="36A42165" w14:textId="77777777" w:rsidR="000E786F" w:rsidRDefault="000E786F" w:rsidP="00DE1B12">
            <w:pPr>
              <w:jc w:val="center"/>
            </w:pPr>
            <w:r>
              <w:t>6300</w:t>
            </w:r>
          </w:p>
        </w:tc>
        <w:tc>
          <w:tcPr>
            <w:tcW w:w="1560" w:type="dxa"/>
            <w:tcBorders>
              <w:top w:val="single" w:sz="6" w:space="0" w:color="auto"/>
              <w:left w:val="single" w:sz="6" w:space="0" w:color="auto"/>
              <w:bottom w:val="single" w:sz="6" w:space="0" w:color="auto"/>
              <w:right w:val="single" w:sz="6" w:space="0" w:color="auto"/>
            </w:tcBorders>
          </w:tcPr>
          <w:p w14:paraId="51A1E2AE" w14:textId="77777777" w:rsidR="000E786F" w:rsidRDefault="000E786F" w:rsidP="00DE1B12"/>
        </w:tc>
        <w:tc>
          <w:tcPr>
            <w:tcW w:w="1580" w:type="dxa"/>
            <w:tcBorders>
              <w:top w:val="single" w:sz="6" w:space="0" w:color="auto"/>
              <w:left w:val="single" w:sz="6" w:space="0" w:color="auto"/>
              <w:bottom w:val="single" w:sz="6" w:space="0" w:color="auto"/>
              <w:right w:val="double" w:sz="6" w:space="0" w:color="auto"/>
            </w:tcBorders>
          </w:tcPr>
          <w:p w14:paraId="4A820686" w14:textId="77777777" w:rsidR="000E786F" w:rsidRDefault="000E786F" w:rsidP="00DE1B12"/>
        </w:tc>
      </w:tr>
      <w:tr w:rsidR="000E786F" w14:paraId="4708A7D7" w14:textId="77777777" w:rsidTr="00DE1B12">
        <w:tc>
          <w:tcPr>
            <w:tcW w:w="5392" w:type="dxa"/>
            <w:tcBorders>
              <w:top w:val="single" w:sz="6" w:space="0" w:color="auto"/>
              <w:left w:val="double" w:sz="6" w:space="0" w:color="auto"/>
              <w:bottom w:val="double" w:sz="6" w:space="0" w:color="auto"/>
              <w:right w:val="single" w:sz="6" w:space="0" w:color="auto"/>
            </w:tcBorders>
          </w:tcPr>
          <w:p w14:paraId="54E6C9D8" w14:textId="77777777" w:rsidR="000E786F" w:rsidRDefault="000E786F" w:rsidP="00DE1B12">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14:paraId="34DA5596" w14:textId="77777777" w:rsidR="000E786F" w:rsidRDefault="000E786F" w:rsidP="00DE1B12">
            <w:pPr>
              <w:jc w:val="center"/>
            </w:pPr>
            <w:r>
              <w:t>6400</w:t>
            </w:r>
          </w:p>
        </w:tc>
        <w:tc>
          <w:tcPr>
            <w:tcW w:w="1560" w:type="dxa"/>
            <w:tcBorders>
              <w:top w:val="single" w:sz="6" w:space="0" w:color="auto"/>
              <w:left w:val="single" w:sz="6" w:space="0" w:color="auto"/>
              <w:bottom w:val="double" w:sz="6" w:space="0" w:color="auto"/>
              <w:right w:val="single" w:sz="6" w:space="0" w:color="auto"/>
            </w:tcBorders>
          </w:tcPr>
          <w:p w14:paraId="37122778" w14:textId="77777777" w:rsidR="000E786F" w:rsidRDefault="000E786F" w:rsidP="00DE1B12"/>
        </w:tc>
        <w:tc>
          <w:tcPr>
            <w:tcW w:w="1580" w:type="dxa"/>
            <w:tcBorders>
              <w:top w:val="single" w:sz="6" w:space="0" w:color="auto"/>
              <w:left w:val="single" w:sz="6" w:space="0" w:color="auto"/>
              <w:bottom w:val="double" w:sz="6" w:space="0" w:color="auto"/>
              <w:right w:val="double" w:sz="6" w:space="0" w:color="auto"/>
            </w:tcBorders>
          </w:tcPr>
          <w:p w14:paraId="4E81077A" w14:textId="77777777" w:rsidR="000E786F" w:rsidRDefault="000E786F" w:rsidP="00DE1B12"/>
        </w:tc>
      </w:tr>
    </w:tbl>
    <w:p w14:paraId="321BB8C0" w14:textId="77777777" w:rsidR="000E786F" w:rsidRDefault="000E786F" w:rsidP="000E786F"/>
    <w:p w14:paraId="6C8B68D3" w14:textId="77777777" w:rsidR="000E786F" w:rsidRDefault="000E786F" w:rsidP="000E786F">
      <w:pPr>
        <w:ind w:left="400"/>
      </w:pPr>
    </w:p>
    <w:p w14:paraId="3B416701" w14:textId="77777777" w:rsidR="000E786F" w:rsidRDefault="000E786F" w:rsidP="000E786F">
      <w:pPr>
        <w:pStyle w:val="SubHeading"/>
        <w:ind w:left="200"/>
      </w:pPr>
      <w:r>
        <w:br w:type="page"/>
      </w:r>
      <w:r>
        <w:lastRenderedPageBreak/>
        <w:t>Информация, сопутствующая бухгалтерской отчетности</w:t>
      </w:r>
    </w:p>
    <w:p w14:paraId="5719710C" w14:textId="77777777" w:rsidR="000E786F" w:rsidRDefault="000E786F" w:rsidP="000E786F">
      <w:pPr>
        <w:ind w:left="400"/>
      </w:pPr>
    </w:p>
    <w:p w14:paraId="0612B17B" w14:textId="77777777" w:rsidR="000E786F" w:rsidRDefault="000E786F" w:rsidP="000E786F">
      <w:pPr>
        <w:pStyle w:val="SubHeading"/>
        <w:ind w:left="200"/>
      </w:pPr>
      <w:r>
        <w:t>Аудиторское заключение</w:t>
      </w:r>
    </w:p>
    <w:p w14:paraId="162F602D" w14:textId="77777777" w:rsidR="000E786F" w:rsidRDefault="000E786F" w:rsidP="000E786F">
      <w:pPr>
        <w:ind w:left="400"/>
      </w:pPr>
    </w:p>
    <w:p w14:paraId="3289636F" w14:textId="77777777" w:rsidR="000E786F" w:rsidRDefault="000E786F" w:rsidP="000E786F"/>
    <w:p w14:paraId="5BB85EEE" w14:textId="77777777" w:rsidR="000E786F" w:rsidRDefault="000E786F" w:rsidP="000E786F">
      <w:pPr>
        <w:pStyle w:val="2"/>
      </w:pPr>
      <w:r>
        <w:t>7.4. Сведения об учетной политике лица, предоставившего обеспечение</w:t>
      </w:r>
    </w:p>
    <w:p w14:paraId="4B1EC6D9"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6BF4C5E" w14:textId="77777777" w:rsidR="000E786F" w:rsidRDefault="000E786F" w:rsidP="000E786F">
      <w:pPr>
        <w:pStyle w:val="2"/>
      </w:pPr>
      <w:r>
        <w:t>7.5. Сведения об общей сумме экспорта, а также о доле, которую составляет экспорт в общем объеме продаж</w:t>
      </w:r>
    </w:p>
    <w:p w14:paraId="23E1B4AD" w14:textId="77777777" w:rsidR="000E786F" w:rsidRDefault="000E786F" w:rsidP="000E786F">
      <w:pPr>
        <w:ind w:left="200"/>
      </w:pPr>
      <w:r>
        <w:rPr>
          <w:rStyle w:val="Subst"/>
          <w:bCs w:val="0"/>
          <w:iCs w:val="0"/>
        </w:rPr>
        <w:t>Лицо, предоставившее обеспечение, не осуществляет экспорт продукции (товаров, работ, услуг)</w:t>
      </w:r>
    </w:p>
    <w:p w14:paraId="24DD1483" w14:textId="77777777" w:rsidR="000E786F" w:rsidRDefault="000E786F" w:rsidP="000E786F">
      <w:pPr>
        <w:pStyle w:val="2"/>
      </w:pPr>
      <w: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14:paraId="506899E4" w14:textId="77777777" w:rsidR="000E786F" w:rsidRDefault="000E786F" w:rsidP="000E786F">
      <w:pPr>
        <w:pStyle w:val="SubHeading"/>
        <w:ind w:left="200"/>
      </w:pPr>
      <w:r>
        <w:t>Сведения о существенных изменениях в составе имущества лица, предоставившего обеспечение, произошедших в течение 12 месяцев до даты окончания отчетного квартала</w:t>
      </w:r>
    </w:p>
    <w:p w14:paraId="57E4916D" w14:textId="77777777" w:rsidR="000E786F" w:rsidRDefault="000E786F" w:rsidP="000E786F">
      <w:pPr>
        <w:ind w:left="400"/>
      </w:pPr>
      <w:r>
        <w:rPr>
          <w:rStyle w:val="Subst"/>
          <w:bCs w:val="0"/>
          <w:iCs w:val="0"/>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14:paraId="76ABD504" w14:textId="77777777" w:rsidR="000E786F" w:rsidRDefault="000E786F" w:rsidP="000E786F">
      <w:pPr>
        <w:pStyle w:val="2"/>
      </w:pPr>
      <w: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14:paraId="3917F32A" w14:textId="77777777" w:rsidR="000E786F" w:rsidRDefault="000E786F" w:rsidP="000E786F">
      <w:pPr>
        <w:ind w:left="200"/>
      </w:pPr>
      <w:r>
        <w:rPr>
          <w:rStyle w:val="Subst"/>
          <w:bCs w:val="0"/>
          <w:iCs w:val="0"/>
        </w:rPr>
        <w:t xml:space="preserve">Лицо, предоставившее обеспечение, не участвовало/не участвует в судебных процессах, которые </w:t>
      </w:r>
      <w:proofErr w:type="gramStart"/>
      <w:r>
        <w:rPr>
          <w:rStyle w:val="Subst"/>
          <w:bCs w:val="0"/>
          <w:iCs w:val="0"/>
        </w:rPr>
        <w:t>отразились</w:t>
      </w:r>
      <w:proofErr w:type="gramEnd"/>
      <w:r>
        <w:rPr>
          <w:rStyle w:val="Subst"/>
          <w:bCs w:val="0"/>
          <w:iCs w:val="0"/>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14:paraId="66D85DB5" w14:textId="77777777" w:rsidR="000E786F" w:rsidRDefault="000E786F" w:rsidP="000E786F">
      <w:pPr>
        <w:pStyle w:val="1"/>
      </w:pPr>
      <w:r>
        <w:t>VIII. Дополнительные сведения о лице, предоставившем обеспечение, и о размещенных им эмиссионных ценных бумагах</w:t>
      </w:r>
    </w:p>
    <w:p w14:paraId="158FE596" w14:textId="77777777" w:rsidR="000E786F" w:rsidRDefault="000E786F" w:rsidP="000E786F">
      <w:pPr>
        <w:pStyle w:val="2"/>
      </w:pPr>
      <w:r>
        <w:t>8.1. Дополнительные сведения о лице, предоставившем обеспечение</w:t>
      </w:r>
    </w:p>
    <w:p w14:paraId="4C67767F" w14:textId="77777777" w:rsidR="000E786F" w:rsidRDefault="000E786F" w:rsidP="000E786F">
      <w:pPr>
        <w:pStyle w:val="2"/>
      </w:pPr>
      <w:r>
        <w:t>8.1.1. Сведения о размере, структуре уставного (складочного) капитала (паевого фонда) лица, предоставившего обеспечение</w:t>
      </w:r>
    </w:p>
    <w:p w14:paraId="3839B928" w14:textId="77777777" w:rsidR="000E786F" w:rsidRDefault="000E786F" w:rsidP="000E786F">
      <w:pPr>
        <w:ind w:left="200"/>
      </w:pPr>
      <w:r>
        <w:t>Размер уставного (складочного) капитала (паевого фонда) лица, предоставившего обеспечение, на дату окончания последнего отчетного квартала, руб.:</w:t>
      </w:r>
      <w:r>
        <w:rPr>
          <w:rStyle w:val="Subst"/>
          <w:bCs w:val="0"/>
          <w:iCs w:val="0"/>
        </w:rPr>
        <w:t xml:space="preserve"> 1 005 567 794.86</w:t>
      </w:r>
    </w:p>
    <w:p w14:paraId="19811743" w14:textId="77777777" w:rsidR="000E786F" w:rsidRDefault="000E786F" w:rsidP="000E786F">
      <w:pPr>
        <w:pStyle w:val="SubHeading"/>
        <w:ind w:left="200"/>
      </w:pPr>
      <w:r>
        <w:t>Обыкновенные акции</w:t>
      </w:r>
    </w:p>
    <w:p w14:paraId="0866361E" w14:textId="77777777" w:rsidR="000E786F" w:rsidRDefault="000E786F" w:rsidP="000E786F">
      <w:pPr>
        <w:ind w:left="400"/>
      </w:pPr>
      <w:r>
        <w:t>Общая номинальная стоимость:</w:t>
      </w:r>
      <w:r>
        <w:rPr>
          <w:rStyle w:val="Subst"/>
          <w:bCs w:val="0"/>
          <w:iCs w:val="0"/>
        </w:rPr>
        <w:t xml:space="preserve"> 1 005 567 794.86</w:t>
      </w:r>
    </w:p>
    <w:p w14:paraId="5436C908" w14:textId="77777777" w:rsidR="000E786F" w:rsidRDefault="000E786F" w:rsidP="000E786F">
      <w:pPr>
        <w:ind w:left="400"/>
      </w:pPr>
      <w:r>
        <w:t>Размер доли в УК, %:</w:t>
      </w:r>
      <w:r>
        <w:rPr>
          <w:rStyle w:val="Subst"/>
          <w:bCs w:val="0"/>
          <w:iCs w:val="0"/>
        </w:rPr>
        <w:t xml:space="preserve"> 100</w:t>
      </w:r>
    </w:p>
    <w:p w14:paraId="54CB1138" w14:textId="77777777" w:rsidR="000E786F" w:rsidRDefault="000E786F" w:rsidP="000E786F">
      <w:pPr>
        <w:pStyle w:val="SubHeading"/>
        <w:ind w:left="200"/>
      </w:pPr>
      <w:r>
        <w:t>Привилегированные</w:t>
      </w:r>
    </w:p>
    <w:p w14:paraId="0D607EF8" w14:textId="77777777" w:rsidR="000E786F" w:rsidRDefault="000E786F" w:rsidP="000E786F">
      <w:pPr>
        <w:ind w:left="400"/>
      </w:pPr>
      <w:r>
        <w:t>Общая номинальная стоимость:</w:t>
      </w:r>
      <w:r>
        <w:rPr>
          <w:rStyle w:val="Subst"/>
          <w:bCs w:val="0"/>
          <w:iCs w:val="0"/>
        </w:rPr>
        <w:t xml:space="preserve"> 0</w:t>
      </w:r>
    </w:p>
    <w:p w14:paraId="49F3999B" w14:textId="77777777" w:rsidR="000E786F" w:rsidRDefault="000E786F" w:rsidP="000E786F">
      <w:pPr>
        <w:ind w:left="400"/>
      </w:pPr>
      <w:r>
        <w:t>Размер доли в УК, %:</w:t>
      </w:r>
      <w:r>
        <w:rPr>
          <w:rStyle w:val="Subst"/>
          <w:bCs w:val="0"/>
          <w:iCs w:val="0"/>
        </w:rPr>
        <w:t xml:space="preserve"> 0</w:t>
      </w:r>
    </w:p>
    <w:p w14:paraId="21589AEA" w14:textId="77777777" w:rsidR="000E786F" w:rsidRDefault="000E786F" w:rsidP="000E786F">
      <w:pPr>
        <w:ind w:left="200"/>
      </w:pPr>
      <w:r>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r>
        <w:br/>
      </w:r>
      <w:r>
        <w:rPr>
          <w:rStyle w:val="Subst"/>
          <w:bCs w:val="0"/>
          <w:iCs w:val="0"/>
        </w:rPr>
        <w:t>Размер уставного капитал соответствует выпущенным и оплаченным акциям Поручителя, в то время как в учредительных документах указывается объявленный уставной капитал.</w:t>
      </w:r>
    </w:p>
    <w:p w14:paraId="5F3BC10C" w14:textId="77777777" w:rsidR="000E786F" w:rsidRDefault="000E786F" w:rsidP="000E786F">
      <w:pPr>
        <w:ind w:left="200"/>
      </w:pPr>
    </w:p>
    <w:p w14:paraId="1269D27D" w14:textId="77777777" w:rsidR="000E786F" w:rsidRDefault="000E786F" w:rsidP="000E786F">
      <w:pPr>
        <w:pStyle w:val="2"/>
      </w:pPr>
      <w:r>
        <w:t>8.1.2. Сведения об изменении размера уставного (складочного) капитала (паевого фонда) лица, предоставившего обеспечение</w:t>
      </w:r>
    </w:p>
    <w:p w14:paraId="00BCB2D2" w14:textId="77777777" w:rsidR="000E786F" w:rsidRDefault="000E786F" w:rsidP="000E786F">
      <w:pPr>
        <w:ind w:left="200"/>
      </w:pPr>
      <w:r>
        <w:rPr>
          <w:rStyle w:val="Subst"/>
          <w:bCs w:val="0"/>
          <w:iCs w:val="0"/>
        </w:rPr>
        <w:lastRenderedPageBreak/>
        <w:t>Изменений размера УК за данный период не было</w:t>
      </w:r>
    </w:p>
    <w:p w14:paraId="6224D89C" w14:textId="77777777" w:rsidR="000E786F" w:rsidRDefault="000E786F" w:rsidP="000E786F">
      <w:pPr>
        <w:pStyle w:val="2"/>
      </w:pPr>
      <w:r>
        <w:t>8.1.3. Сведения о порядке созыва и проведения собрания (заседания) высшего органа управления лица, предоставившего обеспечение</w:t>
      </w:r>
    </w:p>
    <w:p w14:paraId="3A96CCF6"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4641DB13" w14:textId="77777777" w:rsidR="000E786F" w:rsidRDefault="000E786F" w:rsidP="000E786F">
      <w:pPr>
        <w:pStyle w:val="2"/>
      </w:pPr>
      <w:r>
        <w:t>8.1.4. Сведения о коммерческих организациях, в которых лицо, предоставившее обеспечение, владеет не менее чем 5 процентами уставного (складочного) капитала (паевого фонда) либо не менее чем 5 процентами обыкновенных акций</w:t>
      </w:r>
    </w:p>
    <w:p w14:paraId="677E3C58" w14:textId="77777777" w:rsidR="000E786F" w:rsidRDefault="000E786F" w:rsidP="000E786F">
      <w:pPr>
        <w:ind w:left="200"/>
      </w:pPr>
      <w:r>
        <w:t>Список коммерческих организаций, в которых лицо, предоставившее обеспечение,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14:paraId="70DDF101" w14:textId="77777777" w:rsidR="000E786F" w:rsidRDefault="000E786F" w:rsidP="000E786F">
      <w:pPr>
        <w:ind w:left="200"/>
      </w:pPr>
      <w:r>
        <w:t>Полное фирменное наименование:</w:t>
      </w:r>
      <w:r>
        <w:rPr>
          <w:rStyle w:val="Subst"/>
          <w:bCs w:val="0"/>
          <w:iCs w:val="0"/>
        </w:rPr>
        <w:t xml:space="preserve"> Открытое акционерное общество «Новая перевозочная компания»</w:t>
      </w:r>
    </w:p>
    <w:p w14:paraId="0D73A8EE" w14:textId="77777777" w:rsidR="000E786F" w:rsidRDefault="000E786F" w:rsidP="000E786F">
      <w:pPr>
        <w:ind w:left="200"/>
      </w:pPr>
      <w:r>
        <w:t>Сокращенное фирменное наименование:</w:t>
      </w:r>
      <w:r>
        <w:rPr>
          <w:rStyle w:val="Subst"/>
          <w:bCs w:val="0"/>
          <w:iCs w:val="0"/>
        </w:rPr>
        <w:t xml:space="preserve"> ОАО «НПК»</w:t>
      </w:r>
    </w:p>
    <w:p w14:paraId="292465CA" w14:textId="77777777" w:rsidR="000E786F" w:rsidRDefault="000E786F" w:rsidP="000E786F">
      <w:pPr>
        <w:pStyle w:val="SubHeading"/>
        <w:ind w:left="200"/>
      </w:pPr>
      <w:r>
        <w:t>Место нахождения</w:t>
      </w:r>
    </w:p>
    <w:p w14:paraId="7461BA1D" w14:textId="77777777" w:rsidR="000E786F" w:rsidRDefault="000E786F" w:rsidP="000E786F">
      <w:pPr>
        <w:ind w:left="400"/>
      </w:pPr>
      <w:r>
        <w:rPr>
          <w:rStyle w:val="Subst"/>
          <w:bCs w:val="0"/>
          <w:iCs w:val="0"/>
        </w:rPr>
        <w:t>105082 Россия,</w:t>
      </w:r>
      <w:proofErr w:type="gramStart"/>
      <w:r>
        <w:rPr>
          <w:rStyle w:val="Subst"/>
          <w:bCs w:val="0"/>
          <w:iCs w:val="0"/>
        </w:rPr>
        <w:t xml:space="preserve"> ,</w:t>
      </w:r>
      <w:proofErr w:type="gramEnd"/>
      <w:r>
        <w:rPr>
          <w:rStyle w:val="Subst"/>
          <w:bCs w:val="0"/>
          <w:iCs w:val="0"/>
        </w:rPr>
        <w:t xml:space="preserve"> г. Москва, Спартаковская </w:t>
      </w:r>
      <w:proofErr w:type="spellStart"/>
      <w:r>
        <w:rPr>
          <w:rStyle w:val="Subst"/>
          <w:bCs w:val="0"/>
          <w:iCs w:val="0"/>
        </w:rPr>
        <w:t>пл</w:t>
      </w:r>
      <w:proofErr w:type="spellEnd"/>
      <w:r>
        <w:rPr>
          <w:rStyle w:val="Subst"/>
          <w:bCs w:val="0"/>
          <w:iCs w:val="0"/>
        </w:rPr>
        <w:t xml:space="preserve"> 16/15 стр. 6</w:t>
      </w:r>
    </w:p>
    <w:p w14:paraId="642DF287" w14:textId="77777777" w:rsidR="000E786F" w:rsidRDefault="000E786F" w:rsidP="000E786F">
      <w:pPr>
        <w:ind w:left="200"/>
      </w:pPr>
      <w:r>
        <w:t>ИНН:</w:t>
      </w:r>
      <w:r>
        <w:rPr>
          <w:rStyle w:val="Subst"/>
          <w:bCs w:val="0"/>
          <w:iCs w:val="0"/>
        </w:rPr>
        <w:t xml:space="preserve"> 7705503750</w:t>
      </w:r>
    </w:p>
    <w:p w14:paraId="51BE18F5" w14:textId="77777777" w:rsidR="000E786F" w:rsidRDefault="000E786F" w:rsidP="000E786F">
      <w:pPr>
        <w:ind w:left="200"/>
      </w:pPr>
      <w:r>
        <w:t>ОГРН:</w:t>
      </w:r>
    </w:p>
    <w:p w14:paraId="04D048C6"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100%</w:t>
      </w:r>
    </w:p>
    <w:p w14:paraId="45847845" w14:textId="77777777" w:rsidR="000E786F" w:rsidRDefault="000E786F" w:rsidP="000E786F">
      <w:pPr>
        <w:ind w:left="200"/>
      </w:pPr>
      <w:r>
        <w:t>Доля принадлежащих лицу, предоставившему обеспечение, обыкновенных акций такого акционерного общества:</w:t>
      </w:r>
      <w:r>
        <w:rPr>
          <w:rStyle w:val="Subst"/>
          <w:bCs w:val="0"/>
          <w:iCs w:val="0"/>
        </w:rPr>
        <w:t xml:space="preserve"> 100%</w:t>
      </w:r>
    </w:p>
    <w:p w14:paraId="0606CC95"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4DE3179E"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1C0DD7AD" w14:textId="77777777" w:rsidR="000E786F" w:rsidRDefault="000E786F" w:rsidP="000E786F">
      <w:pPr>
        <w:ind w:left="200"/>
      </w:pPr>
    </w:p>
    <w:p w14:paraId="5A17C211" w14:textId="77777777" w:rsidR="000E786F" w:rsidRDefault="000E786F" w:rsidP="000E786F">
      <w:pPr>
        <w:ind w:left="200"/>
      </w:pPr>
      <w:r>
        <w:t>Полное фирменное наименование:</w:t>
      </w:r>
      <w:r>
        <w:rPr>
          <w:rStyle w:val="Subst"/>
          <w:bCs w:val="0"/>
          <w:iCs w:val="0"/>
        </w:rPr>
        <w:t xml:space="preserve"> Общество с ограниченной ответственностью «ГТИ Менеджмент»</w:t>
      </w:r>
    </w:p>
    <w:p w14:paraId="5C7CE52F" w14:textId="77777777" w:rsidR="000E786F" w:rsidRDefault="000E786F" w:rsidP="000E786F">
      <w:pPr>
        <w:ind w:left="200"/>
      </w:pPr>
      <w:r>
        <w:t>Сокращенное фирменное наименование:</w:t>
      </w:r>
      <w:r>
        <w:rPr>
          <w:rStyle w:val="Subst"/>
          <w:bCs w:val="0"/>
          <w:iCs w:val="0"/>
        </w:rPr>
        <w:t xml:space="preserve"> ООО «ГТИ Менеджмент»</w:t>
      </w:r>
    </w:p>
    <w:p w14:paraId="3E712234" w14:textId="77777777" w:rsidR="000E786F" w:rsidRDefault="000E786F" w:rsidP="000E786F">
      <w:pPr>
        <w:pStyle w:val="SubHeading"/>
        <w:ind w:left="200"/>
      </w:pPr>
      <w:r>
        <w:t>Место нахождения</w:t>
      </w:r>
    </w:p>
    <w:p w14:paraId="1539EE79" w14:textId="77777777" w:rsidR="000E786F" w:rsidRDefault="000E786F" w:rsidP="000E786F">
      <w:pPr>
        <w:ind w:left="400"/>
      </w:pPr>
      <w:r>
        <w:rPr>
          <w:rStyle w:val="Subst"/>
          <w:bCs w:val="0"/>
          <w:iCs w:val="0"/>
        </w:rPr>
        <w:t>105082 Россия, г. Москва, Спартаковская площадь 16\15 стр. 1</w:t>
      </w:r>
    </w:p>
    <w:p w14:paraId="6A7E59AB" w14:textId="77777777" w:rsidR="000E786F" w:rsidRDefault="000E786F" w:rsidP="000E786F">
      <w:pPr>
        <w:ind w:left="200"/>
      </w:pPr>
      <w:r>
        <w:t>ИНН:</w:t>
      </w:r>
      <w:r>
        <w:rPr>
          <w:rStyle w:val="Subst"/>
          <w:bCs w:val="0"/>
          <w:iCs w:val="0"/>
        </w:rPr>
        <w:t xml:space="preserve"> 7701409186</w:t>
      </w:r>
    </w:p>
    <w:p w14:paraId="0C42DA6D" w14:textId="77777777" w:rsidR="000E786F" w:rsidRDefault="000E786F" w:rsidP="000E786F">
      <w:pPr>
        <w:ind w:left="200"/>
      </w:pPr>
      <w:r>
        <w:t>ОГРН:</w:t>
      </w:r>
      <w:r>
        <w:rPr>
          <w:rStyle w:val="Subst"/>
          <w:bCs w:val="0"/>
          <w:iCs w:val="0"/>
        </w:rPr>
        <w:t xml:space="preserve"> 5147746172008</w:t>
      </w:r>
    </w:p>
    <w:p w14:paraId="7BC25140"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100%</w:t>
      </w:r>
    </w:p>
    <w:p w14:paraId="68B3F34B"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5A896594"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640AB6BB" w14:textId="77777777" w:rsidR="000E786F" w:rsidRDefault="000E786F" w:rsidP="000E786F">
      <w:pPr>
        <w:ind w:left="200"/>
      </w:pPr>
    </w:p>
    <w:p w14:paraId="0A110738" w14:textId="77777777" w:rsidR="000E786F" w:rsidRDefault="000E786F" w:rsidP="000E786F">
      <w:pPr>
        <w:ind w:left="200"/>
      </w:pPr>
      <w:r>
        <w:t>Полное фирменное наименование:</w:t>
      </w:r>
      <w:r>
        <w:rPr>
          <w:rStyle w:val="Subst"/>
          <w:bCs w:val="0"/>
          <w:iCs w:val="0"/>
        </w:rPr>
        <w:t xml:space="preserve"> Общество с ограниченной ответственностью  "Украинская Новая Перевозочная Компания"</w:t>
      </w:r>
    </w:p>
    <w:p w14:paraId="4A4E964E" w14:textId="77777777" w:rsidR="000E786F" w:rsidRDefault="000E786F" w:rsidP="000E786F">
      <w:pPr>
        <w:ind w:left="200"/>
      </w:pPr>
      <w:r>
        <w:t>Сокращенное фирменное наименование:</w:t>
      </w:r>
      <w:r>
        <w:rPr>
          <w:rStyle w:val="Subst"/>
          <w:bCs w:val="0"/>
          <w:iCs w:val="0"/>
        </w:rPr>
        <w:t xml:space="preserve"> ООО «УНПК»</w:t>
      </w:r>
    </w:p>
    <w:p w14:paraId="43E9198F" w14:textId="77777777" w:rsidR="000E786F" w:rsidRDefault="000E786F" w:rsidP="000E786F">
      <w:pPr>
        <w:pStyle w:val="SubHeading"/>
        <w:ind w:left="200"/>
      </w:pPr>
      <w:r>
        <w:t>Место нахождения</w:t>
      </w:r>
    </w:p>
    <w:p w14:paraId="60865A04" w14:textId="77777777" w:rsidR="000E786F" w:rsidRDefault="000E786F" w:rsidP="000E786F">
      <w:pPr>
        <w:ind w:left="400"/>
      </w:pPr>
      <w:r>
        <w:rPr>
          <w:rStyle w:val="Subst"/>
          <w:bCs w:val="0"/>
          <w:iCs w:val="0"/>
        </w:rPr>
        <w:t>49044 Украина, Днепропетровская обл., г. Днепропетровск, Чкалова 12 оф. 14</w:t>
      </w:r>
    </w:p>
    <w:p w14:paraId="1D3827D8"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100%</w:t>
      </w:r>
    </w:p>
    <w:p w14:paraId="0E5D3B86"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29C1440B"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765C34F5" w14:textId="77777777" w:rsidR="000E786F" w:rsidRDefault="000E786F" w:rsidP="000E786F">
      <w:pPr>
        <w:ind w:left="200"/>
      </w:pPr>
    </w:p>
    <w:p w14:paraId="4A688879" w14:textId="77777777" w:rsidR="000E786F" w:rsidRDefault="000E786F" w:rsidP="000E786F">
      <w:pPr>
        <w:ind w:left="200"/>
      </w:pPr>
      <w:r>
        <w:t>Полное фирменное наименование:</w:t>
      </w:r>
      <w:r>
        <w:rPr>
          <w:rStyle w:val="Subst"/>
          <w:bCs w:val="0"/>
          <w:iCs w:val="0"/>
        </w:rPr>
        <w:t xml:space="preserve"> Spacecom AS</w:t>
      </w:r>
    </w:p>
    <w:p w14:paraId="27487255" w14:textId="77777777" w:rsidR="000E786F" w:rsidRDefault="000E786F" w:rsidP="000E786F">
      <w:pPr>
        <w:ind w:left="200"/>
      </w:pPr>
      <w:r>
        <w:t>Сокращенное фирменное наименование:</w:t>
      </w:r>
      <w:r>
        <w:rPr>
          <w:rStyle w:val="Subst"/>
          <w:bCs w:val="0"/>
          <w:iCs w:val="0"/>
        </w:rPr>
        <w:t xml:space="preserve"> отсутствует</w:t>
      </w:r>
    </w:p>
    <w:p w14:paraId="215701B2" w14:textId="77777777" w:rsidR="000E786F" w:rsidRDefault="000E786F" w:rsidP="000E786F">
      <w:pPr>
        <w:pStyle w:val="SubHeading"/>
        <w:ind w:left="200"/>
      </w:pPr>
      <w:r>
        <w:t>Место нахождения</w:t>
      </w:r>
    </w:p>
    <w:p w14:paraId="21E8C2D6" w14:textId="77777777" w:rsidR="000E786F" w:rsidRDefault="000E786F" w:rsidP="000E786F">
      <w:pPr>
        <w:ind w:left="400"/>
      </w:pPr>
      <w:r>
        <w:rPr>
          <w:rStyle w:val="Subst"/>
          <w:bCs w:val="0"/>
          <w:iCs w:val="0"/>
        </w:rPr>
        <w:t>13522 Эстония, Tallinn, Moisa 4</w:t>
      </w:r>
    </w:p>
    <w:p w14:paraId="798755EB" w14:textId="77777777" w:rsidR="000E786F" w:rsidRDefault="000E786F" w:rsidP="000E786F">
      <w:pPr>
        <w:ind w:left="200"/>
      </w:pPr>
      <w:r>
        <w:t xml:space="preserve">Доля лица, предоставившего обеспечение, в уставном (складочном) капитале (паевом фонде) </w:t>
      </w:r>
      <w:r>
        <w:lastRenderedPageBreak/>
        <w:t>коммерческой организации:</w:t>
      </w:r>
      <w:r>
        <w:rPr>
          <w:rStyle w:val="Subst"/>
          <w:bCs w:val="0"/>
          <w:iCs w:val="0"/>
        </w:rPr>
        <w:t xml:space="preserve"> 65.25%</w:t>
      </w:r>
    </w:p>
    <w:p w14:paraId="57F811D4"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62D0DCC9"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01B30502" w14:textId="77777777" w:rsidR="000E786F" w:rsidRDefault="000E786F" w:rsidP="000E786F">
      <w:pPr>
        <w:ind w:left="200"/>
      </w:pPr>
    </w:p>
    <w:p w14:paraId="4BD3C61D" w14:textId="77777777" w:rsidR="000E786F" w:rsidRDefault="000E786F" w:rsidP="000E786F">
      <w:pPr>
        <w:ind w:left="200"/>
      </w:pPr>
      <w:r>
        <w:t>Полное фирменное наименование:</w:t>
      </w:r>
      <w:r>
        <w:rPr>
          <w:rStyle w:val="Subst"/>
          <w:bCs w:val="0"/>
          <w:iCs w:val="0"/>
        </w:rPr>
        <w:t xml:space="preserve"> Spacecom Trans AS</w:t>
      </w:r>
    </w:p>
    <w:p w14:paraId="16641CB5" w14:textId="77777777" w:rsidR="000E786F" w:rsidRDefault="000E786F" w:rsidP="000E786F">
      <w:pPr>
        <w:ind w:left="200"/>
      </w:pPr>
      <w:r>
        <w:t>Сокращенное фирменное наименование:</w:t>
      </w:r>
      <w:r>
        <w:rPr>
          <w:rStyle w:val="Subst"/>
          <w:bCs w:val="0"/>
          <w:iCs w:val="0"/>
        </w:rPr>
        <w:t xml:space="preserve"> отсутствует</w:t>
      </w:r>
    </w:p>
    <w:p w14:paraId="19AE11E4" w14:textId="77777777" w:rsidR="000E786F" w:rsidRDefault="000E786F" w:rsidP="000E786F">
      <w:pPr>
        <w:pStyle w:val="SubHeading"/>
        <w:ind w:left="200"/>
      </w:pPr>
      <w:r>
        <w:t>Место нахождения</w:t>
      </w:r>
    </w:p>
    <w:p w14:paraId="45F10BE7" w14:textId="77777777" w:rsidR="000E786F" w:rsidRDefault="000E786F" w:rsidP="000E786F">
      <w:pPr>
        <w:ind w:left="400"/>
      </w:pPr>
      <w:r>
        <w:rPr>
          <w:rStyle w:val="Subst"/>
          <w:bCs w:val="0"/>
          <w:iCs w:val="0"/>
        </w:rPr>
        <w:t>13522 Эстония, Tallinn, Moisa 4</w:t>
      </w:r>
    </w:p>
    <w:p w14:paraId="4B627FF9"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65%</w:t>
      </w:r>
    </w:p>
    <w:p w14:paraId="1CD4523E"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1863E5C0"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4B71A654" w14:textId="77777777" w:rsidR="000E786F" w:rsidRDefault="000E786F" w:rsidP="000E786F">
      <w:pPr>
        <w:ind w:left="200"/>
      </w:pPr>
    </w:p>
    <w:p w14:paraId="6206CB77" w14:textId="77777777" w:rsidR="000E786F" w:rsidRDefault="000E786F" w:rsidP="000E786F">
      <w:pPr>
        <w:ind w:left="200"/>
      </w:pPr>
      <w:r>
        <w:t>Полное фирменное наименование:</w:t>
      </w:r>
      <w:r>
        <w:rPr>
          <w:rStyle w:val="Subst"/>
          <w:bCs w:val="0"/>
          <w:iCs w:val="0"/>
        </w:rPr>
        <w:t xml:space="preserve"> Общество с ограниченной ответственностью "Стилтранс"</w:t>
      </w:r>
    </w:p>
    <w:p w14:paraId="39B88419" w14:textId="77777777" w:rsidR="000E786F" w:rsidRDefault="000E786F" w:rsidP="000E786F">
      <w:pPr>
        <w:ind w:left="200"/>
      </w:pPr>
      <w:r>
        <w:t>Сокращенное фирменное наименование:</w:t>
      </w:r>
      <w:r>
        <w:rPr>
          <w:rStyle w:val="Subst"/>
          <w:bCs w:val="0"/>
          <w:iCs w:val="0"/>
        </w:rPr>
        <w:t xml:space="preserve"> ООО "Стилтранс"</w:t>
      </w:r>
    </w:p>
    <w:p w14:paraId="76B09430" w14:textId="77777777" w:rsidR="000E786F" w:rsidRDefault="000E786F" w:rsidP="000E786F">
      <w:pPr>
        <w:pStyle w:val="SubHeading"/>
        <w:ind w:left="200"/>
      </w:pPr>
      <w:r>
        <w:t>Место нахождения</w:t>
      </w:r>
    </w:p>
    <w:p w14:paraId="6F31DEDC" w14:textId="77777777" w:rsidR="000E786F" w:rsidRDefault="000E786F" w:rsidP="000E786F">
      <w:pPr>
        <w:ind w:left="400"/>
      </w:pPr>
      <w:r>
        <w:rPr>
          <w:rStyle w:val="Subst"/>
          <w:bCs w:val="0"/>
          <w:iCs w:val="0"/>
        </w:rPr>
        <w:t>105082 Россия, г. Москва, Спартаковская площадь 16/15 стр. 5</w:t>
      </w:r>
    </w:p>
    <w:p w14:paraId="673F8DA3" w14:textId="77777777" w:rsidR="000E786F" w:rsidRDefault="000E786F" w:rsidP="000E786F">
      <w:pPr>
        <w:ind w:left="200"/>
      </w:pPr>
      <w:r>
        <w:t>ИНН:</w:t>
      </w:r>
      <w:r>
        <w:rPr>
          <w:rStyle w:val="Subst"/>
          <w:bCs w:val="0"/>
          <w:iCs w:val="0"/>
        </w:rPr>
        <w:t xml:space="preserve"> 7704207332</w:t>
      </w:r>
    </w:p>
    <w:p w14:paraId="0C299FD4" w14:textId="77777777" w:rsidR="000E786F" w:rsidRDefault="000E786F" w:rsidP="000E786F">
      <w:pPr>
        <w:ind w:left="200"/>
      </w:pPr>
      <w:r>
        <w:t>ОГРН:</w:t>
      </w:r>
      <w:r>
        <w:rPr>
          <w:rStyle w:val="Subst"/>
          <w:bCs w:val="0"/>
          <w:iCs w:val="0"/>
        </w:rPr>
        <w:t xml:space="preserve"> 1027700172895</w:t>
      </w:r>
    </w:p>
    <w:p w14:paraId="33E533ED"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100%</w:t>
      </w:r>
    </w:p>
    <w:p w14:paraId="7B05CF81"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28F681D9"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13E03096" w14:textId="77777777" w:rsidR="000E786F" w:rsidRDefault="000E786F" w:rsidP="000E786F">
      <w:pPr>
        <w:ind w:left="200"/>
      </w:pPr>
    </w:p>
    <w:p w14:paraId="1AB49A4D" w14:textId="77777777" w:rsidR="000E786F" w:rsidRDefault="000E786F" w:rsidP="000E786F">
      <w:pPr>
        <w:ind w:left="200"/>
      </w:pPr>
      <w:r>
        <w:t>Полное фирменное наименование:</w:t>
      </w:r>
      <w:r>
        <w:rPr>
          <w:rStyle w:val="Subst"/>
          <w:bCs w:val="0"/>
          <w:iCs w:val="0"/>
        </w:rPr>
        <w:t xml:space="preserve"> Общество с ограниченной ответственностью "БалтТрансСервис"</w:t>
      </w:r>
    </w:p>
    <w:p w14:paraId="1D902B1B" w14:textId="77777777" w:rsidR="000E786F" w:rsidRDefault="000E786F" w:rsidP="000E786F">
      <w:pPr>
        <w:ind w:left="200"/>
      </w:pPr>
      <w:r>
        <w:t>Сокращенное фирменное наименование:</w:t>
      </w:r>
      <w:r>
        <w:rPr>
          <w:rStyle w:val="Subst"/>
          <w:bCs w:val="0"/>
          <w:iCs w:val="0"/>
        </w:rPr>
        <w:t xml:space="preserve"> ООО "БалтТрансСервис"</w:t>
      </w:r>
    </w:p>
    <w:p w14:paraId="3ED267F3" w14:textId="77777777" w:rsidR="000E786F" w:rsidRDefault="000E786F" w:rsidP="000E786F">
      <w:pPr>
        <w:pStyle w:val="SubHeading"/>
        <w:ind w:left="200"/>
      </w:pPr>
      <w:r>
        <w:t>Место нахождения</w:t>
      </w:r>
    </w:p>
    <w:p w14:paraId="28EAB783" w14:textId="77777777" w:rsidR="000E786F" w:rsidRDefault="000E786F" w:rsidP="000E786F">
      <w:pPr>
        <w:ind w:left="400"/>
      </w:pPr>
      <w:r>
        <w:rPr>
          <w:rStyle w:val="Subst"/>
          <w:bCs w:val="0"/>
          <w:iCs w:val="0"/>
        </w:rPr>
        <w:t>195197 Россия, г. Санкт-Петербург, пр. Металлистов 115</w:t>
      </w:r>
    </w:p>
    <w:p w14:paraId="4F8ED516" w14:textId="77777777" w:rsidR="000E786F" w:rsidRDefault="000E786F" w:rsidP="000E786F">
      <w:pPr>
        <w:ind w:left="200"/>
      </w:pPr>
      <w:r>
        <w:t>ИНН:</w:t>
      </w:r>
      <w:r>
        <w:rPr>
          <w:rStyle w:val="Subst"/>
          <w:bCs w:val="0"/>
          <w:iCs w:val="0"/>
        </w:rPr>
        <w:t xml:space="preserve"> 7804099031</w:t>
      </w:r>
    </w:p>
    <w:p w14:paraId="3591852F" w14:textId="77777777" w:rsidR="000E786F" w:rsidRDefault="000E786F" w:rsidP="000E786F">
      <w:pPr>
        <w:ind w:left="200"/>
      </w:pPr>
      <w:r>
        <w:t>ОГРН:</w:t>
      </w:r>
      <w:r>
        <w:rPr>
          <w:rStyle w:val="Subst"/>
          <w:bCs w:val="0"/>
          <w:iCs w:val="0"/>
        </w:rPr>
        <w:t xml:space="preserve"> 1027802508766</w:t>
      </w:r>
    </w:p>
    <w:p w14:paraId="2AAF2DE6"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60%</w:t>
      </w:r>
    </w:p>
    <w:p w14:paraId="1D809185"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685B614C"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14B0937A" w14:textId="77777777" w:rsidR="000E786F" w:rsidRDefault="000E786F" w:rsidP="000E786F">
      <w:pPr>
        <w:ind w:left="200"/>
      </w:pPr>
    </w:p>
    <w:p w14:paraId="55167441" w14:textId="77777777" w:rsidR="000E786F" w:rsidRDefault="000E786F" w:rsidP="000E786F">
      <w:pPr>
        <w:ind w:left="200"/>
      </w:pPr>
      <w:r>
        <w:t>Полное фирменное наименование:</w:t>
      </w:r>
      <w:r>
        <w:rPr>
          <w:rStyle w:val="Subst"/>
          <w:bCs w:val="0"/>
          <w:iCs w:val="0"/>
        </w:rPr>
        <w:t xml:space="preserve"> </w:t>
      </w:r>
      <w:proofErr w:type="spellStart"/>
      <w:r>
        <w:rPr>
          <w:rStyle w:val="Subst"/>
          <w:bCs w:val="0"/>
          <w:iCs w:val="0"/>
        </w:rPr>
        <w:t>SyntezRail</w:t>
      </w:r>
      <w:proofErr w:type="spellEnd"/>
      <w:r>
        <w:rPr>
          <w:rStyle w:val="Subst"/>
          <w:bCs w:val="0"/>
          <w:iCs w:val="0"/>
        </w:rPr>
        <w:t xml:space="preserve"> Ltd</w:t>
      </w:r>
    </w:p>
    <w:p w14:paraId="5976BFA6" w14:textId="77777777" w:rsidR="000E786F" w:rsidRDefault="000E786F" w:rsidP="000E786F">
      <w:pPr>
        <w:ind w:left="200"/>
      </w:pPr>
      <w:r>
        <w:t>Сокращенное фирменное наименование:</w:t>
      </w:r>
    </w:p>
    <w:p w14:paraId="3BA31B92" w14:textId="77777777" w:rsidR="000E786F" w:rsidRDefault="000E786F" w:rsidP="000E786F">
      <w:pPr>
        <w:pStyle w:val="SubHeading"/>
        <w:ind w:left="200"/>
      </w:pPr>
      <w:r>
        <w:t>Место нахождения</w:t>
      </w:r>
    </w:p>
    <w:p w14:paraId="7B6588D3" w14:textId="77777777" w:rsidR="000E786F" w:rsidRDefault="000E786F" w:rsidP="000E786F">
      <w:pPr>
        <w:ind w:left="400"/>
      </w:pPr>
      <w:r>
        <w:rPr>
          <w:rStyle w:val="Subst"/>
          <w:bCs w:val="0"/>
          <w:iCs w:val="0"/>
        </w:rPr>
        <w:t>3095 Кипр, Лимассол, Омиру 20</w:t>
      </w:r>
    </w:p>
    <w:p w14:paraId="013F103A" w14:textId="77777777" w:rsidR="000E786F" w:rsidRDefault="000E786F" w:rsidP="000E786F">
      <w:pPr>
        <w:ind w:left="200"/>
      </w:pPr>
      <w:r>
        <w:t>Доля лица, предоставившего обеспечение, в уставном (складочном) капитале (паевом фонде) коммерческой организации:</w:t>
      </w:r>
      <w:r>
        <w:rPr>
          <w:rStyle w:val="Subst"/>
          <w:bCs w:val="0"/>
          <w:iCs w:val="0"/>
        </w:rPr>
        <w:t xml:space="preserve"> 60%</w:t>
      </w:r>
    </w:p>
    <w:p w14:paraId="6B5E2110" w14:textId="77777777" w:rsidR="000E786F" w:rsidRDefault="000E786F" w:rsidP="000E786F">
      <w:pPr>
        <w:ind w:left="200"/>
      </w:pPr>
      <w:r>
        <w:t>Доля участия лица в уставном капитале лица, предоставившего обеспечение:</w:t>
      </w:r>
      <w:r>
        <w:rPr>
          <w:rStyle w:val="Subst"/>
          <w:bCs w:val="0"/>
          <w:iCs w:val="0"/>
        </w:rPr>
        <w:t xml:space="preserve"> 0%</w:t>
      </w:r>
    </w:p>
    <w:p w14:paraId="15275229" w14:textId="77777777" w:rsidR="000E786F" w:rsidRDefault="000E786F" w:rsidP="000E786F">
      <w:pPr>
        <w:ind w:left="200"/>
      </w:pPr>
      <w:r>
        <w:t>Доля принадлежащих лицу обыкновенных акций лица, предоставившего обеспечение:</w:t>
      </w:r>
      <w:r>
        <w:rPr>
          <w:rStyle w:val="Subst"/>
          <w:bCs w:val="0"/>
          <w:iCs w:val="0"/>
        </w:rPr>
        <w:t xml:space="preserve"> 0%</w:t>
      </w:r>
    </w:p>
    <w:p w14:paraId="2087AAC4" w14:textId="77777777" w:rsidR="000E786F" w:rsidRDefault="000E786F" w:rsidP="000E786F">
      <w:pPr>
        <w:ind w:left="200"/>
      </w:pPr>
    </w:p>
    <w:p w14:paraId="0FAED9B4" w14:textId="77777777" w:rsidR="000E786F" w:rsidRDefault="000E786F" w:rsidP="000E786F">
      <w:pPr>
        <w:pStyle w:val="2"/>
      </w:pPr>
      <w:r>
        <w:t>8.1.5. Сведения о существенных сделках, совершенных лицом, предоставившим обеспечение</w:t>
      </w:r>
    </w:p>
    <w:p w14:paraId="41E28038" w14:textId="77777777" w:rsidR="000E786F" w:rsidRDefault="000E786F" w:rsidP="000E786F">
      <w:pPr>
        <w:pStyle w:val="SubHeading"/>
        <w:ind w:left="200"/>
      </w:pPr>
      <w:r>
        <w:t>За отчетный квартал</w:t>
      </w:r>
    </w:p>
    <w:p w14:paraId="295DB62B" w14:textId="77777777" w:rsidR="000E786F" w:rsidRDefault="000E786F" w:rsidP="000E786F">
      <w:pPr>
        <w:ind w:left="400"/>
      </w:pPr>
      <w:r>
        <w:rPr>
          <w:rStyle w:val="Subst"/>
          <w:bCs w:val="0"/>
          <w:iCs w:val="0"/>
        </w:rPr>
        <w:t>Указанные сделки в течение данного периода не совершались</w:t>
      </w:r>
    </w:p>
    <w:p w14:paraId="0B225096" w14:textId="77777777" w:rsidR="000E786F" w:rsidRDefault="000E786F" w:rsidP="000E786F">
      <w:pPr>
        <w:pStyle w:val="2"/>
      </w:pPr>
      <w:r>
        <w:lastRenderedPageBreak/>
        <w:t>8.1.6. Сведения о кредитных рейтингах лица, предоставившего обеспечение</w:t>
      </w:r>
    </w:p>
    <w:p w14:paraId="3E7A507A"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56E24D2" w14:textId="77777777" w:rsidR="000E786F" w:rsidRDefault="000E786F" w:rsidP="000E786F">
      <w:pPr>
        <w:pStyle w:val="2"/>
      </w:pPr>
      <w:r>
        <w:t>8.2. Сведения о каждой категории (типе) акций лица, предоставившего обеспечение</w:t>
      </w:r>
    </w:p>
    <w:p w14:paraId="1D877797"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1039386" w14:textId="77777777" w:rsidR="000E786F" w:rsidRDefault="000E786F" w:rsidP="000E786F">
      <w:pPr>
        <w:pStyle w:val="2"/>
      </w:pPr>
      <w: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14:paraId="313F7A4F" w14:textId="77777777" w:rsidR="000E786F" w:rsidRDefault="000E786F" w:rsidP="000E786F">
      <w:pPr>
        <w:pStyle w:val="2"/>
      </w:pPr>
      <w:r>
        <w:t>8.3.1. Сведения о выпусках, все ценные бумаги которых погашены (аннулированы)</w:t>
      </w:r>
    </w:p>
    <w:p w14:paraId="6B4401A3"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2AFFBB5C" w14:textId="77777777" w:rsidR="000E786F" w:rsidRDefault="000E786F" w:rsidP="000E786F">
      <w:pPr>
        <w:pStyle w:val="2"/>
      </w:pPr>
      <w:r>
        <w:t>8.3.2. Сведения о выпусках, ценные бумаги которых не являются погашенными</w:t>
      </w:r>
    </w:p>
    <w:p w14:paraId="2FC376B0"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78AD159A" w14:textId="77777777" w:rsidR="000E786F" w:rsidRDefault="000E786F" w:rsidP="000E786F">
      <w:pPr>
        <w:pStyle w:val="2"/>
      </w:pPr>
      <w:r>
        <w:t xml:space="preserve">8.4. </w:t>
      </w:r>
      <w:proofErr w:type="gramStart"/>
      <w:r>
        <w:t>Сведения о лице (лицах), предоставившем (предоставивших) обеспечение по облигациям выпуска</w:t>
      </w:r>
      <w:proofErr w:type="gramEnd"/>
    </w:p>
    <w:p w14:paraId="2322A2B8" w14:textId="77777777" w:rsidR="000E786F" w:rsidRDefault="000E786F" w:rsidP="000E786F">
      <w:pPr>
        <w:ind w:left="200"/>
      </w:pPr>
      <w:r>
        <w:rPr>
          <w:rStyle w:val="Subst"/>
          <w:bCs w:val="0"/>
          <w:iCs w:val="0"/>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14:paraId="02C9245F" w14:textId="77777777" w:rsidR="000E786F" w:rsidRDefault="000E786F" w:rsidP="000E786F">
      <w:pPr>
        <w:pStyle w:val="2"/>
      </w:pPr>
      <w:r>
        <w:t>8.4.1. Условия обеспечения исполнения обязательств по облигациям с ипотечным покрытием</w:t>
      </w:r>
    </w:p>
    <w:p w14:paraId="7984F479" w14:textId="77777777" w:rsidR="000E786F" w:rsidRDefault="000E786F" w:rsidP="000E786F">
      <w:pPr>
        <w:ind w:left="200"/>
      </w:pPr>
      <w:r>
        <w:rPr>
          <w:rStyle w:val="Subst"/>
          <w:bCs w:val="0"/>
          <w:iCs w:val="0"/>
        </w:rPr>
        <w:t>Лицо, предоставившее обеспечение, не размещал облигации с ипотечным покрытием, обязательства по которым еще не исполнены</w:t>
      </w:r>
    </w:p>
    <w:p w14:paraId="7CA3CD5A" w14:textId="77777777" w:rsidR="000E786F" w:rsidRDefault="000E786F" w:rsidP="000E786F">
      <w:pPr>
        <w:pStyle w:val="2"/>
      </w:pPr>
      <w:r>
        <w:t>8.5. Сведения об организациях, осуществляющих учет прав на эмиссионные ценные бумаги лица, предоставившего обеспечение</w:t>
      </w:r>
    </w:p>
    <w:p w14:paraId="3309EF28"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1F2895F1" w14:textId="77777777" w:rsidR="000E786F" w:rsidRDefault="000E786F" w:rsidP="000E786F">
      <w:pPr>
        <w:pStyle w:val="ThinDelim"/>
      </w:pPr>
    </w:p>
    <w:p w14:paraId="730D122B" w14:textId="77777777" w:rsidR="000E786F" w:rsidRDefault="000E786F" w:rsidP="000E786F">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14:paraId="577EF0BC"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3BE6328A" w14:textId="77777777" w:rsidR="000E786F" w:rsidRDefault="000E786F" w:rsidP="000E786F">
      <w:pPr>
        <w:pStyle w:val="2"/>
      </w:pPr>
      <w:r>
        <w:t>8.7. Описание порядка налогообложения доходов по размещенным и размещаемым эмиссионным ценным бумагам лица, предоставившего обеспечение</w:t>
      </w:r>
    </w:p>
    <w:p w14:paraId="092DB499" w14:textId="77777777" w:rsidR="000E786F" w:rsidRDefault="000E786F" w:rsidP="000E786F">
      <w:pPr>
        <w:ind w:left="200"/>
      </w:pPr>
      <w:r>
        <w:rPr>
          <w:rStyle w:val="Subst"/>
          <w:bCs w:val="0"/>
          <w:iCs w:val="0"/>
        </w:rPr>
        <w:t>Изменения в составе информации настоящего пункта в отчетном квартале не происходили</w:t>
      </w:r>
    </w:p>
    <w:p w14:paraId="39760A9A" w14:textId="77777777" w:rsidR="000E786F" w:rsidRDefault="000E786F" w:rsidP="000E786F">
      <w:pPr>
        <w:pStyle w:val="2"/>
      </w:pPr>
      <w:r>
        <w:t xml:space="preserve">8.8. </w:t>
      </w:r>
      <w:proofErr w:type="gramStart"/>
      <w:r>
        <w:t>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roofErr w:type="gramEnd"/>
    </w:p>
    <w:p w14:paraId="0081988E" w14:textId="77777777" w:rsidR="000E786F" w:rsidRDefault="000E786F" w:rsidP="000E786F">
      <w:pPr>
        <w:pStyle w:val="2"/>
      </w:pPr>
      <w:r>
        <w:t>8.8.1. Сведения об объявленных и выплаченных дивидендах по акциям лица, предоставившего обеспечение</w:t>
      </w:r>
    </w:p>
    <w:p w14:paraId="06C63490" w14:textId="77777777" w:rsidR="000E786F" w:rsidRDefault="000E786F" w:rsidP="000E786F">
      <w:pPr>
        <w:pStyle w:val="SubHeading"/>
        <w:ind w:left="200"/>
      </w:pPr>
      <w:r>
        <w:t>Дивидендный период</w:t>
      </w:r>
    </w:p>
    <w:p w14:paraId="7CDB3BE5" w14:textId="77777777" w:rsidR="000E786F" w:rsidRDefault="000E786F" w:rsidP="000E786F">
      <w:pPr>
        <w:ind w:left="400"/>
      </w:pPr>
      <w:r>
        <w:t>Год:</w:t>
      </w:r>
      <w:r>
        <w:rPr>
          <w:rStyle w:val="Subst"/>
          <w:bCs w:val="0"/>
          <w:iCs w:val="0"/>
        </w:rPr>
        <w:t xml:space="preserve"> 2014</w:t>
      </w:r>
    </w:p>
    <w:p w14:paraId="0195C5C1" w14:textId="77777777" w:rsidR="000E786F" w:rsidRDefault="000E786F" w:rsidP="000E786F">
      <w:pPr>
        <w:ind w:left="400"/>
      </w:pPr>
      <w:r>
        <w:t>Период:</w:t>
      </w:r>
      <w:r>
        <w:rPr>
          <w:rStyle w:val="Subst"/>
          <w:bCs w:val="0"/>
          <w:iCs w:val="0"/>
        </w:rPr>
        <w:t xml:space="preserve"> полный год</w:t>
      </w:r>
    </w:p>
    <w:p w14:paraId="69D03B3A" w14:textId="77777777" w:rsidR="000E786F" w:rsidRDefault="000E786F" w:rsidP="000E786F">
      <w:pPr>
        <w:ind w:left="200"/>
      </w:pPr>
      <w:r>
        <w:t>Орган управления лица, предоставившего обеспечение, принявший решение об объявлении дивидендов:</w:t>
      </w:r>
      <w:r>
        <w:rPr>
          <w:rStyle w:val="Subst"/>
          <w:bCs w:val="0"/>
          <w:iCs w:val="0"/>
        </w:rPr>
        <w:t xml:space="preserve"> Общее собрание акционеров (участников)</w:t>
      </w:r>
    </w:p>
    <w:p w14:paraId="747D1029" w14:textId="77777777" w:rsidR="000E786F" w:rsidRDefault="000E786F" w:rsidP="000E786F">
      <w:pPr>
        <w:ind w:left="200"/>
      </w:pPr>
      <w:r>
        <w:t>Дата проведения собрания (заседания) органа управления лица, предоставившего обеспечение, на котором принято решение о выплате (объявлении) дивидендов:</w:t>
      </w:r>
      <w:r>
        <w:rPr>
          <w:rStyle w:val="Subst"/>
          <w:bCs w:val="0"/>
          <w:iCs w:val="0"/>
        </w:rPr>
        <w:t xml:space="preserve"> 27.04.2015</w:t>
      </w:r>
    </w:p>
    <w:p w14:paraId="7CE1F65E" w14:textId="77777777" w:rsidR="000E786F" w:rsidRDefault="000E786F" w:rsidP="000E786F">
      <w:pPr>
        <w:ind w:left="200"/>
      </w:pPr>
      <w:r>
        <w:t>Дата, на которую был составлен список лиц, имеющих право на получение дивидендов за данный дивидендный период:</w:t>
      </w:r>
      <w:r>
        <w:rPr>
          <w:rStyle w:val="Subst"/>
          <w:bCs w:val="0"/>
          <w:iCs w:val="0"/>
        </w:rPr>
        <w:t xml:space="preserve"> 27.04.2015</w:t>
      </w:r>
    </w:p>
    <w:p w14:paraId="03B56F8F" w14:textId="77777777" w:rsidR="000E786F" w:rsidRDefault="000E786F" w:rsidP="000E786F">
      <w:pPr>
        <w:ind w:left="200"/>
      </w:pPr>
      <w:r>
        <w:t>Дата составления протокола:</w:t>
      </w:r>
      <w:r>
        <w:rPr>
          <w:rStyle w:val="Subst"/>
          <w:bCs w:val="0"/>
          <w:iCs w:val="0"/>
        </w:rPr>
        <w:t xml:space="preserve"> 27.04.2015</w:t>
      </w:r>
    </w:p>
    <w:p w14:paraId="62857AB8" w14:textId="77777777" w:rsidR="000E786F" w:rsidRDefault="000E786F" w:rsidP="000E786F">
      <w:pPr>
        <w:ind w:left="200"/>
      </w:pPr>
      <w:r>
        <w:t>Номер протокола:</w:t>
      </w:r>
      <w:r>
        <w:rPr>
          <w:rStyle w:val="Subst"/>
          <w:bCs w:val="0"/>
          <w:iCs w:val="0"/>
        </w:rPr>
        <w:t xml:space="preserve"> б.</w:t>
      </w:r>
      <w:proofErr w:type="gramStart"/>
      <w:r>
        <w:rPr>
          <w:rStyle w:val="Subst"/>
          <w:bCs w:val="0"/>
          <w:iCs w:val="0"/>
        </w:rPr>
        <w:t>н</w:t>
      </w:r>
      <w:proofErr w:type="gramEnd"/>
      <w:r>
        <w:rPr>
          <w:rStyle w:val="Subst"/>
          <w:bCs w:val="0"/>
          <w:iCs w:val="0"/>
        </w:rPr>
        <w:t>.</w:t>
      </w:r>
    </w:p>
    <w:p w14:paraId="35C1C068" w14:textId="77777777" w:rsidR="000E786F" w:rsidRDefault="000E786F" w:rsidP="000E786F">
      <w:pPr>
        <w:pStyle w:val="ThinDelim"/>
      </w:pPr>
    </w:p>
    <w:p w14:paraId="64FF2E45" w14:textId="77777777" w:rsidR="000E786F" w:rsidRDefault="000E786F" w:rsidP="000E786F">
      <w:pPr>
        <w:ind w:left="200"/>
      </w:pPr>
      <w:r>
        <w:t>Категория (тип) акций:</w:t>
      </w:r>
      <w:r>
        <w:rPr>
          <w:rStyle w:val="Subst"/>
          <w:bCs w:val="0"/>
          <w:iCs w:val="0"/>
        </w:rPr>
        <w:t xml:space="preserve"> </w:t>
      </w:r>
      <w:proofErr w:type="gramStart"/>
      <w:r>
        <w:rPr>
          <w:rStyle w:val="Subst"/>
          <w:bCs w:val="0"/>
          <w:iCs w:val="0"/>
        </w:rPr>
        <w:t>обыкновенные</w:t>
      </w:r>
      <w:proofErr w:type="gramEnd"/>
    </w:p>
    <w:p w14:paraId="2C9EFAC3" w14:textId="77777777" w:rsidR="000E786F" w:rsidRDefault="000E786F" w:rsidP="000E786F">
      <w:pPr>
        <w:ind w:left="200"/>
      </w:pPr>
      <w:r>
        <w:t>Размер объявленных дивидендов по акциям данной категории (типа) в расчете на одну акцию, руб.:</w:t>
      </w:r>
      <w:r>
        <w:rPr>
          <w:rStyle w:val="Subst"/>
          <w:bCs w:val="0"/>
          <w:iCs w:val="0"/>
        </w:rPr>
        <w:t xml:space="preserve"> 0</w:t>
      </w:r>
    </w:p>
    <w:p w14:paraId="6A06E1AE" w14:textId="77777777" w:rsidR="000E786F" w:rsidRDefault="000E786F" w:rsidP="000E786F">
      <w:pPr>
        <w:ind w:left="200"/>
      </w:pPr>
      <w:r>
        <w:t>Размер объявленных дивидендов в совокупности по всем акциям данной категории (типа), руб.</w:t>
      </w:r>
      <w:proofErr w:type="gramStart"/>
      <w:r>
        <w:t xml:space="preserve"> :</w:t>
      </w:r>
      <w:proofErr w:type="gramEnd"/>
      <w:r>
        <w:rPr>
          <w:rStyle w:val="Subst"/>
          <w:bCs w:val="0"/>
          <w:iCs w:val="0"/>
        </w:rPr>
        <w:t xml:space="preserve"> 0</w:t>
      </w:r>
    </w:p>
    <w:p w14:paraId="250CBE0F" w14:textId="77777777" w:rsidR="000E786F" w:rsidRDefault="000E786F" w:rsidP="000E786F">
      <w:pPr>
        <w:ind w:left="200"/>
      </w:pPr>
      <w:r>
        <w:t>Общий размер дивидендов, выплаченных по всем акциям лица, предоставившего обеспечение, одной категории (типа), руб.:</w:t>
      </w:r>
      <w:r>
        <w:rPr>
          <w:rStyle w:val="Subst"/>
          <w:bCs w:val="0"/>
          <w:iCs w:val="0"/>
        </w:rPr>
        <w:t xml:space="preserve"> 0</w:t>
      </w:r>
    </w:p>
    <w:p w14:paraId="74E403DD" w14:textId="77777777" w:rsidR="000E786F" w:rsidRDefault="000E786F" w:rsidP="000E786F">
      <w:pPr>
        <w:ind w:left="200"/>
      </w:pPr>
      <w:r>
        <w:t>Источник выплаты объявленных дивидендов:</w:t>
      </w:r>
      <w:r>
        <w:rPr>
          <w:rStyle w:val="Subst"/>
          <w:bCs w:val="0"/>
          <w:iCs w:val="0"/>
        </w:rPr>
        <w:t xml:space="preserve"> Собственные средства</w:t>
      </w:r>
    </w:p>
    <w:p w14:paraId="6A751AE3" w14:textId="77777777" w:rsidR="000E786F" w:rsidRDefault="000E786F" w:rsidP="000E786F">
      <w:pPr>
        <w:ind w:left="200"/>
      </w:pPr>
      <w:r>
        <w:t>Доля объявленных дивидендов в чистой прибыли отчетного года, %:</w:t>
      </w:r>
      <w:r>
        <w:rPr>
          <w:rStyle w:val="Subst"/>
          <w:bCs w:val="0"/>
          <w:iCs w:val="0"/>
        </w:rPr>
        <w:t xml:space="preserve"> 0</w:t>
      </w:r>
    </w:p>
    <w:p w14:paraId="29955BFF" w14:textId="77777777" w:rsidR="000E786F" w:rsidRDefault="000E786F" w:rsidP="000E786F">
      <w:pPr>
        <w:ind w:left="200"/>
      </w:pPr>
      <w:r>
        <w:t>Доля выплаченных дивидендов в общем размере объявленных дивидендов по акциям данной категории (типа), %:</w:t>
      </w:r>
      <w:r>
        <w:rPr>
          <w:rStyle w:val="Subst"/>
          <w:bCs w:val="0"/>
          <w:iCs w:val="0"/>
        </w:rPr>
        <w:t xml:space="preserve"> 0</w:t>
      </w:r>
    </w:p>
    <w:p w14:paraId="61F6FDD5" w14:textId="77777777" w:rsidR="000E786F" w:rsidRDefault="000E786F" w:rsidP="000E786F">
      <w:pPr>
        <w:ind w:left="200"/>
      </w:pPr>
    </w:p>
    <w:p w14:paraId="5B74B70F" w14:textId="77777777" w:rsidR="000E786F" w:rsidRDefault="000E786F" w:rsidP="000E786F">
      <w:pPr>
        <w:ind w:left="200"/>
      </w:pPr>
      <w:r>
        <w:t>Срок, отведенный для выплаты объявленных дивидендов по акциям лица, предоставившего обеспечение:</w:t>
      </w:r>
      <w:r>
        <w:br/>
      </w:r>
      <w:r>
        <w:rPr>
          <w:rStyle w:val="Subst"/>
          <w:bCs w:val="0"/>
          <w:iCs w:val="0"/>
        </w:rPr>
        <w:t>н/</w:t>
      </w:r>
      <w:proofErr w:type="gramStart"/>
      <w:r>
        <w:rPr>
          <w:rStyle w:val="Subst"/>
          <w:bCs w:val="0"/>
          <w:iCs w:val="0"/>
        </w:rPr>
        <w:t>п</w:t>
      </w:r>
      <w:proofErr w:type="gramEnd"/>
    </w:p>
    <w:p w14:paraId="279F9CC2" w14:textId="77777777" w:rsidR="000E786F" w:rsidRDefault="000E786F" w:rsidP="000E786F">
      <w:pPr>
        <w:ind w:left="200"/>
      </w:pPr>
      <w:r>
        <w:t>Форма и иные условия выплаты объявленных дивидендов по акциям лица, предоставившего обеспечение:</w:t>
      </w:r>
      <w:r>
        <w:br/>
      </w:r>
      <w:r>
        <w:rPr>
          <w:rStyle w:val="Subst"/>
          <w:bCs w:val="0"/>
          <w:iCs w:val="0"/>
        </w:rPr>
        <w:t>денежные средства</w:t>
      </w:r>
    </w:p>
    <w:p w14:paraId="314D7DF1" w14:textId="77777777" w:rsidR="000E786F" w:rsidRDefault="000E786F" w:rsidP="000E786F">
      <w:pPr>
        <w:ind w:left="200"/>
      </w:pPr>
    </w:p>
    <w:p w14:paraId="04E55AA0" w14:textId="77777777" w:rsidR="000E786F" w:rsidRDefault="000E786F" w:rsidP="000E786F">
      <w:pPr>
        <w:ind w:left="200"/>
      </w:pPr>
    </w:p>
    <w:p w14:paraId="6DD257F5" w14:textId="77777777" w:rsidR="000E786F" w:rsidRDefault="000E786F" w:rsidP="000E786F">
      <w:pPr>
        <w:ind w:left="200"/>
      </w:pPr>
    </w:p>
    <w:p w14:paraId="398535CF" w14:textId="77777777" w:rsidR="000E786F" w:rsidRDefault="000E786F" w:rsidP="000E786F">
      <w:pPr>
        <w:pStyle w:val="2"/>
      </w:pPr>
      <w:r>
        <w:t>8.8.2. Выпуски облигаций, по которым за 5 последних завершенных финансовых лет, предшествующих дате окончания последнего отчетного квартала, а если лицо, предоставившее обеспечение,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14:paraId="466E1DF1" w14:textId="77777777" w:rsidR="000E786F" w:rsidRDefault="000E786F" w:rsidP="000E786F">
      <w:pPr>
        <w:ind w:left="200"/>
      </w:pPr>
      <w:r>
        <w:rPr>
          <w:rStyle w:val="Subst"/>
          <w:bCs w:val="0"/>
          <w:iCs w:val="0"/>
        </w:rPr>
        <w:t>Лицо, предоставившее обеспечение, не осуществлял эмиссию облигаций</w:t>
      </w:r>
    </w:p>
    <w:p w14:paraId="097F74EE" w14:textId="77777777" w:rsidR="000E786F" w:rsidRDefault="000E786F" w:rsidP="000E786F">
      <w:pPr>
        <w:pStyle w:val="2"/>
      </w:pPr>
      <w:r>
        <w:t>8.9. Иные сведения</w:t>
      </w:r>
    </w:p>
    <w:p w14:paraId="79B581C9" w14:textId="77777777" w:rsidR="000E786F" w:rsidRDefault="000E786F" w:rsidP="000E786F">
      <w:pPr>
        <w:ind w:left="200"/>
      </w:pPr>
      <w:r>
        <w:rPr>
          <w:rStyle w:val="Subst"/>
          <w:bCs w:val="0"/>
          <w:iCs w:val="0"/>
        </w:rPr>
        <w:t>Иные сведения о поручителе и его ценных бумагах отсутствуют.</w:t>
      </w:r>
    </w:p>
    <w:p w14:paraId="4340E61E" w14:textId="77777777" w:rsidR="000E786F" w:rsidRDefault="000E786F" w:rsidP="000E786F">
      <w:pPr>
        <w:pStyle w:val="2"/>
      </w:pPr>
      <w:r>
        <w:t xml:space="preserve">8.10. Сведения о представляемых ценных бумагах и лице, предоставившем обеспечение, представляемых ценных бумаг, право </w:t>
      </w:r>
      <w:proofErr w:type="gramStart"/>
      <w:r>
        <w:t>собственности</w:t>
      </w:r>
      <w:proofErr w:type="gramEnd"/>
      <w:r>
        <w:t xml:space="preserve"> на которые удостоверяется российскими депозитарными расписками</w:t>
      </w:r>
    </w:p>
    <w:p w14:paraId="2BC8EE88" w14:textId="77777777" w:rsidR="000E786F" w:rsidRDefault="000E786F" w:rsidP="000E786F">
      <w:pPr>
        <w:ind w:left="200"/>
      </w:pPr>
      <w:r>
        <w:rPr>
          <w:rStyle w:val="Subst"/>
          <w:bCs w:val="0"/>
          <w:iCs w:val="0"/>
        </w:rPr>
        <w:t xml:space="preserve">Лицо, предоставившее обеспечение, не является эмитентом, представляемых ценных бумаг, право </w:t>
      </w:r>
      <w:proofErr w:type="gramStart"/>
      <w:r>
        <w:rPr>
          <w:rStyle w:val="Subst"/>
          <w:bCs w:val="0"/>
          <w:iCs w:val="0"/>
        </w:rPr>
        <w:t>собственности</w:t>
      </w:r>
      <w:proofErr w:type="gramEnd"/>
      <w:r>
        <w:rPr>
          <w:rStyle w:val="Subst"/>
          <w:bCs w:val="0"/>
          <w:iCs w:val="0"/>
        </w:rPr>
        <w:t xml:space="preserve"> на которые удостоверяется российскими депозитарными расписками</w:t>
      </w:r>
    </w:p>
    <w:p w14:paraId="172AF488" w14:textId="77777777" w:rsidR="000E786F" w:rsidRPr="000E786F" w:rsidRDefault="000E786F" w:rsidP="000E786F"/>
    <w:sectPr w:rsidR="000E786F" w:rsidRPr="000E786F">
      <w:footerReference w:type="default" r:id="rId8"/>
      <w:pgSz w:w="11907" w:h="16840"/>
      <w:pgMar w:top="1134" w:right="1418" w:bottom="1134" w:left="1418"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EA09E" w15:done="0"/>
  <w15:commentEx w15:paraId="6C84D8D6" w15:done="0"/>
  <w15:commentEx w15:paraId="3F7F8B4B" w15:done="0"/>
  <w15:commentEx w15:paraId="1B0F9856" w15:done="0"/>
  <w15:commentEx w15:paraId="4053D7C9" w15:done="0"/>
  <w15:commentEx w15:paraId="6B8A0ADD" w15:done="0"/>
  <w15:commentEx w15:paraId="29CFC01D" w15:done="0"/>
  <w15:commentEx w15:paraId="2209EDE1" w15:done="0"/>
  <w15:commentEx w15:paraId="71F7A6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4C491" w14:textId="77777777" w:rsidR="006A742A" w:rsidRDefault="006A742A">
      <w:pPr>
        <w:spacing w:before="0" w:after="0"/>
      </w:pPr>
      <w:r>
        <w:separator/>
      </w:r>
    </w:p>
  </w:endnote>
  <w:endnote w:type="continuationSeparator" w:id="0">
    <w:p w14:paraId="5746E11F" w14:textId="77777777" w:rsidR="006A742A" w:rsidRDefault="006A74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0D1FD" w14:textId="77777777" w:rsidR="00E56516" w:rsidRDefault="00E56516">
    <w:pPr>
      <w:framePr w:wrap="auto" w:hAnchor="text" w:xAlign="right"/>
      <w:spacing w:before="0" w:after="0"/>
    </w:pPr>
    <w:r>
      <w:fldChar w:fldCharType="begin"/>
    </w:r>
    <w:r>
      <w:instrText>PAGE</w:instrText>
    </w:r>
    <w:r>
      <w:fldChar w:fldCharType="separate"/>
    </w:r>
    <w:r w:rsidR="005D09DB">
      <w:rPr>
        <w:noProof/>
      </w:rPr>
      <w:t>68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554C9" w14:textId="77777777" w:rsidR="006A742A" w:rsidRDefault="006A742A">
      <w:pPr>
        <w:spacing w:before="0" w:after="0"/>
      </w:pPr>
      <w:r>
        <w:separator/>
      </w:r>
    </w:p>
  </w:footnote>
  <w:footnote w:type="continuationSeparator" w:id="0">
    <w:p w14:paraId="01BF2EB0" w14:textId="77777777" w:rsidR="006A742A" w:rsidRDefault="006A742A">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estyuk">
    <w15:presenceInfo w15:providerId="None" w15:userId="peresty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83"/>
    <w:rsid w:val="000E786F"/>
    <w:rsid w:val="002F2365"/>
    <w:rsid w:val="003F1FE6"/>
    <w:rsid w:val="0047192B"/>
    <w:rsid w:val="004C22C1"/>
    <w:rsid w:val="004E26C4"/>
    <w:rsid w:val="00543ABE"/>
    <w:rsid w:val="0057259C"/>
    <w:rsid w:val="005D09DB"/>
    <w:rsid w:val="006217E3"/>
    <w:rsid w:val="006A742A"/>
    <w:rsid w:val="00780692"/>
    <w:rsid w:val="00845DE0"/>
    <w:rsid w:val="00875900"/>
    <w:rsid w:val="008A496E"/>
    <w:rsid w:val="00937713"/>
    <w:rsid w:val="00990D7B"/>
    <w:rsid w:val="009C7586"/>
    <w:rsid w:val="00A159F6"/>
    <w:rsid w:val="00A61C83"/>
    <w:rsid w:val="00B2243A"/>
    <w:rsid w:val="00BF05F1"/>
    <w:rsid w:val="00C56F95"/>
    <w:rsid w:val="00CB36E5"/>
    <w:rsid w:val="00CD2A89"/>
    <w:rsid w:val="00CF5860"/>
    <w:rsid w:val="00D14B11"/>
    <w:rsid w:val="00D717FA"/>
    <w:rsid w:val="00D94E9D"/>
    <w:rsid w:val="00E56516"/>
    <w:rsid w:val="00EA309A"/>
    <w:rsid w:val="00EE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2A82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A61C83"/>
  </w:style>
  <w:style w:type="paragraph" w:styleId="21">
    <w:name w:val="toc 2"/>
    <w:basedOn w:val="a"/>
    <w:next w:val="a"/>
    <w:autoRedefine/>
    <w:uiPriority w:val="39"/>
    <w:unhideWhenUsed/>
    <w:rsid w:val="00A61C83"/>
    <w:pPr>
      <w:ind w:left="200"/>
    </w:pPr>
  </w:style>
  <w:style w:type="paragraph" w:styleId="a5">
    <w:name w:val="Balloon Text"/>
    <w:basedOn w:val="a"/>
    <w:link w:val="a6"/>
    <w:uiPriority w:val="99"/>
    <w:semiHidden/>
    <w:unhideWhenUsed/>
    <w:rsid w:val="002F2365"/>
    <w:pPr>
      <w:spacing w:before="0" w:after="0"/>
    </w:pPr>
    <w:rPr>
      <w:rFonts w:ascii="Tahoma" w:hAnsi="Tahoma" w:cs="Tahoma"/>
      <w:sz w:val="16"/>
      <w:szCs w:val="16"/>
    </w:rPr>
  </w:style>
  <w:style w:type="character" w:customStyle="1" w:styleId="a6">
    <w:name w:val="Текст выноски Знак"/>
    <w:link w:val="a5"/>
    <w:uiPriority w:val="99"/>
    <w:semiHidden/>
    <w:rsid w:val="002F2365"/>
    <w:rPr>
      <w:rFonts w:ascii="Tahoma" w:hAnsi="Tahoma" w:cs="Tahoma"/>
      <w:sz w:val="16"/>
      <w:szCs w:val="16"/>
    </w:rPr>
  </w:style>
  <w:style w:type="character" w:styleId="a7">
    <w:name w:val="annotation reference"/>
    <w:basedOn w:val="a0"/>
    <w:uiPriority w:val="99"/>
    <w:semiHidden/>
    <w:unhideWhenUsed/>
    <w:rsid w:val="0047192B"/>
    <w:rPr>
      <w:sz w:val="16"/>
      <w:szCs w:val="16"/>
    </w:rPr>
  </w:style>
  <w:style w:type="paragraph" w:styleId="a8">
    <w:name w:val="annotation text"/>
    <w:basedOn w:val="a"/>
    <w:link w:val="a9"/>
    <w:uiPriority w:val="99"/>
    <w:semiHidden/>
    <w:unhideWhenUsed/>
    <w:rsid w:val="0047192B"/>
  </w:style>
  <w:style w:type="character" w:customStyle="1" w:styleId="a9">
    <w:name w:val="Текст примечания Знак"/>
    <w:basedOn w:val="a0"/>
    <w:link w:val="a8"/>
    <w:uiPriority w:val="99"/>
    <w:semiHidden/>
    <w:rsid w:val="0047192B"/>
    <w:rPr>
      <w:rFonts w:ascii="Times New Roman" w:hAnsi="Times New Roman"/>
    </w:rPr>
  </w:style>
  <w:style w:type="paragraph" w:styleId="aa">
    <w:name w:val="annotation subject"/>
    <w:basedOn w:val="a8"/>
    <w:next w:val="a8"/>
    <w:link w:val="ab"/>
    <w:uiPriority w:val="99"/>
    <w:semiHidden/>
    <w:unhideWhenUsed/>
    <w:rsid w:val="0047192B"/>
    <w:rPr>
      <w:b/>
      <w:bCs/>
    </w:rPr>
  </w:style>
  <w:style w:type="character" w:customStyle="1" w:styleId="ab">
    <w:name w:val="Тема примечания Знак"/>
    <w:basedOn w:val="a9"/>
    <w:link w:val="aa"/>
    <w:uiPriority w:val="99"/>
    <w:semiHidden/>
    <w:rsid w:val="0047192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pPr>
    <w:rPr>
      <w:rFonts w:ascii="Times New Roman" w:hAnsi="Times New Roman"/>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pPr>
    <w:rPr>
      <w:rFonts w:ascii="Times New Roman" w:hAnsi="Times New Roman"/>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link w:val="a3"/>
    <w:uiPriority w:val="10"/>
    <w:rPr>
      <w:rFonts w:ascii="Cambria" w:eastAsia="Times New Roman" w:hAnsi="Cambria" w:cs="Times New Roman"/>
      <w:b/>
      <w:bCs/>
      <w:kern w:val="28"/>
      <w:sz w:val="32"/>
      <w:szCs w:val="32"/>
    </w:rPr>
  </w:style>
  <w:style w:type="paragraph" w:customStyle="1" w:styleId="SubTitle">
    <w:name w:val="Sub Title"/>
    <w:uiPriority w:val="99"/>
    <w:pPr>
      <w:widowControl w:val="0"/>
      <w:autoSpaceDE w:val="0"/>
      <w:autoSpaceDN w:val="0"/>
      <w:adjustRightInd w:val="0"/>
      <w:spacing w:after="240"/>
      <w:jc w:val="center"/>
    </w:pPr>
    <w:rPr>
      <w:rFonts w:ascii="Times New Roman" w:hAnsi="Times New Roman"/>
      <w:b/>
      <w:bCs/>
      <w:sz w:val="24"/>
      <w:szCs w:val="24"/>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SubHeading1">
    <w:name w:val="Sub Heading1"/>
    <w:uiPriority w:val="99"/>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pPr>
      <w:widowControl w:val="0"/>
      <w:autoSpaceDE w:val="0"/>
      <w:autoSpaceDN w:val="0"/>
      <w:adjustRightInd w:val="0"/>
    </w:pPr>
    <w:rPr>
      <w:rFonts w:ascii="Times New Roman" w:hAnsi="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A61C83"/>
  </w:style>
  <w:style w:type="paragraph" w:styleId="21">
    <w:name w:val="toc 2"/>
    <w:basedOn w:val="a"/>
    <w:next w:val="a"/>
    <w:autoRedefine/>
    <w:uiPriority w:val="39"/>
    <w:unhideWhenUsed/>
    <w:rsid w:val="00A61C83"/>
    <w:pPr>
      <w:ind w:left="200"/>
    </w:pPr>
  </w:style>
  <w:style w:type="paragraph" w:styleId="a5">
    <w:name w:val="Balloon Text"/>
    <w:basedOn w:val="a"/>
    <w:link w:val="a6"/>
    <w:uiPriority w:val="99"/>
    <w:semiHidden/>
    <w:unhideWhenUsed/>
    <w:rsid w:val="002F2365"/>
    <w:pPr>
      <w:spacing w:before="0" w:after="0"/>
    </w:pPr>
    <w:rPr>
      <w:rFonts w:ascii="Tahoma" w:hAnsi="Tahoma" w:cs="Tahoma"/>
      <w:sz w:val="16"/>
      <w:szCs w:val="16"/>
    </w:rPr>
  </w:style>
  <w:style w:type="character" w:customStyle="1" w:styleId="a6">
    <w:name w:val="Текст выноски Знак"/>
    <w:link w:val="a5"/>
    <w:uiPriority w:val="99"/>
    <w:semiHidden/>
    <w:rsid w:val="002F2365"/>
    <w:rPr>
      <w:rFonts w:ascii="Tahoma" w:hAnsi="Tahoma" w:cs="Tahoma"/>
      <w:sz w:val="16"/>
      <w:szCs w:val="16"/>
    </w:rPr>
  </w:style>
  <w:style w:type="character" w:styleId="a7">
    <w:name w:val="annotation reference"/>
    <w:basedOn w:val="a0"/>
    <w:uiPriority w:val="99"/>
    <w:semiHidden/>
    <w:unhideWhenUsed/>
    <w:rsid w:val="0047192B"/>
    <w:rPr>
      <w:sz w:val="16"/>
      <w:szCs w:val="16"/>
    </w:rPr>
  </w:style>
  <w:style w:type="paragraph" w:styleId="a8">
    <w:name w:val="annotation text"/>
    <w:basedOn w:val="a"/>
    <w:link w:val="a9"/>
    <w:uiPriority w:val="99"/>
    <w:semiHidden/>
    <w:unhideWhenUsed/>
    <w:rsid w:val="0047192B"/>
  </w:style>
  <w:style w:type="character" w:customStyle="1" w:styleId="a9">
    <w:name w:val="Текст примечания Знак"/>
    <w:basedOn w:val="a0"/>
    <w:link w:val="a8"/>
    <w:uiPriority w:val="99"/>
    <w:semiHidden/>
    <w:rsid w:val="0047192B"/>
    <w:rPr>
      <w:rFonts w:ascii="Times New Roman" w:hAnsi="Times New Roman"/>
    </w:rPr>
  </w:style>
  <w:style w:type="paragraph" w:styleId="aa">
    <w:name w:val="annotation subject"/>
    <w:basedOn w:val="a8"/>
    <w:next w:val="a8"/>
    <w:link w:val="ab"/>
    <w:uiPriority w:val="99"/>
    <w:semiHidden/>
    <w:unhideWhenUsed/>
    <w:rsid w:val="0047192B"/>
    <w:rPr>
      <w:b/>
      <w:bCs/>
    </w:rPr>
  </w:style>
  <w:style w:type="character" w:customStyle="1" w:styleId="ab">
    <w:name w:val="Тема примечания Знак"/>
    <w:basedOn w:val="a9"/>
    <w:link w:val="aa"/>
    <w:uiPriority w:val="99"/>
    <w:semiHidden/>
    <w:rsid w:val="0047192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59BB-E47B-4D29-B6B2-A3122D7C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122</Pages>
  <Words>43223</Words>
  <Characters>246372</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WS-DIT002</Company>
  <LinksUpToDate>false</LinksUpToDate>
  <CharactersWithSpaces>289017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Тарасюк Оксана Анатольевна</dc:creator>
  <cp:lastModifiedBy>Тарасюк Оксана Анатольевна</cp:lastModifiedBy>
  <cp:revision>5</cp:revision>
  <dcterms:created xsi:type="dcterms:W3CDTF">2015-08-13T11:02:00Z</dcterms:created>
  <dcterms:modified xsi:type="dcterms:W3CDTF">2015-08-13T11:16:00Z</dcterms:modified>
</cp:coreProperties>
</file>